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VR与AR项目规划设计蓝图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0" w:history="1">
        <w:r>
          <w:rPr>
            <w:rFonts w:ascii="仿宋" w:eastAsia="仿宋" w:hAnsi="仿宋" w:cs="仿宋" w:hint="eastAsia"/>
            <w:lang w:eastAsia="zh-CN"/>
          </w:rPr>
          <w:t>前言</w:t>
        </w:r>
        <w:r>
          <w:tab/>
        </w:r>
        <w:r>
          <w:fldChar w:fldCharType="begin"/>
        </w:r>
        <w:r>
          <w:instrText xml:space="preserve"> PAGEREF _Toc4170 \h </w:instrText>
        </w:r>
        <w:r>
          <w:fldChar w:fldCharType="separate"/>
        </w:r>
        <w:r>
          <w:t>3</w:t>
        </w:r>
        <w:r>
          <w:fldChar w:fldCharType="end"/>
        </w:r>
      </w:hyperlink>
    </w:p>
    <w:p>
      <w:pPr>
        <w:pStyle w:val="TOC1"/>
        <w:tabs>
          <w:tab w:val="right" w:leader="dot" w:pos="8306"/>
        </w:tabs>
      </w:pPr>
      <w:hyperlink w:anchor="_Toc32210" w:history="1">
        <w:r>
          <w:rPr>
            <w:rFonts w:ascii="仿宋" w:eastAsia="仿宋" w:hAnsi="仿宋" w:cs="仿宋" w:hint="eastAsia"/>
            <w:lang w:eastAsia="zh-CN"/>
          </w:rPr>
          <w:t>一、VR与AR项目危机管理</w:t>
        </w:r>
        <w:r>
          <w:tab/>
        </w:r>
        <w:r>
          <w:fldChar w:fldCharType="begin"/>
        </w:r>
        <w:r>
          <w:instrText xml:space="preserve"> PAGEREF _Toc32210 \h </w:instrText>
        </w:r>
        <w:r>
          <w:fldChar w:fldCharType="separate"/>
        </w:r>
        <w:r>
          <w:t>3</w:t>
        </w:r>
        <w:r>
          <w:fldChar w:fldCharType="end"/>
        </w:r>
      </w:hyperlink>
    </w:p>
    <w:p>
      <w:pPr>
        <w:pStyle w:val="TOC2"/>
        <w:tabs>
          <w:tab w:val="right" w:leader="dot" w:pos="8306"/>
        </w:tabs>
      </w:pPr>
      <w:hyperlink w:anchor="_Toc2739" w:history="1">
        <w:r>
          <w:rPr>
            <w:rFonts w:ascii="仿宋" w:eastAsia="仿宋" w:hAnsi="仿宋" w:cs="仿宋" w:hint="eastAsia"/>
            <w:lang w:eastAsia="zh-CN"/>
          </w:rPr>
          <w:t>(一)、危机预警与识别</w:t>
        </w:r>
        <w:r>
          <w:tab/>
        </w:r>
        <w:r>
          <w:fldChar w:fldCharType="begin"/>
        </w:r>
        <w:r>
          <w:instrText xml:space="preserve"> PAGEREF _Toc2739 \h </w:instrText>
        </w:r>
        <w:r>
          <w:fldChar w:fldCharType="separate"/>
        </w:r>
        <w:r>
          <w:t>3</w:t>
        </w:r>
        <w:r>
          <w:fldChar w:fldCharType="end"/>
        </w:r>
      </w:hyperlink>
    </w:p>
    <w:p>
      <w:pPr>
        <w:pStyle w:val="TOC2"/>
        <w:tabs>
          <w:tab w:val="right" w:leader="dot" w:pos="8306"/>
        </w:tabs>
      </w:pPr>
      <w:hyperlink w:anchor="_Toc18704" w:history="1">
        <w:r>
          <w:rPr>
            <w:rFonts w:ascii="仿宋" w:eastAsia="仿宋" w:hAnsi="仿宋" w:cs="仿宋" w:hint="eastAsia"/>
            <w:lang w:eastAsia="zh-CN"/>
          </w:rPr>
          <w:t>(二)、危机应对与恢复</w:t>
        </w:r>
        <w:r>
          <w:tab/>
        </w:r>
        <w:r>
          <w:fldChar w:fldCharType="begin"/>
        </w:r>
        <w:r>
          <w:instrText xml:space="preserve"> PAGEREF _Toc18704 \h </w:instrText>
        </w:r>
        <w:r>
          <w:fldChar w:fldCharType="separate"/>
        </w:r>
        <w:r>
          <w:t>4</w:t>
        </w:r>
        <w:r>
          <w:fldChar w:fldCharType="end"/>
        </w:r>
      </w:hyperlink>
    </w:p>
    <w:p>
      <w:pPr>
        <w:pStyle w:val="TOC1"/>
        <w:tabs>
          <w:tab w:val="right" w:leader="dot" w:pos="8306"/>
        </w:tabs>
      </w:pPr>
      <w:hyperlink w:anchor="_Toc28329" w:history="1">
        <w:r>
          <w:rPr>
            <w:rFonts w:ascii="仿宋" w:eastAsia="仿宋" w:hAnsi="仿宋" w:cs="仿宋" w:hint="eastAsia"/>
            <w:lang w:eastAsia="zh-CN"/>
          </w:rPr>
          <w:t>二、VR与AR项目建设背景及必要性分析</w:t>
        </w:r>
        <w:r>
          <w:tab/>
        </w:r>
        <w:r>
          <w:fldChar w:fldCharType="begin"/>
        </w:r>
        <w:r>
          <w:instrText xml:space="preserve"> PAGEREF _Toc28329 \h </w:instrText>
        </w:r>
        <w:r>
          <w:fldChar w:fldCharType="separate"/>
        </w:r>
        <w:r>
          <w:t>5</w:t>
        </w:r>
        <w:r>
          <w:fldChar w:fldCharType="end"/>
        </w:r>
      </w:hyperlink>
    </w:p>
    <w:p>
      <w:pPr>
        <w:pStyle w:val="TOC2"/>
        <w:tabs>
          <w:tab w:val="right" w:leader="dot" w:pos="8306"/>
        </w:tabs>
      </w:pPr>
      <w:hyperlink w:anchor="_Toc27841" w:history="1">
        <w:r>
          <w:rPr>
            <w:rFonts w:ascii="仿宋" w:eastAsia="仿宋" w:hAnsi="仿宋" w:cs="仿宋" w:hint="eastAsia"/>
            <w:lang w:eastAsia="zh-CN"/>
          </w:rPr>
          <w:t>(一)、VR与AR项目背景分析</w:t>
        </w:r>
        <w:r>
          <w:tab/>
        </w:r>
        <w:r>
          <w:fldChar w:fldCharType="begin"/>
        </w:r>
        <w:r>
          <w:instrText xml:space="preserve"> PAGEREF _Toc27841 \h </w:instrText>
        </w:r>
        <w:r>
          <w:fldChar w:fldCharType="separate"/>
        </w:r>
        <w:r>
          <w:t>5</w:t>
        </w:r>
        <w:r>
          <w:fldChar w:fldCharType="end"/>
        </w:r>
      </w:hyperlink>
    </w:p>
    <w:p>
      <w:pPr>
        <w:pStyle w:val="TOC2"/>
        <w:tabs>
          <w:tab w:val="right" w:leader="dot" w:pos="8306"/>
        </w:tabs>
      </w:pPr>
      <w:hyperlink w:anchor="_Toc13059" w:history="1">
        <w:r>
          <w:rPr>
            <w:rFonts w:ascii="仿宋" w:eastAsia="仿宋" w:hAnsi="仿宋" w:cs="仿宋" w:hint="eastAsia"/>
            <w:lang w:eastAsia="zh-CN"/>
          </w:rPr>
          <w:t>(二)、VR与AR项目建设必要性分析</w:t>
        </w:r>
        <w:r>
          <w:tab/>
        </w:r>
        <w:r>
          <w:fldChar w:fldCharType="begin"/>
        </w:r>
        <w:r>
          <w:instrText xml:space="preserve"> PAGEREF _Toc13059 \h </w:instrText>
        </w:r>
        <w:r>
          <w:fldChar w:fldCharType="separate"/>
        </w:r>
        <w:r>
          <w:t>7</w:t>
        </w:r>
        <w:r>
          <w:fldChar w:fldCharType="end"/>
        </w:r>
      </w:hyperlink>
    </w:p>
    <w:p>
      <w:pPr>
        <w:pStyle w:val="TOC1"/>
        <w:tabs>
          <w:tab w:val="right" w:leader="dot" w:pos="8306"/>
        </w:tabs>
      </w:pPr>
      <w:hyperlink w:anchor="_Toc14092" w:history="1">
        <w:r>
          <w:rPr>
            <w:rFonts w:ascii="仿宋" w:eastAsia="仿宋" w:hAnsi="仿宋" w:cs="仿宋" w:hint="eastAsia"/>
            <w:lang w:eastAsia="zh-CN"/>
          </w:rPr>
          <w:t>三、VR与AR项目土建工程</w:t>
        </w:r>
        <w:r>
          <w:tab/>
        </w:r>
        <w:r>
          <w:fldChar w:fldCharType="begin"/>
        </w:r>
        <w:r>
          <w:instrText xml:space="preserve"> PAGEREF _Toc14092 \h </w:instrText>
        </w:r>
        <w:r>
          <w:fldChar w:fldCharType="separate"/>
        </w:r>
        <w:r>
          <w:t>8</w:t>
        </w:r>
        <w:r>
          <w:fldChar w:fldCharType="end"/>
        </w:r>
      </w:hyperlink>
    </w:p>
    <w:p>
      <w:pPr>
        <w:pStyle w:val="TOC2"/>
        <w:tabs>
          <w:tab w:val="right" w:leader="dot" w:pos="8306"/>
        </w:tabs>
      </w:pPr>
      <w:hyperlink w:anchor="_Toc7479" w:history="1">
        <w:r>
          <w:rPr>
            <w:rFonts w:ascii="仿宋" w:eastAsia="仿宋" w:hAnsi="仿宋" w:cs="仿宋" w:hint="eastAsia"/>
            <w:lang w:eastAsia="zh-CN"/>
          </w:rPr>
          <w:t>(一)、建筑工程设计原则</w:t>
        </w:r>
        <w:r>
          <w:tab/>
        </w:r>
        <w:r>
          <w:fldChar w:fldCharType="begin"/>
        </w:r>
        <w:r>
          <w:instrText xml:space="preserve"> PAGEREF _Toc7479 \h </w:instrText>
        </w:r>
        <w:r>
          <w:fldChar w:fldCharType="separate"/>
        </w:r>
        <w:r>
          <w:t>8</w:t>
        </w:r>
        <w:r>
          <w:fldChar w:fldCharType="end"/>
        </w:r>
      </w:hyperlink>
    </w:p>
    <w:p>
      <w:pPr>
        <w:pStyle w:val="TOC2"/>
        <w:tabs>
          <w:tab w:val="right" w:leader="dot" w:pos="8306"/>
        </w:tabs>
      </w:pPr>
      <w:hyperlink w:anchor="_Toc28627" w:history="1">
        <w:r>
          <w:rPr>
            <w:rFonts w:ascii="仿宋" w:eastAsia="仿宋" w:hAnsi="仿宋" w:cs="仿宋" w:hint="eastAsia"/>
            <w:lang w:eastAsia="zh-CN"/>
          </w:rPr>
          <w:t>(二)、土建工程设计年限及安全等级</w:t>
        </w:r>
        <w:r>
          <w:tab/>
        </w:r>
        <w:r>
          <w:fldChar w:fldCharType="begin"/>
        </w:r>
        <w:r>
          <w:instrText xml:space="preserve"> PAGEREF _Toc28627 \h </w:instrText>
        </w:r>
        <w:r>
          <w:fldChar w:fldCharType="separate"/>
        </w:r>
        <w:r>
          <w:t>10</w:t>
        </w:r>
        <w:r>
          <w:fldChar w:fldCharType="end"/>
        </w:r>
      </w:hyperlink>
    </w:p>
    <w:p>
      <w:pPr>
        <w:pStyle w:val="TOC2"/>
        <w:tabs>
          <w:tab w:val="right" w:leader="dot" w:pos="8306"/>
        </w:tabs>
      </w:pPr>
      <w:hyperlink w:anchor="_Toc5336" w:history="1">
        <w:r>
          <w:rPr>
            <w:rFonts w:ascii="仿宋" w:eastAsia="仿宋" w:hAnsi="仿宋" w:cs="仿宋" w:hint="eastAsia"/>
            <w:lang w:eastAsia="zh-CN"/>
          </w:rPr>
          <w:t>(三)、建筑工程设计总体要求</w:t>
        </w:r>
        <w:r>
          <w:tab/>
        </w:r>
        <w:r>
          <w:fldChar w:fldCharType="begin"/>
        </w:r>
        <w:r>
          <w:instrText xml:space="preserve"> PAGEREF _Toc5336 \h </w:instrText>
        </w:r>
        <w:r>
          <w:fldChar w:fldCharType="separate"/>
        </w:r>
        <w:r>
          <w:t>11</w:t>
        </w:r>
        <w:r>
          <w:fldChar w:fldCharType="end"/>
        </w:r>
      </w:hyperlink>
    </w:p>
    <w:p>
      <w:pPr>
        <w:pStyle w:val="TOC2"/>
        <w:tabs>
          <w:tab w:val="right" w:leader="dot" w:pos="8306"/>
        </w:tabs>
      </w:pPr>
      <w:hyperlink w:anchor="_Toc2737" w:history="1">
        <w:r>
          <w:rPr>
            <w:rFonts w:ascii="仿宋" w:eastAsia="仿宋" w:hAnsi="仿宋" w:cs="仿宋" w:hint="eastAsia"/>
            <w:lang w:eastAsia="zh-CN"/>
          </w:rPr>
          <w:t>(四)、土建工程建设指标</w:t>
        </w:r>
        <w:r>
          <w:tab/>
        </w:r>
        <w:r>
          <w:fldChar w:fldCharType="begin"/>
        </w:r>
        <w:r>
          <w:instrText xml:space="preserve"> PAGEREF _Toc2737 \h </w:instrText>
        </w:r>
        <w:r>
          <w:fldChar w:fldCharType="separate"/>
        </w:r>
        <w:r>
          <w:t>11</w:t>
        </w:r>
        <w:r>
          <w:fldChar w:fldCharType="end"/>
        </w:r>
      </w:hyperlink>
    </w:p>
    <w:p>
      <w:pPr>
        <w:pStyle w:val="TOC1"/>
        <w:tabs>
          <w:tab w:val="right" w:leader="dot" w:pos="8306"/>
        </w:tabs>
      </w:pPr>
      <w:hyperlink w:anchor="_Toc2078" w:history="1">
        <w:r>
          <w:rPr>
            <w:rFonts w:ascii="仿宋" w:eastAsia="仿宋" w:hAnsi="仿宋" w:cs="仿宋" w:hint="eastAsia"/>
            <w:lang w:eastAsia="zh-CN"/>
          </w:rPr>
          <w:t>四、VR与AR项目概论</w:t>
        </w:r>
        <w:r>
          <w:tab/>
        </w:r>
        <w:r>
          <w:fldChar w:fldCharType="begin"/>
        </w:r>
        <w:r>
          <w:instrText xml:space="preserve"> PAGEREF _Toc2078 \h </w:instrText>
        </w:r>
        <w:r>
          <w:fldChar w:fldCharType="separate"/>
        </w:r>
        <w:r>
          <w:t>12</w:t>
        </w:r>
        <w:r>
          <w:fldChar w:fldCharType="end"/>
        </w:r>
      </w:hyperlink>
    </w:p>
    <w:p>
      <w:pPr>
        <w:pStyle w:val="TOC2"/>
        <w:tabs>
          <w:tab w:val="right" w:leader="dot" w:pos="8306"/>
        </w:tabs>
      </w:pPr>
      <w:hyperlink w:anchor="_Toc2522" w:history="1">
        <w:r>
          <w:rPr>
            <w:rFonts w:ascii="仿宋" w:eastAsia="仿宋" w:hAnsi="仿宋" w:cs="仿宋" w:hint="eastAsia"/>
            <w:lang w:eastAsia="zh-CN"/>
          </w:rPr>
          <w:t>(一)、VR与AR项目概况</w:t>
        </w:r>
        <w:r>
          <w:tab/>
        </w:r>
        <w:r>
          <w:fldChar w:fldCharType="begin"/>
        </w:r>
        <w:r>
          <w:instrText xml:space="preserve"> PAGEREF _Toc2522 \h </w:instrText>
        </w:r>
        <w:r>
          <w:fldChar w:fldCharType="separate"/>
        </w:r>
        <w:r>
          <w:t>12</w:t>
        </w:r>
        <w:r>
          <w:fldChar w:fldCharType="end"/>
        </w:r>
      </w:hyperlink>
    </w:p>
    <w:p>
      <w:pPr>
        <w:pStyle w:val="TOC2"/>
        <w:tabs>
          <w:tab w:val="right" w:leader="dot" w:pos="8306"/>
        </w:tabs>
      </w:pPr>
      <w:hyperlink w:anchor="_Toc4552" w:history="1">
        <w:r>
          <w:rPr>
            <w:rFonts w:ascii="仿宋" w:eastAsia="仿宋" w:hAnsi="仿宋" w:cs="仿宋" w:hint="eastAsia"/>
            <w:lang w:eastAsia="zh-CN"/>
          </w:rPr>
          <w:t>(二)、VR与AR项目目标</w:t>
        </w:r>
        <w:r>
          <w:tab/>
        </w:r>
        <w:r>
          <w:fldChar w:fldCharType="begin"/>
        </w:r>
        <w:r>
          <w:instrText xml:space="preserve"> PAGEREF _Toc4552 \h </w:instrText>
        </w:r>
        <w:r>
          <w:fldChar w:fldCharType="separate"/>
        </w:r>
        <w:r>
          <w:t>14</w:t>
        </w:r>
        <w:r>
          <w:fldChar w:fldCharType="end"/>
        </w:r>
      </w:hyperlink>
    </w:p>
    <w:p>
      <w:pPr>
        <w:pStyle w:val="TOC2"/>
        <w:tabs>
          <w:tab w:val="right" w:leader="dot" w:pos="8306"/>
        </w:tabs>
      </w:pPr>
      <w:hyperlink w:anchor="_Toc8460" w:history="1">
        <w:r>
          <w:rPr>
            <w:rFonts w:ascii="仿宋" w:eastAsia="仿宋" w:hAnsi="仿宋" w:cs="仿宋" w:hint="eastAsia"/>
            <w:lang w:eastAsia="zh-CN"/>
          </w:rPr>
          <w:t>(三)、VR与AR项目提出的理由</w:t>
        </w:r>
        <w:r>
          <w:tab/>
        </w:r>
        <w:r>
          <w:fldChar w:fldCharType="begin"/>
        </w:r>
        <w:r>
          <w:instrText xml:space="preserve"> PAGEREF _Toc8460 \h </w:instrText>
        </w:r>
        <w:r>
          <w:fldChar w:fldCharType="separate"/>
        </w:r>
        <w:r>
          <w:t>15</w:t>
        </w:r>
        <w:r>
          <w:fldChar w:fldCharType="end"/>
        </w:r>
      </w:hyperlink>
    </w:p>
    <w:p>
      <w:pPr>
        <w:pStyle w:val="TOC2"/>
        <w:tabs>
          <w:tab w:val="right" w:leader="dot" w:pos="8306"/>
        </w:tabs>
      </w:pPr>
      <w:hyperlink w:anchor="_Toc21191" w:history="1">
        <w:r>
          <w:rPr>
            <w:rFonts w:ascii="仿宋" w:eastAsia="仿宋" w:hAnsi="仿宋" w:cs="仿宋" w:hint="eastAsia"/>
            <w:lang w:eastAsia="zh-CN"/>
          </w:rPr>
          <w:t>(四)、VR与AR项目意义</w:t>
        </w:r>
        <w:r>
          <w:tab/>
        </w:r>
        <w:r>
          <w:fldChar w:fldCharType="begin"/>
        </w:r>
        <w:r>
          <w:instrText xml:space="preserve"> PAGEREF _Toc21191 \h </w:instrText>
        </w:r>
        <w:r>
          <w:fldChar w:fldCharType="separate"/>
        </w:r>
        <w:r>
          <w:t>16</w:t>
        </w:r>
        <w:r>
          <w:fldChar w:fldCharType="end"/>
        </w:r>
      </w:hyperlink>
    </w:p>
    <w:p>
      <w:pPr>
        <w:pStyle w:val="TOC2"/>
        <w:tabs>
          <w:tab w:val="right" w:leader="dot" w:pos="8306"/>
        </w:tabs>
      </w:pPr>
      <w:hyperlink w:anchor="_Toc24816" w:history="1">
        <w:r>
          <w:rPr>
            <w:rFonts w:ascii="仿宋" w:eastAsia="仿宋" w:hAnsi="仿宋" w:cs="仿宋" w:hint="eastAsia"/>
            <w:lang w:eastAsia="zh-CN"/>
          </w:rPr>
          <w:t>(五)、VR与AR项目背景</w:t>
        </w:r>
        <w:r>
          <w:tab/>
        </w:r>
        <w:r>
          <w:fldChar w:fldCharType="begin"/>
        </w:r>
        <w:r>
          <w:instrText xml:space="preserve"> PAGEREF _Toc24816 \h </w:instrText>
        </w:r>
        <w:r>
          <w:fldChar w:fldCharType="separate"/>
        </w:r>
        <w:r>
          <w:t>17</w:t>
        </w:r>
        <w:r>
          <w:fldChar w:fldCharType="end"/>
        </w:r>
      </w:hyperlink>
    </w:p>
    <w:p>
      <w:pPr>
        <w:pStyle w:val="TOC1"/>
        <w:tabs>
          <w:tab w:val="right" w:leader="dot" w:pos="8306"/>
        </w:tabs>
      </w:pPr>
      <w:hyperlink w:anchor="_Toc18074" w:history="1">
        <w:r>
          <w:rPr>
            <w:rFonts w:ascii="仿宋" w:eastAsia="仿宋" w:hAnsi="仿宋" w:cs="仿宋" w:hint="eastAsia"/>
            <w:lang w:eastAsia="zh-CN"/>
          </w:rPr>
          <w:t>五、产品规划分析</w:t>
        </w:r>
        <w:r>
          <w:tab/>
        </w:r>
        <w:r>
          <w:fldChar w:fldCharType="begin"/>
        </w:r>
        <w:r>
          <w:instrText xml:space="preserve"> PAGEREF _Toc18074 \h </w:instrText>
        </w:r>
        <w:r>
          <w:fldChar w:fldCharType="separate"/>
        </w:r>
        <w:r>
          <w:t>18</w:t>
        </w:r>
        <w:r>
          <w:fldChar w:fldCharType="end"/>
        </w:r>
      </w:hyperlink>
    </w:p>
    <w:p>
      <w:pPr>
        <w:pStyle w:val="TOC2"/>
        <w:tabs>
          <w:tab w:val="right" w:leader="dot" w:pos="8306"/>
        </w:tabs>
      </w:pPr>
      <w:hyperlink w:anchor="_Toc13979" w:history="1">
        <w:r>
          <w:rPr>
            <w:rFonts w:ascii="仿宋" w:eastAsia="仿宋" w:hAnsi="仿宋" w:cs="仿宋" w:hint="eastAsia"/>
            <w:lang w:eastAsia="zh-CN"/>
          </w:rPr>
          <w:t>(一)、产品规划</w:t>
        </w:r>
        <w:r>
          <w:tab/>
        </w:r>
        <w:r>
          <w:fldChar w:fldCharType="begin"/>
        </w:r>
        <w:r>
          <w:instrText xml:space="preserve"> PAGEREF _Toc13979 \h </w:instrText>
        </w:r>
        <w:r>
          <w:fldChar w:fldCharType="separate"/>
        </w:r>
        <w:r>
          <w:t>18</w:t>
        </w:r>
        <w:r>
          <w:fldChar w:fldCharType="end"/>
        </w:r>
      </w:hyperlink>
    </w:p>
    <w:p>
      <w:pPr>
        <w:pStyle w:val="TOC2"/>
        <w:tabs>
          <w:tab w:val="right" w:leader="dot" w:pos="8306"/>
        </w:tabs>
      </w:pPr>
      <w:hyperlink w:anchor="_Toc20298" w:history="1">
        <w:r>
          <w:rPr>
            <w:rFonts w:ascii="仿宋" w:eastAsia="仿宋" w:hAnsi="仿宋" w:cs="仿宋" w:hint="eastAsia"/>
            <w:lang w:eastAsia="zh-CN"/>
          </w:rPr>
          <w:t>(二)、建设规模</w:t>
        </w:r>
        <w:r>
          <w:tab/>
        </w:r>
        <w:r>
          <w:fldChar w:fldCharType="begin"/>
        </w:r>
        <w:r>
          <w:instrText xml:space="preserve"> PAGEREF _Toc20298 \h </w:instrText>
        </w:r>
        <w:r>
          <w:fldChar w:fldCharType="separate"/>
        </w:r>
        <w:r>
          <w:t>19</w:t>
        </w:r>
        <w:r>
          <w:fldChar w:fldCharType="end"/>
        </w:r>
      </w:hyperlink>
    </w:p>
    <w:p>
      <w:pPr>
        <w:pStyle w:val="TOC1"/>
        <w:tabs>
          <w:tab w:val="right" w:leader="dot" w:pos="8306"/>
        </w:tabs>
      </w:pPr>
      <w:hyperlink w:anchor="_Toc10262" w:history="1">
        <w:r>
          <w:rPr>
            <w:rFonts w:ascii="仿宋" w:eastAsia="仿宋" w:hAnsi="仿宋" w:cs="仿宋" w:hint="eastAsia"/>
            <w:lang w:eastAsia="zh-CN"/>
          </w:rPr>
          <w:t>六、市场分析、调研</w:t>
        </w:r>
        <w:r>
          <w:tab/>
        </w:r>
        <w:r>
          <w:fldChar w:fldCharType="begin"/>
        </w:r>
        <w:r>
          <w:instrText xml:space="preserve"> PAGEREF _Toc10262 \h </w:instrText>
        </w:r>
        <w:r>
          <w:fldChar w:fldCharType="separate"/>
        </w:r>
        <w:r>
          <w:t>20</w:t>
        </w:r>
        <w:r>
          <w:fldChar w:fldCharType="end"/>
        </w:r>
      </w:hyperlink>
    </w:p>
    <w:p>
      <w:pPr>
        <w:pStyle w:val="TOC2"/>
        <w:tabs>
          <w:tab w:val="right" w:leader="dot" w:pos="8306"/>
        </w:tabs>
      </w:pPr>
      <w:hyperlink w:anchor="_Toc24153" w:history="1">
        <w:r>
          <w:rPr>
            <w:rFonts w:ascii="仿宋" w:eastAsia="仿宋" w:hAnsi="仿宋" w:cs="仿宋" w:hint="eastAsia"/>
            <w:lang w:eastAsia="zh-CN"/>
          </w:rPr>
          <w:t>(一)、VR与AR行业分析</w:t>
        </w:r>
        <w:r>
          <w:tab/>
        </w:r>
        <w:r>
          <w:fldChar w:fldCharType="begin"/>
        </w:r>
        <w:r>
          <w:instrText xml:space="preserve"> PAGEREF _Toc24153 \h </w:instrText>
        </w:r>
        <w:r>
          <w:fldChar w:fldCharType="separate"/>
        </w:r>
        <w:r>
          <w:t>20</w:t>
        </w:r>
        <w:r>
          <w:fldChar w:fldCharType="end"/>
        </w:r>
      </w:hyperlink>
    </w:p>
    <w:p>
      <w:pPr>
        <w:pStyle w:val="TOC2"/>
        <w:tabs>
          <w:tab w:val="right" w:leader="dot" w:pos="8306"/>
        </w:tabs>
      </w:pPr>
      <w:hyperlink w:anchor="_Toc15885" w:history="1">
        <w:r>
          <w:rPr>
            <w:rFonts w:ascii="仿宋" w:eastAsia="仿宋" w:hAnsi="仿宋" w:cs="仿宋" w:hint="eastAsia"/>
            <w:lang w:eastAsia="zh-CN"/>
          </w:rPr>
          <w:t>(二)、VR与AR市场分析预测</w:t>
        </w:r>
        <w:r>
          <w:tab/>
        </w:r>
        <w:r>
          <w:fldChar w:fldCharType="begin"/>
        </w:r>
        <w:r>
          <w:instrText xml:space="preserve"> PAGEREF _Toc15885 \h </w:instrText>
        </w:r>
        <w:r>
          <w:fldChar w:fldCharType="separate"/>
        </w:r>
        <w:r>
          <w:t>21</w:t>
        </w:r>
        <w:r>
          <w:fldChar w:fldCharType="end"/>
        </w:r>
      </w:hyperlink>
    </w:p>
    <w:p>
      <w:pPr>
        <w:pStyle w:val="TOC1"/>
        <w:tabs>
          <w:tab w:val="right" w:leader="dot" w:pos="8306"/>
        </w:tabs>
      </w:pPr>
      <w:hyperlink w:anchor="_Toc2601" w:history="1">
        <w:r>
          <w:rPr>
            <w:rFonts w:ascii="仿宋" w:eastAsia="仿宋" w:hAnsi="仿宋" w:cs="仿宋" w:hint="eastAsia"/>
            <w:lang w:eastAsia="zh-CN"/>
          </w:rPr>
          <w:t>七、VR与AR项目计划安排</w:t>
        </w:r>
        <w:r>
          <w:tab/>
        </w:r>
        <w:r>
          <w:fldChar w:fldCharType="begin"/>
        </w:r>
        <w:r>
          <w:instrText xml:space="preserve"> PAGEREF _Toc2601 \h </w:instrText>
        </w:r>
        <w:r>
          <w:fldChar w:fldCharType="separate"/>
        </w:r>
        <w:r>
          <w:t>22</w:t>
        </w:r>
        <w:r>
          <w:fldChar w:fldCharType="end"/>
        </w:r>
      </w:hyperlink>
    </w:p>
    <w:p>
      <w:pPr>
        <w:pStyle w:val="TOC2"/>
        <w:tabs>
          <w:tab w:val="right" w:leader="dot" w:pos="8306"/>
        </w:tabs>
      </w:pPr>
      <w:hyperlink w:anchor="_Toc19483" w:history="1">
        <w:r>
          <w:rPr>
            <w:rFonts w:ascii="仿宋" w:eastAsia="仿宋" w:hAnsi="仿宋" w:cs="仿宋" w:hint="eastAsia"/>
            <w:lang w:eastAsia="zh-CN"/>
          </w:rPr>
          <w:t>(一)、建设周期</w:t>
        </w:r>
        <w:r>
          <w:tab/>
        </w:r>
        <w:r>
          <w:fldChar w:fldCharType="begin"/>
        </w:r>
        <w:r>
          <w:instrText xml:space="preserve"> PAGEREF _Toc19483 \h </w:instrText>
        </w:r>
        <w:r>
          <w:fldChar w:fldCharType="separate"/>
        </w:r>
        <w:r>
          <w:t>22</w:t>
        </w:r>
        <w:r>
          <w:fldChar w:fldCharType="end"/>
        </w:r>
      </w:hyperlink>
    </w:p>
    <w:p>
      <w:pPr>
        <w:pStyle w:val="TOC2"/>
        <w:tabs>
          <w:tab w:val="right" w:leader="dot" w:pos="8306"/>
        </w:tabs>
      </w:pPr>
      <w:hyperlink w:anchor="_Toc7079" w:history="1">
        <w:r>
          <w:rPr>
            <w:rFonts w:ascii="仿宋" w:eastAsia="仿宋" w:hAnsi="仿宋" w:cs="仿宋" w:hint="eastAsia"/>
            <w:lang w:eastAsia="zh-CN"/>
          </w:rPr>
          <w:t>(二)、建设进度</w:t>
        </w:r>
        <w:r>
          <w:tab/>
        </w:r>
        <w:r>
          <w:fldChar w:fldCharType="begin"/>
        </w:r>
        <w:r>
          <w:instrText xml:space="preserve"> PAGEREF _Toc7079 \h </w:instrText>
        </w:r>
        <w:r>
          <w:fldChar w:fldCharType="separate"/>
        </w:r>
        <w:r>
          <w:t>22</w:t>
        </w:r>
        <w:r>
          <w:fldChar w:fldCharType="end"/>
        </w:r>
      </w:hyperlink>
    </w:p>
    <w:p>
      <w:pPr>
        <w:pStyle w:val="TOC2"/>
        <w:tabs>
          <w:tab w:val="right" w:leader="dot" w:pos="8306"/>
        </w:tabs>
      </w:pPr>
      <w:hyperlink w:anchor="_Toc5194" w:history="1">
        <w:r>
          <w:rPr>
            <w:rFonts w:ascii="仿宋" w:eastAsia="仿宋" w:hAnsi="仿宋" w:cs="仿宋" w:hint="eastAsia"/>
            <w:lang w:eastAsia="zh-CN"/>
          </w:rPr>
          <w:t>(三)、进度安排注意事项</w:t>
        </w:r>
        <w:r>
          <w:tab/>
        </w:r>
        <w:r>
          <w:fldChar w:fldCharType="begin"/>
        </w:r>
        <w:r>
          <w:instrText xml:space="preserve"> PAGEREF _Toc5194 \h </w:instrText>
        </w:r>
        <w:r>
          <w:fldChar w:fldCharType="separate"/>
        </w:r>
        <w:r>
          <w:t>23</w:t>
        </w:r>
        <w:r>
          <w:fldChar w:fldCharType="end"/>
        </w:r>
      </w:hyperlink>
    </w:p>
    <w:p>
      <w:pPr>
        <w:pStyle w:val="TOC2"/>
        <w:tabs>
          <w:tab w:val="right" w:leader="dot" w:pos="8306"/>
        </w:tabs>
      </w:pPr>
      <w:hyperlink w:anchor="_Toc15933" w:history="1">
        <w:r>
          <w:rPr>
            <w:rFonts w:ascii="仿宋" w:eastAsia="仿宋" w:hAnsi="仿宋" w:cs="仿宋" w:hint="eastAsia"/>
            <w:lang w:eastAsia="zh-CN"/>
          </w:rPr>
          <w:t>(四)、人力资源配置</w:t>
        </w:r>
        <w:r>
          <w:tab/>
        </w:r>
        <w:r>
          <w:fldChar w:fldCharType="begin"/>
        </w:r>
        <w:r>
          <w:instrText xml:space="preserve"> PAGEREF _Toc15933 \h </w:instrText>
        </w:r>
        <w:r>
          <w:fldChar w:fldCharType="separate"/>
        </w:r>
        <w:r>
          <w:t>25</w:t>
        </w:r>
        <w:r>
          <w:fldChar w:fldCharType="end"/>
        </w:r>
      </w:hyperlink>
    </w:p>
    <w:p>
      <w:pPr>
        <w:pStyle w:val="TOC1"/>
        <w:tabs>
          <w:tab w:val="right" w:leader="dot" w:pos="8306"/>
        </w:tabs>
      </w:pPr>
      <w:hyperlink w:anchor="_Toc26560" w:history="1">
        <w:r>
          <w:rPr>
            <w:rFonts w:ascii="仿宋" w:eastAsia="仿宋" w:hAnsi="仿宋" w:cs="仿宋" w:hint="eastAsia"/>
            <w:lang w:eastAsia="zh-CN"/>
          </w:rPr>
          <w:t>八、生产安全保护</w:t>
        </w:r>
        <w:r>
          <w:tab/>
        </w:r>
        <w:r>
          <w:fldChar w:fldCharType="begin"/>
        </w:r>
        <w:r>
          <w:instrText xml:space="preserve"> PAGEREF _Toc26560 \h </w:instrText>
        </w:r>
        <w:r>
          <w:fldChar w:fldCharType="separate"/>
        </w:r>
        <w:r>
          <w:t>26</w:t>
        </w:r>
        <w:r>
          <w:fldChar w:fldCharType="end"/>
        </w:r>
      </w:hyperlink>
    </w:p>
    <w:p>
      <w:pPr>
        <w:pStyle w:val="TOC2"/>
        <w:tabs>
          <w:tab w:val="right" w:leader="dot" w:pos="8306"/>
        </w:tabs>
      </w:pPr>
      <w:hyperlink w:anchor="_Toc3156" w:history="1">
        <w:r>
          <w:rPr>
            <w:rFonts w:ascii="仿宋" w:eastAsia="仿宋" w:hAnsi="仿宋" w:cs="仿宋" w:hint="eastAsia"/>
            <w:lang w:eastAsia="zh-CN"/>
          </w:rPr>
          <w:t>(一)、消防安全</w:t>
        </w:r>
        <w:r>
          <w:tab/>
        </w:r>
        <w:r>
          <w:fldChar w:fldCharType="begin"/>
        </w:r>
        <w:r>
          <w:instrText xml:space="preserve"> PAGEREF _Toc3156 \h </w:instrText>
        </w:r>
        <w:r>
          <w:fldChar w:fldCharType="separate"/>
        </w:r>
        <w:r>
          <w:t>26</w:t>
        </w:r>
        <w:r>
          <w:fldChar w:fldCharType="end"/>
        </w:r>
      </w:hyperlink>
    </w:p>
    <w:p>
      <w:pPr>
        <w:pStyle w:val="TOC2"/>
        <w:tabs>
          <w:tab w:val="right" w:leader="dot" w:pos="8306"/>
        </w:tabs>
      </w:pPr>
      <w:hyperlink w:anchor="_Toc13747" w:history="1">
        <w:r>
          <w:rPr>
            <w:rFonts w:ascii="仿宋" w:eastAsia="仿宋" w:hAnsi="仿宋" w:cs="仿宋" w:hint="eastAsia"/>
            <w:lang w:eastAsia="zh-CN"/>
          </w:rPr>
          <w:t>(二)、防火防爆总图布置措施</w:t>
        </w:r>
        <w:r>
          <w:tab/>
        </w:r>
        <w:r>
          <w:fldChar w:fldCharType="begin"/>
        </w:r>
        <w:r>
          <w:instrText xml:space="preserve"> PAGEREF _Toc13747 \h </w:instrText>
        </w:r>
        <w:r>
          <w:fldChar w:fldCharType="separate"/>
        </w:r>
        <w:r>
          <w:t>27</w:t>
        </w:r>
        <w:r>
          <w:fldChar w:fldCharType="end"/>
        </w:r>
      </w:hyperlink>
    </w:p>
    <w:p>
      <w:pPr>
        <w:pStyle w:val="TOC2"/>
        <w:tabs>
          <w:tab w:val="right" w:leader="dot" w:pos="8306"/>
        </w:tabs>
      </w:pPr>
      <w:hyperlink w:anchor="_Toc17648" w:history="1">
        <w:r>
          <w:rPr>
            <w:rFonts w:ascii="仿宋" w:eastAsia="仿宋" w:hAnsi="仿宋" w:cs="仿宋" w:hint="eastAsia"/>
            <w:lang w:eastAsia="zh-CN"/>
          </w:rPr>
          <w:t>(三)、自然灾害防范措施</w:t>
        </w:r>
        <w:r>
          <w:tab/>
        </w:r>
        <w:r>
          <w:fldChar w:fldCharType="begin"/>
        </w:r>
        <w:r>
          <w:instrText xml:space="preserve"> PAGEREF _Toc17648 \h </w:instrText>
        </w:r>
        <w:r>
          <w:fldChar w:fldCharType="separate"/>
        </w:r>
        <w:r>
          <w:t>28</w:t>
        </w:r>
        <w:r>
          <w:fldChar w:fldCharType="end"/>
        </w:r>
      </w:hyperlink>
    </w:p>
    <w:p>
      <w:pPr>
        <w:pStyle w:val="TOC2"/>
        <w:tabs>
          <w:tab w:val="right" w:leader="dot" w:pos="8306"/>
        </w:tabs>
      </w:pPr>
      <w:hyperlink w:anchor="_Toc17177" w:history="1">
        <w:r>
          <w:rPr>
            <w:rFonts w:ascii="仿宋" w:eastAsia="仿宋" w:hAnsi="仿宋" w:cs="仿宋" w:hint="eastAsia"/>
            <w:lang w:eastAsia="zh-CN"/>
          </w:rPr>
          <w:t>(四)、安全色及安全标志使用要求</w:t>
        </w:r>
        <w:r>
          <w:tab/>
        </w:r>
        <w:r>
          <w:fldChar w:fldCharType="begin"/>
        </w:r>
        <w:r>
          <w:instrText xml:space="preserve"> PAGEREF _Toc17177 \h </w:instrText>
        </w:r>
        <w:r>
          <w:fldChar w:fldCharType="separate"/>
        </w:r>
        <w:r>
          <w:t>29</w:t>
        </w:r>
        <w:r>
          <w:fldChar w:fldCharType="end"/>
        </w:r>
      </w:hyperlink>
    </w:p>
    <w:p>
      <w:pPr>
        <w:pStyle w:val="TOC2"/>
        <w:tabs>
          <w:tab w:val="right" w:leader="dot" w:pos="8306"/>
        </w:tabs>
      </w:pPr>
      <w:hyperlink w:anchor="_Toc6959" w:history="1">
        <w:r>
          <w:rPr>
            <w:rFonts w:ascii="仿宋" w:eastAsia="仿宋" w:hAnsi="仿宋" w:cs="仿宋" w:hint="eastAsia"/>
            <w:lang w:eastAsia="zh-CN"/>
          </w:rPr>
          <w:t>(五)、防尘防毒措施</w:t>
        </w:r>
        <w:r>
          <w:tab/>
        </w:r>
        <w:r>
          <w:fldChar w:fldCharType="begin"/>
        </w:r>
        <w:r>
          <w:instrText xml:space="preserve"> PAGEREF _Toc6959 \h </w:instrText>
        </w:r>
        <w:r>
          <w:fldChar w:fldCharType="separate"/>
        </w:r>
        <w:r>
          <w:t>30</w:t>
        </w:r>
        <w:r>
          <w:fldChar w:fldCharType="end"/>
        </w:r>
      </w:hyperlink>
    </w:p>
    <w:p>
      <w:pPr>
        <w:pStyle w:val="TOC2"/>
        <w:tabs>
          <w:tab w:val="right" w:leader="dot" w:pos="8306"/>
        </w:tabs>
      </w:pPr>
      <w:hyperlink w:anchor="_Toc22699" w:history="1">
        <w:r>
          <w:rPr>
            <w:rFonts w:ascii="仿宋" w:eastAsia="仿宋" w:hAnsi="仿宋" w:cs="仿宋" w:hint="eastAsia"/>
            <w:lang w:eastAsia="zh-CN"/>
          </w:rPr>
          <w:t>(六)、防静电、触电防护及防雷措施</w:t>
        </w:r>
        <w:r>
          <w:tab/>
        </w:r>
        <w:r>
          <w:fldChar w:fldCharType="begin"/>
        </w:r>
        <w:r>
          <w:instrText xml:space="preserve"> PAGEREF _Toc22699 \h </w:instrText>
        </w:r>
        <w:r>
          <w:fldChar w:fldCharType="separate"/>
        </w:r>
        <w:r>
          <w:t>31</w:t>
        </w:r>
        <w:r>
          <w:fldChar w:fldCharType="end"/>
        </w:r>
      </w:hyperlink>
    </w:p>
    <w:p>
      <w:pPr>
        <w:pStyle w:val="TOC2"/>
        <w:tabs>
          <w:tab w:val="right" w:leader="dot" w:pos="8306"/>
        </w:tabs>
      </w:pPr>
      <w:hyperlink w:anchor="_Toc22189" w:history="1">
        <w:r>
          <w:rPr>
            <w:rFonts w:ascii="仿宋" w:eastAsia="仿宋" w:hAnsi="仿宋" w:cs="仿宋" w:hint="eastAsia"/>
            <w:lang w:eastAsia="zh-CN"/>
          </w:rPr>
          <w:t>(七)、机械设备安全保障措施</w:t>
        </w:r>
        <w:r>
          <w:tab/>
        </w:r>
        <w:r>
          <w:fldChar w:fldCharType="begin"/>
        </w:r>
        <w:r>
          <w:instrText xml:space="preserve"> PAGEREF _Toc22189 \h </w:instrText>
        </w:r>
        <w:r>
          <w:fldChar w:fldCharType="separate"/>
        </w:r>
        <w:r>
          <w:t>32</w:t>
        </w:r>
        <w:r>
          <w:fldChar w:fldCharType="end"/>
        </w:r>
      </w:hyperlink>
    </w:p>
    <w:p>
      <w:pPr>
        <w:pStyle w:val="TOC1"/>
        <w:tabs>
          <w:tab w:val="right" w:leader="dot" w:pos="8306"/>
        </w:tabs>
      </w:pPr>
      <w:hyperlink w:anchor="_Toc25142" w:history="1">
        <w:r>
          <w:rPr>
            <w:rFonts w:ascii="仿宋" w:eastAsia="仿宋" w:hAnsi="仿宋" w:cs="仿宋" w:hint="eastAsia"/>
            <w:lang w:eastAsia="zh-CN"/>
          </w:rPr>
          <w:t>九、VR与AR项目投资规划</w:t>
        </w:r>
        <w:r>
          <w:tab/>
        </w:r>
        <w:r>
          <w:fldChar w:fldCharType="begin"/>
        </w:r>
        <w:r>
          <w:instrText xml:space="preserve"> PAGEREF _Toc25142 \h </w:instrText>
        </w:r>
        <w:r>
          <w:fldChar w:fldCharType="separate"/>
        </w:r>
        <w:r>
          <w:t>34</w:t>
        </w:r>
        <w:r>
          <w:fldChar w:fldCharType="end"/>
        </w:r>
      </w:hyperlink>
    </w:p>
    <w:p>
      <w:pPr>
        <w:pStyle w:val="TOC2"/>
        <w:tabs>
          <w:tab w:val="right" w:leader="dot" w:pos="8306"/>
        </w:tabs>
      </w:pPr>
      <w:hyperlink w:anchor="_Toc29724" w:history="1">
        <w:r>
          <w:rPr>
            <w:rFonts w:ascii="仿宋" w:eastAsia="仿宋" w:hAnsi="仿宋" w:cs="仿宋" w:hint="eastAsia"/>
            <w:lang w:eastAsia="zh-CN"/>
          </w:rPr>
          <w:t>(一)、VR与AR项目总投资估算</w:t>
        </w:r>
        <w:r>
          <w:tab/>
        </w:r>
        <w:r>
          <w:fldChar w:fldCharType="begin"/>
        </w:r>
        <w:r>
          <w:instrText xml:space="preserve"> PAGEREF _Toc29724 \h </w:instrText>
        </w:r>
        <w:r>
          <w:fldChar w:fldCharType="separate"/>
        </w:r>
        <w:r>
          <w:t>34</w:t>
        </w:r>
        <w:r>
          <w:fldChar w:fldCharType="end"/>
        </w:r>
      </w:hyperlink>
    </w:p>
    <w:p>
      <w:pPr>
        <w:pStyle w:val="TOC2"/>
        <w:tabs>
          <w:tab w:val="right" w:leader="dot" w:pos="8306"/>
        </w:tabs>
      </w:pPr>
      <w:hyperlink w:anchor="_Toc4438" w:history="1">
        <w:r>
          <w:rPr>
            <w:rFonts w:ascii="仿宋" w:eastAsia="仿宋" w:hAnsi="仿宋" w:cs="仿宋" w:hint="eastAsia"/>
            <w:lang w:eastAsia="zh-CN"/>
          </w:rPr>
          <w:t>(二)、资金筹措</w:t>
        </w:r>
        <w:r>
          <w:tab/>
        </w:r>
        <w:r>
          <w:fldChar w:fldCharType="begin"/>
        </w:r>
        <w:r>
          <w:instrText xml:space="preserve"> PAGEREF _Toc4438 \h </w:instrText>
        </w:r>
        <w:r>
          <w:fldChar w:fldCharType="separate"/>
        </w:r>
        <w:r>
          <w:t>35</w:t>
        </w:r>
        <w:r>
          <w:fldChar w:fldCharType="end"/>
        </w:r>
      </w:hyperlink>
    </w:p>
    <w:p>
      <w:pPr>
        <w:pStyle w:val="TOC1"/>
        <w:tabs>
          <w:tab w:val="right" w:leader="dot" w:pos="8306"/>
        </w:tabs>
      </w:pPr>
      <w:hyperlink w:anchor="_Toc12181" w:history="1">
        <w:r>
          <w:rPr>
            <w:rFonts w:ascii="仿宋" w:eastAsia="仿宋" w:hAnsi="仿宋" w:cs="仿宋" w:hint="eastAsia"/>
            <w:lang w:eastAsia="zh-CN"/>
          </w:rPr>
          <w:t>十、VR与AR项目人力资源培养与发展</w:t>
        </w:r>
        <w:r>
          <w:tab/>
        </w:r>
        <w:r>
          <w:fldChar w:fldCharType="begin"/>
        </w:r>
        <w:r>
          <w:instrText xml:space="preserve"> PAGEREF _Toc12181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1" w:history="1">
        <w:r>
          <w:rPr>
            <w:rFonts w:ascii="仿宋" w:eastAsia="仿宋" w:hAnsi="仿宋" w:cs="仿宋" w:hint="eastAsia"/>
            <w:lang w:eastAsia="zh-CN"/>
          </w:rPr>
          <w:t>(一)、人才需求与规划</w:t>
        </w:r>
        <w:r>
          <w:tab/>
        </w:r>
        <w:r>
          <w:fldChar w:fldCharType="begin"/>
        </w:r>
        <w:r>
          <w:instrText xml:space="preserve"> PAGEREF _Toc26371 \h </w:instrText>
        </w:r>
        <w:r>
          <w:fldChar w:fldCharType="separate"/>
        </w:r>
        <w:r>
          <w:t>36</w:t>
        </w:r>
        <w:r>
          <w:fldChar w:fldCharType="end"/>
        </w:r>
      </w:hyperlink>
    </w:p>
    <w:p>
      <w:pPr>
        <w:pStyle w:val="TOC2"/>
        <w:tabs>
          <w:tab w:val="right" w:leader="dot" w:pos="8306"/>
        </w:tabs>
      </w:pPr>
      <w:hyperlink w:anchor="_Toc28263" w:history="1">
        <w:r>
          <w:rPr>
            <w:rFonts w:ascii="仿宋" w:eastAsia="仿宋" w:hAnsi="仿宋" w:cs="仿宋" w:hint="eastAsia"/>
            <w:lang w:eastAsia="zh-CN"/>
          </w:rPr>
          <w:t>(二)、培训与发展计划</w:t>
        </w:r>
        <w:r>
          <w:tab/>
        </w:r>
        <w:r>
          <w:fldChar w:fldCharType="begin"/>
        </w:r>
        <w:r>
          <w:instrText xml:space="preserve"> PAGEREF _Toc28263 \h </w:instrText>
        </w:r>
        <w:r>
          <w:fldChar w:fldCharType="separate"/>
        </w:r>
        <w:r>
          <w:t>36</w:t>
        </w:r>
        <w:r>
          <w:fldChar w:fldCharType="end"/>
        </w:r>
      </w:hyperlink>
    </w:p>
    <w:p>
      <w:pPr>
        <w:pStyle w:val="TOC1"/>
        <w:tabs>
          <w:tab w:val="right" w:leader="dot" w:pos="8306"/>
        </w:tabs>
      </w:pPr>
      <w:hyperlink w:anchor="_Toc25248" w:history="1">
        <w:r>
          <w:rPr>
            <w:rFonts w:ascii="仿宋" w:eastAsia="仿宋" w:hAnsi="仿宋" w:cs="仿宋" w:hint="eastAsia"/>
            <w:lang w:eastAsia="zh-CN"/>
          </w:rPr>
          <w:t>十一、VR与AR项目风险管理</w:t>
        </w:r>
        <w:r>
          <w:tab/>
        </w:r>
        <w:r>
          <w:fldChar w:fldCharType="begin"/>
        </w:r>
        <w:r>
          <w:instrText xml:space="preserve"> PAGEREF _Toc25248 \h </w:instrText>
        </w:r>
        <w:r>
          <w:fldChar w:fldCharType="separate"/>
        </w:r>
        <w:r>
          <w:t>37</w:t>
        </w:r>
        <w:r>
          <w:fldChar w:fldCharType="end"/>
        </w:r>
      </w:hyperlink>
    </w:p>
    <w:p>
      <w:pPr>
        <w:pStyle w:val="TOC2"/>
        <w:tabs>
          <w:tab w:val="right" w:leader="dot" w:pos="8306"/>
        </w:tabs>
      </w:pPr>
      <w:hyperlink w:anchor="_Toc27764" w:history="1">
        <w:r>
          <w:rPr>
            <w:rFonts w:ascii="仿宋" w:eastAsia="仿宋" w:hAnsi="仿宋" w:cs="仿宋" w:hint="eastAsia"/>
            <w:lang w:eastAsia="zh-CN"/>
          </w:rPr>
          <w:t>(一)、风险识别与评估</w:t>
        </w:r>
        <w:r>
          <w:tab/>
        </w:r>
        <w:r>
          <w:fldChar w:fldCharType="begin"/>
        </w:r>
        <w:r>
          <w:instrText xml:space="preserve"> PAGEREF _Toc27764 \h </w:instrText>
        </w:r>
        <w:r>
          <w:fldChar w:fldCharType="separate"/>
        </w:r>
        <w:r>
          <w:t>37</w:t>
        </w:r>
        <w:r>
          <w:fldChar w:fldCharType="end"/>
        </w:r>
      </w:hyperlink>
    </w:p>
    <w:p>
      <w:pPr>
        <w:pStyle w:val="TOC2"/>
        <w:tabs>
          <w:tab w:val="right" w:leader="dot" w:pos="8306"/>
        </w:tabs>
      </w:pPr>
      <w:hyperlink w:anchor="_Toc19053" w:history="1">
        <w:r>
          <w:rPr>
            <w:rFonts w:ascii="仿宋" w:eastAsia="仿宋" w:hAnsi="仿宋" w:cs="仿宋" w:hint="eastAsia"/>
            <w:lang w:eastAsia="zh-CN"/>
          </w:rPr>
          <w:t>(二)、风险应对策略</w:t>
        </w:r>
        <w:r>
          <w:tab/>
        </w:r>
        <w:r>
          <w:fldChar w:fldCharType="begin"/>
        </w:r>
        <w:r>
          <w:instrText xml:space="preserve"> PAGEREF _Toc19053 \h </w:instrText>
        </w:r>
        <w:r>
          <w:fldChar w:fldCharType="separate"/>
        </w:r>
        <w:r>
          <w:t>38</w:t>
        </w:r>
        <w:r>
          <w:fldChar w:fldCharType="end"/>
        </w:r>
      </w:hyperlink>
    </w:p>
    <w:p>
      <w:pPr>
        <w:pStyle w:val="TOC2"/>
        <w:tabs>
          <w:tab w:val="right" w:leader="dot" w:pos="8306"/>
        </w:tabs>
      </w:pPr>
      <w:hyperlink w:anchor="_Toc29016" w:history="1">
        <w:r>
          <w:rPr>
            <w:rFonts w:ascii="仿宋" w:eastAsia="仿宋" w:hAnsi="仿宋" w:cs="仿宋" w:hint="eastAsia"/>
            <w:lang w:eastAsia="zh-CN"/>
          </w:rPr>
          <w:t>(三)、风险监控与控制</w:t>
        </w:r>
        <w:r>
          <w:tab/>
        </w:r>
        <w:r>
          <w:fldChar w:fldCharType="begin"/>
        </w:r>
        <w:r>
          <w:instrText xml:space="preserve"> PAGEREF _Toc29016 \h </w:instrText>
        </w:r>
        <w:r>
          <w:fldChar w:fldCharType="separate"/>
        </w:r>
        <w:r>
          <w:t>40</w:t>
        </w:r>
        <w:r>
          <w:fldChar w:fldCharType="end"/>
        </w:r>
      </w:hyperlink>
    </w:p>
    <w:p>
      <w:pPr>
        <w:pStyle w:val="TOC1"/>
        <w:tabs>
          <w:tab w:val="right" w:leader="dot" w:pos="8306"/>
        </w:tabs>
      </w:pPr>
      <w:hyperlink w:anchor="_Toc24706" w:history="1">
        <w:r>
          <w:rPr>
            <w:rFonts w:ascii="仿宋" w:eastAsia="仿宋" w:hAnsi="仿宋" w:cs="仿宋" w:hint="eastAsia"/>
            <w:lang w:eastAsia="zh-CN"/>
          </w:rPr>
          <w:t>十二、VR与AR项目环境影响分析</w:t>
        </w:r>
        <w:r>
          <w:tab/>
        </w:r>
        <w:r>
          <w:fldChar w:fldCharType="begin"/>
        </w:r>
        <w:r>
          <w:instrText xml:space="preserve"> PAGEREF _Toc24706 \h </w:instrText>
        </w:r>
        <w:r>
          <w:fldChar w:fldCharType="separate"/>
        </w:r>
        <w:r>
          <w:t>41</w:t>
        </w:r>
        <w:r>
          <w:fldChar w:fldCharType="end"/>
        </w:r>
      </w:hyperlink>
    </w:p>
    <w:p>
      <w:pPr>
        <w:pStyle w:val="TOC2"/>
        <w:tabs>
          <w:tab w:val="right" w:leader="dot" w:pos="8306"/>
        </w:tabs>
      </w:pPr>
      <w:hyperlink w:anchor="_Toc13299" w:history="1">
        <w:r>
          <w:rPr>
            <w:rFonts w:ascii="仿宋" w:eastAsia="仿宋" w:hAnsi="仿宋" w:cs="仿宋" w:hint="eastAsia"/>
            <w:lang w:eastAsia="zh-CN"/>
          </w:rPr>
          <w:t>(一)、建设区域环境质量现状</w:t>
        </w:r>
        <w:r>
          <w:tab/>
        </w:r>
        <w:r>
          <w:fldChar w:fldCharType="begin"/>
        </w:r>
        <w:r>
          <w:instrText xml:space="preserve"> PAGEREF _Toc13299 \h </w:instrText>
        </w:r>
        <w:r>
          <w:fldChar w:fldCharType="separate"/>
        </w:r>
        <w:r>
          <w:t>41</w:t>
        </w:r>
        <w:r>
          <w:fldChar w:fldCharType="end"/>
        </w:r>
      </w:hyperlink>
    </w:p>
    <w:p>
      <w:pPr>
        <w:pStyle w:val="TOC2"/>
        <w:tabs>
          <w:tab w:val="right" w:leader="dot" w:pos="8306"/>
        </w:tabs>
      </w:pPr>
      <w:hyperlink w:anchor="_Toc12486" w:history="1">
        <w:r>
          <w:rPr>
            <w:rFonts w:ascii="仿宋" w:eastAsia="仿宋" w:hAnsi="仿宋" w:cs="仿宋" w:hint="eastAsia"/>
            <w:lang w:eastAsia="zh-CN"/>
          </w:rPr>
          <w:t>(二)、建设期环境保护</w:t>
        </w:r>
        <w:r>
          <w:tab/>
        </w:r>
        <w:r>
          <w:fldChar w:fldCharType="begin"/>
        </w:r>
        <w:r>
          <w:instrText xml:space="preserve"> PAGEREF _Toc12486 \h </w:instrText>
        </w:r>
        <w:r>
          <w:fldChar w:fldCharType="separate"/>
        </w:r>
        <w:r>
          <w:t>42</w:t>
        </w:r>
        <w:r>
          <w:fldChar w:fldCharType="end"/>
        </w:r>
      </w:hyperlink>
    </w:p>
    <w:p>
      <w:pPr>
        <w:pStyle w:val="TOC2"/>
        <w:tabs>
          <w:tab w:val="right" w:leader="dot" w:pos="8306"/>
        </w:tabs>
      </w:pPr>
      <w:hyperlink w:anchor="_Toc1800" w:history="1">
        <w:r>
          <w:rPr>
            <w:rFonts w:ascii="仿宋" w:eastAsia="仿宋" w:hAnsi="仿宋" w:cs="仿宋" w:hint="eastAsia"/>
            <w:lang w:eastAsia="zh-CN"/>
          </w:rPr>
          <w:t>(三)、运营期环境保护</w:t>
        </w:r>
        <w:r>
          <w:tab/>
        </w:r>
        <w:r>
          <w:fldChar w:fldCharType="begin"/>
        </w:r>
        <w:r>
          <w:instrText xml:space="preserve"> PAGEREF _Toc1800 \h </w:instrText>
        </w:r>
        <w:r>
          <w:fldChar w:fldCharType="separate"/>
        </w:r>
        <w:r>
          <w:t>43</w:t>
        </w:r>
        <w:r>
          <w:fldChar w:fldCharType="end"/>
        </w:r>
      </w:hyperlink>
    </w:p>
    <w:p>
      <w:pPr>
        <w:pStyle w:val="TOC2"/>
        <w:tabs>
          <w:tab w:val="right" w:leader="dot" w:pos="8306"/>
        </w:tabs>
      </w:pPr>
      <w:hyperlink w:anchor="_Toc18305" w:history="1">
        <w:r>
          <w:rPr>
            <w:rFonts w:ascii="仿宋" w:eastAsia="仿宋" w:hAnsi="仿宋" w:cs="仿宋" w:hint="eastAsia"/>
            <w:lang w:eastAsia="zh-CN"/>
          </w:rPr>
          <w:t>(四)、VR与AR项目建设对区域经济的影响</w:t>
        </w:r>
        <w:r>
          <w:tab/>
        </w:r>
        <w:r>
          <w:fldChar w:fldCharType="begin"/>
        </w:r>
        <w:r>
          <w:instrText xml:space="preserve"> PAGEREF _Toc18305 \h </w:instrText>
        </w:r>
        <w:r>
          <w:fldChar w:fldCharType="separate"/>
        </w:r>
        <w:r>
          <w:t>45</w:t>
        </w:r>
        <w:r>
          <w:fldChar w:fldCharType="end"/>
        </w:r>
      </w:hyperlink>
    </w:p>
    <w:p>
      <w:pPr>
        <w:pStyle w:val="TOC2"/>
        <w:tabs>
          <w:tab w:val="right" w:leader="dot" w:pos="8306"/>
        </w:tabs>
      </w:pPr>
      <w:hyperlink w:anchor="_Toc15" w:history="1">
        <w:r>
          <w:rPr>
            <w:rFonts w:ascii="仿宋" w:eastAsia="仿宋" w:hAnsi="仿宋" w:cs="仿宋" w:hint="eastAsia"/>
            <w:lang w:eastAsia="zh-CN"/>
          </w:rPr>
          <w:t>(五)、废弃物处理</w:t>
        </w:r>
        <w:r>
          <w:tab/>
        </w:r>
        <w:r>
          <w:fldChar w:fldCharType="begin"/>
        </w:r>
        <w:r>
          <w:instrText xml:space="preserve"> PAGEREF _Toc15 \h </w:instrText>
        </w:r>
        <w:r>
          <w:fldChar w:fldCharType="separate"/>
        </w:r>
        <w:r>
          <w:t>46</w:t>
        </w:r>
        <w:r>
          <w:fldChar w:fldCharType="end"/>
        </w:r>
      </w:hyperlink>
    </w:p>
    <w:p>
      <w:pPr>
        <w:pStyle w:val="TOC2"/>
        <w:tabs>
          <w:tab w:val="right" w:leader="dot" w:pos="8306"/>
        </w:tabs>
      </w:pPr>
      <w:hyperlink w:anchor="_Toc23915" w:history="1">
        <w:r>
          <w:rPr>
            <w:rFonts w:ascii="仿宋" w:eastAsia="仿宋" w:hAnsi="仿宋" w:cs="仿宋" w:hint="eastAsia"/>
            <w:lang w:eastAsia="zh-CN"/>
          </w:rPr>
          <w:t>(六)、特殊环境影响分析</w:t>
        </w:r>
        <w:r>
          <w:tab/>
        </w:r>
        <w:r>
          <w:fldChar w:fldCharType="begin"/>
        </w:r>
        <w:r>
          <w:instrText xml:space="preserve"> PAGEREF _Toc23915 \h </w:instrText>
        </w:r>
        <w:r>
          <w:fldChar w:fldCharType="separate"/>
        </w:r>
        <w:r>
          <w:t>48</w:t>
        </w:r>
        <w:r>
          <w:fldChar w:fldCharType="end"/>
        </w:r>
      </w:hyperlink>
    </w:p>
    <w:p>
      <w:pPr>
        <w:pStyle w:val="TOC2"/>
        <w:tabs>
          <w:tab w:val="right" w:leader="dot" w:pos="8306"/>
        </w:tabs>
      </w:pPr>
      <w:hyperlink w:anchor="_Toc4466" w:history="1">
        <w:r>
          <w:rPr>
            <w:rFonts w:ascii="仿宋" w:eastAsia="仿宋" w:hAnsi="仿宋" w:cs="仿宋" w:hint="eastAsia"/>
            <w:lang w:eastAsia="zh-CN"/>
          </w:rPr>
          <w:t>(七)、清洁生产</w:t>
        </w:r>
        <w:r>
          <w:tab/>
        </w:r>
        <w:r>
          <w:fldChar w:fldCharType="begin"/>
        </w:r>
        <w:r>
          <w:instrText xml:space="preserve"> PAGEREF _Toc4466 \h </w:instrText>
        </w:r>
        <w:r>
          <w:fldChar w:fldCharType="separate"/>
        </w:r>
        <w:r>
          <w:t>49</w:t>
        </w:r>
        <w:r>
          <w:fldChar w:fldCharType="end"/>
        </w:r>
      </w:hyperlink>
    </w:p>
    <w:p>
      <w:pPr>
        <w:pStyle w:val="TOC2"/>
        <w:tabs>
          <w:tab w:val="right" w:leader="dot" w:pos="8306"/>
        </w:tabs>
      </w:pPr>
      <w:hyperlink w:anchor="_Toc11639" w:history="1">
        <w:r>
          <w:rPr>
            <w:rFonts w:ascii="仿宋" w:eastAsia="仿宋" w:hAnsi="仿宋" w:cs="仿宋" w:hint="eastAsia"/>
            <w:lang w:eastAsia="zh-CN"/>
          </w:rPr>
          <w:t>(八)、环境保护综合评价</w:t>
        </w:r>
        <w:r>
          <w:tab/>
        </w:r>
        <w:r>
          <w:fldChar w:fldCharType="begin"/>
        </w:r>
        <w:r>
          <w:instrText xml:space="preserve"> PAGEREF _Toc11639 \h </w:instrText>
        </w:r>
        <w:r>
          <w:fldChar w:fldCharType="separate"/>
        </w:r>
        <w:r>
          <w:t>50</w:t>
        </w:r>
        <w:r>
          <w:fldChar w:fldCharType="end"/>
        </w:r>
      </w:hyperlink>
    </w:p>
    <w:p>
      <w:pPr>
        <w:pStyle w:val="TOC1"/>
        <w:tabs>
          <w:tab w:val="right" w:leader="dot" w:pos="8306"/>
        </w:tabs>
      </w:pPr>
      <w:hyperlink w:anchor="_Toc7113" w:history="1">
        <w:r>
          <w:rPr>
            <w:rFonts w:ascii="仿宋" w:eastAsia="仿宋" w:hAnsi="仿宋" w:cs="仿宋" w:hint="eastAsia"/>
            <w:lang w:eastAsia="zh-CN"/>
          </w:rPr>
          <w:t>十三、VR与AR项目变更管理</w:t>
        </w:r>
        <w:r>
          <w:tab/>
        </w:r>
        <w:r>
          <w:fldChar w:fldCharType="begin"/>
        </w:r>
        <w:r>
          <w:instrText xml:space="preserve"> PAGEREF _Toc7113 \h </w:instrText>
        </w:r>
        <w:r>
          <w:fldChar w:fldCharType="separate"/>
        </w:r>
        <w:r>
          <w:t>51</w:t>
        </w:r>
        <w:r>
          <w:fldChar w:fldCharType="end"/>
        </w:r>
      </w:hyperlink>
    </w:p>
    <w:p>
      <w:pPr>
        <w:pStyle w:val="TOC2"/>
        <w:tabs>
          <w:tab w:val="right" w:leader="dot" w:pos="8306"/>
        </w:tabs>
      </w:pPr>
      <w:hyperlink w:anchor="_Toc2468" w:history="1">
        <w:r>
          <w:rPr>
            <w:rFonts w:ascii="仿宋" w:eastAsia="仿宋" w:hAnsi="仿宋" w:cs="仿宋" w:hint="eastAsia"/>
            <w:lang w:eastAsia="zh-CN"/>
          </w:rPr>
          <w:t>(一)、变更申请与评估</w:t>
        </w:r>
        <w:r>
          <w:tab/>
        </w:r>
        <w:r>
          <w:fldChar w:fldCharType="begin"/>
        </w:r>
        <w:r>
          <w:instrText xml:space="preserve"> PAGEREF _Toc2468 \h </w:instrText>
        </w:r>
        <w:r>
          <w:fldChar w:fldCharType="separate"/>
        </w:r>
        <w:r>
          <w:t>51</w:t>
        </w:r>
        <w:r>
          <w:fldChar w:fldCharType="end"/>
        </w:r>
      </w:hyperlink>
    </w:p>
    <w:p>
      <w:pPr>
        <w:pStyle w:val="TOC2"/>
        <w:tabs>
          <w:tab w:val="right" w:leader="dot" w:pos="8306"/>
        </w:tabs>
      </w:pPr>
      <w:hyperlink w:anchor="_Toc21965" w:history="1">
        <w:r>
          <w:rPr>
            <w:rFonts w:ascii="仿宋" w:eastAsia="仿宋" w:hAnsi="仿宋" w:cs="仿宋" w:hint="eastAsia"/>
            <w:lang w:eastAsia="zh-CN"/>
          </w:rPr>
          <w:t>(二)、变更实施与控制</w:t>
        </w:r>
        <w:r>
          <w:tab/>
        </w:r>
        <w:r>
          <w:fldChar w:fldCharType="begin"/>
        </w:r>
        <w:r>
          <w:instrText xml:space="preserve"> PAGEREF _Toc21965 \h </w:instrText>
        </w:r>
        <w:r>
          <w:fldChar w:fldCharType="separate"/>
        </w:r>
        <w:r>
          <w:t>52</w:t>
        </w:r>
        <w:r>
          <w:fldChar w:fldCharType="end"/>
        </w:r>
      </w:hyperlink>
    </w:p>
    <w:p>
      <w:pPr>
        <w:pStyle w:val="TOC1"/>
        <w:tabs>
          <w:tab w:val="right" w:leader="dot" w:pos="8306"/>
        </w:tabs>
      </w:pPr>
      <w:hyperlink w:anchor="_Toc10527" w:history="1">
        <w:r>
          <w:rPr>
            <w:rFonts w:ascii="仿宋" w:eastAsia="仿宋" w:hAnsi="仿宋" w:cs="仿宋" w:hint="eastAsia"/>
            <w:lang w:eastAsia="zh-CN"/>
          </w:rPr>
          <w:t>十四、营销与推广策略</w:t>
        </w:r>
        <w:r>
          <w:tab/>
        </w:r>
        <w:r>
          <w:fldChar w:fldCharType="begin"/>
        </w:r>
        <w:r>
          <w:instrText xml:space="preserve"> PAGEREF _Toc10527 \h </w:instrText>
        </w:r>
        <w:r>
          <w:fldChar w:fldCharType="separate"/>
        </w:r>
        <w:r>
          <w:t>52</w:t>
        </w:r>
        <w:r>
          <w:fldChar w:fldCharType="end"/>
        </w:r>
      </w:hyperlink>
    </w:p>
    <w:p>
      <w:pPr>
        <w:pStyle w:val="TOC2"/>
        <w:tabs>
          <w:tab w:val="right" w:leader="dot" w:pos="8306"/>
        </w:tabs>
      </w:pPr>
      <w:hyperlink w:anchor="_Toc8907" w:history="1">
        <w:r>
          <w:rPr>
            <w:rFonts w:ascii="仿宋" w:eastAsia="仿宋" w:hAnsi="仿宋" w:cs="仿宋" w:hint="eastAsia"/>
            <w:lang w:eastAsia="zh-CN"/>
          </w:rPr>
          <w:t>(一)、产品/服务定位与特点</w:t>
        </w:r>
        <w:r>
          <w:tab/>
        </w:r>
        <w:r>
          <w:fldChar w:fldCharType="begin"/>
        </w:r>
        <w:r>
          <w:instrText xml:space="preserve"> PAGEREF _Toc8907 \h </w:instrText>
        </w:r>
        <w:r>
          <w:fldChar w:fldCharType="separate"/>
        </w:r>
        <w:r>
          <w:t>52</w:t>
        </w:r>
        <w:r>
          <w:fldChar w:fldCharType="end"/>
        </w:r>
      </w:hyperlink>
    </w:p>
    <w:p>
      <w:pPr>
        <w:pStyle w:val="TOC2"/>
        <w:tabs>
          <w:tab w:val="right" w:leader="dot" w:pos="8306"/>
        </w:tabs>
      </w:pPr>
      <w:hyperlink w:anchor="_Toc21018" w:history="1">
        <w:r>
          <w:rPr>
            <w:rFonts w:ascii="仿宋" w:eastAsia="仿宋" w:hAnsi="仿宋" w:cs="仿宋" w:hint="eastAsia"/>
            <w:lang w:eastAsia="zh-CN"/>
          </w:rPr>
          <w:t>(二)、市场定位与竞争分析</w:t>
        </w:r>
        <w:r>
          <w:tab/>
        </w:r>
        <w:r>
          <w:fldChar w:fldCharType="begin"/>
        </w:r>
        <w:r>
          <w:instrText xml:space="preserve"> PAGEREF _Toc21018 \h </w:instrText>
        </w:r>
        <w:r>
          <w:fldChar w:fldCharType="separate"/>
        </w:r>
        <w:r>
          <w:t>54</w:t>
        </w:r>
        <w:r>
          <w:fldChar w:fldCharType="end"/>
        </w:r>
      </w:hyperlink>
    </w:p>
    <w:p>
      <w:pPr>
        <w:pStyle w:val="TOC2"/>
        <w:tabs>
          <w:tab w:val="right" w:leader="dot" w:pos="8306"/>
        </w:tabs>
      </w:pPr>
      <w:hyperlink w:anchor="_Toc16809" w:history="1">
        <w:r>
          <w:rPr>
            <w:rFonts w:ascii="仿宋" w:eastAsia="仿宋" w:hAnsi="仿宋" w:cs="仿宋" w:hint="eastAsia"/>
            <w:lang w:eastAsia="zh-CN"/>
          </w:rPr>
          <w:t>(三)、营销渠道与策略</w:t>
        </w:r>
        <w:r>
          <w:tab/>
        </w:r>
        <w:r>
          <w:fldChar w:fldCharType="begin"/>
        </w:r>
        <w:r>
          <w:instrText xml:space="preserve"> PAGEREF _Toc16809 \h </w:instrText>
        </w:r>
        <w:r>
          <w:fldChar w:fldCharType="separate"/>
        </w:r>
        <w:r>
          <w:t>55</w:t>
        </w:r>
        <w:r>
          <w:fldChar w:fldCharType="end"/>
        </w:r>
      </w:hyperlink>
    </w:p>
    <w:p>
      <w:pPr>
        <w:pStyle w:val="TOC2"/>
        <w:tabs>
          <w:tab w:val="right" w:leader="dot" w:pos="8306"/>
        </w:tabs>
      </w:pPr>
      <w:hyperlink w:anchor="_Toc17212" w:history="1">
        <w:r>
          <w:rPr>
            <w:rFonts w:ascii="仿宋" w:eastAsia="仿宋" w:hAnsi="仿宋" w:cs="仿宋" w:hint="eastAsia"/>
            <w:lang w:eastAsia="zh-CN"/>
          </w:rPr>
          <w:t>(四)、推广与宣传活动</w:t>
        </w:r>
        <w:r>
          <w:tab/>
        </w:r>
        <w:r>
          <w:fldChar w:fldCharType="begin"/>
        </w:r>
        <w:r>
          <w:instrText xml:space="preserve"> PAGEREF _Toc17212 \h </w:instrText>
        </w:r>
        <w:r>
          <w:fldChar w:fldCharType="separate"/>
        </w:r>
        <w:r>
          <w:t>56</w:t>
        </w:r>
        <w:r>
          <w:fldChar w:fldCharType="end"/>
        </w:r>
      </w:hyperlink>
    </w:p>
    <w:p>
      <w:pPr>
        <w:pStyle w:val="TOC1"/>
        <w:tabs>
          <w:tab w:val="right" w:leader="dot" w:pos="8306"/>
        </w:tabs>
      </w:pPr>
      <w:hyperlink w:anchor="_Toc13233" w:history="1">
        <w:r>
          <w:rPr>
            <w:rFonts w:ascii="仿宋" w:eastAsia="仿宋" w:hAnsi="仿宋" w:cs="仿宋" w:hint="eastAsia"/>
            <w:lang w:eastAsia="zh-CN"/>
          </w:rPr>
          <w:t>十五、风险识别与分类</w:t>
        </w:r>
        <w:r>
          <w:tab/>
        </w:r>
        <w:r>
          <w:fldChar w:fldCharType="begin"/>
        </w:r>
        <w:r>
          <w:instrText xml:space="preserve"> PAGEREF _Toc13233 \h </w:instrText>
        </w:r>
        <w:r>
          <w:fldChar w:fldCharType="separate"/>
        </w:r>
        <w:r>
          <w:t>61</w:t>
        </w:r>
        <w:r>
          <w:fldChar w:fldCharType="end"/>
        </w:r>
      </w:hyperlink>
    </w:p>
    <w:p>
      <w:pPr>
        <w:pStyle w:val="TOC2"/>
        <w:tabs>
          <w:tab w:val="right" w:leader="dot" w:pos="8306"/>
        </w:tabs>
      </w:pPr>
      <w:hyperlink w:anchor="_Toc4345" w:history="1">
        <w:r>
          <w:rPr>
            <w:rFonts w:ascii="仿宋" w:eastAsia="仿宋" w:hAnsi="仿宋" w:cs="仿宋" w:hint="eastAsia"/>
            <w:lang w:eastAsia="zh-CN"/>
          </w:rPr>
          <w:t>(一)、风险识别</w:t>
        </w:r>
        <w:r>
          <w:tab/>
        </w:r>
        <w:r>
          <w:fldChar w:fldCharType="begin"/>
        </w:r>
        <w:r>
          <w:instrText xml:space="preserve"> PAGEREF _Toc4345 \h </w:instrText>
        </w:r>
        <w:r>
          <w:fldChar w:fldCharType="separate"/>
        </w:r>
        <w:r>
          <w:t>61</w:t>
        </w:r>
        <w:r>
          <w:fldChar w:fldCharType="end"/>
        </w:r>
      </w:hyperlink>
    </w:p>
    <w:p>
      <w:pPr>
        <w:pStyle w:val="TOC2"/>
        <w:tabs>
          <w:tab w:val="right" w:leader="dot" w:pos="8306"/>
        </w:tabs>
      </w:pPr>
      <w:hyperlink w:anchor="_Toc669" w:history="1">
        <w:r>
          <w:rPr>
            <w:rFonts w:ascii="仿宋" w:eastAsia="仿宋" w:hAnsi="仿宋" w:cs="仿宋" w:hint="eastAsia"/>
            <w:lang w:eastAsia="zh-CN"/>
          </w:rPr>
          <w:t>(二)、风险分类</w:t>
        </w:r>
        <w:r>
          <w:tab/>
        </w:r>
        <w:r>
          <w:fldChar w:fldCharType="begin"/>
        </w:r>
        <w:r>
          <w:instrText xml:space="preserve"> PAGEREF _Toc669 \h </w:instrText>
        </w:r>
        <w:r>
          <w:fldChar w:fldCharType="separate"/>
        </w:r>
        <w:r>
          <w:t>63</w:t>
        </w:r>
        <w:r>
          <w:fldChar w:fldCharType="end"/>
        </w:r>
      </w:hyperlink>
    </w:p>
    <w:p>
      <w:pPr>
        <w:pStyle w:val="TOC1"/>
        <w:tabs>
          <w:tab w:val="right" w:leader="dot" w:pos="8306"/>
        </w:tabs>
      </w:pPr>
      <w:hyperlink w:anchor="_Toc4332" w:history="1">
        <w:r>
          <w:rPr>
            <w:rFonts w:ascii="仿宋" w:eastAsia="仿宋" w:hAnsi="仿宋" w:cs="仿宋" w:hint="eastAsia"/>
            <w:lang w:eastAsia="zh-CN"/>
          </w:rPr>
          <w:t>十六、VR与AR项目实施保障措施</w:t>
        </w:r>
        <w:r>
          <w:tab/>
        </w:r>
        <w:r>
          <w:fldChar w:fldCharType="begin"/>
        </w:r>
        <w:r>
          <w:instrText xml:space="preserve"> PAGEREF _Toc4332 \h </w:instrText>
        </w:r>
        <w:r>
          <w:fldChar w:fldCharType="separate"/>
        </w:r>
        <w:r>
          <w:t>64</w:t>
        </w:r>
        <w:r>
          <w:fldChar w:fldCharType="end"/>
        </w:r>
      </w:hyperlink>
    </w:p>
    <w:p>
      <w:pPr>
        <w:pStyle w:val="TOC2"/>
        <w:tabs>
          <w:tab w:val="right" w:leader="dot" w:pos="8306"/>
        </w:tabs>
      </w:pPr>
      <w:hyperlink w:anchor="_Toc32061" w:history="1">
        <w:r>
          <w:rPr>
            <w:rFonts w:ascii="仿宋" w:eastAsia="仿宋" w:hAnsi="仿宋" w:cs="仿宋" w:hint="eastAsia"/>
            <w:lang w:eastAsia="zh-CN"/>
          </w:rPr>
          <w:t>(一)、VR与AR项目实施保障机制</w:t>
        </w:r>
        <w:r>
          <w:tab/>
        </w:r>
        <w:r>
          <w:fldChar w:fldCharType="begin"/>
        </w:r>
        <w:r>
          <w:instrText xml:space="preserve"> PAGEREF _Toc32061 \h </w:instrText>
        </w:r>
        <w:r>
          <w:fldChar w:fldCharType="separate"/>
        </w:r>
        <w:r>
          <w:t>64</w:t>
        </w:r>
        <w:r>
          <w:fldChar w:fldCharType="end"/>
        </w:r>
      </w:hyperlink>
    </w:p>
    <w:p>
      <w:pPr>
        <w:pStyle w:val="TOC2"/>
        <w:tabs>
          <w:tab w:val="right" w:leader="dot" w:pos="8306"/>
        </w:tabs>
      </w:pPr>
      <w:hyperlink w:anchor="_Toc28608" w:history="1">
        <w:r>
          <w:rPr>
            <w:rFonts w:ascii="仿宋" w:eastAsia="仿宋" w:hAnsi="仿宋" w:cs="仿宋" w:hint="eastAsia"/>
            <w:lang w:eastAsia="zh-CN"/>
          </w:rPr>
          <w:t>(二)、VR与AR项目法律合规要求</w:t>
        </w:r>
        <w:r>
          <w:tab/>
        </w:r>
        <w:r>
          <w:fldChar w:fldCharType="begin"/>
        </w:r>
        <w:r>
          <w:instrText xml:space="preserve"> PAGEREF _Toc28608 \h </w:instrText>
        </w:r>
        <w:r>
          <w:fldChar w:fldCharType="separate"/>
        </w:r>
        <w:r>
          <w:t>68</w:t>
        </w:r>
        <w:r>
          <w:fldChar w:fldCharType="end"/>
        </w:r>
      </w:hyperlink>
    </w:p>
    <w:p>
      <w:pPr>
        <w:pStyle w:val="TOC2"/>
        <w:tabs>
          <w:tab w:val="right" w:leader="dot" w:pos="8306"/>
        </w:tabs>
      </w:pPr>
      <w:hyperlink w:anchor="_Toc14912" w:history="1">
        <w:r>
          <w:rPr>
            <w:rFonts w:ascii="仿宋" w:eastAsia="仿宋" w:hAnsi="仿宋" w:cs="仿宋" w:hint="eastAsia"/>
            <w:lang w:eastAsia="zh-CN"/>
          </w:rPr>
          <w:t>(三)、VR与AR项目合同管理与法律事务</w:t>
        </w:r>
        <w:r>
          <w:tab/>
        </w:r>
        <w:r>
          <w:fldChar w:fldCharType="begin"/>
        </w:r>
        <w:r>
          <w:instrText xml:space="preserve"> PAGEREF _Toc14912 \h </w:instrText>
        </w:r>
        <w:r>
          <w:fldChar w:fldCharType="separate"/>
        </w:r>
        <w:r>
          <w:t>72</w:t>
        </w:r>
        <w:r>
          <w:fldChar w:fldCharType="end"/>
        </w:r>
      </w:hyperlink>
    </w:p>
    <w:p>
      <w:pPr>
        <w:pStyle w:val="TOC2"/>
        <w:tabs>
          <w:tab w:val="right" w:leader="dot" w:pos="8306"/>
        </w:tabs>
      </w:pPr>
      <w:hyperlink w:anchor="_Toc23378" w:history="1">
        <w:r>
          <w:rPr>
            <w:rFonts w:ascii="仿宋" w:eastAsia="仿宋" w:hAnsi="仿宋" w:cs="仿宋" w:hint="eastAsia"/>
            <w:lang w:eastAsia="zh-CN"/>
          </w:rPr>
          <w:t>(四)、VR与AR项目知识产权保护策略</w:t>
        </w:r>
        <w:r>
          <w:tab/>
        </w:r>
        <w:r>
          <w:fldChar w:fldCharType="begin"/>
        </w:r>
        <w:r>
          <w:instrText xml:space="preserve"> PAGEREF _Toc23378 \h </w:instrText>
        </w:r>
        <w:r>
          <w:fldChar w:fldCharType="separate"/>
        </w:r>
        <w:r>
          <w:t>78</w:t>
        </w:r>
        <w:r>
          <w:fldChar w:fldCharType="end"/>
        </w:r>
      </w:hyperlink>
    </w:p>
    <w:p>
      <w:pPr>
        <w:pStyle w:val="TOC1"/>
        <w:tabs>
          <w:tab w:val="right" w:leader="dot" w:pos="8306"/>
        </w:tabs>
      </w:pPr>
      <w:hyperlink w:anchor="_Toc598" w:history="1">
        <w:r>
          <w:rPr>
            <w:rFonts w:ascii="仿宋" w:eastAsia="仿宋" w:hAnsi="仿宋" w:cs="仿宋" w:hint="eastAsia"/>
            <w:lang w:eastAsia="zh-CN"/>
          </w:rPr>
          <w:t>十七、VR与AR项目工程方案分析</w:t>
        </w:r>
        <w:r>
          <w:tab/>
        </w:r>
        <w:r>
          <w:fldChar w:fldCharType="begin"/>
        </w:r>
        <w:r>
          <w:instrText xml:space="preserve"> PAGEREF _Toc598 \h </w:instrText>
        </w:r>
        <w:r>
          <w:fldChar w:fldCharType="separate"/>
        </w:r>
        <w:r>
          <w:t>81</w:t>
        </w:r>
        <w:r>
          <w:fldChar w:fldCharType="end"/>
        </w:r>
      </w:hyperlink>
    </w:p>
    <w:p>
      <w:pPr>
        <w:pStyle w:val="TOC2"/>
        <w:tabs>
          <w:tab w:val="right" w:leader="dot" w:pos="8306"/>
        </w:tabs>
      </w:pPr>
      <w:hyperlink w:anchor="_Toc2766" w:history="1">
        <w:r>
          <w:rPr>
            <w:rFonts w:ascii="仿宋" w:eastAsia="仿宋" w:hAnsi="仿宋" w:cs="仿宋" w:hint="eastAsia"/>
            <w:lang w:eastAsia="zh-CN"/>
          </w:rPr>
          <w:t>(一)、建筑工程设计原则</w:t>
        </w:r>
        <w:r>
          <w:tab/>
        </w:r>
        <w:r>
          <w:fldChar w:fldCharType="begin"/>
        </w:r>
        <w:r>
          <w:instrText xml:space="preserve"> PAGEREF _Toc2766 \h </w:instrText>
        </w:r>
        <w:r>
          <w:fldChar w:fldCharType="separate"/>
        </w:r>
        <w:r>
          <w:t>81</w:t>
        </w:r>
        <w:r>
          <w:fldChar w:fldCharType="end"/>
        </w:r>
      </w:hyperlink>
    </w:p>
    <w:p>
      <w:pPr>
        <w:pStyle w:val="TOC2"/>
        <w:tabs>
          <w:tab w:val="right" w:leader="dot" w:pos="8306"/>
        </w:tabs>
      </w:pPr>
      <w:hyperlink w:anchor="_Toc25674" w:history="1">
        <w:r>
          <w:rPr>
            <w:rFonts w:ascii="仿宋" w:eastAsia="仿宋" w:hAnsi="仿宋" w:cs="仿宋" w:hint="eastAsia"/>
            <w:lang w:eastAsia="zh-CN"/>
          </w:rPr>
          <w:t>(二)、土建工程建设指标</w:t>
        </w:r>
        <w:r>
          <w:tab/>
        </w:r>
        <w:r>
          <w:fldChar w:fldCharType="begin"/>
        </w:r>
        <w:r>
          <w:instrText xml:space="preserve"> PAGEREF _Toc25674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10"/>
      <w:r>
        <w:rPr>
          <w:rFonts w:ascii="仿宋" w:eastAsia="仿宋" w:hAnsi="仿宋" w:cs="仿宋" w:hint="eastAsia"/>
          <w:sz w:val="28"/>
          <w:lang w:eastAsia="zh-CN"/>
        </w:rPr>
        <w:t>一、VR与AR项目危机管理</w:t>
      </w:r>
      <w:bookmarkEnd w:id="2"/>
    </w:p>
    <w:p>
      <w:pPr>
        <w:pStyle w:val="Heading2"/>
        <w:rPr>
          <w:rFonts w:ascii="仿宋" w:eastAsia="仿宋" w:hAnsi="仿宋" w:cs="仿宋" w:hint="eastAsia"/>
          <w:lang w:eastAsia="zh-CN"/>
        </w:rPr>
      </w:pPr>
      <w:bookmarkStart w:id="3" w:name="_Toc27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危机管理中，危机预警与识别是确保VR与AR项目稳健运行的核心步骤。通过建立全面的监测机制，VR与AR项目团队旨在及时发现和理解潜在的风险和危机因素，以便采取及时的预防和应对措施，确保VR与AR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首先，通过深入的风险评估，VR与AR项目团队全面分析了整个VR与AR项目和各个阶段可能存在的威胁。这包括准确评估每个潜在风险的发生概率和可能影响的程度，为后续危机预警提供了有力支持。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R与AR项目团队着重于明确定义VR与AR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R与AR项目进展的持续监控，团队能够及时发现潜在问题并作出迅速反应。VR与AR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在这一阶段，团队的专业素养和反应速度将发挥至关重要的作用，以确保潜在危机能够在初期得到有效的处理，最大程度地减轻负面影响。通过危机预警与识别，VR与AR项目得以更有序、可控地推进。</w:t>
      </w:r>
    </w:p>
    <w:p>
      <w:pPr>
        <w:pStyle w:val="Heading2"/>
        <w:ind w:firstLine="560" w:firstLineChars="200"/>
        <w:rPr>
          <w:rFonts w:ascii="仿宋" w:eastAsia="仿宋" w:hAnsi="仿宋" w:cs="仿宋" w:hint="eastAsia"/>
          <w:sz w:val="28"/>
          <w:lang w:eastAsia="zh-CN"/>
        </w:rPr>
      </w:pPr>
      <w:bookmarkStart w:id="4" w:name="_Toc187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在危机发生时，VR与AR项目团队立即行动，成立了应急小组。该小组的任务是迅速制定并实施紧急应对措施，以最小化潜在损失。以下是采取的主要措施：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暂停VR与AR项目进度：为遏制危机蔓延，VR与AR项目暂时停止进行，以便全面评估当前状况。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资源重新分配：重新评估VR与AR项目资源的分配，确保最大限度地减小损失。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实时沟通：与关键利益相关者建立实时沟通机制，向他们传递VR与AR项目危机的实际状况，保障VR与AR项目核心利益。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在紧急应对的同时，VR与AR项目团队强调了团队协作和有效沟通的重要性。以下是团队协作的关键举措：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信息共享机制：建立了信息共享平台，确保团队成员能够及时获取VR与AR项目危机的实时信息。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领导者沟通：VR与AR项目领导者通过定期会议和即时沟通工具，指导团队应对危机，保持团队稳定运行。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随着危机得到初步控制，VR与AR项目团队转向制定恢复计划，以确保VR与AR项目能够从中迅速恢复。主要恢复计划包括：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修复受损的进度计划：重新评估VR与AR项目进度，制定修复计划，确保VR与AR项目尽快回归正常进程。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重新调整资源分配：优化资源分配，确保VR与AR项目在有限资源下高效运转。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风险管理机制加强：对VR与AR项目风险进行全面评估，制定更强化的风险管理策略，以预防未来可能的危机。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29"/>
      <w:r>
        <w:rPr>
          <w:rFonts w:ascii="仿宋" w:eastAsia="仿宋" w:hAnsi="仿宋" w:cs="仿宋" w:hint="eastAsia"/>
          <w:sz w:val="28"/>
          <w:lang w:eastAsia="zh-CN"/>
        </w:rPr>
        <w:t>二、VR与AR项目建设背景及必要性分析</w:t>
      </w:r>
      <w:bookmarkEnd w:id="5"/>
    </w:p>
    <w:p>
      <w:pPr>
        <w:pStyle w:val="Heading2"/>
        <w:rPr>
          <w:rFonts w:ascii="仿宋" w:eastAsia="仿宋" w:hAnsi="仿宋" w:cs="仿宋" w:hint="eastAsia"/>
          <w:lang w:eastAsia="zh-CN"/>
        </w:rPr>
      </w:pPr>
      <w:bookmarkStart w:id="6" w:name="_Toc27841"/>
      <w:r>
        <w:rPr>
          <w:rFonts w:ascii="仿宋" w:eastAsia="仿宋" w:hAnsi="仿宋" w:cs="仿宋" w:hint="eastAsia"/>
          <w:lang w:eastAsia="zh-CN"/>
        </w:rPr>
        <w:t>(一)、VR与AR项目背景分析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与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我们的背景分析将深入挖掘当前行业的发展趋势，通过对竞争态势的全面审视，找到VR与AR项目在这个潮流中的定位。同时，我们将关注行业内涌现的新兴机遇，以便VR与AR项目更好地融入行业发展的潮流中。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与AR项目提供了强大的发展动力。我们将聚焦于行业内最新的技术发展趋势，包括但不限于人工智能、大数据分析、物联网等领域。通过深度的技术研究，我们将确保VR与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与AR项目发展的源泉。我们将投入更多的精力对市场需求进行深入剖析，超越表面的需求，深入挖掘潜在的市场痛点和机遇。通过对市场需求的细致了解，VR与AR项目将更有针对性地设计解决方案，满足市场的多样化需求，从而更好地促进VR与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与AR项目战略至关重要。我们将对竞争态势进行更为深入的分析，包括但不限于市场份额、产品特点、客户满意度等多个维度。通过深度的竞争分析，VR与AR项目将能够更准确地把握市场脉搏，制定具有竞争力的VR与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与AR项目的发展具有直接的影响。我们将进行更为全面的法规和政策分析，了解行业发展中的潜在法律风险和合规挑战。通过充分了解和遵守相关法规，VR与AR项目将确保在法律框架内合法合规运营，为VR与AR项目的稳健发展提供有力支持。</w:t>
      </w:r>
    </w:p>
    <w:p>
      <w:pPr>
        <w:pStyle w:val="Heading2"/>
        <w:ind w:firstLine="560" w:firstLineChars="200"/>
        <w:rPr>
          <w:rFonts w:ascii="仿宋" w:eastAsia="仿宋" w:hAnsi="仿宋" w:cs="仿宋" w:hint="eastAsia"/>
          <w:sz w:val="28"/>
          <w:lang w:eastAsia="zh-CN"/>
        </w:rPr>
      </w:pPr>
      <w:bookmarkStart w:id="7" w:name="_Toc13059"/>
      <w:r>
        <w:rPr>
          <w:rFonts w:ascii="仿宋" w:eastAsia="仿宋" w:hAnsi="仿宋" w:cs="仿宋" w:hint="eastAsia"/>
          <w:sz w:val="28"/>
          <w:lang w:eastAsia="zh-CN"/>
        </w:rPr>
        <w:t>(二)、VR与AR项目建设必要性分析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迫切性源于对行业发展趋势的深刻洞察。我们正处于一个行业变革的时代，科技创新、数字化转型成为企业发展的关键动力。VR与AR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不仅仅是为了跟上潮流，更是为了通过技术创新推动企业的持续发展。通过引入先进的技术和解决方案，VR与AR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与AR项目的建设成为必然选择，通过提高产品质量、拓展服务领域，从而在竞争中获得更多的机会。VR与AR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R与AR项目建设的必要性体现在对客户需求更精准的满足。通过VR与AR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背后是对企业持续创新的追求。只有通过不断创新，企业才能在竞争中立于不败之地。VR与AR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092"/>
      <w:r>
        <w:rPr>
          <w:rFonts w:ascii="仿宋" w:eastAsia="仿宋" w:hAnsi="仿宋" w:cs="仿宋" w:hint="eastAsia"/>
          <w:sz w:val="28"/>
          <w:lang w:eastAsia="zh-CN"/>
        </w:rPr>
        <w:t>三、VR与AR项目土建工程</w:t>
      </w:r>
      <w:bookmarkEnd w:id="8"/>
    </w:p>
    <w:p>
      <w:pPr>
        <w:pStyle w:val="Heading2"/>
        <w:rPr>
          <w:rFonts w:ascii="仿宋" w:eastAsia="仿宋" w:hAnsi="仿宋" w:cs="仿宋" w:hint="eastAsia"/>
          <w:lang w:eastAsia="zh-CN"/>
        </w:rPr>
      </w:pPr>
      <w:bookmarkStart w:id="9" w:name="_Toc74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在VR与AR项目的建筑工程设计中，我们将秉承一系列重要的设计原则，以确保VR与AR项目建筑在功能、美观、可持续性等方面达到最佳效果。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首要原则是确保建筑的功能性得到最大化的发挥。我们将充分理解VR与AR项目的实际需求，合理布局各个功能区域，保证建筑在满足业务需求的同时，提供高效的工作环境。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在建筑设计中，我们将综合考虑建设和运营成本。通过精细的经济效益分析，确保设计方案在高效利用资源的同时，对VR与AR项目的长期盈利能力有积极的贡献。</w:t>
      </w:r>
    </w:p>
    <w:p>
      <w:pPr>
        <w:pStyle w:val="Heading2"/>
        <w:ind w:firstLine="560" w:firstLineChars="200"/>
        <w:rPr>
          <w:rFonts w:ascii="仿宋" w:eastAsia="仿宋" w:hAnsi="仿宋" w:cs="仿宋" w:hint="eastAsia"/>
          <w:sz w:val="28"/>
          <w:lang w:eastAsia="zh-CN"/>
        </w:rPr>
      </w:pPr>
      <w:bookmarkStart w:id="10" w:name="_Toc286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土建工程设计中，我们将精准设定设计年限，结合VR与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与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3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与A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与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3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本期工程VR与AR项目预计总建筑面积XXX平方米，其中：计容建筑面积XXX平方米，计划建筑工程投资XX万元，占VR与AR项目总投资的XX%。</w:t>
      </w:r>
    </w:p>
    <w:p>
      <w:pPr>
        <w:pStyle w:val="Heading1"/>
        <w:ind w:firstLine="560" w:firstLineChars="200"/>
        <w:rPr>
          <w:rFonts w:ascii="仿宋" w:eastAsia="仿宋" w:hAnsi="仿宋" w:cs="仿宋" w:hint="eastAsia"/>
          <w:sz w:val="28"/>
          <w:lang w:eastAsia="zh-CN"/>
        </w:rPr>
      </w:pPr>
      <w:bookmarkStart w:id="13" w:name="_Toc2078"/>
      <w:r>
        <w:rPr>
          <w:rFonts w:ascii="仿宋" w:eastAsia="仿宋" w:hAnsi="仿宋" w:cs="仿宋" w:hint="eastAsia"/>
          <w:sz w:val="28"/>
          <w:lang w:eastAsia="zh-CN"/>
        </w:rPr>
        <w:t>四、VR与AR项目概论</w:t>
      </w:r>
      <w:bookmarkEnd w:id="13"/>
    </w:p>
    <w:p>
      <w:pPr>
        <w:pStyle w:val="Heading2"/>
        <w:rPr>
          <w:rFonts w:ascii="仿宋" w:eastAsia="仿宋" w:hAnsi="仿宋" w:cs="仿宋" w:hint="eastAsia"/>
          <w:lang w:eastAsia="zh-CN"/>
        </w:rPr>
      </w:pPr>
      <w:bookmarkStart w:id="14" w:name="_Toc2522"/>
      <w:r>
        <w:rPr>
          <w:rFonts w:ascii="仿宋" w:eastAsia="仿宋" w:hAnsi="仿宋" w:cs="仿宋" w:hint="eastAsia"/>
          <w:lang w:eastAsia="zh-CN"/>
        </w:rPr>
        <w:t>(一)、VR与AR项目概况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起源追溯至对市场的深入洞察。市场的不断演变与变革为VR与AR项目提供了难得的机遇。当前市场存在的需求缺口和变革的大环境共同构成了VR与AR项目的背景。这个VR与AR项目旨在充分利用市场机遇，填补行业中尚未满足的需求，为客户提供全新的解决方案。市场的变革和需求的增长使得这个VR与AR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VR与AR项目名称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VR与AR项目正式命名为VR与AR。这个名称不仅仅是一个标识，更代表了VR与AR项目的核心理念和愿景。它蕴含着VR与AR项目所要解决问题的关键字，具有强烈的表达和辨识度，为VR与AR项目树立了鲜明的品牌形象。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VR与AR项目目标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核心目标是提供一种全新、高效的解决方案，满足客户日益增长的需求。VR与AR项目追求的不仅仅是满足市场需求，更是在市场中获得卓越的竞争优势。通过不断提升产品或服务的质量和创新水平，VR与AR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VR与AR项目范围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全面涵盖了产品研发、制造、市场推广和售后服务，确保从产品设计到最终用户体验的全方位关注。这一全面的VR与AR项目范围是为了确保VR与AR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VR与AR项目时间表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VR与AR项目计划在未来18个月内完成，包括研发、测试、市场试点和正式推出等不同阶段。这个时间表的合理设计是为了确保VR与AR项目各个阶段的顺利推进，以便按时交付高质量的成果。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VR与AR项目预算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VR与AR项目总预算估算为XX百万美元，主要分配在研发、市场推广、人员培训和运营等方面。这一充足的预算为VR与AR项目提供了充足的资源，确保VR与AR项目在各个方面都能取得优异的表现。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VR与AR项目风险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VR与AR项目可能面临的风险包括市场接受度低、技术难题、竞争激烈等。VR与AR项目团队已经制定了相应的风险应对计划，通过前瞻性的风险管理，确保VR与AR项目在面对不确定性时能够迅速做出应对。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VR与AR项目团队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VR与AR项目汇聚了一支经验丰富、多领域专业素养的核心团队，确保VR与AR项目在各个方面都能拥有高水平的执行力。团队的协同作战是VR与AR项目成功的关键因素之一。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VR与AR项目背景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VR与AR项目的背景根植于市场对更高效、创新产品的渴望，同时也受到科技发展对行业格局的深刻改变的影响。这为VR与AR项目提供了广阔的发展空间和市场需求。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VR与AR项目现状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截至目前，VR与AR项目已完成市场调研和技术验证，取得了初步的成功。这为VR与AR项目在未来的发展奠定了坚实的基础，为更远大的目标打下了坚实的基石。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552"/>
      <w:r>
        <w:rPr>
          <w:rFonts w:ascii="仿宋" w:eastAsia="仿宋" w:hAnsi="仿宋" w:cs="仿宋" w:hint="eastAsia"/>
          <w:sz w:val="28"/>
          <w:lang w:eastAsia="zh-CN"/>
        </w:rPr>
        <w:t>(二)、VR与AR项目目标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keyword》VR与AR项目首要业务目标是在市场中占据有利地位，实现产品/服务的成功推广和销售。通过不断提升产品质量、创新性，VR与AR项目追求成为行业中的领导者，赢得更多客户的青睐。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在科技迅速发展的时代，VR与AR项目着眼于技术创新。通过持续的研发和技术升级，VR与AR项目旨在推出更具创新性的产品或服务，以满足市场对新鲜、先进解决方案的需求。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为了建立可持续的客户关系，VR与AR项目设定了客户满意度目标。通过提供卓越的产品质量和优质的客户服务，VR与AR项目追求赢得客户的信任和忠诚度，确保他们的满意度达到行业领先水平。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VR与AR项目注重社会责任和可持续发展。通过实施环保、社会责任VR与AR项目，VR与AR项目致力于在经济发展的同时保护环境，促进社会公平，实现可持续经营。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VR与AR项目的团队是实现目标的核心驱动力。因此，VR与AR项目设定了团队发展目标，包括提升团队成员的专业技能、培养领导力，以及搭建协同高效的团队工作氛围。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460"/>
      <w:r>
        <w:rPr>
          <w:rFonts w:ascii="仿宋" w:eastAsia="仿宋" w:hAnsi="仿宋" w:cs="仿宋" w:hint="eastAsia"/>
          <w:sz w:val="28"/>
          <w:lang w:eastAsia="zh-CN"/>
        </w:rPr>
        <w:t>(三)、VR与AR项目提出的理由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VR与AR项目提出的理由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提出源于对市场机遇的深刻洞察。当前市场中存在的需求缺口和行业发展趋势表明，有巨大的商业机会等待被开发。通过准确捕捉市场机遇，VR与AR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理念基于对技术创新的信仰。通过持续的研发和技术投入，VR与AR项目有望推出更具创新性的产品或服务。在科技飞速发展的当下，VR与AR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提出是为了增强企业的行业竞争力。通过提升产品或服务的质量和独特性，VR与AR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响应了消费者需求的变化。随着社会和科技的不断发展，消费者对产品和服务的需求也在发生变化。通过深入了解并及时回应消费者的新需求，VR与AR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VR与AR项目的提出是企业战略发展规划的一部分。在面对日益激烈的市场竞争和不断变化的商业环境中，VR与AR项目作为企业战略的一环，旨在为企业开辟新的增长领域，巩固企业在行业中的地位。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VR与AR项目的提出不仅仅是基于商业考量，还注重社会责任。通过推出环保、社会责任等方面的VR与AR项目，VR与AR企业可以在社会中树立积极形象，为社会做出积极贡献，实现经济效益和社会效益的双赢。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VR与AR项目的提出反映了对利益相关者期望的关注。包括客户、员工、投资者等利益相关者在企业发展中都有着各自的期望，VR与AR项目力求在满足这些期望的同时，取得更大的共赢。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1191"/>
      <w:r>
        <w:rPr>
          <w:rFonts w:ascii="仿宋" w:eastAsia="仿宋" w:hAnsi="仿宋" w:cs="仿宋" w:hint="eastAsia"/>
          <w:sz w:val="28"/>
          <w:lang w:eastAsia="zh-CN"/>
        </w:rPr>
        <w:t>(四)、VR与AR项目意义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在实施VR与AR项目的过程中，我们不仅仅是在追逐商业成功，更是为企业和社会的多个层面创造了深远的意义。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https://d.book118.com/707064014145006026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A1281"/>
    <w:rsid w:val="2D8A12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6401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2024-01-08T21:20:00Z</dcterms:created>
  <dcterms:modified xsi:type="dcterms:W3CDTF">2024-01-08T21:21:08Z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BC6F4B3E9F0C4121B04E7FF5E695D6A9_11</vt:lpwstr>
  </property>
  <property fmtid="{D5CDD505-2E9C-101B-9397-08002B2CF9AE}" pid="3" name="KSOProductBuildVer">
    <vt:lpwstr>2052-12.1.0.16120</vt:lpwstr>
  </property>
</Properties>
</file>