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浴霸项目规划设计蓝图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27" w:history="1">
        <w:r>
          <w:rPr>
            <w:rFonts w:ascii="仿宋" w:eastAsia="仿宋" w:hAnsi="仿宋" w:cs="仿宋" w:hint="eastAsia"/>
            <w:lang w:eastAsia="zh-CN"/>
          </w:rPr>
          <w:t>前言</w:t>
        </w:r>
        <w:r>
          <w:tab/>
        </w:r>
        <w:r>
          <w:fldChar w:fldCharType="begin"/>
        </w:r>
        <w:r>
          <w:instrText xml:space="preserve"> PAGEREF _Toc24127 \h </w:instrText>
        </w:r>
        <w:r>
          <w:fldChar w:fldCharType="separate"/>
        </w:r>
        <w:r>
          <w:t>3</w:t>
        </w:r>
        <w:r>
          <w:fldChar w:fldCharType="end"/>
        </w:r>
      </w:hyperlink>
    </w:p>
    <w:p>
      <w:pPr>
        <w:pStyle w:val="TOC1"/>
        <w:tabs>
          <w:tab w:val="right" w:leader="dot" w:pos="8306"/>
        </w:tabs>
      </w:pPr>
      <w:hyperlink w:anchor="_Toc30582" w:history="1">
        <w:r>
          <w:rPr>
            <w:rFonts w:ascii="仿宋" w:eastAsia="仿宋" w:hAnsi="仿宋" w:cs="仿宋" w:hint="eastAsia"/>
            <w:lang w:eastAsia="zh-CN"/>
          </w:rPr>
          <w:t>一、工艺说明</w:t>
        </w:r>
        <w:r>
          <w:tab/>
        </w:r>
        <w:r>
          <w:fldChar w:fldCharType="begin"/>
        </w:r>
        <w:r>
          <w:instrText xml:space="preserve"> PAGEREF _Toc30582 \h </w:instrText>
        </w:r>
        <w:r>
          <w:fldChar w:fldCharType="separate"/>
        </w:r>
        <w:r>
          <w:t>3</w:t>
        </w:r>
        <w:r>
          <w:fldChar w:fldCharType="end"/>
        </w:r>
      </w:hyperlink>
    </w:p>
    <w:p>
      <w:pPr>
        <w:pStyle w:val="TOC2"/>
        <w:tabs>
          <w:tab w:val="right" w:leader="dot" w:pos="8306"/>
        </w:tabs>
      </w:pPr>
      <w:hyperlink w:anchor="_Toc2841" w:history="1">
        <w:r>
          <w:rPr>
            <w:rFonts w:ascii="仿宋" w:eastAsia="仿宋" w:hAnsi="仿宋" w:cs="仿宋" w:hint="eastAsia"/>
            <w:lang w:eastAsia="zh-CN"/>
          </w:rPr>
          <w:t>(一)、技术管理特点</w:t>
        </w:r>
        <w:r>
          <w:tab/>
        </w:r>
        <w:r>
          <w:fldChar w:fldCharType="begin"/>
        </w:r>
        <w:r>
          <w:instrText xml:space="preserve"> PAGEREF _Toc2841 \h </w:instrText>
        </w:r>
        <w:r>
          <w:fldChar w:fldCharType="separate"/>
        </w:r>
        <w:r>
          <w:t>3</w:t>
        </w:r>
        <w:r>
          <w:fldChar w:fldCharType="end"/>
        </w:r>
      </w:hyperlink>
    </w:p>
    <w:p>
      <w:pPr>
        <w:pStyle w:val="TOC2"/>
        <w:tabs>
          <w:tab w:val="right" w:leader="dot" w:pos="8306"/>
        </w:tabs>
      </w:pPr>
      <w:hyperlink w:anchor="_Toc14407" w:history="1">
        <w:r>
          <w:rPr>
            <w:rFonts w:ascii="仿宋" w:eastAsia="仿宋" w:hAnsi="仿宋" w:cs="仿宋" w:hint="eastAsia"/>
            <w:lang w:eastAsia="zh-CN"/>
          </w:rPr>
          <w:t>(二)、浴霸项目工艺技术设计方案</w:t>
        </w:r>
        <w:r>
          <w:tab/>
        </w:r>
        <w:r>
          <w:fldChar w:fldCharType="begin"/>
        </w:r>
        <w:r>
          <w:instrText xml:space="preserve"> PAGEREF _Toc14407 \h </w:instrText>
        </w:r>
        <w:r>
          <w:fldChar w:fldCharType="separate"/>
        </w:r>
        <w:r>
          <w:t>4</w:t>
        </w:r>
        <w:r>
          <w:fldChar w:fldCharType="end"/>
        </w:r>
      </w:hyperlink>
    </w:p>
    <w:p>
      <w:pPr>
        <w:pStyle w:val="TOC2"/>
        <w:tabs>
          <w:tab w:val="right" w:leader="dot" w:pos="8306"/>
        </w:tabs>
      </w:pPr>
      <w:hyperlink w:anchor="_Toc9899" w:history="1">
        <w:r>
          <w:rPr>
            <w:rFonts w:ascii="仿宋" w:eastAsia="仿宋" w:hAnsi="仿宋" w:cs="仿宋" w:hint="eastAsia"/>
            <w:lang w:eastAsia="zh-CN"/>
          </w:rPr>
          <w:t>(三)、设备选型方案</w:t>
        </w:r>
        <w:r>
          <w:tab/>
        </w:r>
        <w:r>
          <w:fldChar w:fldCharType="begin"/>
        </w:r>
        <w:r>
          <w:instrText xml:space="preserve"> PAGEREF _Toc9899 \h </w:instrText>
        </w:r>
        <w:r>
          <w:fldChar w:fldCharType="separate"/>
        </w:r>
        <w:r>
          <w:t>5</w:t>
        </w:r>
        <w:r>
          <w:fldChar w:fldCharType="end"/>
        </w:r>
      </w:hyperlink>
    </w:p>
    <w:p>
      <w:pPr>
        <w:pStyle w:val="TOC1"/>
        <w:tabs>
          <w:tab w:val="right" w:leader="dot" w:pos="8306"/>
        </w:tabs>
      </w:pPr>
      <w:hyperlink w:anchor="_Toc12066" w:history="1">
        <w:r>
          <w:rPr>
            <w:rFonts w:ascii="仿宋" w:eastAsia="仿宋" w:hAnsi="仿宋" w:cs="仿宋" w:hint="eastAsia"/>
            <w:lang w:eastAsia="zh-CN"/>
          </w:rPr>
          <w:t>二、市场分析、调研</w:t>
        </w:r>
        <w:r>
          <w:tab/>
        </w:r>
        <w:r>
          <w:fldChar w:fldCharType="begin"/>
        </w:r>
        <w:r>
          <w:instrText xml:space="preserve"> PAGEREF _Toc12066 \h </w:instrText>
        </w:r>
        <w:r>
          <w:fldChar w:fldCharType="separate"/>
        </w:r>
        <w:r>
          <w:t>7</w:t>
        </w:r>
        <w:r>
          <w:fldChar w:fldCharType="end"/>
        </w:r>
      </w:hyperlink>
    </w:p>
    <w:p>
      <w:pPr>
        <w:pStyle w:val="TOC2"/>
        <w:tabs>
          <w:tab w:val="right" w:leader="dot" w:pos="8306"/>
        </w:tabs>
      </w:pPr>
      <w:hyperlink w:anchor="_Toc14977" w:history="1">
        <w:r>
          <w:rPr>
            <w:rFonts w:ascii="仿宋" w:eastAsia="仿宋" w:hAnsi="仿宋" w:cs="仿宋" w:hint="eastAsia"/>
            <w:lang w:eastAsia="zh-CN"/>
          </w:rPr>
          <w:t>(一)、浴霸行业分析</w:t>
        </w:r>
        <w:r>
          <w:tab/>
        </w:r>
        <w:r>
          <w:fldChar w:fldCharType="begin"/>
        </w:r>
        <w:r>
          <w:instrText xml:space="preserve"> PAGEREF _Toc14977 \h </w:instrText>
        </w:r>
        <w:r>
          <w:fldChar w:fldCharType="separate"/>
        </w:r>
        <w:r>
          <w:t>7</w:t>
        </w:r>
        <w:r>
          <w:fldChar w:fldCharType="end"/>
        </w:r>
      </w:hyperlink>
    </w:p>
    <w:p>
      <w:pPr>
        <w:pStyle w:val="TOC2"/>
        <w:tabs>
          <w:tab w:val="right" w:leader="dot" w:pos="8306"/>
        </w:tabs>
      </w:pPr>
      <w:hyperlink w:anchor="_Toc2827" w:history="1">
        <w:r>
          <w:rPr>
            <w:rFonts w:ascii="仿宋" w:eastAsia="仿宋" w:hAnsi="仿宋" w:cs="仿宋" w:hint="eastAsia"/>
            <w:lang w:eastAsia="zh-CN"/>
          </w:rPr>
          <w:t>(二)、浴霸市场分析预测</w:t>
        </w:r>
        <w:r>
          <w:tab/>
        </w:r>
        <w:r>
          <w:fldChar w:fldCharType="begin"/>
        </w:r>
        <w:r>
          <w:instrText xml:space="preserve"> PAGEREF _Toc2827 \h </w:instrText>
        </w:r>
        <w:r>
          <w:fldChar w:fldCharType="separate"/>
        </w:r>
        <w:r>
          <w:t>7</w:t>
        </w:r>
        <w:r>
          <w:fldChar w:fldCharType="end"/>
        </w:r>
      </w:hyperlink>
    </w:p>
    <w:p>
      <w:pPr>
        <w:pStyle w:val="TOC1"/>
        <w:tabs>
          <w:tab w:val="right" w:leader="dot" w:pos="8306"/>
        </w:tabs>
      </w:pPr>
      <w:hyperlink w:anchor="_Toc24236" w:history="1">
        <w:r>
          <w:rPr>
            <w:rFonts w:ascii="仿宋" w:eastAsia="仿宋" w:hAnsi="仿宋" w:cs="仿宋" w:hint="eastAsia"/>
            <w:lang w:eastAsia="zh-CN"/>
          </w:rPr>
          <w:t>三、浴霸项目危机管理</w:t>
        </w:r>
        <w:r>
          <w:tab/>
        </w:r>
        <w:r>
          <w:fldChar w:fldCharType="begin"/>
        </w:r>
        <w:r>
          <w:instrText xml:space="preserve"> PAGEREF _Toc24236 \h </w:instrText>
        </w:r>
        <w:r>
          <w:fldChar w:fldCharType="separate"/>
        </w:r>
        <w:r>
          <w:t>8</w:t>
        </w:r>
        <w:r>
          <w:fldChar w:fldCharType="end"/>
        </w:r>
      </w:hyperlink>
    </w:p>
    <w:p>
      <w:pPr>
        <w:pStyle w:val="TOC2"/>
        <w:tabs>
          <w:tab w:val="right" w:leader="dot" w:pos="8306"/>
        </w:tabs>
      </w:pPr>
      <w:hyperlink w:anchor="_Toc31867" w:history="1">
        <w:r>
          <w:rPr>
            <w:rFonts w:ascii="仿宋" w:eastAsia="仿宋" w:hAnsi="仿宋" w:cs="仿宋" w:hint="eastAsia"/>
            <w:lang w:eastAsia="zh-CN"/>
          </w:rPr>
          <w:t>(一)、危机预警与识别</w:t>
        </w:r>
        <w:r>
          <w:tab/>
        </w:r>
        <w:r>
          <w:fldChar w:fldCharType="begin"/>
        </w:r>
        <w:r>
          <w:instrText xml:space="preserve"> PAGEREF _Toc31867 \h </w:instrText>
        </w:r>
        <w:r>
          <w:fldChar w:fldCharType="separate"/>
        </w:r>
        <w:r>
          <w:t>8</w:t>
        </w:r>
        <w:r>
          <w:fldChar w:fldCharType="end"/>
        </w:r>
      </w:hyperlink>
    </w:p>
    <w:p>
      <w:pPr>
        <w:pStyle w:val="TOC2"/>
        <w:tabs>
          <w:tab w:val="right" w:leader="dot" w:pos="8306"/>
        </w:tabs>
      </w:pPr>
      <w:hyperlink w:anchor="_Toc24487" w:history="1">
        <w:r>
          <w:rPr>
            <w:rFonts w:ascii="仿宋" w:eastAsia="仿宋" w:hAnsi="仿宋" w:cs="仿宋" w:hint="eastAsia"/>
            <w:lang w:eastAsia="zh-CN"/>
          </w:rPr>
          <w:t>(二)、危机应对与恢复</w:t>
        </w:r>
        <w:r>
          <w:tab/>
        </w:r>
        <w:r>
          <w:fldChar w:fldCharType="begin"/>
        </w:r>
        <w:r>
          <w:instrText xml:space="preserve"> PAGEREF _Toc24487 \h </w:instrText>
        </w:r>
        <w:r>
          <w:fldChar w:fldCharType="separate"/>
        </w:r>
        <w:r>
          <w:t>9</w:t>
        </w:r>
        <w:r>
          <w:fldChar w:fldCharType="end"/>
        </w:r>
      </w:hyperlink>
    </w:p>
    <w:p>
      <w:pPr>
        <w:pStyle w:val="TOC1"/>
        <w:tabs>
          <w:tab w:val="right" w:leader="dot" w:pos="8306"/>
        </w:tabs>
      </w:pPr>
      <w:hyperlink w:anchor="_Toc11334" w:history="1">
        <w:r>
          <w:rPr>
            <w:rFonts w:ascii="仿宋" w:eastAsia="仿宋" w:hAnsi="仿宋" w:cs="仿宋" w:hint="eastAsia"/>
            <w:lang w:eastAsia="zh-CN"/>
          </w:rPr>
          <w:t>四、产品规划分析</w:t>
        </w:r>
        <w:r>
          <w:tab/>
        </w:r>
        <w:r>
          <w:fldChar w:fldCharType="begin"/>
        </w:r>
        <w:r>
          <w:instrText xml:space="preserve"> PAGEREF _Toc11334 \h </w:instrText>
        </w:r>
        <w:r>
          <w:fldChar w:fldCharType="separate"/>
        </w:r>
        <w:r>
          <w:t>11</w:t>
        </w:r>
        <w:r>
          <w:fldChar w:fldCharType="end"/>
        </w:r>
      </w:hyperlink>
    </w:p>
    <w:p>
      <w:pPr>
        <w:pStyle w:val="TOC2"/>
        <w:tabs>
          <w:tab w:val="right" w:leader="dot" w:pos="8306"/>
        </w:tabs>
      </w:pPr>
      <w:hyperlink w:anchor="_Toc8246" w:history="1">
        <w:r>
          <w:rPr>
            <w:rFonts w:ascii="仿宋" w:eastAsia="仿宋" w:hAnsi="仿宋" w:cs="仿宋" w:hint="eastAsia"/>
            <w:lang w:eastAsia="zh-CN"/>
          </w:rPr>
          <w:t>(一)、产品规划</w:t>
        </w:r>
        <w:r>
          <w:tab/>
        </w:r>
        <w:r>
          <w:fldChar w:fldCharType="begin"/>
        </w:r>
        <w:r>
          <w:instrText xml:space="preserve"> PAGEREF _Toc8246 \h </w:instrText>
        </w:r>
        <w:r>
          <w:fldChar w:fldCharType="separate"/>
        </w:r>
        <w:r>
          <w:t>11</w:t>
        </w:r>
        <w:r>
          <w:fldChar w:fldCharType="end"/>
        </w:r>
      </w:hyperlink>
    </w:p>
    <w:p>
      <w:pPr>
        <w:pStyle w:val="TOC2"/>
        <w:tabs>
          <w:tab w:val="right" w:leader="dot" w:pos="8306"/>
        </w:tabs>
      </w:pPr>
      <w:hyperlink w:anchor="_Toc17008" w:history="1">
        <w:r>
          <w:rPr>
            <w:rFonts w:ascii="仿宋" w:eastAsia="仿宋" w:hAnsi="仿宋" w:cs="仿宋" w:hint="eastAsia"/>
            <w:lang w:eastAsia="zh-CN"/>
          </w:rPr>
          <w:t>(二)、建设规模</w:t>
        </w:r>
        <w:r>
          <w:tab/>
        </w:r>
        <w:r>
          <w:fldChar w:fldCharType="begin"/>
        </w:r>
        <w:r>
          <w:instrText xml:space="preserve"> PAGEREF _Toc17008 \h </w:instrText>
        </w:r>
        <w:r>
          <w:fldChar w:fldCharType="separate"/>
        </w:r>
        <w:r>
          <w:t>11</w:t>
        </w:r>
        <w:r>
          <w:fldChar w:fldCharType="end"/>
        </w:r>
      </w:hyperlink>
    </w:p>
    <w:p>
      <w:pPr>
        <w:pStyle w:val="TOC1"/>
        <w:tabs>
          <w:tab w:val="right" w:leader="dot" w:pos="8306"/>
        </w:tabs>
      </w:pPr>
      <w:hyperlink w:anchor="_Toc32593" w:history="1">
        <w:r>
          <w:rPr>
            <w:rFonts w:ascii="仿宋" w:eastAsia="仿宋" w:hAnsi="仿宋" w:cs="仿宋" w:hint="eastAsia"/>
            <w:lang w:eastAsia="zh-CN"/>
          </w:rPr>
          <w:t>五、浴霸项目土建工程</w:t>
        </w:r>
        <w:r>
          <w:tab/>
        </w:r>
        <w:r>
          <w:fldChar w:fldCharType="begin"/>
        </w:r>
        <w:r>
          <w:instrText xml:space="preserve"> PAGEREF _Toc32593 \h </w:instrText>
        </w:r>
        <w:r>
          <w:fldChar w:fldCharType="separate"/>
        </w:r>
        <w:r>
          <w:t>13</w:t>
        </w:r>
        <w:r>
          <w:fldChar w:fldCharType="end"/>
        </w:r>
      </w:hyperlink>
    </w:p>
    <w:p>
      <w:pPr>
        <w:pStyle w:val="TOC2"/>
        <w:tabs>
          <w:tab w:val="right" w:leader="dot" w:pos="8306"/>
        </w:tabs>
      </w:pPr>
      <w:hyperlink w:anchor="_Toc17654" w:history="1">
        <w:r>
          <w:rPr>
            <w:rFonts w:ascii="仿宋" w:eastAsia="仿宋" w:hAnsi="仿宋" w:cs="仿宋" w:hint="eastAsia"/>
            <w:lang w:eastAsia="zh-CN"/>
          </w:rPr>
          <w:t>(一)、建筑工程设计原则</w:t>
        </w:r>
        <w:r>
          <w:tab/>
        </w:r>
        <w:r>
          <w:fldChar w:fldCharType="begin"/>
        </w:r>
        <w:r>
          <w:instrText xml:space="preserve"> PAGEREF _Toc17654 \h </w:instrText>
        </w:r>
        <w:r>
          <w:fldChar w:fldCharType="separate"/>
        </w:r>
        <w:r>
          <w:t>13</w:t>
        </w:r>
        <w:r>
          <w:fldChar w:fldCharType="end"/>
        </w:r>
      </w:hyperlink>
    </w:p>
    <w:p>
      <w:pPr>
        <w:pStyle w:val="TOC2"/>
        <w:tabs>
          <w:tab w:val="right" w:leader="dot" w:pos="8306"/>
        </w:tabs>
      </w:pPr>
      <w:hyperlink w:anchor="_Toc2653" w:history="1">
        <w:r>
          <w:rPr>
            <w:rFonts w:ascii="仿宋" w:eastAsia="仿宋" w:hAnsi="仿宋" w:cs="仿宋" w:hint="eastAsia"/>
            <w:lang w:eastAsia="zh-CN"/>
          </w:rPr>
          <w:t>(二)、土建工程设计年限及安全等级</w:t>
        </w:r>
        <w:r>
          <w:tab/>
        </w:r>
        <w:r>
          <w:fldChar w:fldCharType="begin"/>
        </w:r>
        <w:r>
          <w:instrText xml:space="preserve"> PAGEREF _Toc2653 \h </w:instrText>
        </w:r>
        <w:r>
          <w:fldChar w:fldCharType="separate"/>
        </w:r>
        <w:r>
          <w:t>14</w:t>
        </w:r>
        <w:r>
          <w:fldChar w:fldCharType="end"/>
        </w:r>
      </w:hyperlink>
    </w:p>
    <w:p>
      <w:pPr>
        <w:pStyle w:val="TOC2"/>
        <w:tabs>
          <w:tab w:val="right" w:leader="dot" w:pos="8306"/>
        </w:tabs>
      </w:pPr>
      <w:hyperlink w:anchor="_Toc5528" w:history="1">
        <w:r>
          <w:rPr>
            <w:rFonts w:ascii="仿宋" w:eastAsia="仿宋" w:hAnsi="仿宋" w:cs="仿宋" w:hint="eastAsia"/>
            <w:lang w:eastAsia="zh-CN"/>
          </w:rPr>
          <w:t>(三)、建筑工程设计总体要求</w:t>
        </w:r>
        <w:r>
          <w:tab/>
        </w:r>
        <w:r>
          <w:fldChar w:fldCharType="begin"/>
        </w:r>
        <w:r>
          <w:instrText xml:space="preserve"> PAGEREF _Toc5528 \h </w:instrText>
        </w:r>
        <w:r>
          <w:fldChar w:fldCharType="separate"/>
        </w:r>
        <w:r>
          <w:t>15</w:t>
        </w:r>
        <w:r>
          <w:fldChar w:fldCharType="end"/>
        </w:r>
      </w:hyperlink>
    </w:p>
    <w:p>
      <w:pPr>
        <w:pStyle w:val="TOC2"/>
        <w:tabs>
          <w:tab w:val="right" w:leader="dot" w:pos="8306"/>
        </w:tabs>
      </w:pPr>
      <w:hyperlink w:anchor="_Toc17987" w:history="1">
        <w:r>
          <w:rPr>
            <w:rFonts w:ascii="仿宋" w:eastAsia="仿宋" w:hAnsi="仿宋" w:cs="仿宋" w:hint="eastAsia"/>
            <w:lang w:eastAsia="zh-CN"/>
          </w:rPr>
          <w:t>(四)、土建工程建设指标</w:t>
        </w:r>
        <w:r>
          <w:tab/>
        </w:r>
        <w:r>
          <w:fldChar w:fldCharType="begin"/>
        </w:r>
        <w:r>
          <w:instrText xml:space="preserve"> PAGEREF _Toc17987 \h </w:instrText>
        </w:r>
        <w:r>
          <w:fldChar w:fldCharType="separate"/>
        </w:r>
        <w:r>
          <w:t>16</w:t>
        </w:r>
        <w:r>
          <w:fldChar w:fldCharType="end"/>
        </w:r>
      </w:hyperlink>
    </w:p>
    <w:p>
      <w:pPr>
        <w:pStyle w:val="TOC1"/>
        <w:tabs>
          <w:tab w:val="right" w:leader="dot" w:pos="8306"/>
        </w:tabs>
      </w:pPr>
      <w:hyperlink w:anchor="_Toc20256" w:history="1">
        <w:r>
          <w:rPr>
            <w:rFonts w:ascii="仿宋" w:eastAsia="仿宋" w:hAnsi="仿宋" w:cs="仿宋" w:hint="eastAsia"/>
            <w:lang w:eastAsia="zh-CN"/>
          </w:rPr>
          <w:t>六、浴霸项目绩效评估</w:t>
        </w:r>
        <w:r>
          <w:tab/>
        </w:r>
        <w:r>
          <w:fldChar w:fldCharType="begin"/>
        </w:r>
        <w:r>
          <w:instrText xml:space="preserve"> PAGEREF _Toc20256 \h </w:instrText>
        </w:r>
        <w:r>
          <w:fldChar w:fldCharType="separate"/>
        </w:r>
        <w:r>
          <w:t>16</w:t>
        </w:r>
        <w:r>
          <w:fldChar w:fldCharType="end"/>
        </w:r>
      </w:hyperlink>
    </w:p>
    <w:p>
      <w:pPr>
        <w:pStyle w:val="TOC2"/>
        <w:tabs>
          <w:tab w:val="right" w:leader="dot" w:pos="8306"/>
        </w:tabs>
      </w:pPr>
      <w:hyperlink w:anchor="_Toc28194" w:history="1">
        <w:r>
          <w:rPr>
            <w:rFonts w:ascii="仿宋" w:eastAsia="仿宋" w:hAnsi="仿宋" w:cs="仿宋" w:hint="eastAsia"/>
            <w:lang w:eastAsia="zh-CN"/>
          </w:rPr>
          <w:t>(一)、绩效评估指标</w:t>
        </w:r>
        <w:r>
          <w:tab/>
        </w:r>
        <w:r>
          <w:fldChar w:fldCharType="begin"/>
        </w:r>
        <w:r>
          <w:instrText xml:space="preserve"> PAGEREF _Toc28194 \h </w:instrText>
        </w:r>
        <w:r>
          <w:fldChar w:fldCharType="separate"/>
        </w:r>
        <w:r>
          <w:t>16</w:t>
        </w:r>
        <w:r>
          <w:fldChar w:fldCharType="end"/>
        </w:r>
      </w:hyperlink>
    </w:p>
    <w:p>
      <w:pPr>
        <w:pStyle w:val="TOC2"/>
        <w:tabs>
          <w:tab w:val="right" w:leader="dot" w:pos="8306"/>
        </w:tabs>
      </w:pPr>
      <w:hyperlink w:anchor="_Toc1470" w:history="1">
        <w:r>
          <w:rPr>
            <w:rFonts w:ascii="仿宋" w:eastAsia="仿宋" w:hAnsi="仿宋" w:cs="仿宋" w:hint="eastAsia"/>
            <w:lang w:eastAsia="zh-CN"/>
          </w:rPr>
          <w:t>(二)、绩效评估方法</w:t>
        </w:r>
        <w:r>
          <w:tab/>
        </w:r>
        <w:r>
          <w:fldChar w:fldCharType="begin"/>
        </w:r>
        <w:r>
          <w:instrText xml:space="preserve"> PAGEREF _Toc1470 \h </w:instrText>
        </w:r>
        <w:r>
          <w:fldChar w:fldCharType="separate"/>
        </w:r>
        <w:r>
          <w:t>17</w:t>
        </w:r>
        <w:r>
          <w:fldChar w:fldCharType="end"/>
        </w:r>
      </w:hyperlink>
    </w:p>
    <w:p>
      <w:pPr>
        <w:pStyle w:val="TOC2"/>
        <w:tabs>
          <w:tab w:val="right" w:leader="dot" w:pos="8306"/>
        </w:tabs>
      </w:pPr>
      <w:hyperlink w:anchor="_Toc15538" w:history="1">
        <w:r>
          <w:rPr>
            <w:rFonts w:ascii="仿宋" w:eastAsia="仿宋" w:hAnsi="仿宋" w:cs="仿宋" w:hint="eastAsia"/>
            <w:lang w:eastAsia="zh-CN"/>
          </w:rPr>
          <w:t>(三)、绩效评估周期</w:t>
        </w:r>
        <w:r>
          <w:tab/>
        </w:r>
        <w:r>
          <w:fldChar w:fldCharType="begin"/>
        </w:r>
        <w:r>
          <w:instrText xml:space="preserve"> PAGEREF _Toc15538 \h </w:instrText>
        </w:r>
        <w:r>
          <w:fldChar w:fldCharType="separate"/>
        </w:r>
        <w:r>
          <w:t>18</w:t>
        </w:r>
        <w:r>
          <w:fldChar w:fldCharType="end"/>
        </w:r>
      </w:hyperlink>
    </w:p>
    <w:p>
      <w:pPr>
        <w:pStyle w:val="TOC1"/>
        <w:tabs>
          <w:tab w:val="right" w:leader="dot" w:pos="8306"/>
        </w:tabs>
      </w:pPr>
      <w:hyperlink w:anchor="_Toc19314" w:history="1">
        <w:r>
          <w:rPr>
            <w:rFonts w:ascii="仿宋" w:eastAsia="仿宋" w:hAnsi="仿宋" w:cs="仿宋" w:hint="eastAsia"/>
            <w:lang w:eastAsia="zh-CN"/>
          </w:rPr>
          <w:t>七、浴霸项目经营效益</w:t>
        </w:r>
        <w:r>
          <w:tab/>
        </w:r>
        <w:r>
          <w:fldChar w:fldCharType="begin"/>
        </w:r>
        <w:r>
          <w:instrText xml:space="preserve"> PAGEREF _Toc19314 \h </w:instrText>
        </w:r>
        <w:r>
          <w:fldChar w:fldCharType="separate"/>
        </w:r>
        <w:r>
          <w:t>19</w:t>
        </w:r>
        <w:r>
          <w:fldChar w:fldCharType="end"/>
        </w:r>
      </w:hyperlink>
    </w:p>
    <w:p>
      <w:pPr>
        <w:pStyle w:val="TOC2"/>
        <w:tabs>
          <w:tab w:val="right" w:leader="dot" w:pos="8306"/>
        </w:tabs>
      </w:pPr>
      <w:hyperlink w:anchor="_Toc15757" w:history="1">
        <w:r>
          <w:rPr>
            <w:rFonts w:ascii="仿宋" w:eastAsia="仿宋" w:hAnsi="仿宋" w:cs="仿宋" w:hint="eastAsia"/>
            <w:lang w:eastAsia="zh-CN"/>
          </w:rPr>
          <w:t>(一)、经济评价财务测算</w:t>
        </w:r>
        <w:r>
          <w:tab/>
        </w:r>
        <w:r>
          <w:fldChar w:fldCharType="begin"/>
        </w:r>
        <w:r>
          <w:instrText xml:space="preserve"> PAGEREF _Toc15757 \h </w:instrText>
        </w:r>
        <w:r>
          <w:fldChar w:fldCharType="separate"/>
        </w:r>
        <w:r>
          <w:t>19</w:t>
        </w:r>
        <w:r>
          <w:fldChar w:fldCharType="end"/>
        </w:r>
      </w:hyperlink>
    </w:p>
    <w:p>
      <w:pPr>
        <w:pStyle w:val="TOC2"/>
        <w:tabs>
          <w:tab w:val="right" w:leader="dot" w:pos="8306"/>
        </w:tabs>
      </w:pPr>
      <w:hyperlink w:anchor="_Toc8348" w:history="1">
        <w:r>
          <w:rPr>
            <w:rFonts w:ascii="仿宋" w:eastAsia="仿宋" w:hAnsi="仿宋" w:cs="仿宋" w:hint="eastAsia"/>
            <w:lang w:eastAsia="zh-CN"/>
          </w:rPr>
          <w:t>(二)、浴霸项目盈利能力分析</w:t>
        </w:r>
        <w:r>
          <w:tab/>
        </w:r>
        <w:r>
          <w:fldChar w:fldCharType="begin"/>
        </w:r>
        <w:r>
          <w:instrText xml:space="preserve"> PAGEREF _Toc8348 \h </w:instrText>
        </w:r>
        <w:r>
          <w:fldChar w:fldCharType="separate"/>
        </w:r>
        <w:r>
          <w:t>20</w:t>
        </w:r>
        <w:r>
          <w:fldChar w:fldCharType="end"/>
        </w:r>
      </w:hyperlink>
    </w:p>
    <w:p>
      <w:pPr>
        <w:pStyle w:val="TOC1"/>
        <w:tabs>
          <w:tab w:val="right" w:leader="dot" w:pos="8306"/>
        </w:tabs>
      </w:pPr>
      <w:hyperlink w:anchor="_Toc19963" w:history="1">
        <w:r>
          <w:rPr>
            <w:rFonts w:ascii="仿宋" w:eastAsia="仿宋" w:hAnsi="仿宋" w:cs="仿宋" w:hint="eastAsia"/>
            <w:lang w:eastAsia="zh-CN"/>
          </w:rPr>
          <w:t>八、生产安全保护</w:t>
        </w:r>
        <w:r>
          <w:tab/>
        </w:r>
        <w:r>
          <w:fldChar w:fldCharType="begin"/>
        </w:r>
        <w:r>
          <w:instrText xml:space="preserve"> PAGEREF _Toc19963 \h </w:instrText>
        </w:r>
        <w:r>
          <w:fldChar w:fldCharType="separate"/>
        </w:r>
        <w:r>
          <w:t>21</w:t>
        </w:r>
        <w:r>
          <w:fldChar w:fldCharType="end"/>
        </w:r>
      </w:hyperlink>
    </w:p>
    <w:p>
      <w:pPr>
        <w:pStyle w:val="TOC2"/>
        <w:tabs>
          <w:tab w:val="right" w:leader="dot" w:pos="8306"/>
        </w:tabs>
      </w:pPr>
      <w:hyperlink w:anchor="_Toc31271" w:history="1">
        <w:r>
          <w:rPr>
            <w:rFonts w:ascii="仿宋" w:eastAsia="仿宋" w:hAnsi="仿宋" w:cs="仿宋" w:hint="eastAsia"/>
            <w:lang w:eastAsia="zh-CN"/>
          </w:rPr>
          <w:t>(一)、消防安全</w:t>
        </w:r>
        <w:r>
          <w:tab/>
        </w:r>
        <w:r>
          <w:fldChar w:fldCharType="begin"/>
        </w:r>
        <w:r>
          <w:instrText xml:space="preserve"> PAGEREF _Toc31271 \h </w:instrText>
        </w:r>
        <w:r>
          <w:fldChar w:fldCharType="separate"/>
        </w:r>
        <w:r>
          <w:t>21</w:t>
        </w:r>
        <w:r>
          <w:fldChar w:fldCharType="end"/>
        </w:r>
      </w:hyperlink>
    </w:p>
    <w:p>
      <w:pPr>
        <w:pStyle w:val="TOC2"/>
        <w:tabs>
          <w:tab w:val="right" w:leader="dot" w:pos="8306"/>
        </w:tabs>
      </w:pPr>
      <w:hyperlink w:anchor="_Toc28924" w:history="1">
        <w:r>
          <w:rPr>
            <w:rFonts w:ascii="仿宋" w:eastAsia="仿宋" w:hAnsi="仿宋" w:cs="仿宋" w:hint="eastAsia"/>
            <w:lang w:eastAsia="zh-CN"/>
          </w:rPr>
          <w:t>(二)、防火防爆总图布置措施</w:t>
        </w:r>
        <w:r>
          <w:tab/>
        </w:r>
        <w:r>
          <w:fldChar w:fldCharType="begin"/>
        </w:r>
        <w:r>
          <w:instrText xml:space="preserve"> PAGEREF _Toc28924 \h </w:instrText>
        </w:r>
        <w:r>
          <w:fldChar w:fldCharType="separate"/>
        </w:r>
        <w:r>
          <w:t>22</w:t>
        </w:r>
        <w:r>
          <w:fldChar w:fldCharType="end"/>
        </w:r>
      </w:hyperlink>
    </w:p>
    <w:p>
      <w:pPr>
        <w:pStyle w:val="TOC2"/>
        <w:tabs>
          <w:tab w:val="right" w:leader="dot" w:pos="8306"/>
        </w:tabs>
      </w:pPr>
      <w:hyperlink w:anchor="_Toc4583" w:history="1">
        <w:r>
          <w:rPr>
            <w:rFonts w:ascii="仿宋" w:eastAsia="仿宋" w:hAnsi="仿宋" w:cs="仿宋" w:hint="eastAsia"/>
            <w:lang w:eastAsia="zh-CN"/>
          </w:rPr>
          <w:t>(三)、自然灾害防范措施</w:t>
        </w:r>
        <w:r>
          <w:tab/>
        </w:r>
        <w:r>
          <w:fldChar w:fldCharType="begin"/>
        </w:r>
        <w:r>
          <w:instrText xml:space="preserve"> PAGEREF _Toc4583 \h </w:instrText>
        </w:r>
        <w:r>
          <w:fldChar w:fldCharType="separate"/>
        </w:r>
        <w:r>
          <w:t>23</w:t>
        </w:r>
        <w:r>
          <w:fldChar w:fldCharType="end"/>
        </w:r>
      </w:hyperlink>
    </w:p>
    <w:p>
      <w:pPr>
        <w:pStyle w:val="TOC2"/>
        <w:tabs>
          <w:tab w:val="right" w:leader="dot" w:pos="8306"/>
        </w:tabs>
      </w:pPr>
      <w:hyperlink w:anchor="_Toc30869" w:history="1">
        <w:r>
          <w:rPr>
            <w:rFonts w:ascii="仿宋" w:eastAsia="仿宋" w:hAnsi="仿宋" w:cs="仿宋" w:hint="eastAsia"/>
            <w:lang w:eastAsia="zh-CN"/>
          </w:rPr>
          <w:t>(四)、安全色及安全标志使用要求</w:t>
        </w:r>
        <w:r>
          <w:tab/>
        </w:r>
        <w:r>
          <w:fldChar w:fldCharType="begin"/>
        </w:r>
        <w:r>
          <w:instrText xml:space="preserve"> PAGEREF _Toc30869 \h </w:instrText>
        </w:r>
        <w:r>
          <w:fldChar w:fldCharType="separate"/>
        </w:r>
        <w:r>
          <w:t>24</w:t>
        </w:r>
        <w:r>
          <w:fldChar w:fldCharType="end"/>
        </w:r>
      </w:hyperlink>
    </w:p>
    <w:p>
      <w:pPr>
        <w:pStyle w:val="TOC2"/>
        <w:tabs>
          <w:tab w:val="right" w:leader="dot" w:pos="8306"/>
        </w:tabs>
      </w:pPr>
      <w:hyperlink w:anchor="_Toc6955" w:history="1">
        <w:r>
          <w:rPr>
            <w:rFonts w:ascii="仿宋" w:eastAsia="仿宋" w:hAnsi="仿宋" w:cs="仿宋" w:hint="eastAsia"/>
            <w:lang w:eastAsia="zh-CN"/>
          </w:rPr>
          <w:t>(五)、防尘防毒措施</w:t>
        </w:r>
        <w:r>
          <w:tab/>
        </w:r>
        <w:r>
          <w:fldChar w:fldCharType="begin"/>
        </w:r>
        <w:r>
          <w:instrText xml:space="preserve"> PAGEREF _Toc6955 \h </w:instrText>
        </w:r>
        <w:r>
          <w:fldChar w:fldCharType="separate"/>
        </w:r>
        <w:r>
          <w:t>25</w:t>
        </w:r>
        <w:r>
          <w:fldChar w:fldCharType="end"/>
        </w:r>
      </w:hyperlink>
    </w:p>
    <w:p>
      <w:pPr>
        <w:pStyle w:val="TOC2"/>
        <w:tabs>
          <w:tab w:val="right" w:leader="dot" w:pos="8306"/>
        </w:tabs>
      </w:pPr>
      <w:hyperlink w:anchor="_Toc22202" w:history="1">
        <w:r>
          <w:rPr>
            <w:rFonts w:ascii="仿宋" w:eastAsia="仿宋" w:hAnsi="仿宋" w:cs="仿宋" w:hint="eastAsia"/>
            <w:lang w:eastAsia="zh-CN"/>
          </w:rPr>
          <w:t>(六)、防静电、触电防护及防雷措施</w:t>
        </w:r>
        <w:r>
          <w:tab/>
        </w:r>
        <w:r>
          <w:fldChar w:fldCharType="begin"/>
        </w:r>
        <w:r>
          <w:instrText xml:space="preserve"> PAGEREF _Toc22202 \h </w:instrText>
        </w:r>
        <w:r>
          <w:fldChar w:fldCharType="separate"/>
        </w:r>
        <w:r>
          <w:t>26</w:t>
        </w:r>
        <w:r>
          <w:fldChar w:fldCharType="end"/>
        </w:r>
      </w:hyperlink>
    </w:p>
    <w:p>
      <w:pPr>
        <w:pStyle w:val="TOC2"/>
        <w:tabs>
          <w:tab w:val="right" w:leader="dot" w:pos="8306"/>
        </w:tabs>
      </w:pPr>
      <w:hyperlink w:anchor="_Toc1164" w:history="1">
        <w:r>
          <w:rPr>
            <w:rFonts w:ascii="仿宋" w:eastAsia="仿宋" w:hAnsi="仿宋" w:cs="仿宋" w:hint="eastAsia"/>
            <w:lang w:eastAsia="zh-CN"/>
          </w:rPr>
          <w:t>(七)、机械设备安全保障措施</w:t>
        </w:r>
        <w:r>
          <w:tab/>
        </w:r>
        <w:r>
          <w:fldChar w:fldCharType="begin"/>
        </w:r>
        <w:r>
          <w:instrText xml:space="preserve"> PAGEREF _Toc1164 \h </w:instrText>
        </w:r>
        <w:r>
          <w:fldChar w:fldCharType="separate"/>
        </w:r>
        <w:r>
          <w:t>27</w:t>
        </w:r>
        <w:r>
          <w:fldChar w:fldCharType="end"/>
        </w:r>
      </w:hyperlink>
    </w:p>
    <w:p>
      <w:pPr>
        <w:pStyle w:val="TOC1"/>
        <w:tabs>
          <w:tab w:val="right" w:leader="dot" w:pos="8306"/>
        </w:tabs>
      </w:pPr>
      <w:hyperlink w:anchor="_Toc14916" w:history="1">
        <w:r>
          <w:rPr>
            <w:rFonts w:ascii="仿宋" w:eastAsia="仿宋" w:hAnsi="仿宋" w:cs="仿宋" w:hint="eastAsia"/>
            <w:lang w:eastAsia="zh-CN"/>
          </w:rPr>
          <w:t>九、浴霸项目投资规划</w:t>
        </w:r>
        <w:r>
          <w:tab/>
        </w:r>
        <w:r>
          <w:fldChar w:fldCharType="begin"/>
        </w:r>
        <w:r>
          <w:instrText xml:space="preserve"> PAGEREF _Toc14916 \h </w:instrText>
        </w:r>
        <w:r>
          <w:fldChar w:fldCharType="separate"/>
        </w:r>
        <w:r>
          <w:t>29</w:t>
        </w:r>
        <w:r>
          <w:fldChar w:fldCharType="end"/>
        </w:r>
      </w:hyperlink>
    </w:p>
    <w:p>
      <w:pPr>
        <w:pStyle w:val="TOC2"/>
        <w:tabs>
          <w:tab w:val="right" w:leader="dot" w:pos="8306"/>
        </w:tabs>
      </w:pPr>
      <w:hyperlink w:anchor="_Toc31103" w:history="1">
        <w:r>
          <w:rPr>
            <w:rFonts w:ascii="仿宋" w:eastAsia="仿宋" w:hAnsi="仿宋" w:cs="仿宋" w:hint="eastAsia"/>
            <w:lang w:eastAsia="zh-CN"/>
          </w:rPr>
          <w:t>(一)、浴霸项目总投资估算</w:t>
        </w:r>
        <w:r>
          <w:tab/>
        </w:r>
        <w:r>
          <w:fldChar w:fldCharType="begin"/>
        </w:r>
        <w:r>
          <w:instrText xml:space="preserve"> PAGEREF _Toc31103 \h </w:instrText>
        </w:r>
        <w:r>
          <w:fldChar w:fldCharType="separate"/>
        </w:r>
        <w:r>
          <w:t>29</w:t>
        </w:r>
        <w:r>
          <w:fldChar w:fldCharType="end"/>
        </w:r>
      </w:hyperlink>
    </w:p>
    <w:p>
      <w:pPr>
        <w:pStyle w:val="TOC2"/>
        <w:tabs>
          <w:tab w:val="right" w:leader="dot" w:pos="8306"/>
        </w:tabs>
      </w:pPr>
      <w:hyperlink w:anchor="_Toc211" w:history="1">
        <w:r>
          <w:rPr>
            <w:rFonts w:ascii="仿宋" w:eastAsia="仿宋" w:hAnsi="仿宋" w:cs="仿宋" w:hint="eastAsia"/>
            <w:lang w:eastAsia="zh-CN"/>
          </w:rPr>
          <w:t>(二)、资金筹措</w:t>
        </w:r>
        <w:r>
          <w:tab/>
        </w:r>
        <w:r>
          <w:fldChar w:fldCharType="begin"/>
        </w:r>
        <w:r>
          <w:instrText xml:space="preserve"> PAGEREF _Toc211 \h </w:instrText>
        </w:r>
        <w:r>
          <w:fldChar w:fldCharType="separate"/>
        </w:r>
        <w:r>
          <w:t>30</w:t>
        </w:r>
        <w:r>
          <w:fldChar w:fldCharType="end"/>
        </w:r>
      </w:hyperlink>
    </w:p>
    <w:p>
      <w:pPr>
        <w:pStyle w:val="TOC1"/>
        <w:tabs>
          <w:tab w:val="right" w:leader="dot" w:pos="8306"/>
        </w:tabs>
      </w:pPr>
      <w:hyperlink w:anchor="_Toc10554" w:history="1">
        <w:r>
          <w:rPr>
            <w:rFonts w:ascii="仿宋" w:eastAsia="仿宋" w:hAnsi="仿宋" w:cs="仿宋" w:hint="eastAsia"/>
            <w:lang w:eastAsia="zh-CN"/>
          </w:rPr>
          <w:t>十、浴霸项目技术管理</w:t>
        </w:r>
        <w:r>
          <w:tab/>
        </w:r>
        <w:r>
          <w:fldChar w:fldCharType="begin"/>
        </w:r>
        <w:r>
          <w:instrText xml:space="preserve"> PAGEREF _Toc10554 \h </w:instrText>
        </w:r>
        <w:r>
          <w:fldChar w:fldCharType="separate"/>
        </w:r>
        <w:r>
          <w:t>31</w:t>
        </w:r>
        <w:r>
          <w:fldChar w:fldCharType="end"/>
        </w:r>
      </w:hyperlink>
    </w:p>
    <w:p>
      <w:pPr>
        <w:pStyle w:val="TOC2"/>
        <w:tabs>
          <w:tab w:val="right" w:leader="dot" w:pos="8306"/>
        </w:tabs>
      </w:pPr>
      <w:hyperlink w:anchor="_Toc3216" w:history="1">
        <w:r>
          <w:rPr>
            <w:rFonts w:ascii="仿宋" w:eastAsia="仿宋" w:hAnsi="仿宋" w:cs="仿宋" w:hint="eastAsia"/>
            <w:lang w:eastAsia="zh-CN"/>
          </w:rPr>
          <w:t>(一)、技术方案选用方向</w:t>
        </w:r>
        <w:r>
          <w:tab/>
        </w:r>
        <w:r>
          <w:fldChar w:fldCharType="begin"/>
        </w:r>
        <w:r>
          <w:instrText xml:space="preserve"> PAGEREF _Toc3216 \h </w:instrText>
        </w:r>
        <w:r>
          <w:fldChar w:fldCharType="separate"/>
        </w:r>
        <w:r>
          <w:t>31</w:t>
        </w:r>
        <w:r>
          <w:fldChar w:fldCharType="end"/>
        </w:r>
      </w:hyperlink>
    </w:p>
    <w:p>
      <w:pPr>
        <w:pStyle w:val="TOC2"/>
        <w:tabs>
          <w:tab w:val="right" w:leader="dot" w:pos="8306"/>
        </w:tabs>
      </w:pPr>
      <w:hyperlink w:anchor="_Toc17888" w:history="1">
        <w:r>
          <w:rPr>
            <w:rFonts w:ascii="仿宋" w:eastAsia="仿宋" w:hAnsi="仿宋" w:cs="仿宋" w:hint="eastAsia"/>
            <w:lang w:eastAsia="zh-CN"/>
          </w:rPr>
          <w:t>(二)、工艺技术方案选用原则</w:t>
        </w:r>
        <w:r>
          <w:tab/>
        </w:r>
        <w:r>
          <w:fldChar w:fldCharType="begin"/>
        </w:r>
        <w:r>
          <w:instrText xml:space="preserve"> PAGEREF _Toc17888 \h </w:instrText>
        </w:r>
        <w:r>
          <w:fldChar w:fldCharType="separate"/>
        </w:r>
        <w:r>
          <w:t>32</w:t>
        </w:r>
        <w:r>
          <w:fldChar w:fldCharType="end"/>
        </w:r>
      </w:hyperlink>
    </w:p>
    <w:p>
      <w:pPr>
        <w:pStyle w:val="TOC2"/>
        <w:tabs>
          <w:tab w:val="right" w:leader="dot" w:pos="8306"/>
        </w:tabs>
      </w:pPr>
      <w:hyperlink w:anchor="_Toc17703" w:history="1">
        <w:r>
          <w:rPr>
            <w:rFonts w:ascii="仿宋" w:eastAsia="仿宋" w:hAnsi="仿宋" w:cs="仿宋" w:hint="eastAsia"/>
            <w:lang w:eastAsia="zh-CN"/>
          </w:rPr>
          <w:t>(三)、工艺技术方案要求</w:t>
        </w:r>
        <w:r>
          <w:tab/>
        </w:r>
        <w:r>
          <w:fldChar w:fldCharType="begin"/>
        </w:r>
        <w:r>
          <w:instrText xml:space="preserve"> PAGEREF _Toc17703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8" w:history="1">
        <w:r>
          <w:rPr>
            <w:rFonts w:ascii="仿宋" w:eastAsia="仿宋" w:hAnsi="仿宋" w:cs="仿宋" w:hint="eastAsia"/>
            <w:lang w:eastAsia="zh-CN"/>
          </w:rPr>
          <w:t>十一、浴霸项目计划安排</w:t>
        </w:r>
        <w:r>
          <w:tab/>
        </w:r>
        <w:r>
          <w:fldChar w:fldCharType="begin"/>
        </w:r>
        <w:r>
          <w:instrText xml:space="preserve"> PAGEREF _Toc1568 \h </w:instrText>
        </w:r>
        <w:r>
          <w:fldChar w:fldCharType="separate"/>
        </w:r>
        <w:r>
          <w:t>37</w:t>
        </w:r>
        <w:r>
          <w:fldChar w:fldCharType="end"/>
        </w:r>
      </w:hyperlink>
    </w:p>
    <w:p>
      <w:pPr>
        <w:pStyle w:val="TOC2"/>
        <w:tabs>
          <w:tab w:val="right" w:leader="dot" w:pos="8306"/>
        </w:tabs>
      </w:pPr>
      <w:hyperlink w:anchor="_Toc1398" w:history="1">
        <w:r>
          <w:rPr>
            <w:rFonts w:ascii="仿宋" w:eastAsia="仿宋" w:hAnsi="仿宋" w:cs="仿宋" w:hint="eastAsia"/>
            <w:lang w:eastAsia="zh-CN"/>
          </w:rPr>
          <w:t>(一)、建设周期</w:t>
        </w:r>
        <w:r>
          <w:tab/>
        </w:r>
        <w:r>
          <w:fldChar w:fldCharType="begin"/>
        </w:r>
        <w:r>
          <w:instrText xml:space="preserve"> PAGEREF _Toc1398 \h </w:instrText>
        </w:r>
        <w:r>
          <w:fldChar w:fldCharType="separate"/>
        </w:r>
        <w:r>
          <w:t>37</w:t>
        </w:r>
        <w:r>
          <w:fldChar w:fldCharType="end"/>
        </w:r>
      </w:hyperlink>
    </w:p>
    <w:p>
      <w:pPr>
        <w:pStyle w:val="TOC2"/>
        <w:tabs>
          <w:tab w:val="right" w:leader="dot" w:pos="8306"/>
        </w:tabs>
      </w:pPr>
      <w:hyperlink w:anchor="_Toc1187" w:history="1">
        <w:r>
          <w:rPr>
            <w:rFonts w:ascii="仿宋" w:eastAsia="仿宋" w:hAnsi="仿宋" w:cs="仿宋" w:hint="eastAsia"/>
            <w:lang w:eastAsia="zh-CN"/>
          </w:rPr>
          <w:t>(二)、建设进度</w:t>
        </w:r>
        <w:r>
          <w:tab/>
        </w:r>
        <w:r>
          <w:fldChar w:fldCharType="begin"/>
        </w:r>
        <w:r>
          <w:instrText xml:space="preserve"> PAGEREF _Toc1187 \h </w:instrText>
        </w:r>
        <w:r>
          <w:fldChar w:fldCharType="separate"/>
        </w:r>
        <w:r>
          <w:t>37</w:t>
        </w:r>
        <w:r>
          <w:fldChar w:fldCharType="end"/>
        </w:r>
      </w:hyperlink>
    </w:p>
    <w:p>
      <w:pPr>
        <w:pStyle w:val="TOC2"/>
        <w:tabs>
          <w:tab w:val="right" w:leader="dot" w:pos="8306"/>
        </w:tabs>
      </w:pPr>
      <w:hyperlink w:anchor="_Toc958" w:history="1">
        <w:r>
          <w:rPr>
            <w:rFonts w:ascii="仿宋" w:eastAsia="仿宋" w:hAnsi="仿宋" w:cs="仿宋" w:hint="eastAsia"/>
            <w:lang w:eastAsia="zh-CN"/>
          </w:rPr>
          <w:t>(三)、进度安排注意事项</w:t>
        </w:r>
        <w:r>
          <w:tab/>
        </w:r>
        <w:r>
          <w:fldChar w:fldCharType="begin"/>
        </w:r>
        <w:r>
          <w:instrText xml:space="preserve"> PAGEREF _Toc958 \h </w:instrText>
        </w:r>
        <w:r>
          <w:fldChar w:fldCharType="separate"/>
        </w:r>
        <w:r>
          <w:t>38</w:t>
        </w:r>
        <w:r>
          <w:fldChar w:fldCharType="end"/>
        </w:r>
      </w:hyperlink>
    </w:p>
    <w:p>
      <w:pPr>
        <w:pStyle w:val="TOC2"/>
        <w:tabs>
          <w:tab w:val="right" w:leader="dot" w:pos="8306"/>
        </w:tabs>
      </w:pPr>
      <w:hyperlink w:anchor="_Toc29688" w:history="1">
        <w:r>
          <w:rPr>
            <w:rFonts w:ascii="仿宋" w:eastAsia="仿宋" w:hAnsi="仿宋" w:cs="仿宋" w:hint="eastAsia"/>
            <w:lang w:eastAsia="zh-CN"/>
          </w:rPr>
          <w:t>(四)、人力资源配置</w:t>
        </w:r>
        <w:r>
          <w:tab/>
        </w:r>
        <w:r>
          <w:fldChar w:fldCharType="begin"/>
        </w:r>
        <w:r>
          <w:instrText xml:space="preserve"> PAGEREF _Toc29688 \h </w:instrText>
        </w:r>
        <w:r>
          <w:fldChar w:fldCharType="separate"/>
        </w:r>
        <w:r>
          <w:t>40</w:t>
        </w:r>
        <w:r>
          <w:fldChar w:fldCharType="end"/>
        </w:r>
      </w:hyperlink>
    </w:p>
    <w:p>
      <w:pPr>
        <w:pStyle w:val="TOC1"/>
        <w:tabs>
          <w:tab w:val="right" w:leader="dot" w:pos="8306"/>
        </w:tabs>
      </w:pPr>
      <w:hyperlink w:anchor="_Toc28765" w:history="1">
        <w:r>
          <w:rPr>
            <w:rFonts w:ascii="仿宋" w:eastAsia="仿宋" w:hAnsi="仿宋" w:cs="仿宋" w:hint="eastAsia"/>
            <w:lang w:eastAsia="zh-CN"/>
          </w:rPr>
          <w:t>十二、浴霸项目社会影响</w:t>
        </w:r>
        <w:r>
          <w:tab/>
        </w:r>
        <w:r>
          <w:fldChar w:fldCharType="begin"/>
        </w:r>
        <w:r>
          <w:instrText xml:space="preserve"> PAGEREF _Toc28765 \h </w:instrText>
        </w:r>
        <w:r>
          <w:fldChar w:fldCharType="separate"/>
        </w:r>
        <w:r>
          <w:t>41</w:t>
        </w:r>
        <w:r>
          <w:fldChar w:fldCharType="end"/>
        </w:r>
      </w:hyperlink>
    </w:p>
    <w:p>
      <w:pPr>
        <w:pStyle w:val="TOC2"/>
        <w:tabs>
          <w:tab w:val="right" w:leader="dot" w:pos="8306"/>
        </w:tabs>
      </w:pPr>
      <w:hyperlink w:anchor="_Toc4836" w:history="1">
        <w:r>
          <w:rPr>
            <w:rFonts w:ascii="仿宋" w:eastAsia="仿宋" w:hAnsi="仿宋" w:cs="仿宋" w:hint="eastAsia"/>
            <w:lang w:eastAsia="zh-CN"/>
          </w:rPr>
          <w:t>(一)、社会责任与义务</w:t>
        </w:r>
        <w:r>
          <w:tab/>
        </w:r>
        <w:r>
          <w:fldChar w:fldCharType="begin"/>
        </w:r>
        <w:r>
          <w:instrText xml:space="preserve"> PAGEREF _Toc4836 \h </w:instrText>
        </w:r>
        <w:r>
          <w:fldChar w:fldCharType="separate"/>
        </w:r>
        <w:r>
          <w:t>41</w:t>
        </w:r>
        <w:r>
          <w:fldChar w:fldCharType="end"/>
        </w:r>
      </w:hyperlink>
    </w:p>
    <w:p>
      <w:pPr>
        <w:pStyle w:val="TOC2"/>
        <w:tabs>
          <w:tab w:val="right" w:leader="dot" w:pos="8306"/>
        </w:tabs>
      </w:pPr>
      <w:hyperlink w:anchor="_Toc10075" w:history="1">
        <w:r>
          <w:rPr>
            <w:rFonts w:ascii="仿宋" w:eastAsia="仿宋" w:hAnsi="仿宋" w:cs="仿宋" w:hint="eastAsia"/>
            <w:lang w:eastAsia="zh-CN"/>
          </w:rPr>
          <w:t>(二)、社会参与与沟通</w:t>
        </w:r>
        <w:r>
          <w:tab/>
        </w:r>
        <w:r>
          <w:fldChar w:fldCharType="begin"/>
        </w:r>
        <w:r>
          <w:instrText xml:space="preserve"> PAGEREF _Toc10075 \h </w:instrText>
        </w:r>
        <w:r>
          <w:fldChar w:fldCharType="separate"/>
        </w:r>
        <w:r>
          <w:t>41</w:t>
        </w:r>
        <w:r>
          <w:fldChar w:fldCharType="end"/>
        </w:r>
      </w:hyperlink>
    </w:p>
    <w:p>
      <w:pPr>
        <w:pStyle w:val="TOC1"/>
        <w:tabs>
          <w:tab w:val="right" w:leader="dot" w:pos="8306"/>
        </w:tabs>
      </w:pPr>
      <w:hyperlink w:anchor="_Toc27716" w:history="1">
        <w:r>
          <w:rPr>
            <w:rFonts w:ascii="仿宋" w:eastAsia="仿宋" w:hAnsi="仿宋" w:cs="仿宋" w:hint="eastAsia"/>
            <w:lang w:eastAsia="zh-CN"/>
          </w:rPr>
          <w:t>十三、浴霸项目实施时间节点</w:t>
        </w:r>
        <w:r>
          <w:tab/>
        </w:r>
        <w:r>
          <w:fldChar w:fldCharType="begin"/>
        </w:r>
        <w:r>
          <w:instrText xml:space="preserve"> PAGEREF _Toc27716 \h </w:instrText>
        </w:r>
        <w:r>
          <w:fldChar w:fldCharType="separate"/>
        </w:r>
        <w:r>
          <w:t>42</w:t>
        </w:r>
        <w:r>
          <w:fldChar w:fldCharType="end"/>
        </w:r>
      </w:hyperlink>
    </w:p>
    <w:p>
      <w:pPr>
        <w:pStyle w:val="TOC2"/>
        <w:tabs>
          <w:tab w:val="right" w:leader="dot" w:pos="8306"/>
        </w:tabs>
      </w:pPr>
      <w:hyperlink w:anchor="_Toc29516" w:history="1">
        <w:r>
          <w:rPr>
            <w:rFonts w:ascii="仿宋" w:eastAsia="仿宋" w:hAnsi="仿宋" w:cs="仿宋" w:hint="eastAsia"/>
            <w:lang w:eastAsia="zh-CN"/>
          </w:rPr>
          <w:t>(一)、浴霸项目启动阶段时间节点</w:t>
        </w:r>
        <w:r>
          <w:tab/>
        </w:r>
        <w:r>
          <w:fldChar w:fldCharType="begin"/>
        </w:r>
        <w:r>
          <w:instrText xml:space="preserve"> PAGEREF _Toc29516 \h </w:instrText>
        </w:r>
        <w:r>
          <w:fldChar w:fldCharType="separate"/>
        </w:r>
        <w:r>
          <w:t>42</w:t>
        </w:r>
        <w:r>
          <w:fldChar w:fldCharType="end"/>
        </w:r>
      </w:hyperlink>
    </w:p>
    <w:p>
      <w:pPr>
        <w:pStyle w:val="TOC2"/>
        <w:tabs>
          <w:tab w:val="right" w:leader="dot" w:pos="8306"/>
        </w:tabs>
      </w:pPr>
      <w:hyperlink w:anchor="_Toc1759" w:history="1">
        <w:r>
          <w:rPr>
            <w:rFonts w:ascii="仿宋" w:eastAsia="仿宋" w:hAnsi="仿宋" w:cs="仿宋" w:hint="eastAsia"/>
            <w:lang w:eastAsia="zh-CN"/>
          </w:rPr>
          <w:t>(二)、浴霸项目执行阶段时间节点</w:t>
        </w:r>
        <w:r>
          <w:tab/>
        </w:r>
        <w:r>
          <w:fldChar w:fldCharType="begin"/>
        </w:r>
        <w:r>
          <w:instrText xml:space="preserve"> PAGEREF _Toc1759 \h </w:instrText>
        </w:r>
        <w:r>
          <w:fldChar w:fldCharType="separate"/>
        </w:r>
        <w:r>
          <w:t>44</w:t>
        </w:r>
        <w:r>
          <w:fldChar w:fldCharType="end"/>
        </w:r>
      </w:hyperlink>
    </w:p>
    <w:p>
      <w:pPr>
        <w:pStyle w:val="TOC2"/>
        <w:tabs>
          <w:tab w:val="right" w:leader="dot" w:pos="8306"/>
        </w:tabs>
      </w:pPr>
      <w:hyperlink w:anchor="_Toc5204" w:history="1">
        <w:r>
          <w:rPr>
            <w:rFonts w:ascii="仿宋" w:eastAsia="仿宋" w:hAnsi="仿宋" w:cs="仿宋" w:hint="eastAsia"/>
            <w:lang w:eastAsia="zh-CN"/>
          </w:rPr>
          <w:t>(三)、浴霸项目完成阶段时间节点</w:t>
        </w:r>
        <w:r>
          <w:tab/>
        </w:r>
        <w:r>
          <w:fldChar w:fldCharType="begin"/>
        </w:r>
        <w:r>
          <w:instrText xml:space="preserve"> PAGEREF _Toc5204 \h </w:instrText>
        </w:r>
        <w:r>
          <w:fldChar w:fldCharType="separate"/>
        </w:r>
        <w:r>
          <w:t>44</w:t>
        </w:r>
        <w:r>
          <w:fldChar w:fldCharType="end"/>
        </w:r>
      </w:hyperlink>
    </w:p>
    <w:p>
      <w:pPr>
        <w:pStyle w:val="TOC1"/>
        <w:tabs>
          <w:tab w:val="right" w:leader="dot" w:pos="8306"/>
        </w:tabs>
      </w:pPr>
      <w:hyperlink w:anchor="_Toc3287" w:history="1">
        <w:r>
          <w:rPr>
            <w:rFonts w:ascii="仿宋" w:eastAsia="仿宋" w:hAnsi="仿宋" w:cs="仿宋" w:hint="eastAsia"/>
            <w:lang w:eastAsia="zh-CN"/>
          </w:rPr>
          <w:t>十四、质量管理体系</w:t>
        </w:r>
        <w:r>
          <w:tab/>
        </w:r>
        <w:r>
          <w:fldChar w:fldCharType="begin"/>
        </w:r>
        <w:r>
          <w:instrText xml:space="preserve"> PAGEREF _Toc3287 \h </w:instrText>
        </w:r>
        <w:r>
          <w:fldChar w:fldCharType="separate"/>
        </w:r>
        <w:r>
          <w:t>45</w:t>
        </w:r>
        <w:r>
          <w:fldChar w:fldCharType="end"/>
        </w:r>
      </w:hyperlink>
    </w:p>
    <w:p>
      <w:pPr>
        <w:pStyle w:val="TOC2"/>
        <w:tabs>
          <w:tab w:val="right" w:leader="dot" w:pos="8306"/>
        </w:tabs>
      </w:pPr>
      <w:hyperlink w:anchor="_Toc5209" w:history="1">
        <w:r>
          <w:rPr>
            <w:rFonts w:ascii="仿宋" w:eastAsia="仿宋" w:hAnsi="仿宋" w:cs="仿宋" w:hint="eastAsia"/>
            <w:lang w:eastAsia="zh-CN"/>
          </w:rPr>
          <w:t>(一)、质量目标与方针</w:t>
        </w:r>
        <w:r>
          <w:tab/>
        </w:r>
        <w:r>
          <w:fldChar w:fldCharType="begin"/>
        </w:r>
        <w:r>
          <w:instrText xml:space="preserve"> PAGEREF _Toc5209 \h </w:instrText>
        </w:r>
        <w:r>
          <w:fldChar w:fldCharType="separate"/>
        </w:r>
        <w:r>
          <w:t>45</w:t>
        </w:r>
        <w:r>
          <w:fldChar w:fldCharType="end"/>
        </w:r>
      </w:hyperlink>
    </w:p>
    <w:p>
      <w:pPr>
        <w:pStyle w:val="TOC2"/>
        <w:tabs>
          <w:tab w:val="right" w:leader="dot" w:pos="8306"/>
        </w:tabs>
      </w:pPr>
      <w:hyperlink w:anchor="_Toc28574" w:history="1">
        <w:r>
          <w:rPr>
            <w:rFonts w:ascii="仿宋" w:eastAsia="仿宋" w:hAnsi="仿宋" w:cs="仿宋" w:hint="eastAsia"/>
            <w:lang w:eastAsia="zh-CN"/>
          </w:rPr>
          <w:t>(二)、质量管理责任</w:t>
        </w:r>
        <w:r>
          <w:tab/>
        </w:r>
        <w:r>
          <w:fldChar w:fldCharType="begin"/>
        </w:r>
        <w:r>
          <w:instrText xml:space="preserve"> PAGEREF _Toc28574 \h </w:instrText>
        </w:r>
        <w:r>
          <w:fldChar w:fldCharType="separate"/>
        </w:r>
        <w:r>
          <w:t>46</w:t>
        </w:r>
        <w:r>
          <w:fldChar w:fldCharType="end"/>
        </w:r>
      </w:hyperlink>
    </w:p>
    <w:p>
      <w:pPr>
        <w:pStyle w:val="TOC2"/>
        <w:tabs>
          <w:tab w:val="right" w:leader="dot" w:pos="8306"/>
        </w:tabs>
      </w:pPr>
      <w:hyperlink w:anchor="_Toc31136" w:history="1">
        <w:r>
          <w:rPr>
            <w:rFonts w:ascii="仿宋" w:eastAsia="仿宋" w:hAnsi="仿宋" w:cs="仿宋" w:hint="eastAsia"/>
            <w:lang w:eastAsia="zh-CN"/>
          </w:rPr>
          <w:t>(三)、质量管理体系文件</w:t>
        </w:r>
        <w:r>
          <w:tab/>
        </w:r>
        <w:r>
          <w:fldChar w:fldCharType="begin"/>
        </w:r>
        <w:r>
          <w:instrText xml:space="preserve"> PAGEREF _Toc31136 \h </w:instrText>
        </w:r>
        <w:r>
          <w:fldChar w:fldCharType="separate"/>
        </w:r>
        <w:r>
          <w:t>48</w:t>
        </w:r>
        <w:r>
          <w:fldChar w:fldCharType="end"/>
        </w:r>
      </w:hyperlink>
    </w:p>
    <w:p>
      <w:pPr>
        <w:pStyle w:val="TOC2"/>
        <w:tabs>
          <w:tab w:val="right" w:leader="dot" w:pos="8306"/>
        </w:tabs>
      </w:pPr>
      <w:hyperlink w:anchor="_Toc29848" w:history="1">
        <w:r>
          <w:rPr>
            <w:rFonts w:ascii="仿宋" w:eastAsia="仿宋" w:hAnsi="仿宋" w:cs="仿宋" w:hint="eastAsia"/>
            <w:lang w:eastAsia="zh-CN"/>
          </w:rPr>
          <w:t>(四)、质量培训与教育</w:t>
        </w:r>
        <w:r>
          <w:tab/>
        </w:r>
        <w:r>
          <w:fldChar w:fldCharType="begin"/>
        </w:r>
        <w:r>
          <w:instrText xml:space="preserve"> PAGEREF _Toc29848 \h </w:instrText>
        </w:r>
        <w:r>
          <w:fldChar w:fldCharType="separate"/>
        </w:r>
        <w:r>
          <w:t>50</w:t>
        </w:r>
        <w:r>
          <w:fldChar w:fldCharType="end"/>
        </w:r>
      </w:hyperlink>
    </w:p>
    <w:p>
      <w:pPr>
        <w:pStyle w:val="TOC2"/>
        <w:tabs>
          <w:tab w:val="right" w:leader="dot" w:pos="8306"/>
        </w:tabs>
      </w:pPr>
      <w:hyperlink w:anchor="_Toc13157" w:history="1">
        <w:r>
          <w:rPr>
            <w:rFonts w:ascii="仿宋" w:eastAsia="仿宋" w:hAnsi="仿宋" w:cs="仿宋" w:hint="eastAsia"/>
            <w:lang w:eastAsia="zh-CN"/>
          </w:rPr>
          <w:t>(五)、质量审核与评价</w:t>
        </w:r>
        <w:r>
          <w:tab/>
        </w:r>
        <w:r>
          <w:fldChar w:fldCharType="begin"/>
        </w:r>
        <w:r>
          <w:instrText xml:space="preserve"> PAGEREF _Toc13157 \h </w:instrText>
        </w:r>
        <w:r>
          <w:fldChar w:fldCharType="separate"/>
        </w:r>
        <w:r>
          <w:t>51</w:t>
        </w:r>
        <w:r>
          <w:fldChar w:fldCharType="end"/>
        </w:r>
      </w:hyperlink>
    </w:p>
    <w:p>
      <w:pPr>
        <w:pStyle w:val="TOC2"/>
        <w:tabs>
          <w:tab w:val="right" w:leader="dot" w:pos="8306"/>
        </w:tabs>
      </w:pPr>
      <w:hyperlink w:anchor="_Toc14293" w:history="1">
        <w:r>
          <w:rPr>
            <w:rFonts w:ascii="仿宋" w:eastAsia="仿宋" w:hAnsi="仿宋" w:cs="仿宋" w:hint="eastAsia"/>
            <w:lang w:eastAsia="zh-CN"/>
          </w:rPr>
          <w:t>(六)、不符合与纠正措施</w:t>
        </w:r>
        <w:r>
          <w:tab/>
        </w:r>
        <w:r>
          <w:fldChar w:fldCharType="begin"/>
        </w:r>
        <w:r>
          <w:instrText xml:space="preserve"> PAGEREF _Toc14293 \h </w:instrText>
        </w:r>
        <w:r>
          <w:fldChar w:fldCharType="separate"/>
        </w:r>
        <w:r>
          <w:t>52</w:t>
        </w:r>
        <w:r>
          <w:fldChar w:fldCharType="end"/>
        </w:r>
      </w:hyperlink>
    </w:p>
    <w:p>
      <w:pPr>
        <w:pStyle w:val="TOC1"/>
        <w:tabs>
          <w:tab w:val="right" w:leader="dot" w:pos="8306"/>
        </w:tabs>
      </w:pPr>
      <w:hyperlink w:anchor="_Toc14386" w:history="1">
        <w:r>
          <w:rPr>
            <w:rFonts w:ascii="仿宋" w:eastAsia="仿宋" w:hAnsi="仿宋" w:cs="仿宋" w:hint="eastAsia"/>
            <w:lang w:eastAsia="zh-CN"/>
          </w:rPr>
          <w:t>十五、浴霸项目治理与监督</w:t>
        </w:r>
        <w:r>
          <w:tab/>
        </w:r>
        <w:r>
          <w:fldChar w:fldCharType="begin"/>
        </w:r>
        <w:r>
          <w:instrText xml:space="preserve"> PAGEREF _Toc14386 \h </w:instrText>
        </w:r>
        <w:r>
          <w:fldChar w:fldCharType="separate"/>
        </w:r>
        <w:r>
          <w:t>53</w:t>
        </w:r>
        <w:r>
          <w:fldChar w:fldCharType="end"/>
        </w:r>
      </w:hyperlink>
    </w:p>
    <w:p>
      <w:pPr>
        <w:pStyle w:val="TOC2"/>
        <w:tabs>
          <w:tab w:val="right" w:leader="dot" w:pos="8306"/>
        </w:tabs>
      </w:pPr>
      <w:hyperlink w:anchor="_Toc23939" w:history="1">
        <w:r>
          <w:rPr>
            <w:rFonts w:ascii="仿宋" w:eastAsia="仿宋" w:hAnsi="仿宋" w:cs="仿宋" w:hint="eastAsia"/>
            <w:lang w:eastAsia="zh-CN"/>
          </w:rPr>
          <w:t>(一)、浴霸项目治理结构</w:t>
        </w:r>
        <w:r>
          <w:tab/>
        </w:r>
        <w:r>
          <w:fldChar w:fldCharType="begin"/>
        </w:r>
        <w:r>
          <w:instrText xml:space="preserve"> PAGEREF _Toc23939 \h </w:instrText>
        </w:r>
        <w:r>
          <w:fldChar w:fldCharType="separate"/>
        </w:r>
        <w:r>
          <w:t>53</w:t>
        </w:r>
        <w:r>
          <w:fldChar w:fldCharType="end"/>
        </w:r>
      </w:hyperlink>
    </w:p>
    <w:p>
      <w:pPr>
        <w:pStyle w:val="TOC2"/>
        <w:tabs>
          <w:tab w:val="right" w:leader="dot" w:pos="8306"/>
        </w:tabs>
      </w:pPr>
      <w:hyperlink w:anchor="_Toc19462" w:history="1">
        <w:r>
          <w:rPr>
            <w:rFonts w:ascii="仿宋" w:eastAsia="仿宋" w:hAnsi="仿宋" w:cs="仿宋" w:hint="eastAsia"/>
            <w:lang w:eastAsia="zh-CN"/>
          </w:rPr>
          <w:t>(二)、监督与审计</w:t>
        </w:r>
        <w:r>
          <w:tab/>
        </w:r>
        <w:r>
          <w:fldChar w:fldCharType="begin"/>
        </w:r>
        <w:r>
          <w:instrText xml:space="preserve"> PAGEREF _Toc19462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58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4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的技术管理特点体现在其创新导向。通过引入最先进的技术趋势和解决方案，浴霸项目致力于提升科技含量、提高质量和效率水平。这意味着我们将采用最新的工具和方法，确保浴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浴霸项目技术管理的显著特征。通过整合不同领域的技术资源，我们实现了跨学科的协同工作。这有助于优化技术架构，提高整体效能。此外，整合性策略还促进了不同技术团队之间的紧密沟通和高效合作，确保浴霸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浴霸项目所采用的技术。通过不断优化技术方案，浴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浴霸项目团队将在浴霸项目初期识别可能的技术风险，并采取相应的预防和应对措施。通过建立健全的风险评估机制，浴霸项目能够在实施过程中及时发现并解决潜在的技术问题，保障浴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通过这些独特的技术管理特点，我们确信在浴霸项目中，技术将成为浴霸项目成功的有力支持。这一深度剖析揭示了技术管理在浴霸项目实施中的关键作用，为浴霸项目的技术基础奠定了坚实的基础。</w:t>
      </w:r>
    </w:p>
    <w:p>
      <w:pPr>
        <w:pStyle w:val="Heading2"/>
        <w:ind w:firstLine="560" w:firstLineChars="200"/>
        <w:rPr>
          <w:rFonts w:ascii="仿宋" w:eastAsia="仿宋" w:hAnsi="仿宋" w:cs="仿宋" w:hint="eastAsia"/>
          <w:sz w:val="28"/>
          <w:lang w:eastAsia="zh-CN"/>
        </w:rPr>
      </w:pPr>
      <w:bookmarkStart w:id="4" w:name="_Toc14407"/>
      <w:r>
        <w:rPr>
          <w:rFonts w:ascii="仿宋" w:eastAsia="仿宋" w:hAnsi="仿宋" w:cs="仿宋" w:hint="eastAsia"/>
          <w:sz w:val="28"/>
          <w:lang w:eastAsia="zh-CN"/>
        </w:rPr>
        <w:t>(二)、浴霸项目工艺技术设计方案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浴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浴霸项目将严格按照相关行业规范要求进行组织。通过有效控制产品质量，浴霸项目将致力于为顾客提供优质的浴霸项目产品和良好的服务。这体现了浴霸项目对于生产活动合规性和质量标准的高度重视，为浴霸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浴霸项目注重生态效益和清洁生产原则。浴霸项目建设将紧密结合地方特色经济发展，与社会经济发展规划和区域环境保护规划方案相协调一致。通过与当地区域自然生态系统的结合，浴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浴霸项目产品具有多样化的客户需求和个性化的特点。因此，浴霸项目产品规格品种多样，且单批生产数量较小。为满足这一特点，浴霸项目承办单位将建设先进的柔性制造生产线。通过广泛应用柔性制造技术，浴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总体而言，浴霸项目采用的技术具有较高的技术含量和自动化水平，处于国内先进水平。这一技术选用不仅体现了对生产效率、质量和环境友好性的高标准要求，同时为浴霸项目的可持续发展奠定了坚实的基础。</w:t>
      </w:r>
    </w:p>
    <w:p>
      <w:pPr>
        <w:pStyle w:val="Heading2"/>
        <w:ind w:firstLine="560" w:firstLineChars="200"/>
        <w:rPr>
          <w:rFonts w:ascii="仿宋" w:eastAsia="仿宋" w:hAnsi="仿宋" w:cs="仿宋" w:hint="eastAsia"/>
          <w:sz w:val="28"/>
          <w:lang w:eastAsia="zh-CN"/>
        </w:rPr>
      </w:pPr>
      <w:bookmarkStart w:id="5" w:name="_Toc989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为确保浴霸项目的高效生产和技术实施，我们制定了一套精心设计的设备选型方案，以满足浴霸项目生产、质量和环保的要求。该方案的主要特点如下：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浴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针对浴霸项目产品的多样性和小批量生产的特点，我们将建设柔性制造生产线。通过在设备选型中考虑柔性制造技术，可以灵活应对不同产品规格和生产需求，实现生产线的高度灵活性和适应性。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06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4977"/>
      <w:r>
        <w:rPr>
          <w:rFonts w:ascii="仿宋" w:eastAsia="仿宋" w:hAnsi="仿宋" w:cs="仿宋" w:hint="eastAsia"/>
          <w:lang w:eastAsia="zh-CN"/>
        </w:rPr>
        <w:t>(一)、浴霸行业分析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浴霸行业一直以来都是市场的关注焦点。行业内的发展趋势、竞争态势以及潜在机会都对浴霸项目的推进产生深远的影响。通过深入研究行业的整体概貌，我们将更好地理解行业的核心特征，为浴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浴霸行业，技术一直是推动创新和发展的关键因素。我们将对当前技术趋势进行详尽分析，包括但不限于人工智能、大数据应用、先进制造技术等。这有助于浴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浴霸项目成功的基础。我们将对主要竞争对手进行深入研究，包括其市场份额、产品特点、市场定位等。通过全面了解竞争对手的优势和劣势，浴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827"/>
      <w:r>
        <w:rPr>
          <w:rFonts w:ascii="仿宋" w:eastAsia="仿宋" w:hAnsi="仿宋" w:cs="仿宋" w:hint="eastAsia"/>
          <w:sz w:val="28"/>
          <w:lang w:eastAsia="zh-CN"/>
        </w:rPr>
        <w:t>(二)、浴霸市场分析预测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通过对市场规模的深入调研，我们将预测浴霸市场未来的增长趋势。这包括市场的整体规模、各细分领域的发展趋势等。浴霸项目可以根据市场的扩张速度和潜在机会，制定更符合市场需求的发展策略。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了解消费者的需求是市场分析的核心。我们将通过调查研究，深入挖掘目标消费者的需求特点、购买习惯以及对产品和服务的期望。这有助于浴霸项目更好地定位目标市场，提供更符合消费者期待的解决方案。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浴霸项目实施过程中需要充分考虑的因素。我们将对市场风险进行全面评估，包括但不限于政策法规风险、市场竞争风险、技术变革风险等。通过对潜在风险的深入分析，浴霸项目可以制定相应的风险缓解策略，降低不确定性对浴霸项目的影响。</w:t>
      </w:r>
    </w:p>
    <w:p>
      <w:pPr>
        <w:pStyle w:val="Heading1"/>
        <w:ind w:firstLine="560" w:firstLineChars="200"/>
        <w:rPr>
          <w:rFonts w:ascii="仿宋" w:eastAsia="仿宋" w:hAnsi="仿宋" w:cs="仿宋" w:hint="eastAsia"/>
          <w:sz w:val="28"/>
          <w:lang w:eastAsia="zh-CN"/>
        </w:rPr>
      </w:pPr>
      <w:bookmarkStart w:id="9" w:name="_Toc24236"/>
      <w:r>
        <w:rPr>
          <w:rFonts w:ascii="仿宋" w:eastAsia="仿宋" w:hAnsi="仿宋" w:cs="仿宋" w:hint="eastAsia"/>
          <w:sz w:val="28"/>
          <w:lang w:eastAsia="zh-CN"/>
        </w:rPr>
        <w:t>三、浴霸项目危机管理</w:t>
      </w:r>
      <w:bookmarkEnd w:id="9"/>
    </w:p>
    <w:p>
      <w:pPr>
        <w:pStyle w:val="Heading2"/>
        <w:rPr>
          <w:rFonts w:ascii="仿宋" w:eastAsia="仿宋" w:hAnsi="仿宋" w:cs="仿宋" w:hint="eastAsia"/>
          <w:lang w:eastAsia="zh-CN"/>
        </w:rPr>
      </w:pPr>
      <w:bookmarkStart w:id="10" w:name="_Toc3186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浴霸项目危机管理中，危机预警与识别是确保浴霸项目稳健运行的核心步骤。通过建立全面的监测机制，浴霸项目团队旨在及时发现和理解潜在的风险和危机因素，以便采取及时的预防和应对措施，确保浴霸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首先，通过深入的风险评估，浴霸项目团队全面分析了整个浴霸项目和各个阶段可能存在的威胁。这包括准确评估每个潜在风险的发生概率和可能影响的程度，为后续危机预警提供了有力支持。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浴霸项目团队着重于明确定义浴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浴霸项目进展的持续监控，团队能够及时发现潜在问题并作出迅速反应。浴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在这一阶段，团队的专业素养和反应速度将发挥至关重要的作用，以确保潜在危机能够在初期得到有效的处理，最大程度地减轻负面影响。通过危机预警与识别，浴霸项目得以更有序、可控地推进。</w:t>
      </w:r>
    </w:p>
    <w:p>
      <w:pPr>
        <w:pStyle w:val="Heading2"/>
        <w:ind w:firstLine="560" w:firstLineChars="200"/>
        <w:rPr>
          <w:rFonts w:ascii="仿宋" w:eastAsia="仿宋" w:hAnsi="仿宋" w:cs="仿宋" w:hint="eastAsia"/>
          <w:sz w:val="28"/>
          <w:lang w:eastAsia="zh-CN"/>
        </w:rPr>
      </w:pPr>
      <w:bookmarkStart w:id="11" w:name="_Toc24487"/>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在危机发生时，浴霸项目团队立即行动，成立了应急小组。该小组的任务是迅速制定并实施紧急应对措施，以最小化潜在损失。以下是采取的主要措施：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暂停浴霸项目进度：为遏制危机蔓延，浴霸项目暂时停止进行，以便全面评估当前状况。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资源重新分配：重新评估浴霸项目资源的分配，确保最大限度地减小损失。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实时沟通：与关键利益相关者建立实时沟通机制，向他们传递浴霸项目危机的实际状况，保障浴霸项目核心利益。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在紧急应对的同时，浴霸项目团队强调了团队协作和有效沟通的重要性。以下是团队协作的关键举措：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信息共享机制：建立了信息共享平台，确保团队成员能够及时获取浴霸项目危机的实时信息。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领导者沟通：浴霸项目领导者通过定期会议和即时沟通工具，指导团队应对危机，保持团队稳定运行。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随着危机得到初步控制，浴霸项目团队转向制定恢复计划，以确保浴霸项目能够从中迅速恢复。主要恢复计划包括：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修复受损的进度计划：重新评估浴霸项目进度，制定修复计划，确保浴霸项目尽快回归正常进程。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重新调整资源分配：优化资源分配，确保浴霸项目在有限资源下高效运转。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风险管理机制加强：对浴霸项目风险进行全面评估，制定更强化的风险管理策略，以预防未来可能的危机。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1334"/>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824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浴霸项目的主要产品是XXXX，预计年产值为XXX万元。这一产品在市场中占据着重要的地位，其广泛的应用范围使得该浴霸项目的市场前景非常广阔。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浴霸项目的xxx产品作为重要的原材料之一，将在多个领域发挥关键作用。其在建筑、交通、能源等方面的广泛应用将为整个产业链提供强大的支持，形成产业协同效应。浴霸项目的年产值XXX万XXX万XXX万万元不仅反映了其在市场上的巨大潜力，更预示着它对国民经济的积极贡献。这种关联度高、涉及面广的产业关系，使得该浴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700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总征地面积为XXXX平方米，相当于约XX.XX亩，其中净用地面积为XXXX平方米，红线范围内相当于约XX.XX亩。这一用地规模充分考虑了浴霸项目的建设需求，保障了浴霸项目在合适的空间内得以充分发展。浴霸项目规划的总建筑面积为XXXX平方米，其中主体工程建设占XXXX平方米，计容建筑面积达XXXX平方米。预计建筑工程的投资将达到XXXX万元，为浴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计划购置的设备共计XXXX台（套），设备购置费用为XXXX万元。这一设备购置计划充分考虑到浴霸项目的生产需求和技术要求，确保了浴霸项目在生产运营中具备先进的技术装备和高效的生产能力。设备的合理配置将为浴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浴霸项目计划总投资为XXXX万元，预计年实现营业收入为XXXX万元。这一产能规模的设定旨在确保浴霸项目能够在投资与回报之间取得平衡，实现长期可持续的发展。浴霸项目的总投资充分考虑到各个方面的需求，包括用地建设、设备购置等多个环节，以确保浴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2593"/>
      <w:r>
        <w:rPr>
          <w:rFonts w:ascii="仿宋" w:eastAsia="仿宋" w:hAnsi="仿宋" w:cs="仿宋" w:hint="eastAsia"/>
          <w:sz w:val="28"/>
          <w:lang w:eastAsia="zh-CN"/>
        </w:rPr>
        <w:t>五、浴霸项目土建工程</w:t>
      </w:r>
      <w:bookmarkEnd w:id="15"/>
    </w:p>
    <w:p>
      <w:pPr>
        <w:pStyle w:val="Heading2"/>
        <w:rPr>
          <w:rFonts w:ascii="仿宋" w:eastAsia="仿宋" w:hAnsi="仿宋" w:cs="仿宋" w:hint="eastAsia"/>
          <w:lang w:eastAsia="zh-CN"/>
        </w:rPr>
      </w:pPr>
      <w:bookmarkStart w:id="16" w:name="_Toc1765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在浴霸项目的建筑工程设计中，我们将秉承一系列重要的设计原则，以确保浴霸项目建筑在功能、美观、可持续性等方面达到最佳效果。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首要原则是确保建筑的功能性得到最大化的发挥。我们将充分理解浴霸项目的实际需求，合理布局各个功能区域，保证建筑在满足业务需求的同时，提供高效的工作环境。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在建筑设计中，我们将综合考虑建设和运营成本。通过精细的经济效益分析，确保设计方案在高效利用资源的同时，对浴霸项目的长期盈利能力有积极的贡献。</w:t>
      </w:r>
    </w:p>
    <w:p>
      <w:pPr>
        <w:pStyle w:val="Heading2"/>
        <w:ind w:firstLine="560" w:firstLineChars="200"/>
        <w:rPr>
          <w:rFonts w:ascii="仿宋" w:eastAsia="仿宋" w:hAnsi="仿宋" w:cs="仿宋" w:hint="eastAsia"/>
          <w:sz w:val="28"/>
          <w:lang w:eastAsia="zh-CN"/>
        </w:rPr>
      </w:pPr>
      <w:bookmarkStart w:id="17" w:name="_Toc265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浴霸项目的土建工程设计中，我们将精准设定设计年限，结合浴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浴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552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浴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浴霸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浴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7987"/>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本期工程浴霸项目预计总建筑面积XXX平方米，其中：计容建筑面积XXX平方米，计划建筑工程投资XX万元，占浴霸项目总投资的XX%。</w:t>
      </w:r>
    </w:p>
    <w:p>
      <w:pPr>
        <w:pStyle w:val="Heading1"/>
        <w:ind w:firstLine="560" w:firstLineChars="200"/>
        <w:rPr>
          <w:rFonts w:ascii="仿宋" w:eastAsia="仿宋" w:hAnsi="仿宋" w:cs="仿宋" w:hint="eastAsia"/>
          <w:sz w:val="28"/>
          <w:lang w:eastAsia="zh-CN"/>
        </w:rPr>
      </w:pPr>
      <w:bookmarkStart w:id="20" w:name="_Toc20256"/>
      <w:r>
        <w:rPr>
          <w:rFonts w:ascii="仿宋" w:eastAsia="仿宋" w:hAnsi="仿宋" w:cs="仿宋" w:hint="eastAsia"/>
          <w:sz w:val="28"/>
          <w:lang w:eastAsia="zh-CN"/>
        </w:rPr>
        <w:t>六、浴霸项目绩效评估</w:t>
      </w:r>
      <w:bookmarkEnd w:id="20"/>
    </w:p>
    <w:p>
      <w:pPr>
        <w:pStyle w:val="Heading2"/>
        <w:rPr>
          <w:rFonts w:ascii="仿宋" w:eastAsia="仿宋" w:hAnsi="仿宋" w:cs="仿宋" w:hint="eastAsia"/>
          <w:lang w:eastAsia="zh-CN"/>
        </w:rPr>
      </w:pPr>
      <w:bookmarkStart w:id="21" w:name="_Toc28194"/>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在浴霸项目中，我们设计了一套全面的绩效评估指标，以确保浴霸项目的可控和成功交付。这些指标跨足浴霸项目目标、成本、进度和质量等多个维度，为我们提供了全面洞察浴霸项目的健康状况。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目标达成率是我们关注的首要指标。我们设定了明确的目标，并通过定期监测和评估，迅速发现并应对潜在的目标偏差。这为浴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成本绩效是另一个核心关注点。通过实际成本与预算成本的对比分析，我们深入了解成本差异的原因，及时调整资源分配，保持浴霸项目在经济效益方面的合理水平。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浴霸项目进度作为关键的绩效指标之一，得到了精心的关注。我们制定了详细的浴霸项目进度计划，并设立了进度符合度指标，确保实际进度与计划进度保持一致。这使我们能够快速发现和解决潜在的进度问题，保持浴霸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https://d.book118.com/707064021145006026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23152D"/>
    <w:rsid w:val="7A2315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06402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2024-01-08T11:53:00Z</dcterms:created>
  <dcterms:modified xsi:type="dcterms:W3CDTF">2024-01-08T11:53:54Z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109AC1DFF27240F595EB47E3E1ACB622_11</vt:lpwstr>
  </property>
  <property fmtid="{D5CDD505-2E9C-101B-9397-08002B2CF9AE}" pid="3" name="KSOProductBuildVer">
    <vt:lpwstr>2052-12.1.0.16120</vt:lpwstr>
  </property>
</Properties>
</file>