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智能楼宇照明项目规划设计方案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2480" w:history="1">
        <w:r>
          <w:rPr>
            <w:rFonts w:ascii="仿宋" w:eastAsia="仿宋" w:hAnsi="仿宋" w:cs="仿宋" w:hint="eastAsia"/>
            <w:lang w:eastAsia="zh-CN"/>
          </w:rPr>
          <w:t>序言</w:t>
        </w:r>
        <w:r>
          <w:tab/>
        </w:r>
        <w:r>
          <w:fldChar w:fldCharType="begin"/>
        </w:r>
        <w:r>
          <w:instrText xml:space="preserve"> PAGEREF _Toc22480 \h </w:instrText>
        </w:r>
        <w:r>
          <w:fldChar w:fldCharType="separate"/>
        </w:r>
        <w:r>
          <w:t>3</w:t>
        </w:r>
        <w:r>
          <w:fldChar w:fldCharType="end"/>
        </w:r>
      </w:hyperlink>
    </w:p>
    <w:p>
      <w:pPr>
        <w:pStyle w:val="TOC1"/>
        <w:tabs>
          <w:tab w:val="right" w:leader="dot" w:pos="8306"/>
        </w:tabs>
      </w:pPr>
      <w:hyperlink w:anchor="_Toc1812" w:history="1">
        <w:r>
          <w:rPr>
            <w:rFonts w:ascii="仿宋" w:eastAsia="仿宋" w:hAnsi="仿宋" w:cs="仿宋" w:hint="eastAsia"/>
            <w:lang w:eastAsia="zh-CN"/>
          </w:rPr>
          <w:t>一、智能楼宇照明项目危机管理</w:t>
        </w:r>
        <w:r>
          <w:tab/>
        </w:r>
        <w:r>
          <w:fldChar w:fldCharType="begin"/>
        </w:r>
        <w:r>
          <w:instrText xml:space="preserve"> PAGEREF _Toc1812 \h </w:instrText>
        </w:r>
        <w:r>
          <w:fldChar w:fldCharType="separate"/>
        </w:r>
        <w:r>
          <w:t>3</w:t>
        </w:r>
        <w:r>
          <w:fldChar w:fldCharType="end"/>
        </w:r>
      </w:hyperlink>
    </w:p>
    <w:p>
      <w:pPr>
        <w:pStyle w:val="TOC2"/>
        <w:tabs>
          <w:tab w:val="right" w:leader="dot" w:pos="8306"/>
        </w:tabs>
      </w:pPr>
      <w:hyperlink w:anchor="_Toc9419" w:history="1">
        <w:r>
          <w:rPr>
            <w:rFonts w:ascii="仿宋" w:eastAsia="仿宋" w:hAnsi="仿宋" w:cs="仿宋" w:hint="eastAsia"/>
            <w:lang w:eastAsia="zh-CN"/>
          </w:rPr>
          <w:t>(一)、危机预警与识别</w:t>
        </w:r>
        <w:r>
          <w:tab/>
        </w:r>
        <w:r>
          <w:fldChar w:fldCharType="begin"/>
        </w:r>
        <w:r>
          <w:instrText xml:space="preserve"> PAGEREF _Toc9419 \h </w:instrText>
        </w:r>
        <w:r>
          <w:fldChar w:fldCharType="separate"/>
        </w:r>
        <w:r>
          <w:t>3</w:t>
        </w:r>
        <w:r>
          <w:fldChar w:fldCharType="end"/>
        </w:r>
      </w:hyperlink>
    </w:p>
    <w:p>
      <w:pPr>
        <w:pStyle w:val="TOC2"/>
        <w:tabs>
          <w:tab w:val="right" w:leader="dot" w:pos="8306"/>
        </w:tabs>
      </w:pPr>
      <w:hyperlink w:anchor="_Toc22797" w:history="1">
        <w:r>
          <w:rPr>
            <w:rFonts w:ascii="仿宋" w:eastAsia="仿宋" w:hAnsi="仿宋" w:cs="仿宋" w:hint="eastAsia"/>
            <w:lang w:eastAsia="zh-CN"/>
          </w:rPr>
          <w:t>(二)、危机应对与恢复</w:t>
        </w:r>
        <w:r>
          <w:tab/>
        </w:r>
        <w:r>
          <w:fldChar w:fldCharType="begin"/>
        </w:r>
        <w:r>
          <w:instrText xml:space="preserve"> PAGEREF _Toc22797 \h </w:instrText>
        </w:r>
        <w:r>
          <w:fldChar w:fldCharType="separate"/>
        </w:r>
        <w:r>
          <w:t>4</w:t>
        </w:r>
        <w:r>
          <w:fldChar w:fldCharType="end"/>
        </w:r>
      </w:hyperlink>
    </w:p>
    <w:p>
      <w:pPr>
        <w:pStyle w:val="TOC1"/>
        <w:tabs>
          <w:tab w:val="right" w:leader="dot" w:pos="8306"/>
        </w:tabs>
      </w:pPr>
      <w:hyperlink w:anchor="_Toc9284" w:history="1">
        <w:r>
          <w:rPr>
            <w:rFonts w:ascii="仿宋" w:eastAsia="仿宋" w:hAnsi="仿宋" w:cs="仿宋" w:hint="eastAsia"/>
            <w:lang w:eastAsia="zh-CN"/>
          </w:rPr>
          <w:t>二、产品规划分析</w:t>
        </w:r>
        <w:r>
          <w:tab/>
        </w:r>
        <w:r>
          <w:fldChar w:fldCharType="begin"/>
        </w:r>
        <w:r>
          <w:instrText xml:space="preserve"> PAGEREF _Toc9284 \h </w:instrText>
        </w:r>
        <w:r>
          <w:fldChar w:fldCharType="separate"/>
        </w:r>
        <w:r>
          <w:t>5</w:t>
        </w:r>
        <w:r>
          <w:fldChar w:fldCharType="end"/>
        </w:r>
      </w:hyperlink>
    </w:p>
    <w:p>
      <w:pPr>
        <w:pStyle w:val="TOC2"/>
        <w:tabs>
          <w:tab w:val="right" w:leader="dot" w:pos="8306"/>
        </w:tabs>
      </w:pPr>
      <w:hyperlink w:anchor="_Toc6681" w:history="1">
        <w:r>
          <w:rPr>
            <w:rFonts w:ascii="仿宋" w:eastAsia="仿宋" w:hAnsi="仿宋" w:cs="仿宋" w:hint="eastAsia"/>
            <w:lang w:eastAsia="zh-CN"/>
          </w:rPr>
          <w:t>(一)、产品规划</w:t>
        </w:r>
        <w:r>
          <w:tab/>
        </w:r>
        <w:r>
          <w:fldChar w:fldCharType="begin"/>
        </w:r>
        <w:r>
          <w:instrText xml:space="preserve"> PAGEREF _Toc6681 \h </w:instrText>
        </w:r>
        <w:r>
          <w:fldChar w:fldCharType="separate"/>
        </w:r>
        <w:r>
          <w:t>5</w:t>
        </w:r>
        <w:r>
          <w:fldChar w:fldCharType="end"/>
        </w:r>
      </w:hyperlink>
    </w:p>
    <w:p>
      <w:pPr>
        <w:pStyle w:val="TOC2"/>
        <w:tabs>
          <w:tab w:val="right" w:leader="dot" w:pos="8306"/>
        </w:tabs>
      </w:pPr>
      <w:hyperlink w:anchor="_Toc17374" w:history="1">
        <w:r>
          <w:rPr>
            <w:rFonts w:ascii="仿宋" w:eastAsia="仿宋" w:hAnsi="仿宋" w:cs="仿宋" w:hint="eastAsia"/>
            <w:lang w:eastAsia="zh-CN"/>
          </w:rPr>
          <w:t>(二)、建设规模</w:t>
        </w:r>
        <w:r>
          <w:tab/>
        </w:r>
        <w:r>
          <w:fldChar w:fldCharType="begin"/>
        </w:r>
        <w:r>
          <w:instrText xml:space="preserve"> PAGEREF _Toc17374 \h </w:instrText>
        </w:r>
        <w:r>
          <w:fldChar w:fldCharType="separate"/>
        </w:r>
        <w:r>
          <w:t>6</w:t>
        </w:r>
        <w:r>
          <w:fldChar w:fldCharType="end"/>
        </w:r>
      </w:hyperlink>
    </w:p>
    <w:p>
      <w:pPr>
        <w:pStyle w:val="TOC1"/>
        <w:tabs>
          <w:tab w:val="right" w:leader="dot" w:pos="8306"/>
        </w:tabs>
      </w:pPr>
      <w:hyperlink w:anchor="_Toc12206" w:history="1">
        <w:r>
          <w:rPr>
            <w:rFonts w:ascii="仿宋" w:eastAsia="仿宋" w:hAnsi="仿宋" w:cs="仿宋" w:hint="eastAsia"/>
            <w:lang w:eastAsia="zh-CN"/>
          </w:rPr>
          <w:t>三、智能楼宇照明项目文档管理</w:t>
        </w:r>
        <w:r>
          <w:tab/>
        </w:r>
        <w:r>
          <w:fldChar w:fldCharType="begin"/>
        </w:r>
        <w:r>
          <w:instrText xml:space="preserve"> PAGEREF _Toc12206 \h </w:instrText>
        </w:r>
        <w:r>
          <w:fldChar w:fldCharType="separate"/>
        </w:r>
        <w:r>
          <w:t>7</w:t>
        </w:r>
        <w:r>
          <w:fldChar w:fldCharType="end"/>
        </w:r>
      </w:hyperlink>
    </w:p>
    <w:p>
      <w:pPr>
        <w:pStyle w:val="TOC2"/>
        <w:tabs>
          <w:tab w:val="right" w:leader="dot" w:pos="8306"/>
        </w:tabs>
      </w:pPr>
      <w:hyperlink w:anchor="_Toc20500" w:history="1">
        <w:r>
          <w:rPr>
            <w:rFonts w:ascii="仿宋" w:eastAsia="仿宋" w:hAnsi="仿宋" w:cs="仿宋" w:hint="eastAsia"/>
            <w:lang w:eastAsia="zh-CN"/>
          </w:rPr>
          <w:t>(一)、文档编制与审查</w:t>
        </w:r>
        <w:r>
          <w:tab/>
        </w:r>
        <w:r>
          <w:fldChar w:fldCharType="begin"/>
        </w:r>
        <w:r>
          <w:instrText xml:space="preserve"> PAGEREF _Toc20500 \h </w:instrText>
        </w:r>
        <w:r>
          <w:fldChar w:fldCharType="separate"/>
        </w:r>
        <w:r>
          <w:t>7</w:t>
        </w:r>
        <w:r>
          <w:fldChar w:fldCharType="end"/>
        </w:r>
      </w:hyperlink>
    </w:p>
    <w:p>
      <w:pPr>
        <w:pStyle w:val="TOC2"/>
        <w:tabs>
          <w:tab w:val="right" w:leader="dot" w:pos="8306"/>
        </w:tabs>
      </w:pPr>
      <w:hyperlink w:anchor="_Toc9680" w:history="1">
        <w:r>
          <w:rPr>
            <w:rFonts w:ascii="仿宋" w:eastAsia="仿宋" w:hAnsi="仿宋" w:cs="仿宋" w:hint="eastAsia"/>
            <w:lang w:eastAsia="zh-CN"/>
          </w:rPr>
          <w:t>(二)、文档发布与分发</w:t>
        </w:r>
        <w:r>
          <w:tab/>
        </w:r>
        <w:r>
          <w:fldChar w:fldCharType="begin"/>
        </w:r>
        <w:r>
          <w:instrText xml:space="preserve"> PAGEREF _Toc9680 \h </w:instrText>
        </w:r>
        <w:r>
          <w:fldChar w:fldCharType="separate"/>
        </w:r>
        <w:r>
          <w:t>9</w:t>
        </w:r>
        <w:r>
          <w:fldChar w:fldCharType="end"/>
        </w:r>
      </w:hyperlink>
    </w:p>
    <w:p>
      <w:pPr>
        <w:pStyle w:val="TOC2"/>
        <w:tabs>
          <w:tab w:val="right" w:leader="dot" w:pos="8306"/>
        </w:tabs>
      </w:pPr>
      <w:hyperlink w:anchor="_Toc6273" w:history="1">
        <w:r>
          <w:rPr>
            <w:rFonts w:ascii="仿宋" w:eastAsia="仿宋" w:hAnsi="仿宋" w:cs="仿宋" w:hint="eastAsia"/>
            <w:lang w:eastAsia="zh-CN"/>
          </w:rPr>
          <w:t>(三)、文档存档与归档</w:t>
        </w:r>
        <w:r>
          <w:tab/>
        </w:r>
        <w:r>
          <w:fldChar w:fldCharType="begin"/>
        </w:r>
        <w:r>
          <w:instrText xml:space="preserve"> PAGEREF _Toc6273 \h </w:instrText>
        </w:r>
        <w:r>
          <w:fldChar w:fldCharType="separate"/>
        </w:r>
        <w:r>
          <w:t>10</w:t>
        </w:r>
        <w:r>
          <w:fldChar w:fldCharType="end"/>
        </w:r>
      </w:hyperlink>
    </w:p>
    <w:p>
      <w:pPr>
        <w:pStyle w:val="TOC1"/>
        <w:tabs>
          <w:tab w:val="right" w:leader="dot" w:pos="8306"/>
        </w:tabs>
      </w:pPr>
      <w:hyperlink w:anchor="_Toc23215" w:history="1">
        <w:r>
          <w:rPr>
            <w:rFonts w:ascii="仿宋" w:eastAsia="仿宋" w:hAnsi="仿宋" w:cs="仿宋" w:hint="eastAsia"/>
            <w:lang w:eastAsia="zh-CN"/>
          </w:rPr>
          <w:t>四、智能楼宇照明项目绩效评估</w:t>
        </w:r>
        <w:r>
          <w:tab/>
        </w:r>
        <w:r>
          <w:fldChar w:fldCharType="begin"/>
        </w:r>
        <w:r>
          <w:instrText xml:space="preserve"> PAGEREF _Toc23215 \h </w:instrText>
        </w:r>
        <w:r>
          <w:fldChar w:fldCharType="separate"/>
        </w:r>
        <w:r>
          <w:t>11</w:t>
        </w:r>
        <w:r>
          <w:fldChar w:fldCharType="end"/>
        </w:r>
      </w:hyperlink>
    </w:p>
    <w:p>
      <w:pPr>
        <w:pStyle w:val="TOC2"/>
        <w:tabs>
          <w:tab w:val="right" w:leader="dot" w:pos="8306"/>
        </w:tabs>
      </w:pPr>
      <w:hyperlink w:anchor="_Toc9103" w:history="1">
        <w:r>
          <w:rPr>
            <w:rFonts w:ascii="仿宋" w:eastAsia="仿宋" w:hAnsi="仿宋" w:cs="仿宋" w:hint="eastAsia"/>
            <w:lang w:eastAsia="zh-CN"/>
          </w:rPr>
          <w:t>(一)、绩效评估指标</w:t>
        </w:r>
        <w:r>
          <w:tab/>
        </w:r>
        <w:r>
          <w:fldChar w:fldCharType="begin"/>
        </w:r>
        <w:r>
          <w:instrText xml:space="preserve"> PAGEREF _Toc9103 \h </w:instrText>
        </w:r>
        <w:r>
          <w:fldChar w:fldCharType="separate"/>
        </w:r>
        <w:r>
          <w:t>11</w:t>
        </w:r>
        <w:r>
          <w:fldChar w:fldCharType="end"/>
        </w:r>
      </w:hyperlink>
    </w:p>
    <w:p>
      <w:pPr>
        <w:pStyle w:val="TOC2"/>
        <w:tabs>
          <w:tab w:val="right" w:leader="dot" w:pos="8306"/>
        </w:tabs>
      </w:pPr>
      <w:hyperlink w:anchor="_Toc16416" w:history="1">
        <w:r>
          <w:rPr>
            <w:rFonts w:ascii="仿宋" w:eastAsia="仿宋" w:hAnsi="仿宋" w:cs="仿宋" w:hint="eastAsia"/>
            <w:lang w:eastAsia="zh-CN"/>
          </w:rPr>
          <w:t>(二)、绩效评估方法</w:t>
        </w:r>
        <w:r>
          <w:tab/>
        </w:r>
        <w:r>
          <w:fldChar w:fldCharType="begin"/>
        </w:r>
        <w:r>
          <w:instrText xml:space="preserve"> PAGEREF _Toc16416 \h </w:instrText>
        </w:r>
        <w:r>
          <w:fldChar w:fldCharType="separate"/>
        </w:r>
        <w:r>
          <w:t>12</w:t>
        </w:r>
        <w:r>
          <w:fldChar w:fldCharType="end"/>
        </w:r>
      </w:hyperlink>
    </w:p>
    <w:p>
      <w:pPr>
        <w:pStyle w:val="TOC2"/>
        <w:tabs>
          <w:tab w:val="right" w:leader="dot" w:pos="8306"/>
        </w:tabs>
      </w:pPr>
      <w:hyperlink w:anchor="_Toc21645" w:history="1">
        <w:r>
          <w:rPr>
            <w:rFonts w:ascii="仿宋" w:eastAsia="仿宋" w:hAnsi="仿宋" w:cs="仿宋" w:hint="eastAsia"/>
            <w:lang w:eastAsia="zh-CN"/>
          </w:rPr>
          <w:t>(三)、绩效评估周期</w:t>
        </w:r>
        <w:r>
          <w:tab/>
        </w:r>
        <w:r>
          <w:fldChar w:fldCharType="begin"/>
        </w:r>
        <w:r>
          <w:instrText xml:space="preserve"> PAGEREF _Toc21645 \h </w:instrText>
        </w:r>
        <w:r>
          <w:fldChar w:fldCharType="separate"/>
        </w:r>
        <w:r>
          <w:t>13</w:t>
        </w:r>
        <w:r>
          <w:fldChar w:fldCharType="end"/>
        </w:r>
      </w:hyperlink>
    </w:p>
    <w:p>
      <w:pPr>
        <w:pStyle w:val="TOC1"/>
        <w:tabs>
          <w:tab w:val="right" w:leader="dot" w:pos="8306"/>
        </w:tabs>
      </w:pPr>
      <w:hyperlink w:anchor="_Toc10711" w:history="1">
        <w:r>
          <w:rPr>
            <w:rFonts w:ascii="仿宋" w:eastAsia="仿宋" w:hAnsi="仿宋" w:cs="仿宋" w:hint="eastAsia"/>
            <w:lang w:eastAsia="zh-CN"/>
          </w:rPr>
          <w:t>五、市场分析、调研</w:t>
        </w:r>
        <w:r>
          <w:tab/>
        </w:r>
        <w:r>
          <w:fldChar w:fldCharType="begin"/>
        </w:r>
        <w:r>
          <w:instrText xml:space="preserve"> PAGEREF _Toc10711 \h </w:instrText>
        </w:r>
        <w:r>
          <w:fldChar w:fldCharType="separate"/>
        </w:r>
        <w:r>
          <w:t>14</w:t>
        </w:r>
        <w:r>
          <w:fldChar w:fldCharType="end"/>
        </w:r>
      </w:hyperlink>
    </w:p>
    <w:p>
      <w:pPr>
        <w:pStyle w:val="TOC2"/>
        <w:tabs>
          <w:tab w:val="right" w:leader="dot" w:pos="8306"/>
        </w:tabs>
      </w:pPr>
      <w:hyperlink w:anchor="_Toc16247" w:history="1">
        <w:r>
          <w:rPr>
            <w:rFonts w:ascii="仿宋" w:eastAsia="仿宋" w:hAnsi="仿宋" w:cs="仿宋" w:hint="eastAsia"/>
            <w:lang w:eastAsia="zh-CN"/>
          </w:rPr>
          <w:t>(一)、智能楼宇照明行业分析</w:t>
        </w:r>
        <w:r>
          <w:tab/>
        </w:r>
        <w:r>
          <w:fldChar w:fldCharType="begin"/>
        </w:r>
        <w:r>
          <w:instrText xml:space="preserve"> PAGEREF _Toc16247 \h </w:instrText>
        </w:r>
        <w:r>
          <w:fldChar w:fldCharType="separate"/>
        </w:r>
        <w:r>
          <w:t>14</w:t>
        </w:r>
        <w:r>
          <w:fldChar w:fldCharType="end"/>
        </w:r>
      </w:hyperlink>
    </w:p>
    <w:p>
      <w:pPr>
        <w:pStyle w:val="TOC2"/>
        <w:tabs>
          <w:tab w:val="right" w:leader="dot" w:pos="8306"/>
        </w:tabs>
      </w:pPr>
      <w:hyperlink w:anchor="_Toc5780" w:history="1">
        <w:r>
          <w:rPr>
            <w:rFonts w:ascii="仿宋" w:eastAsia="仿宋" w:hAnsi="仿宋" w:cs="仿宋" w:hint="eastAsia"/>
            <w:lang w:eastAsia="zh-CN"/>
          </w:rPr>
          <w:t>(二)、智能楼宇照明市场分析预测</w:t>
        </w:r>
        <w:r>
          <w:tab/>
        </w:r>
        <w:r>
          <w:fldChar w:fldCharType="begin"/>
        </w:r>
        <w:r>
          <w:instrText xml:space="preserve"> PAGEREF _Toc5780 \h </w:instrText>
        </w:r>
        <w:r>
          <w:fldChar w:fldCharType="separate"/>
        </w:r>
        <w:r>
          <w:t>15</w:t>
        </w:r>
        <w:r>
          <w:fldChar w:fldCharType="end"/>
        </w:r>
      </w:hyperlink>
    </w:p>
    <w:p>
      <w:pPr>
        <w:pStyle w:val="TOC1"/>
        <w:tabs>
          <w:tab w:val="right" w:leader="dot" w:pos="8306"/>
        </w:tabs>
      </w:pPr>
      <w:hyperlink w:anchor="_Toc32754" w:history="1">
        <w:r>
          <w:rPr>
            <w:rFonts w:ascii="仿宋" w:eastAsia="仿宋" w:hAnsi="仿宋" w:cs="仿宋" w:hint="eastAsia"/>
            <w:lang w:eastAsia="zh-CN"/>
          </w:rPr>
          <w:t>六、智能楼宇照明项目建设单位说明</w:t>
        </w:r>
        <w:r>
          <w:tab/>
        </w:r>
        <w:r>
          <w:fldChar w:fldCharType="begin"/>
        </w:r>
        <w:r>
          <w:instrText xml:space="preserve"> PAGEREF _Toc32754 \h </w:instrText>
        </w:r>
        <w:r>
          <w:fldChar w:fldCharType="separate"/>
        </w:r>
        <w:r>
          <w:t>16</w:t>
        </w:r>
        <w:r>
          <w:fldChar w:fldCharType="end"/>
        </w:r>
      </w:hyperlink>
    </w:p>
    <w:p>
      <w:pPr>
        <w:pStyle w:val="TOC2"/>
        <w:tabs>
          <w:tab w:val="right" w:leader="dot" w:pos="8306"/>
        </w:tabs>
      </w:pPr>
      <w:hyperlink w:anchor="_Toc5029" w:history="1">
        <w:r>
          <w:rPr>
            <w:rFonts w:ascii="仿宋" w:eastAsia="仿宋" w:hAnsi="仿宋" w:cs="仿宋" w:hint="eastAsia"/>
            <w:lang w:eastAsia="zh-CN"/>
          </w:rPr>
          <w:t>(一)、智能楼宇照明项目承办单位基本情况</w:t>
        </w:r>
        <w:r>
          <w:tab/>
        </w:r>
        <w:r>
          <w:fldChar w:fldCharType="begin"/>
        </w:r>
        <w:r>
          <w:instrText xml:space="preserve"> PAGEREF _Toc5029 \h </w:instrText>
        </w:r>
        <w:r>
          <w:fldChar w:fldCharType="separate"/>
        </w:r>
        <w:r>
          <w:t>16</w:t>
        </w:r>
        <w:r>
          <w:fldChar w:fldCharType="end"/>
        </w:r>
      </w:hyperlink>
    </w:p>
    <w:p>
      <w:pPr>
        <w:pStyle w:val="TOC2"/>
        <w:tabs>
          <w:tab w:val="right" w:leader="dot" w:pos="8306"/>
        </w:tabs>
      </w:pPr>
      <w:hyperlink w:anchor="_Toc21844" w:history="1">
        <w:r>
          <w:rPr>
            <w:rFonts w:ascii="仿宋" w:eastAsia="仿宋" w:hAnsi="仿宋" w:cs="仿宋" w:hint="eastAsia"/>
            <w:lang w:eastAsia="zh-CN"/>
          </w:rPr>
          <w:t>(二)、公司经济效益分析</w:t>
        </w:r>
        <w:r>
          <w:tab/>
        </w:r>
        <w:r>
          <w:fldChar w:fldCharType="begin"/>
        </w:r>
        <w:r>
          <w:instrText xml:space="preserve"> PAGEREF _Toc21844 \h </w:instrText>
        </w:r>
        <w:r>
          <w:fldChar w:fldCharType="separate"/>
        </w:r>
        <w:r>
          <w:t>16</w:t>
        </w:r>
        <w:r>
          <w:fldChar w:fldCharType="end"/>
        </w:r>
      </w:hyperlink>
    </w:p>
    <w:p>
      <w:pPr>
        <w:pStyle w:val="TOC1"/>
        <w:tabs>
          <w:tab w:val="right" w:leader="dot" w:pos="8306"/>
        </w:tabs>
      </w:pPr>
      <w:hyperlink w:anchor="_Toc5471" w:history="1">
        <w:r>
          <w:rPr>
            <w:rFonts w:ascii="仿宋" w:eastAsia="仿宋" w:hAnsi="仿宋" w:cs="仿宋" w:hint="eastAsia"/>
            <w:lang w:eastAsia="zh-CN"/>
          </w:rPr>
          <w:t>七、智能楼宇照明项目财务管理</w:t>
        </w:r>
        <w:r>
          <w:tab/>
        </w:r>
        <w:r>
          <w:fldChar w:fldCharType="begin"/>
        </w:r>
        <w:r>
          <w:instrText xml:space="preserve"> PAGEREF _Toc5471 \h </w:instrText>
        </w:r>
        <w:r>
          <w:fldChar w:fldCharType="separate"/>
        </w:r>
        <w:r>
          <w:t>17</w:t>
        </w:r>
        <w:r>
          <w:fldChar w:fldCharType="end"/>
        </w:r>
      </w:hyperlink>
    </w:p>
    <w:p>
      <w:pPr>
        <w:pStyle w:val="TOC2"/>
        <w:tabs>
          <w:tab w:val="right" w:leader="dot" w:pos="8306"/>
        </w:tabs>
      </w:pPr>
      <w:hyperlink w:anchor="_Toc5033" w:history="1">
        <w:r>
          <w:rPr>
            <w:rFonts w:ascii="仿宋" w:eastAsia="仿宋" w:hAnsi="仿宋" w:cs="仿宋" w:hint="eastAsia"/>
            <w:lang w:eastAsia="zh-CN"/>
          </w:rPr>
          <w:t>(一)、资金需求大</w:t>
        </w:r>
        <w:r>
          <w:tab/>
        </w:r>
        <w:r>
          <w:fldChar w:fldCharType="begin"/>
        </w:r>
        <w:r>
          <w:instrText xml:space="preserve"> PAGEREF _Toc5033 \h </w:instrText>
        </w:r>
        <w:r>
          <w:fldChar w:fldCharType="separate"/>
        </w:r>
        <w:r>
          <w:t>17</w:t>
        </w:r>
        <w:r>
          <w:fldChar w:fldCharType="end"/>
        </w:r>
      </w:hyperlink>
    </w:p>
    <w:p>
      <w:pPr>
        <w:pStyle w:val="TOC2"/>
        <w:tabs>
          <w:tab w:val="right" w:leader="dot" w:pos="8306"/>
        </w:tabs>
      </w:pPr>
      <w:hyperlink w:anchor="_Toc13439" w:history="1">
        <w:r>
          <w:rPr>
            <w:rFonts w:ascii="仿宋" w:eastAsia="仿宋" w:hAnsi="仿宋" w:cs="仿宋" w:hint="eastAsia"/>
            <w:lang w:eastAsia="zh-CN"/>
          </w:rPr>
          <w:t>(二)、研发周期长</w:t>
        </w:r>
        <w:r>
          <w:tab/>
        </w:r>
        <w:r>
          <w:fldChar w:fldCharType="begin"/>
        </w:r>
        <w:r>
          <w:instrText xml:space="preserve"> PAGEREF _Toc13439 \h </w:instrText>
        </w:r>
        <w:r>
          <w:fldChar w:fldCharType="separate"/>
        </w:r>
        <w:r>
          <w:t>18</w:t>
        </w:r>
        <w:r>
          <w:fldChar w:fldCharType="end"/>
        </w:r>
      </w:hyperlink>
    </w:p>
    <w:p>
      <w:pPr>
        <w:pStyle w:val="TOC2"/>
        <w:tabs>
          <w:tab w:val="right" w:leader="dot" w:pos="8306"/>
        </w:tabs>
      </w:pPr>
      <w:hyperlink w:anchor="_Toc14862" w:history="1">
        <w:r>
          <w:rPr>
            <w:rFonts w:ascii="仿宋" w:eastAsia="仿宋" w:hAnsi="仿宋" w:cs="仿宋" w:hint="eastAsia"/>
            <w:lang w:eastAsia="zh-CN"/>
          </w:rPr>
          <w:t>(三)、市场风险大</w:t>
        </w:r>
        <w:r>
          <w:tab/>
        </w:r>
        <w:r>
          <w:fldChar w:fldCharType="begin"/>
        </w:r>
        <w:r>
          <w:instrText xml:space="preserve"> PAGEREF _Toc14862 \h </w:instrText>
        </w:r>
        <w:r>
          <w:fldChar w:fldCharType="separate"/>
        </w:r>
        <w:r>
          <w:t>20</w:t>
        </w:r>
        <w:r>
          <w:fldChar w:fldCharType="end"/>
        </w:r>
      </w:hyperlink>
    </w:p>
    <w:p>
      <w:pPr>
        <w:pStyle w:val="TOC2"/>
        <w:tabs>
          <w:tab w:val="right" w:leader="dot" w:pos="8306"/>
        </w:tabs>
      </w:pPr>
      <w:hyperlink w:anchor="_Toc32669" w:history="1">
        <w:r>
          <w:rPr>
            <w:rFonts w:ascii="仿宋" w:eastAsia="仿宋" w:hAnsi="仿宋" w:cs="仿宋" w:hint="eastAsia"/>
            <w:lang w:eastAsia="zh-CN"/>
          </w:rPr>
          <w:t>(四)、利润率高</w:t>
        </w:r>
        <w:r>
          <w:tab/>
        </w:r>
        <w:r>
          <w:fldChar w:fldCharType="begin"/>
        </w:r>
        <w:r>
          <w:instrText xml:space="preserve"> PAGEREF _Toc32669 \h </w:instrText>
        </w:r>
        <w:r>
          <w:fldChar w:fldCharType="separate"/>
        </w:r>
        <w:r>
          <w:t>22</w:t>
        </w:r>
        <w:r>
          <w:fldChar w:fldCharType="end"/>
        </w:r>
      </w:hyperlink>
    </w:p>
    <w:p>
      <w:pPr>
        <w:pStyle w:val="TOC1"/>
        <w:tabs>
          <w:tab w:val="right" w:leader="dot" w:pos="8306"/>
        </w:tabs>
      </w:pPr>
      <w:hyperlink w:anchor="_Toc16618" w:history="1">
        <w:r>
          <w:rPr>
            <w:rFonts w:ascii="仿宋" w:eastAsia="仿宋" w:hAnsi="仿宋" w:cs="仿宋" w:hint="eastAsia"/>
            <w:lang w:eastAsia="zh-CN"/>
          </w:rPr>
          <w:t>八、智能楼宇照明项目计划安排</w:t>
        </w:r>
        <w:r>
          <w:tab/>
        </w:r>
        <w:r>
          <w:fldChar w:fldCharType="begin"/>
        </w:r>
        <w:r>
          <w:instrText xml:space="preserve"> PAGEREF _Toc16618 \h </w:instrText>
        </w:r>
        <w:r>
          <w:fldChar w:fldCharType="separate"/>
        </w:r>
        <w:r>
          <w:t>24</w:t>
        </w:r>
        <w:r>
          <w:fldChar w:fldCharType="end"/>
        </w:r>
      </w:hyperlink>
    </w:p>
    <w:p>
      <w:pPr>
        <w:pStyle w:val="TOC2"/>
        <w:tabs>
          <w:tab w:val="right" w:leader="dot" w:pos="8306"/>
        </w:tabs>
      </w:pPr>
      <w:hyperlink w:anchor="_Toc18700" w:history="1">
        <w:r>
          <w:rPr>
            <w:rFonts w:ascii="仿宋" w:eastAsia="仿宋" w:hAnsi="仿宋" w:cs="仿宋" w:hint="eastAsia"/>
            <w:lang w:eastAsia="zh-CN"/>
          </w:rPr>
          <w:t>(一)、建设周期</w:t>
        </w:r>
        <w:r>
          <w:tab/>
        </w:r>
        <w:r>
          <w:fldChar w:fldCharType="begin"/>
        </w:r>
        <w:r>
          <w:instrText xml:space="preserve"> PAGEREF _Toc18700 \h </w:instrText>
        </w:r>
        <w:r>
          <w:fldChar w:fldCharType="separate"/>
        </w:r>
        <w:r>
          <w:t>24</w:t>
        </w:r>
        <w:r>
          <w:fldChar w:fldCharType="end"/>
        </w:r>
      </w:hyperlink>
    </w:p>
    <w:p>
      <w:pPr>
        <w:pStyle w:val="TOC2"/>
        <w:tabs>
          <w:tab w:val="right" w:leader="dot" w:pos="8306"/>
        </w:tabs>
      </w:pPr>
      <w:hyperlink w:anchor="_Toc1723" w:history="1">
        <w:r>
          <w:rPr>
            <w:rFonts w:ascii="仿宋" w:eastAsia="仿宋" w:hAnsi="仿宋" w:cs="仿宋" w:hint="eastAsia"/>
            <w:lang w:eastAsia="zh-CN"/>
          </w:rPr>
          <w:t>(二)、建设进度</w:t>
        </w:r>
        <w:r>
          <w:tab/>
        </w:r>
        <w:r>
          <w:fldChar w:fldCharType="begin"/>
        </w:r>
        <w:r>
          <w:instrText xml:space="preserve"> PAGEREF _Toc1723 \h </w:instrText>
        </w:r>
        <w:r>
          <w:fldChar w:fldCharType="separate"/>
        </w:r>
        <w:r>
          <w:t>25</w:t>
        </w:r>
        <w:r>
          <w:fldChar w:fldCharType="end"/>
        </w:r>
      </w:hyperlink>
    </w:p>
    <w:p>
      <w:pPr>
        <w:pStyle w:val="TOC2"/>
        <w:tabs>
          <w:tab w:val="right" w:leader="dot" w:pos="8306"/>
        </w:tabs>
      </w:pPr>
      <w:hyperlink w:anchor="_Toc23771" w:history="1">
        <w:r>
          <w:rPr>
            <w:rFonts w:ascii="仿宋" w:eastAsia="仿宋" w:hAnsi="仿宋" w:cs="仿宋" w:hint="eastAsia"/>
            <w:lang w:eastAsia="zh-CN"/>
          </w:rPr>
          <w:t>(三)、进度安排注意事项</w:t>
        </w:r>
        <w:r>
          <w:tab/>
        </w:r>
        <w:r>
          <w:fldChar w:fldCharType="begin"/>
        </w:r>
        <w:r>
          <w:instrText xml:space="preserve"> PAGEREF _Toc23771 \h </w:instrText>
        </w:r>
        <w:r>
          <w:fldChar w:fldCharType="separate"/>
        </w:r>
        <w:r>
          <w:t>26</w:t>
        </w:r>
        <w:r>
          <w:fldChar w:fldCharType="end"/>
        </w:r>
      </w:hyperlink>
    </w:p>
    <w:p>
      <w:pPr>
        <w:pStyle w:val="TOC2"/>
        <w:tabs>
          <w:tab w:val="right" w:leader="dot" w:pos="8306"/>
        </w:tabs>
      </w:pPr>
      <w:hyperlink w:anchor="_Toc14494" w:history="1">
        <w:r>
          <w:rPr>
            <w:rFonts w:ascii="仿宋" w:eastAsia="仿宋" w:hAnsi="仿宋" w:cs="仿宋" w:hint="eastAsia"/>
            <w:lang w:eastAsia="zh-CN"/>
          </w:rPr>
          <w:t>(四)、人力资源配置</w:t>
        </w:r>
        <w:r>
          <w:tab/>
        </w:r>
        <w:r>
          <w:fldChar w:fldCharType="begin"/>
        </w:r>
        <w:r>
          <w:instrText xml:space="preserve"> PAGEREF _Toc14494 \h </w:instrText>
        </w:r>
        <w:r>
          <w:fldChar w:fldCharType="separate"/>
        </w:r>
        <w:r>
          <w:t>28</w:t>
        </w:r>
        <w:r>
          <w:fldChar w:fldCharType="end"/>
        </w:r>
      </w:hyperlink>
    </w:p>
    <w:p>
      <w:pPr>
        <w:pStyle w:val="TOC1"/>
        <w:tabs>
          <w:tab w:val="right" w:leader="dot" w:pos="8306"/>
        </w:tabs>
      </w:pPr>
      <w:hyperlink w:anchor="_Toc10206" w:history="1">
        <w:r>
          <w:rPr>
            <w:rFonts w:ascii="仿宋" w:eastAsia="仿宋" w:hAnsi="仿宋" w:cs="仿宋" w:hint="eastAsia"/>
            <w:lang w:eastAsia="zh-CN"/>
          </w:rPr>
          <w:t>九、生产安全保护</w:t>
        </w:r>
        <w:r>
          <w:tab/>
        </w:r>
        <w:r>
          <w:fldChar w:fldCharType="begin"/>
        </w:r>
        <w:r>
          <w:instrText xml:space="preserve"> PAGEREF _Toc10206 \h </w:instrText>
        </w:r>
        <w:r>
          <w:fldChar w:fldCharType="separate"/>
        </w:r>
        <w:r>
          <w:t>29</w:t>
        </w:r>
        <w:r>
          <w:fldChar w:fldCharType="end"/>
        </w:r>
      </w:hyperlink>
    </w:p>
    <w:p>
      <w:pPr>
        <w:pStyle w:val="TOC2"/>
        <w:tabs>
          <w:tab w:val="right" w:leader="dot" w:pos="8306"/>
        </w:tabs>
      </w:pPr>
      <w:hyperlink w:anchor="_Toc15286" w:history="1">
        <w:r>
          <w:rPr>
            <w:rFonts w:ascii="仿宋" w:eastAsia="仿宋" w:hAnsi="仿宋" w:cs="仿宋" w:hint="eastAsia"/>
            <w:lang w:eastAsia="zh-CN"/>
          </w:rPr>
          <w:t>(一)、消防安全</w:t>
        </w:r>
        <w:r>
          <w:tab/>
        </w:r>
        <w:r>
          <w:fldChar w:fldCharType="begin"/>
        </w:r>
        <w:r>
          <w:instrText xml:space="preserve"> PAGEREF _Toc15286 \h </w:instrText>
        </w:r>
        <w:r>
          <w:fldChar w:fldCharType="separate"/>
        </w:r>
        <w:r>
          <w:t>29</w:t>
        </w:r>
        <w:r>
          <w:fldChar w:fldCharType="end"/>
        </w:r>
      </w:hyperlink>
    </w:p>
    <w:p>
      <w:pPr>
        <w:pStyle w:val="TOC2"/>
        <w:tabs>
          <w:tab w:val="right" w:leader="dot" w:pos="8306"/>
        </w:tabs>
      </w:pPr>
      <w:hyperlink w:anchor="_Toc24538" w:history="1">
        <w:r>
          <w:rPr>
            <w:rFonts w:ascii="仿宋" w:eastAsia="仿宋" w:hAnsi="仿宋" w:cs="仿宋" w:hint="eastAsia"/>
            <w:lang w:eastAsia="zh-CN"/>
          </w:rPr>
          <w:t>(二)、防火防爆总图布置措施</w:t>
        </w:r>
        <w:r>
          <w:tab/>
        </w:r>
        <w:r>
          <w:fldChar w:fldCharType="begin"/>
        </w:r>
        <w:r>
          <w:instrText xml:space="preserve"> PAGEREF _Toc24538 \h </w:instrText>
        </w:r>
        <w:r>
          <w:fldChar w:fldCharType="separate"/>
        </w:r>
        <w:r>
          <w:t>30</w:t>
        </w:r>
        <w:r>
          <w:fldChar w:fldCharType="end"/>
        </w:r>
      </w:hyperlink>
    </w:p>
    <w:p>
      <w:pPr>
        <w:pStyle w:val="TOC2"/>
        <w:tabs>
          <w:tab w:val="right" w:leader="dot" w:pos="8306"/>
        </w:tabs>
      </w:pPr>
      <w:hyperlink w:anchor="_Toc1815" w:history="1">
        <w:r>
          <w:rPr>
            <w:rFonts w:ascii="仿宋" w:eastAsia="仿宋" w:hAnsi="仿宋" w:cs="仿宋" w:hint="eastAsia"/>
            <w:lang w:eastAsia="zh-CN"/>
          </w:rPr>
          <w:t>(三)、自然灾害防范措施</w:t>
        </w:r>
        <w:r>
          <w:tab/>
        </w:r>
        <w:r>
          <w:fldChar w:fldCharType="begin"/>
        </w:r>
        <w:r>
          <w:instrText xml:space="preserve"> PAGEREF _Toc1815 \h </w:instrText>
        </w:r>
        <w:r>
          <w:fldChar w:fldCharType="separate"/>
        </w:r>
        <w:r>
          <w:t>31</w:t>
        </w:r>
        <w:r>
          <w:fldChar w:fldCharType="end"/>
        </w:r>
      </w:hyperlink>
    </w:p>
    <w:p>
      <w:pPr>
        <w:pStyle w:val="TOC2"/>
        <w:tabs>
          <w:tab w:val="right" w:leader="dot" w:pos="8306"/>
        </w:tabs>
      </w:pPr>
      <w:hyperlink w:anchor="_Toc32340" w:history="1">
        <w:r>
          <w:rPr>
            <w:rFonts w:ascii="仿宋" w:eastAsia="仿宋" w:hAnsi="仿宋" w:cs="仿宋" w:hint="eastAsia"/>
            <w:lang w:eastAsia="zh-CN"/>
          </w:rPr>
          <w:t>(四)、安全色及安全标志使用要求</w:t>
        </w:r>
        <w:r>
          <w:tab/>
        </w:r>
        <w:r>
          <w:fldChar w:fldCharType="begin"/>
        </w:r>
        <w:r>
          <w:instrText xml:space="preserve"> PAGEREF _Toc32340 \h </w:instrText>
        </w:r>
        <w:r>
          <w:fldChar w:fldCharType="separate"/>
        </w:r>
        <w:r>
          <w:t>32</w:t>
        </w:r>
        <w:r>
          <w:fldChar w:fldCharType="end"/>
        </w:r>
      </w:hyperlink>
    </w:p>
    <w:p>
      <w:pPr>
        <w:pStyle w:val="TOC2"/>
        <w:tabs>
          <w:tab w:val="right" w:leader="dot" w:pos="8306"/>
        </w:tabs>
      </w:pPr>
      <w:hyperlink w:anchor="_Toc6641" w:history="1">
        <w:r>
          <w:rPr>
            <w:rFonts w:ascii="仿宋" w:eastAsia="仿宋" w:hAnsi="仿宋" w:cs="仿宋" w:hint="eastAsia"/>
            <w:lang w:eastAsia="zh-CN"/>
          </w:rPr>
          <w:t>(五)、防尘防毒措施</w:t>
        </w:r>
        <w:r>
          <w:tab/>
        </w:r>
        <w:r>
          <w:fldChar w:fldCharType="begin"/>
        </w:r>
        <w:r>
          <w:instrText xml:space="preserve"> PAGEREF _Toc6641 \h </w:instrText>
        </w:r>
        <w:r>
          <w:fldChar w:fldCharType="separate"/>
        </w:r>
        <w:r>
          <w:t>33</w:t>
        </w:r>
        <w:r>
          <w:fldChar w:fldCharType="end"/>
        </w:r>
      </w:hyperlink>
    </w:p>
    <w:p>
      <w:pPr>
        <w:pStyle w:val="TOC2"/>
        <w:tabs>
          <w:tab w:val="right" w:leader="dot" w:pos="8306"/>
        </w:tabs>
      </w:pPr>
      <w:hyperlink w:anchor="_Toc10896" w:history="1">
        <w:r>
          <w:rPr>
            <w:rFonts w:ascii="仿宋" w:eastAsia="仿宋" w:hAnsi="仿宋" w:cs="仿宋" w:hint="eastAsia"/>
            <w:lang w:eastAsia="zh-CN"/>
          </w:rPr>
          <w:t>(六)、防静电、触电防护及防雷措施</w:t>
        </w:r>
        <w:r>
          <w:tab/>
        </w:r>
        <w:r>
          <w:fldChar w:fldCharType="begin"/>
        </w:r>
        <w:r>
          <w:instrText xml:space="preserve"> PAGEREF _Toc10896 \h </w:instrText>
        </w:r>
        <w:r>
          <w:fldChar w:fldCharType="separate"/>
        </w:r>
        <w:r>
          <w:t>34</w:t>
        </w:r>
        <w:r>
          <w:fldChar w:fldCharType="end"/>
        </w:r>
      </w:hyperlink>
    </w:p>
    <w:p>
      <w:pPr>
        <w:pStyle w:val="TOC2"/>
        <w:tabs>
          <w:tab w:val="right" w:leader="dot" w:pos="8306"/>
        </w:tabs>
      </w:pPr>
      <w:hyperlink w:anchor="_Toc22527" w:history="1">
        <w:r>
          <w:rPr>
            <w:rFonts w:ascii="仿宋" w:eastAsia="仿宋" w:hAnsi="仿宋" w:cs="仿宋" w:hint="eastAsia"/>
            <w:lang w:eastAsia="zh-CN"/>
          </w:rPr>
          <w:t>(七)、机械设备安全保障措施</w:t>
        </w:r>
        <w:r>
          <w:tab/>
        </w:r>
        <w:r>
          <w:fldChar w:fldCharType="begin"/>
        </w:r>
        <w:r>
          <w:instrText xml:space="preserve"> PAGEREF _Toc22527 \h </w:instrText>
        </w:r>
        <w:r>
          <w:fldChar w:fldCharType="separate"/>
        </w:r>
        <w:r>
          <w:t>35</w:t>
        </w:r>
        <w:r>
          <w:fldChar w:fldCharType="end"/>
        </w:r>
      </w:hyperlink>
    </w:p>
    <w:p>
      <w:pPr>
        <w:pStyle w:val="TOC1"/>
        <w:tabs>
          <w:tab w:val="right" w:leader="dot" w:pos="8306"/>
        </w:tabs>
      </w:pPr>
      <w:hyperlink w:anchor="_Toc21694" w:history="1">
        <w:r>
          <w:rPr>
            <w:rFonts w:ascii="仿宋" w:eastAsia="仿宋" w:hAnsi="仿宋" w:cs="仿宋" w:hint="eastAsia"/>
            <w:lang w:eastAsia="zh-CN"/>
          </w:rPr>
          <w:t>十、智能楼宇照明项目社会影响</w:t>
        </w:r>
        <w:r>
          <w:tab/>
        </w:r>
        <w:r>
          <w:fldChar w:fldCharType="begin"/>
        </w:r>
        <w:r>
          <w:instrText xml:space="preserve"> PAGEREF _Toc21694 \h </w:instrText>
        </w:r>
        <w:r>
          <w:fldChar w:fldCharType="separate"/>
        </w:r>
        <w:r>
          <w:t>37</w:t>
        </w:r>
        <w:r>
          <w:fldChar w:fldCharType="end"/>
        </w:r>
      </w:hyperlink>
    </w:p>
    <w:p>
      <w:pPr>
        <w:pStyle w:val="TOC2"/>
        <w:tabs>
          <w:tab w:val="right" w:leader="dot" w:pos="8306"/>
        </w:tabs>
      </w:pPr>
      <w:hyperlink w:anchor="_Toc9868" w:history="1">
        <w:r>
          <w:rPr>
            <w:rFonts w:ascii="仿宋" w:eastAsia="仿宋" w:hAnsi="仿宋" w:cs="仿宋" w:hint="eastAsia"/>
            <w:lang w:eastAsia="zh-CN"/>
          </w:rPr>
          <w:t>(一)、社会责任与义务</w:t>
        </w:r>
        <w:r>
          <w:tab/>
        </w:r>
        <w:r>
          <w:fldChar w:fldCharType="begin"/>
        </w:r>
        <w:r>
          <w:instrText xml:space="preserve"> PAGEREF _Toc9868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4976" w:history="1">
        <w:r>
          <w:rPr>
            <w:rFonts w:ascii="仿宋" w:eastAsia="仿宋" w:hAnsi="仿宋" w:cs="仿宋" w:hint="eastAsia"/>
            <w:lang w:eastAsia="zh-CN"/>
          </w:rPr>
          <w:t>(二)、社会参与与沟通</w:t>
        </w:r>
        <w:r>
          <w:tab/>
        </w:r>
        <w:r>
          <w:fldChar w:fldCharType="begin"/>
        </w:r>
        <w:r>
          <w:instrText xml:space="preserve"> PAGEREF _Toc4976 \h </w:instrText>
        </w:r>
        <w:r>
          <w:fldChar w:fldCharType="separate"/>
        </w:r>
        <w:r>
          <w:t>38</w:t>
        </w:r>
        <w:r>
          <w:fldChar w:fldCharType="end"/>
        </w:r>
      </w:hyperlink>
    </w:p>
    <w:p>
      <w:pPr>
        <w:pStyle w:val="TOC1"/>
        <w:tabs>
          <w:tab w:val="right" w:leader="dot" w:pos="8306"/>
        </w:tabs>
      </w:pPr>
      <w:hyperlink w:anchor="_Toc13966" w:history="1">
        <w:r>
          <w:rPr>
            <w:rFonts w:ascii="仿宋" w:eastAsia="仿宋" w:hAnsi="仿宋" w:cs="仿宋" w:hint="eastAsia"/>
            <w:lang w:eastAsia="zh-CN"/>
          </w:rPr>
          <w:t>十一、智能楼宇照明项目投资规划</w:t>
        </w:r>
        <w:r>
          <w:tab/>
        </w:r>
        <w:r>
          <w:fldChar w:fldCharType="begin"/>
        </w:r>
        <w:r>
          <w:instrText xml:space="preserve"> PAGEREF _Toc13966 \h </w:instrText>
        </w:r>
        <w:r>
          <w:fldChar w:fldCharType="separate"/>
        </w:r>
        <w:r>
          <w:t>38</w:t>
        </w:r>
        <w:r>
          <w:fldChar w:fldCharType="end"/>
        </w:r>
      </w:hyperlink>
    </w:p>
    <w:p>
      <w:pPr>
        <w:pStyle w:val="TOC2"/>
        <w:tabs>
          <w:tab w:val="right" w:leader="dot" w:pos="8306"/>
        </w:tabs>
      </w:pPr>
      <w:hyperlink w:anchor="_Toc7619" w:history="1">
        <w:r>
          <w:rPr>
            <w:rFonts w:ascii="仿宋" w:eastAsia="仿宋" w:hAnsi="仿宋" w:cs="仿宋" w:hint="eastAsia"/>
            <w:lang w:eastAsia="zh-CN"/>
          </w:rPr>
          <w:t>(一)、智能楼宇照明项目总投资估算</w:t>
        </w:r>
        <w:r>
          <w:tab/>
        </w:r>
        <w:r>
          <w:fldChar w:fldCharType="begin"/>
        </w:r>
        <w:r>
          <w:instrText xml:space="preserve"> PAGEREF _Toc7619 \h </w:instrText>
        </w:r>
        <w:r>
          <w:fldChar w:fldCharType="separate"/>
        </w:r>
        <w:r>
          <w:t>38</w:t>
        </w:r>
        <w:r>
          <w:fldChar w:fldCharType="end"/>
        </w:r>
      </w:hyperlink>
    </w:p>
    <w:p>
      <w:pPr>
        <w:pStyle w:val="TOC2"/>
        <w:tabs>
          <w:tab w:val="right" w:leader="dot" w:pos="8306"/>
        </w:tabs>
      </w:pPr>
      <w:hyperlink w:anchor="_Toc3238" w:history="1">
        <w:r>
          <w:rPr>
            <w:rFonts w:ascii="仿宋" w:eastAsia="仿宋" w:hAnsi="仿宋" w:cs="仿宋" w:hint="eastAsia"/>
            <w:lang w:eastAsia="zh-CN"/>
          </w:rPr>
          <w:t>(二)、资金筹措</w:t>
        </w:r>
        <w:r>
          <w:tab/>
        </w:r>
        <w:r>
          <w:fldChar w:fldCharType="begin"/>
        </w:r>
        <w:r>
          <w:instrText xml:space="preserve"> PAGEREF _Toc3238 \h </w:instrText>
        </w:r>
        <w:r>
          <w:fldChar w:fldCharType="separate"/>
        </w:r>
        <w:r>
          <w:t>40</w:t>
        </w:r>
        <w:r>
          <w:fldChar w:fldCharType="end"/>
        </w:r>
      </w:hyperlink>
    </w:p>
    <w:p>
      <w:pPr>
        <w:pStyle w:val="TOC1"/>
        <w:tabs>
          <w:tab w:val="right" w:leader="dot" w:pos="8306"/>
        </w:tabs>
      </w:pPr>
      <w:hyperlink w:anchor="_Toc20459" w:history="1">
        <w:r>
          <w:rPr>
            <w:rFonts w:ascii="仿宋" w:eastAsia="仿宋" w:hAnsi="仿宋" w:cs="仿宋" w:hint="eastAsia"/>
            <w:lang w:eastAsia="zh-CN"/>
          </w:rPr>
          <w:t>十二、智能楼宇照明项目创新与研发</w:t>
        </w:r>
        <w:r>
          <w:tab/>
        </w:r>
        <w:r>
          <w:fldChar w:fldCharType="begin"/>
        </w:r>
        <w:r>
          <w:instrText xml:space="preserve"> PAGEREF _Toc20459 \h </w:instrText>
        </w:r>
        <w:r>
          <w:fldChar w:fldCharType="separate"/>
        </w:r>
        <w:r>
          <w:t>40</w:t>
        </w:r>
        <w:r>
          <w:fldChar w:fldCharType="end"/>
        </w:r>
      </w:hyperlink>
    </w:p>
    <w:p>
      <w:pPr>
        <w:pStyle w:val="TOC2"/>
        <w:tabs>
          <w:tab w:val="right" w:leader="dot" w:pos="8306"/>
        </w:tabs>
      </w:pPr>
      <w:hyperlink w:anchor="_Toc7680" w:history="1">
        <w:r>
          <w:rPr>
            <w:rFonts w:ascii="仿宋" w:eastAsia="仿宋" w:hAnsi="仿宋" w:cs="仿宋" w:hint="eastAsia"/>
            <w:lang w:eastAsia="zh-CN"/>
          </w:rPr>
          <w:t>(一)、创新策略与方向</w:t>
        </w:r>
        <w:r>
          <w:tab/>
        </w:r>
        <w:r>
          <w:fldChar w:fldCharType="begin"/>
        </w:r>
        <w:r>
          <w:instrText xml:space="preserve"> PAGEREF _Toc7680 \h </w:instrText>
        </w:r>
        <w:r>
          <w:fldChar w:fldCharType="separate"/>
        </w:r>
        <w:r>
          <w:t>40</w:t>
        </w:r>
        <w:r>
          <w:fldChar w:fldCharType="end"/>
        </w:r>
      </w:hyperlink>
    </w:p>
    <w:p>
      <w:pPr>
        <w:pStyle w:val="TOC2"/>
        <w:tabs>
          <w:tab w:val="right" w:leader="dot" w:pos="8306"/>
        </w:tabs>
      </w:pPr>
      <w:hyperlink w:anchor="_Toc21760" w:history="1">
        <w:r>
          <w:rPr>
            <w:rFonts w:ascii="仿宋" w:eastAsia="仿宋" w:hAnsi="仿宋" w:cs="仿宋" w:hint="eastAsia"/>
            <w:lang w:eastAsia="zh-CN"/>
          </w:rPr>
          <w:t>(二)、研发规划与投入</w:t>
        </w:r>
        <w:r>
          <w:tab/>
        </w:r>
        <w:r>
          <w:fldChar w:fldCharType="begin"/>
        </w:r>
        <w:r>
          <w:instrText xml:space="preserve"> PAGEREF _Toc21760 \h </w:instrText>
        </w:r>
        <w:r>
          <w:fldChar w:fldCharType="separate"/>
        </w:r>
        <w:r>
          <w:t>42</w:t>
        </w:r>
        <w:r>
          <w:fldChar w:fldCharType="end"/>
        </w:r>
      </w:hyperlink>
    </w:p>
    <w:p>
      <w:pPr>
        <w:pStyle w:val="TOC1"/>
        <w:tabs>
          <w:tab w:val="right" w:leader="dot" w:pos="8306"/>
        </w:tabs>
      </w:pPr>
      <w:hyperlink w:anchor="_Toc20851" w:history="1">
        <w:r>
          <w:rPr>
            <w:rFonts w:ascii="仿宋" w:eastAsia="仿宋" w:hAnsi="仿宋" w:cs="仿宋" w:hint="eastAsia"/>
            <w:lang w:eastAsia="zh-CN"/>
          </w:rPr>
          <w:t>十三、质量管理体系</w:t>
        </w:r>
        <w:r>
          <w:tab/>
        </w:r>
        <w:r>
          <w:fldChar w:fldCharType="begin"/>
        </w:r>
        <w:r>
          <w:instrText xml:space="preserve"> PAGEREF _Toc20851 \h </w:instrText>
        </w:r>
        <w:r>
          <w:fldChar w:fldCharType="separate"/>
        </w:r>
        <w:r>
          <w:t>44</w:t>
        </w:r>
        <w:r>
          <w:fldChar w:fldCharType="end"/>
        </w:r>
      </w:hyperlink>
    </w:p>
    <w:p>
      <w:pPr>
        <w:pStyle w:val="TOC2"/>
        <w:tabs>
          <w:tab w:val="right" w:leader="dot" w:pos="8306"/>
        </w:tabs>
      </w:pPr>
      <w:hyperlink w:anchor="_Toc10295" w:history="1">
        <w:r>
          <w:rPr>
            <w:rFonts w:ascii="仿宋" w:eastAsia="仿宋" w:hAnsi="仿宋" w:cs="仿宋" w:hint="eastAsia"/>
            <w:lang w:eastAsia="zh-CN"/>
          </w:rPr>
          <w:t>(一)、质量目标与方针</w:t>
        </w:r>
        <w:r>
          <w:tab/>
        </w:r>
        <w:r>
          <w:fldChar w:fldCharType="begin"/>
        </w:r>
        <w:r>
          <w:instrText xml:space="preserve"> PAGEREF _Toc10295 \h </w:instrText>
        </w:r>
        <w:r>
          <w:fldChar w:fldCharType="separate"/>
        </w:r>
        <w:r>
          <w:t>44</w:t>
        </w:r>
        <w:r>
          <w:fldChar w:fldCharType="end"/>
        </w:r>
      </w:hyperlink>
    </w:p>
    <w:p>
      <w:pPr>
        <w:pStyle w:val="TOC2"/>
        <w:tabs>
          <w:tab w:val="right" w:leader="dot" w:pos="8306"/>
        </w:tabs>
      </w:pPr>
      <w:hyperlink w:anchor="_Toc28231" w:history="1">
        <w:r>
          <w:rPr>
            <w:rFonts w:ascii="仿宋" w:eastAsia="仿宋" w:hAnsi="仿宋" w:cs="仿宋" w:hint="eastAsia"/>
            <w:lang w:eastAsia="zh-CN"/>
          </w:rPr>
          <w:t>(二)、质量管理责任</w:t>
        </w:r>
        <w:r>
          <w:tab/>
        </w:r>
        <w:r>
          <w:fldChar w:fldCharType="begin"/>
        </w:r>
        <w:r>
          <w:instrText xml:space="preserve"> PAGEREF _Toc28231 \h </w:instrText>
        </w:r>
        <w:r>
          <w:fldChar w:fldCharType="separate"/>
        </w:r>
        <w:r>
          <w:t>45</w:t>
        </w:r>
        <w:r>
          <w:fldChar w:fldCharType="end"/>
        </w:r>
      </w:hyperlink>
    </w:p>
    <w:p>
      <w:pPr>
        <w:pStyle w:val="TOC2"/>
        <w:tabs>
          <w:tab w:val="right" w:leader="dot" w:pos="8306"/>
        </w:tabs>
      </w:pPr>
      <w:hyperlink w:anchor="_Toc28914" w:history="1">
        <w:r>
          <w:rPr>
            <w:rFonts w:ascii="仿宋" w:eastAsia="仿宋" w:hAnsi="仿宋" w:cs="仿宋" w:hint="eastAsia"/>
            <w:lang w:eastAsia="zh-CN"/>
          </w:rPr>
          <w:t>(三)、质量管理体系文件</w:t>
        </w:r>
        <w:r>
          <w:tab/>
        </w:r>
        <w:r>
          <w:fldChar w:fldCharType="begin"/>
        </w:r>
        <w:r>
          <w:instrText xml:space="preserve"> PAGEREF _Toc28914 \h </w:instrText>
        </w:r>
        <w:r>
          <w:fldChar w:fldCharType="separate"/>
        </w:r>
        <w:r>
          <w:t>46</w:t>
        </w:r>
        <w:r>
          <w:fldChar w:fldCharType="end"/>
        </w:r>
      </w:hyperlink>
    </w:p>
    <w:p>
      <w:pPr>
        <w:pStyle w:val="TOC2"/>
        <w:tabs>
          <w:tab w:val="right" w:leader="dot" w:pos="8306"/>
        </w:tabs>
      </w:pPr>
      <w:hyperlink w:anchor="_Toc3726" w:history="1">
        <w:r>
          <w:rPr>
            <w:rFonts w:ascii="仿宋" w:eastAsia="仿宋" w:hAnsi="仿宋" w:cs="仿宋" w:hint="eastAsia"/>
            <w:lang w:eastAsia="zh-CN"/>
          </w:rPr>
          <w:t>(四)、质量培训与教育</w:t>
        </w:r>
        <w:r>
          <w:tab/>
        </w:r>
        <w:r>
          <w:fldChar w:fldCharType="begin"/>
        </w:r>
        <w:r>
          <w:instrText xml:space="preserve"> PAGEREF _Toc3726 \h </w:instrText>
        </w:r>
        <w:r>
          <w:fldChar w:fldCharType="separate"/>
        </w:r>
        <w:r>
          <w:t>48</w:t>
        </w:r>
        <w:r>
          <w:fldChar w:fldCharType="end"/>
        </w:r>
      </w:hyperlink>
    </w:p>
    <w:p>
      <w:pPr>
        <w:pStyle w:val="TOC2"/>
        <w:tabs>
          <w:tab w:val="right" w:leader="dot" w:pos="8306"/>
        </w:tabs>
      </w:pPr>
      <w:hyperlink w:anchor="_Toc6223" w:history="1">
        <w:r>
          <w:rPr>
            <w:rFonts w:ascii="仿宋" w:eastAsia="仿宋" w:hAnsi="仿宋" w:cs="仿宋" w:hint="eastAsia"/>
            <w:lang w:eastAsia="zh-CN"/>
          </w:rPr>
          <w:t>(五)、质量审核与评价</w:t>
        </w:r>
        <w:r>
          <w:tab/>
        </w:r>
        <w:r>
          <w:fldChar w:fldCharType="begin"/>
        </w:r>
        <w:r>
          <w:instrText xml:space="preserve"> PAGEREF _Toc6223 \h </w:instrText>
        </w:r>
        <w:r>
          <w:fldChar w:fldCharType="separate"/>
        </w:r>
        <w:r>
          <w:t>49</w:t>
        </w:r>
        <w:r>
          <w:fldChar w:fldCharType="end"/>
        </w:r>
      </w:hyperlink>
    </w:p>
    <w:p>
      <w:pPr>
        <w:pStyle w:val="TOC2"/>
        <w:tabs>
          <w:tab w:val="right" w:leader="dot" w:pos="8306"/>
        </w:tabs>
      </w:pPr>
      <w:hyperlink w:anchor="_Toc6397" w:history="1">
        <w:r>
          <w:rPr>
            <w:rFonts w:ascii="仿宋" w:eastAsia="仿宋" w:hAnsi="仿宋" w:cs="仿宋" w:hint="eastAsia"/>
            <w:lang w:eastAsia="zh-CN"/>
          </w:rPr>
          <w:t>(六)、不符合与纠正措施</w:t>
        </w:r>
        <w:r>
          <w:tab/>
        </w:r>
        <w:r>
          <w:fldChar w:fldCharType="begin"/>
        </w:r>
        <w:r>
          <w:instrText xml:space="preserve"> PAGEREF _Toc6397 \h </w:instrText>
        </w:r>
        <w:r>
          <w:fldChar w:fldCharType="separate"/>
        </w:r>
        <w:r>
          <w:t>50</w:t>
        </w:r>
        <w:r>
          <w:fldChar w:fldCharType="end"/>
        </w:r>
      </w:hyperlink>
    </w:p>
    <w:p>
      <w:pPr>
        <w:pStyle w:val="TOC1"/>
        <w:tabs>
          <w:tab w:val="right" w:leader="dot" w:pos="8306"/>
        </w:tabs>
      </w:pPr>
      <w:hyperlink w:anchor="_Toc11286" w:history="1">
        <w:r>
          <w:rPr>
            <w:rFonts w:ascii="仿宋" w:eastAsia="仿宋" w:hAnsi="仿宋" w:cs="仿宋" w:hint="eastAsia"/>
            <w:lang w:eastAsia="zh-CN"/>
          </w:rPr>
          <w:t>十四、供应链管理</w:t>
        </w:r>
        <w:r>
          <w:tab/>
        </w:r>
        <w:r>
          <w:fldChar w:fldCharType="begin"/>
        </w:r>
        <w:r>
          <w:instrText xml:space="preserve"> PAGEREF _Toc11286 \h </w:instrText>
        </w:r>
        <w:r>
          <w:fldChar w:fldCharType="separate"/>
        </w:r>
        <w:r>
          <w:t>52</w:t>
        </w:r>
        <w:r>
          <w:fldChar w:fldCharType="end"/>
        </w:r>
      </w:hyperlink>
    </w:p>
    <w:p>
      <w:pPr>
        <w:pStyle w:val="TOC2"/>
        <w:tabs>
          <w:tab w:val="right" w:leader="dot" w:pos="8306"/>
        </w:tabs>
      </w:pPr>
      <w:hyperlink w:anchor="_Toc9873" w:history="1">
        <w:r>
          <w:rPr>
            <w:rFonts w:ascii="仿宋" w:eastAsia="仿宋" w:hAnsi="仿宋" w:cs="仿宋" w:hint="eastAsia"/>
            <w:lang w:eastAsia="zh-CN"/>
          </w:rPr>
          <w:t>(一)、供应链战略规划</w:t>
        </w:r>
        <w:r>
          <w:tab/>
        </w:r>
        <w:r>
          <w:fldChar w:fldCharType="begin"/>
        </w:r>
        <w:r>
          <w:instrText xml:space="preserve"> PAGEREF _Toc9873 \h </w:instrText>
        </w:r>
        <w:r>
          <w:fldChar w:fldCharType="separate"/>
        </w:r>
        <w:r>
          <w:t>52</w:t>
        </w:r>
        <w:r>
          <w:fldChar w:fldCharType="end"/>
        </w:r>
      </w:hyperlink>
    </w:p>
    <w:p>
      <w:pPr>
        <w:pStyle w:val="TOC2"/>
        <w:tabs>
          <w:tab w:val="right" w:leader="dot" w:pos="8306"/>
        </w:tabs>
      </w:pPr>
      <w:hyperlink w:anchor="_Toc571" w:history="1">
        <w:r>
          <w:rPr>
            <w:rFonts w:ascii="仿宋" w:eastAsia="仿宋" w:hAnsi="仿宋" w:cs="仿宋" w:hint="eastAsia"/>
            <w:lang w:eastAsia="zh-CN"/>
          </w:rPr>
          <w:t>(二)、供应商选择与合作</w:t>
        </w:r>
        <w:r>
          <w:tab/>
        </w:r>
        <w:r>
          <w:fldChar w:fldCharType="begin"/>
        </w:r>
        <w:r>
          <w:instrText xml:space="preserve"> PAGEREF _Toc571 \h </w:instrText>
        </w:r>
        <w:r>
          <w:fldChar w:fldCharType="separate"/>
        </w:r>
        <w:r>
          <w:t>53</w:t>
        </w:r>
        <w:r>
          <w:fldChar w:fldCharType="end"/>
        </w:r>
      </w:hyperlink>
    </w:p>
    <w:p>
      <w:pPr>
        <w:pStyle w:val="TOC2"/>
        <w:tabs>
          <w:tab w:val="right" w:leader="dot" w:pos="8306"/>
        </w:tabs>
      </w:pPr>
      <w:hyperlink w:anchor="_Toc6812" w:history="1">
        <w:r>
          <w:rPr>
            <w:rFonts w:ascii="仿宋" w:eastAsia="仿宋" w:hAnsi="仿宋" w:cs="仿宋" w:hint="eastAsia"/>
            <w:lang w:eastAsia="zh-CN"/>
          </w:rPr>
          <w:t>(三)、物流与库存管理</w:t>
        </w:r>
        <w:r>
          <w:tab/>
        </w:r>
        <w:r>
          <w:fldChar w:fldCharType="begin"/>
        </w:r>
        <w:r>
          <w:instrText xml:space="preserve"> PAGEREF _Toc6812 \h </w:instrText>
        </w:r>
        <w:r>
          <w:fldChar w:fldCharType="separate"/>
        </w:r>
        <w:r>
          <w:t>54</w:t>
        </w:r>
        <w:r>
          <w:fldChar w:fldCharType="end"/>
        </w:r>
      </w:hyperlink>
    </w:p>
    <w:p>
      <w:pPr>
        <w:pStyle w:val="TOC1"/>
        <w:tabs>
          <w:tab w:val="right" w:leader="dot" w:pos="8306"/>
        </w:tabs>
      </w:pPr>
      <w:hyperlink w:anchor="_Toc26958" w:history="1">
        <w:r>
          <w:rPr>
            <w:rFonts w:ascii="仿宋" w:eastAsia="仿宋" w:hAnsi="仿宋" w:cs="仿宋" w:hint="eastAsia"/>
            <w:lang w:eastAsia="zh-CN"/>
          </w:rPr>
          <w:t>十五、风险识别与分类</w:t>
        </w:r>
        <w:r>
          <w:tab/>
        </w:r>
        <w:r>
          <w:fldChar w:fldCharType="begin"/>
        </w:r>
        <w:r>
          <w:instrText xml:space="preserve"> PAGEREF _Toc26958 \h </w:instrText>
        </w:r>
        <w:r>
          <w:fldChar w:fldCharType="separate"/>
        </w:r>
        <w:r>
          <w:t>56</w:t>
        </w:r>
        <w:r>
          <w:fldChar w:fldCharType="end"/>
        </w:r>
      </w:hyperlink>
    </w:p>
    <w:p>
      <w:pPr>
        <w:pStyle w:val="TOC2"/>
        <w:tabs>
          <w:tab w:val="right" w:leader="dot" w:pos="8306"/>
        </w:tabs>
      </w:pPr>
      <w:hyperlink w:anchor="_Toc10212" w:history="1">
        <w:r>
          <w:rPr>
            <w:rFonts w:ascii="仿宋" w:eastAsia="仿宋" w:hAnsi="仿宋" w:cs="仿宋" w:hint="eastAsia"/>
            <w:lang w:eastAsia="zh-CN"/>
          </w:rPr>
          <w:t>(一)、风险识别</w:t>
        </w:r>
        <w:r>
          <w:tab/>
        </w:r>
        <w:r>
          <w:fldChar w:fldCharType="begin"/>
        </w:r>
        <w:r>
          <w:instrText xml:space="preserve"> PAGEREF _Toc10212 \h </w:instrText>
        </w:r>
        <w:r>
          <w:fldChar w:fldCharType="separate"/>
        </w:r>
        <w:r>
          <w:t>56</w:t>
        </w:r>
        <w:r>
          <w:fldChar w:fldCharType="end"/>
        </w:r>
      </w:hyperlink>
    </w:p>
    <w:p>
      <w:pPr>
        <w:pStyle w:val="TOC2"/>
        <w:tabs>
          <w:tab w:val="right" w:leader="dot" w:pos="8306"/>
        </w:tabs>
      </w:pPr>
      <w:hyperlink w:anchor="_Toc21905" w:history="1">
        <w:r>
          <w:rPr>
            <w:rFonts w:ascii="仿宋" w:eastAsia="仿宋" w:hAnsi="仿宋" w:cs="仿宋" w:hint="eastAsia"/>
            <w:lang w:eastAsia="zh-CN"/>
          </w:rPr>
          <w:t>(二)、风险分类</w:t>
        </w:r>
        <w:r>
          <w:tab/>
        </w:r>
        <w:r>
          <w:fldChar w:fldCharType="begin"/>
        </w:r>
        <w:r>
          <w:instrText xml:space="preserve"> PAGEREF _Toc21905 \h </w:instrText>
        </w:r>
        <w:r>
          <w:fldChar w:fldCharType="separate"/>
        </w:r>
        <w:r>
          <w:t>57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2480"/>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812"/>
      <w:r>
        <w:rPr>
          <w:rFonts w:ascii="仿宋" w:eastAsia="仿宋" w:hAnsi="仿宋" w:cs="仿宋" w:hint="eastAsia"/>
          <w:sz w:val="28"/>
          <w:lang w:eastAsia="zh-CN"/>
        </w:rPr>
        <w:t>一、智能楼宇照明项目危机管理</w:t>
      </w:r>
      <w:bookmarkEnd w:id="2"/>
    </w:p>
    <w:p>
      <w:pPr>
        <w:pStyle w:val="Heading2"/>
        <w:rPr>
          <w:rFonts w:ascii="仿宋" w:eastAsia="仿宋" w:hAnsi="仿宋" w:cs="仿宋" w:hint="eastAsia"/>
          <w:lang w:eastAsia="zh-CN"/>
        </w:rPr>
      </w:pPr>
      <w:bookmarkStart w:id="3" w:name="_Toc9419"/>
      <w:r>
        <w:rPr>
          <w:rFonts w:ascii="仿宋" w:eastAsia="仿宋" w:hAnsi="仿宋" w:cs="仿宋" w:hint="eastAsia"/>
          <w:lang w:eastAsia="zh-CN"/>
        </w:rPr>
        <w:t>(一)、危机预警与识别</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智能楼宇照明项目危机管理中，危机预警与识别是确保智能楼宇照明项目稳健运行的核心步骤。通过建立全面的监测机制，智能楼宇照明项目团队旨在及时发现和理解潜在的风险和危机因素，以便采取及时的预防和应对措施，确保智能楼宇照明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首先，通过深入的风险评估，智能楼宇照明项目团队全面分析了整个智能楼宇照明项目和各个阶段可能存在的威胁。这包括准确评估每个潜在风险的发生概率和可能影响的程度，为后续危机预警提供了有力支持。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智能楼宇照明项目团队着重于明确定义智能楼宇照明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智能楼宇照明项目进展的持续监控，团队能够及时发现潜在问题并作出迅速反应。智能楼宇照明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在这一阶段，团队的专业素养和反应速度将发挥至关重要的作用，以确保潜在危机能够在初期得到有效的处理，最大程度地减轻负面影响。通过危机预警与识别，智能楼宇照明项目得以更有序、可控地推进。</w:t>
      </w:r>
    </w:p>
    <w:p>
      <w:pPr>
        <w:pStyle w:val="Heading2"/>
        <w:ind w:firstLine="560" w:firstLineChars="200"/>
        <w:rPr>
          <w:rFonts w:ascii="仿宋" w:eastAsia="仿宋" w:hAnsi="仿宋" w:cs="仿宋" w:hint="eastAsia"/>
          <w:sz w:val="28"/>
          <w:lang w:eastAsia="zh-CN"/>
        </w:rPr>
      </w:pPr>
      <w:bookmarkStart w:id="4" w:name="_Toc22797"/>
      <w:r>
        <w:rPr>
          <w:rFonts w:ascii="仿宋" w:eastAsia="仿宋" w:hAnsi="仿宋" w:cs="仿宋" w:hint="eastAsia"/>
          <w:sz w:val="28"/>
          <w:lang w:eastAsia="zh-CN"/>
        </w:rPr>
        <w:t>(二)、危机应对与恢复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在危机发生时，智能楼宇照明项目团队立即行动，成立了应急小组。该小组的任务是迅速制定并实施紧急应对措施，以最小化潜在损失。以下是采取的主要措施：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暂停智能楼宇照明项目进度：为遏制危机蔓延，智能楼宇照明项目暂时停止进行，以便全面评估当前状况。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资源重新分配：重新评估智能楼宇照明项目资源的分配，确保最大限度地减小损失。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实时沟通：与关键利益相关者建立实时沟通机制，向他们传递智能楼宇照明项目危机的实际状况，保障智能楼宇照明项目核心利益。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在紧急应对的同时，智能楼宇照明项目团队强调了团队协作和有效沟通的重要性。以下是团队协作的关键举措：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信息共享机制：建立了信息共享平台，确保团队成员能够及时获取智能楼宇照明项目危机的实时信息。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领导者沟通：智能楼宇照明项目领导者通过定期会议和即时沟通工具，指导团队应对危机，保持团队稳定运行。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随着危机得到初步控制，智能楼宇照明项目团队转向制定恢复计划，以确保智能楼宇照明项目能够从中迅速恢复。主要恢复计划包括：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修复受损的进度计划：重新评估智能楼宇照明项目进度，制定修复计划，确保智能楼宇照明项目尽快回归正常进程。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重新调整资源分配：优化资源分配，确保智能楼宇照明项目在有限资源下高效运转。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风险管理机制加强：对智能楼宇照明项目风险进行全面评估，制定更强化的风险管理策略，以预防未来可能的危机。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5" w:name="_Toc9284"/>
      <w:r>
        <w:rPr>
          <w:rFonts w:ascii="仿宋" w:eastAsia="仿宋" w:hAnsi="仿宋" w:cs="仿宋" w:hint="eastAsia"/>
          <w:sz w:val="28"/>
          <w:lang w:eastAsia="zh-CN"/>
        </w:rPr>
        <w:t>二、产品规划分析</w:t>
      </w:r>
      <w:bookmarkEnd w:id="5"/>
    </w:p>
    <w:p>
      <w:pPr>
        <w:pStyle w:val="Heading2"/>
        <w:rPr>
          <w:rFonts w:ascii="仿宋" w:eastAsia="仿宋" w:hAnsi="仿宋" w:cs="仿宋" w:hint="eastAsia"/>
          <w:lang w:eastAsia="zh-CN"/>
        </w:rPr>
      </w:pPr>
      <w:bookmarkStart w:id="6" w:name="_Toc6681"/>
      <w:r>
        <w:rPr>
          <w:rFonts w:ascii="仿宋" w:eastAsia="仿宋" w:hAnsi="仿宋" w:cs="仿宋" w:hint="eastAsia"/>
          <w:lang w:eastAsia="zh-CN"/>
        </w:rPr>
        <w:t>(一)、产品规划</w:t>
      </w:r>
      <w:bookmarkEnd w:id="6"/>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智能楼宇照明项目的主要产品是XXXX，预计年产值为XXX万元。这一产品在市场中占据着重要的地位，其广泛的应用范围使得该智能楼宇照明项目的市场前景非常广阔。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智能楼宇照明项目的xxx产品作为重要的原材料之一，将在多个领域发挥关键作用。其在建筑、交通、能源等方面的广泛应用将为整个产业链提供强大的支持，形成产业协同效应。智能楼宇照明项目的年产值XXX万XXX万XXX万万元不仅反映了其在市场上的巨大潜力，更预示着它对国民经济的积极贡献。这种关联度高、涉及面广的产业关系，使得该智能楼宇照明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7" w:name="_Toc17374"/>
      <w:r>
        <w:rPr>
          <w:rFonts w:ascii="仿宋" w:eastAsia="仿宋" w:hAnsi="仿宋" w:cs="仿宋" w:hint="eastAsia"/>
          <w:sz w:val="28"/>
          <w:lang w:eastAsia="zh-CN"/>
        </w:rPr>
        <w:t>(二)、建设规模</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智能楼宇照明项目总征地面积为XXXX平方米，相当于约XX.XX亩，其中净用地面积为XXXX平方米，红线范围内相当于约XX.XX亩。这一用地规模充分考虑了智能楼宇照明项目的建设需求，保障了智能楼宇照明项目在合适的空间内得以充分发展。智能楼宇照明项目规划的总建筑面积为XXXX平方米，其中主体工程建设占XXXX平方米，计容建筑面积达XXXX平方米。预计建筑工程的投资将达到XXXX万元，为智能楼宇照明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智能楼宇照明项目计划购置的设备共计XXXX台（套），设备购置费用为XXXX万元。这一设备购置计划充分考虑到智能楼宇照明项目的生产需求和技术要求，确保了智能楼宇照明项目在生产运营中具备先进的技术装备和高效的生产能力。设备的合理配置将为智能楼宇照明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智能楼宇照明项目计划总投资为XXXX万元，预计年实现营业收入为XXXX万元。这一产能规模的设定旨在确保智能楼宇照明项目能够在投资与回报之间取得平衡，实现长期可持续的发展。智能楼宇照明项目的总投资充分考虑到各个方面的需求，包括用地建设、设备购置等多个环节，以确保智能楼宇照明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8" w:name="_Toc12206"/>
      <w:r>
        <w:rPr>
          <w:rFonts w:ascii="仿宋" w:eastAsia="仿宋" w:hAnsi="仿宋" w:cs="仿宋" w:hint="eastAsia"/>
          <w:sz w:val="28"/>
          <w:lang w:eastAsia="zh-CN"/>
        </w:rPr>
        <w:t>三、智能楼宇照明项目文档管理</w:t>
      </w:r>
      <w:bookmarkEnd w:id="8"/>
    </w:p>
    <w:p>
      <w:pPr>
        <w:pStyle w:val="Heading2"/>
        <w:rPr>
          <w:rFonts w:ascii="仿宋" w:eastAsia="仿宋" w:hAnsi="仿宋" w:cs="仿宋" w:hint="eastAsia"/>
          <w:lang w:eastAsia="zh-CN"/>
        </w:rPr>
      </w:pPr>
      <w:bookmarkStart w:id="9" w:name="_Toc20500"/>
      <w:r>
        <w:rPr>
          <w:rFonts w:ascii="仿宋" w:eastAsia="仿宋" w:hAnsi="仿宋" w:cs="仿宋" w:hint="eastAsia"/>
          <w:lang w:eastAsia="zh-CN"/>
        </w:rPr>
        <w:t>(一)、文档编制与审查</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智能楼宇照明项目高度重视文档的质量和准确性，以支持智能楼宇照明项目的各项活动和决策。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智能楼宇照明项目文档的编制始于智能楼宇照明项目计划的初期，我们制定了详细的文档编制计划，明确了每个文档的内容、格式和编写责任人。在智能楼宇照明项目启动阶段，我们首先编制了智能楼宇照明项目章程，明确定义了智能楼宇照明项目的目标、范围、风险等关键要素。随后，智能楼宇照明项目团队根据计划陆续编制了需求文档、设计文档、测试文档等各类文档，确保智能楼宇照明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智能楼宇照明项目管理中的重要环节，旨在确保智能楼宇照明项目文档符合质量标准和智能楼宇照明项目需求。在智能楼宇照明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智能楼宇照明项目相关利益方和专业领域的专家对文档进行独立审查。这有助于获取更全面、客观的反馈，确保智能楼宇照明项目文档不仅符合内部标准，也满足外部需求。</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智能楼宇照明项目在文档编制与审查方面建立了严格的管理机制，通过规范的流程和多维度的审查，确保智能楼宇照明项目文档的质量、准确性和可靠性，为智能楼宇照明项目的顺利推进提供了有力支持。</w:t>
      </w:r>
    </w:p>
    <w:p>
      <w:pPr>
        <w:pStyle w:val="Heading2"/>
        <w:ind w:firstLine="560" w:firstLineChars="200"/>
        <w:rPr>
          <w:rFonts w:ascii="仿宋" w:eastAsia="仿宋" w:hAnsi="仿宋" w:cs="仿宋" w:hint="eastAsia"/>
          <w:sz w:val="28"/>
          <w:lang w:eastAsia="zh-CN"/>
        </w:rPr>
      </w:pPr>
      <w:bookmarkStart w:id="10" w:name="_Toc9680"/>
      <w:r>
        <w:rPr>
          <w:rFonts w:ascii="仿宋" w:eastAsia="仿宋" w:hAnsi="仿宋" w:cs="仿宋" w:hint="eastAsia"/>
          <w:sz w:val="28"/>
          <w:lang w:eastAsia="zh-CN"/>
        </w:rPr>
        <w:t>(二)、文档发布与分发</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在智能楼宇照明项目中，我们致力于优化文档发布与分发过程，以确保信息的高效传递和团队间协作的顺畅进行。以下是我们采取的关键优化策略：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我们通过多渠道发布文档，包括电子邮件、智能楼宇照明项目管理平台、内部网站等，以满足不同团队成员的偏好和需求。多渠道发布确保了信息的全面覆盖。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我们采用了精细的权限控制，确保只有授权人员可以访问敏感信息。这种安全措施保护了智能楼宇照明项目文档的机密性，防止了未经授权的信息泄露。</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1" w:name="_Toc6273"/>
      <w:r>
        <w:rPr>
          <w:rFonts w:ascii="仿宋" w:eastAsia="仿宋" w:hAnsi="仿宋" w:cs="仿宋" w:hint="eastAsia"/>
          <w:sz w:val="28"/>
          <w:lang w:eastAsia="zh-CN"/>
        </w:rPr>
        <w:t>(三)、文档存档与归档</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智能楼宇照明项目生命周期中一个至关重要的环节，直接关系到智能楼宇照明项目信息的长期保存和历史记录的完整性。在智能楼宇照明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定期存档检查：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2" w:name="_Toc23215"/>
      <w:r>
        <w:rPr>
          <w:rFonts w:ascii="仿宋" w:eastAsia="仿宋" w:hAnsi="仿宋" w:cs="仿宋" w:hint="eastAsia"/>
          <w:sz w:val="28"/>
          <w:lang w:eastAsia="zh-CN"/>
        </w:rPr>
        <w:t>四、智能楼宇照明项目绩效评估</w:t>
      </w:r>
      <w:bookmarkEnd w:id="12"/>
    </w:p>
    <w:p>
      <w:pPr>
        <w:pStyle w:val="Heading2"/>
        <w:rPr>
          <w:rFonts w:ascii="仿宋" w:eastAsia="仿宋" w:hAnsi="仿宋" w:cs="仿宋" w:hint="eastAsia"/>
          <w:lang w:eastAsia="zh-CN"/>
        </w:rPr>
      </w:pPr>
      <w:bookmarkStart w:id="13" w:name="_Toc9103"/>
      <w:r>
        <w:rPr>
          <w:rFonts w:ascii="仿宋" w:eastAsia="仿宋" w:hAnsi="仿宋" w:cs="仿宋" w:hint="eastAsia"/>
          <w:lang w:eastAsia="zh-CN"/>
        </w:rPr>
        <w:t>(一)、绩效评估指标</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智能楼宇照明项目中，我们设计了一套全面的绩效评估指标，以确保智能楼宇照明项目的可控和成功交付。这些指标跨足智能楼宇照明项目目标、成本、进度和质量等多个维度，为我们提供了全面洞察智能楼宇照明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智能楼宇照明项目目标达成率是我们关注的首要指标。我们设定了明确的目标，并通过定期监测和评估，迅速发现并应对潜在的目标偏差。这为智能楼宇照明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成本绩效是另一个核心关注点。通过实际成本与预算成本的对比分析，我们深入了解成本差异的原因，及时调整资源分配，保持智能楼宇照明项目在经济效益方面的合理水平。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智能楼宇照明项目进度作为关键的绩效指标之一，得到了精心的关注。我们制定了详细的智能楼宇照明项目进度计划，并设立了进度符合度指标，确保实际进度与计划进度保持一致。这使我们能够快速发现和解决潜在的进度问题，保持智能楼宇照明项目的正常推进。</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智能楼宇照明项目绩效的不可或缺的一环。我们引入了一系列的质量标准和客户满意度指标，以确保智能楼宇照明项目交付的成果在质量上达到或超越预期水平。通过持续监测这些指标，我们努力提升智能楼宇照明项目整体质量水平，为智能楼宇照明项目的成功交付提供有力保障。通过这些科学且全面的绩效评估，我们能够更好地引导智能楼宇照明项目的持续改进，确保智能楼宇照明项目目标的顺利达成。</w:t>
      </w:r>
    </w:p>
    <w:p>
      <w:pPr>
        <w:pStyle w:val="Heading2"/>
        <w:ind w:firstLine="560" w:firstLineChars="200"/>
        <w:rPr>
          <w:rFonts w:ascii="仿宋" w:eastAsia="仿宋" w:hAnsi="仿宋" w:cs="仿宋" w:hint="eastAsia"/>
          <w:sz w:val="28"/>
          <w:lang w:eastAsia="zh-CN"/>
        </w:rPr>
      </w:pPr>
      <w:bookmarkStart w:id="14" w:name="_Toc16416"/>
      <w:r>
        <w:rPr>
          <w:rFonts w:ascii="仿宋" w:eastAsia="仿宋" w:hAnsi="仿宋" w:cs="仿宋" w:hint="eastAsia"/>
          <w:sz w:val="28"/>
          <w:lang w:eastAsia="zh-CN"/>
        </w:rPr>
        <w:t>(二)、绩效评估方法</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绩效评估是智能楼宇照明项目中的关键环节，为确保智能楼宇照明项目达到预期目标，我们采用了多层次、多维度的绩效评估方法。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智能楼宇照明项目的战略目标对齐，确保每个决策和行动都与智能楼宇照明项目整体目标保持一致。团队会定期召开战略对齐会议，审视当前工作与智能楼宇照明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智能楼宇照明项目进度、质量、成本和风险等方面。这些指标通过数据收集和分析，为智能楼宇照明项目管理团队提供了客观的评估依据。例如，我们通过智能楼宇照明项目管理软件追踪进度，使用成本绩效分析（CPI）评估成本控制情况。</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绩效评估不仅仅停留在智能楼宇照明项目内部，还考虑了智能楼宇照明项目对外部环境的影响。我们定期进行干系人满意度调查，以了解各利益相关方对智能楼宇照明项目的期望和满意度，并及时做出调整。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这种多层次、多角度的绩效评估方法，使得我们能够全面了解智能楼宇照明项目的运行状态，及时做出调整，确保智能楼宇照明项目在不断变化的环境中保持稳健前行。</w:t>
      </w:r>
    </w:p>
    <w:p>
      <w:pPr>
        <w:pStyle w:val="Heading2"/>
        <w:ind w:firstLine="560" w:firstLineChars="200"/>
        <w:rPr>
          <w:rFonts w:ascii="仿宋" w:eastAsia="仿宋" w:hAnsi="仿宋" w:cs="仿宋" w:hint="eastAsia"/>
          <w:sz w:val="28"/>
          <w:lang w:eastAsia="zh-CN"/>
        </w:rPr>
      </w:pPr>
      <w:bookmarkStart w:id="15" w:name="_Toc21645"/>
      <w:r>
        <w:rPr>
          <w:rFonts w:ascii="仿宋" w:eastAsia="仿宋" w:hAnsi="仿宋" w:cs="仿宋" w:hint="eastAsia"/>
          <w:sz w:val="28"/>
          <w:lang w:eastAsia="zh-CN"/>
        </w:rPr>
        <w:t>(三)、绩效评估周期</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为了确保智能楼宇照明项目的有效管理和不断优化，我们采用了精心设计的绩效评估周期。这个周期旨在实现灵活、实时和全面的评估，以适应智能楼宇照明项目执行中的各种挑战。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智能楼宇照明项目的不同需求，分为短期、中期和长期。短期评估关注每个迭代或工作周期，以及时发现和解决当前任务中的问题。中期评估涵盖几个迭代，深入了解整体智能楼宇照明项目的趋势和性能。长期评估则着眼于整个智能楼宇照明项目阶段，确保智能楼宇照明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我们强调实时性的信息反馈，通过采用先进的智能楼宇照明项目管理工具和协作平台，团队成员能够随时更新和分享智能楼宇照明项目数据。这种实时性的反馈机制使我们能够及时察觉潜在问题，快速调整，保持智能楼宇照明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智能楼宇照明项目的决策制定密不可分。每个周期的智能楼宇照明项目回顾会议成为集体总结经验、识别问题深层次原因并找到创新解决方案的平台。这种定期的反思与调整机制使智能楼宇照明项目能够不断学习、进化，以更好地适应变化的环境。</w:t>
      </w:r>
    </w:p>
    <w:p>
      <w:pPr>
        <w:pStyle w:val="Heading1"/>
        <w:ind w:firstLine="560" w:firstLineChars="200"/>
        <w:rPr>
          <w:rFonts w:ascii="仿宋" w:eastAsia="仿宋" w:hAnsi="仿宋" w:cs="仿宋" w:hint="eastAsia"/>
          <w:sz w:val="28"/>
          <w:lang w:eastAsia="zh-CN"/>
        </w:rPr>
      </w:pPr>
      <w:bookmarkStart w:id="16" w:name="_Toc10711"/>
      <w:r>
        <w:rPr>
          <w:rFonts w:ascii="仿宋" w:eastAsia="仿宋" w:hAnsi="仿宋" w:cs="仿宋" w:hint="eastAsia"/>
          <w:sz w:val="28"/>
          <w:lang w:eastAsia="zh-CN"/>
        </w:rPr>
        <w:t>五、市场分析、调研</w:t>
      </w:r>
      <w:bookmarkEnd w:id="16"/>
    </w:p>
    <w:p>
      <w:pPr>
        <w:pStyle w:val="Heading2"/>
        <w:rPr>
          <w:rFonts w:ascii="仿宋" w:eastAsia="仿宋" w:hAnsi="仿宋" w:cs="仿宋" w:hint="eastAsia"/>
          <w:lang w:eastAsia="zh-CN"/>
        </w:rPr>
      </w:pPr>
      <w:bookmarkStart w:id="17" w:name="_Toc16247"/>
      <w:r>
        <w:rPr>
          <w:rFonts w:ascii="仿宋" w:eastAsia="仿宋" w:hAnsi="仿宋" w:cs="仿宋" w:hint="eastAsia"/>
          <w:lang w:eastAsia="zh-CN"/>
        </w:rPr>
        <w:t>(一)、智能楼宇照明行业分析</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智能楼宇照明行业一直以来都是市场的关注焦点。行业内的发展趋势、竞争态势以及潜在机会都对智能楼宇照明项目的推进产生深远的影响。通过深入研究行业的整体概貌，我们将更好地理解行业的核心特征，为智能楼宇照明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智能楼宇照明行业，技术一直是推动创新和发展的关键因素。我们将对当前技术趋势进行详尽分析，包括但不限于人工智能、大数据应用、先进制造技术等。这有助于智能楼宇照明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智能楼宇照明项目成功的基础。我们将对主要竞争对手进行深入研究，包括其市场份额、产品特点、市场定位等。通过全面了解竞争对手的优势和劣势，智能楼宇照明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8" w:name="_Toc5780"/>
      <w:r>
        <w:rPr>
          <w:rFonts w:ascii="仿宋" w:eastAsia="仿宋" w:hAnsi="仿宋" w:cs="仿宋" w:hint="eastAsia"/>
          <w:sz w:val="28"/>
          <w:lang w:eastAsia="zh-CN"/>
        </w:rPr>
        <w:t>(二)、智能楼宇照明市场分析预测</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智能楼宇照明市场未来的增长趋势。这包括市场的整体规模、各细分领域的发展趋势等。智能楼宇照明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智能楼宇照明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市场风险是智能楼宇照明项目实施过程中需要充分考虑的因素。我们将对市场风险进行全面评估，包括但不限于政策法规风险、市场竞争风险、技术变革风险等。通过对潜在风险的深入分析，智能楼宇照明项目可以制定相应的风险缓解策略，降低不确定性对智能楼宇照明项目的影响。</w:t>
      </w:r>
    </w:p>
    <w:p>
      <w:pPr>
        <w:pStyle w:val="Heading1"/>
        <w:ind w:firstLine="560" w:firstLineChars="200"/>
        <w:rPr>
          <w:rFonts w:ascii="仿宋" w:eastAsia="仿宋" w:hAnsi="仿宋" w:cs="仿宋" w:hint="eastAsia"/>
          <w:sz w:val="28"/>
          <w:lang w:eastAsia="zh-CN"/>
        </w:rPr>
      </w:pPr>
      <w:bookmarkStart w:id="19" w:name="_Toc32754"/>
      <w:r>
        <w:rPr>
          <w:rFonts w:ascii="仿宋" w:eastAsia="仿宋" w:hAnsi="仿宋" w:cs="仿宋" w:hint="eastAsia"/>
          <w:sz w:val="28"/>
          <w:lang w:eastAsia="zh-CN"/>
        </w:rPr>
        <w:t>六、智能楼宇照明项目建设单位说明</w:t>
      </w:r>
      <w:bookmarkEnd w:id="19"/>
    </w:p>
    <w:p>
      <w:pPr>
        <w:pStyle w:val="Heading2"/>
        <w:rPr>
          <w:rFonts w:ascii="仿宋" w:eastAsia="仿宋" w:hAnsi="仿宋" w:cs="仿宋" w:hint="eastAsia"/>
          <w:lang w:eastAsia="zh-CN"/>
        </w:rPr>
      </w:pPr>
      <w:bookmarkStart w:id="20" w:name="_Toc5029"/>
      <w:r>
        <w:rPr>
          <w:rFonts w:ascii="仿宋" w:eastAsia="仿宋" w:hAnsi="仿宋" w:cs="仿宋" w:hint="eastAsia"/>
          <w:lang w:eastAsia="zh-CN"/>
        </w:rPr>
        <w:t>(一)、智能楼宇照明项目承办单位基本情况</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21" w:name="_Toc21844"/>
      <w:r>
        <w:rPr>
          <w:rFonts w:ascii="仿宋" w:eastAsia="仿宋" w:hAnsi="仿宋" w:cs="仿宋" w:hint="eastAsia"/>
          <w:sz w:val="28"/>
          <w:lang w:eastAsia="zh-CN"/>
        </w:rPr>
        <w:t>(二)、公司经济效益分析</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智能楼宇照明项目承办单位的XXXX，我们着眼于实现可持续的经济效益。通过技术创新和解决方案的提供，公司预计在智能楼宇照明项目执行期间将获得可观的收入增长。这一收入来源主要包括智能楼宇照明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https://d.book118.com/707064035133006051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智能楼宇照明项目规划设计方案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智能楼宇照明项目规划设计方案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智能楼宇照明项目规划设计方案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智能楼宇照明项目规划设计方案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智能楼宇照明项目规划设计方案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智能楼宇照明项目规划设计方案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智能楼宇照明项目规划设计方案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智能楼宇照明项目规划设计方案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智能楼宇照明项目规划设计方案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智能楼宇照明项目规划设计方案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智能楼宇照明项目规划设计方案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智能楼宇照明项目规划设计方案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智能楼宇照明项目规划设计方案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智能楼宇照明项目规划设计方案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智能楼宇照明项目规划设计方案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智能楼宇照明项目规划设计方案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智能楼宇照明项目规划设计方案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71407FC"/>
    <w:rsid w:val="171407F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0706403513300605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2024-03-02T00:42:00Z</dcterms:created>
  <dcterms:modified xsi:type="dcterms:W3CDTF">2024-03-02T00:42:50Z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76666EF340BB4ED8A6BBEAC7C0771940_11</vt:lpwstr>
  </property>
  <property fmtid="{D5CDD505-2E9C-101B-9397-08002B2CF9AE}" pid="3" name="KSOProductBuildVer">
    <vt:lpwstr>2052-12.1.0.16388</vt:lpwstr>
  </property>
</Properties>
</file>