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DB0E1D" w14:paraId="38284ACD" w14:textId="77777777">
      <w:pPr>
        <w:rPr>
          <w:rFonts w:ascii="仿宋" w:eastAsia="仿宋" w:hAnsi="仿宋" w:cs="仿宋"/>
          <w:b/>
          <w:sz w:val="40"/>
        </w:rPr>
      </w:pPr>
    </w:p>
    <w:p w:rsidR="00DB0E1D" w14:paraId="7CCA6852" w14:textId="77777777">
      <w:pPr>
        <w:rPr>
          <w:rFonts w:ascii="仿宋" w:eastAsia="仿宋" w:hAnsi="仿宋" w:cs="仿宋"/>
          <w:b/>
          <w:sz w:val="40"/>
        </w:rPr>
      </w:pPr>
    </w:p>
    <w:p w:rsidR="00DB0E1D" w14:paraId="7C11076C" w14:textId="77777777">
      <w:pPr>
        <w:rPr>
          <w:rFonts w:ascii="仿宋" w:eastAsia="仿宋" w:hAnsi="仿宋" w:cs="仿宋"/>
          <w:b/>
          <w:sz w:val="40"/>
        </w:rPr>
      </w:pPr>
    </w:p>
    <w:p w:rsidR="00DB0E1D" w14:paraId="3456C155"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麻疹疫苗相关行业投资规划报告</w:t>
      </w:r>
    </w:p>
    <w:p w:rsidR="00DB0E1D" w14:paraId="7F43A088" w14:textId="77777777">
      <w:pPr>
        <w:jc w:val="center"/>
        <w:rPr>
          <w:rFonts w:ascii="仿宋" w:eastAsia="仿宋" w:hAnsi="仿宋" w:cs="仿宋"/>
          <w:b/>
          <w:sz w:val="40"/>
        </w:rPr>
      </w:pPr>
      <w:r>
        <w:rPr>
          <w:rFonts w:ascii="仿宋" w:eastAsia="仿宋" w:hAnsi="仿宋" w:cs="仿宋" w:hint="eastAsia"/>
          <w:b/>
          <w:sz w:val="40"/>
        </w:rPr>
        <w:t>目录</w:t>
      </w:r>
    </w:p>
    <w:p w:rsidR="00DB0E1D" w14:paraId="60728C9F" w14:textId="77777777">
      <w:pPr>
        <w:pStyle w:val="TOC1"/>
        <w:tabs>
          <w:tab w:val="right" w:leader="dot" w:pos="8306"/>
        </w:tabs>
      </w:pPr>
      <w:r>
        <w:fldChar w:fldCharType="begin"/>
      </w:r>
      <w:r>
        <w:instrText>TOC \h \z</w:instrText>
      </w:r>
      <w:r>
        <w:fldChar w:fldCharType="separate"/>
      </w:r>
      <w:hyperlink w:anchor="_Toc27936" w:history="1">
        <w:r>
          <w:rPr>
            <w:rFonts w:ascii="仿宋" w:eastAsia="仿宋" w:hAnsi="仿宋" w:cs="仿宋" w:hint="eastAsia"/>
          </w:rPr>
          <w:t>前言</w:t>
        </w:r>
        <w:r>
          <w:tab/>
        </w:r>
        <w:r>
          <w:fldChar w:fldCharType="begin"/>
        </w:r>
        <w:r>
          <w:instrText xml:space="preserve"> PAGEREF _Toc27936 \h </w:instrText>
        </w:r>
        <w:r>
          <w:fldChar w:fldCharType="separate"/>
        </w:r>
        <w:r>
          <w:t>3</w:t>
        </w:r>
        <w:r>
          <w:fldChar w:fldCharType="end"/>
        </w:r>
      </w:hyperlink>
    </w:p>
    <w:p w:rsidR="00DB0E1D" w14:paraId="25899C7C" w14:textId="77777777">
      <w:pPr>
        <w:pStyle w:val="TOC1"/>
        <w:tabs>
          <w:tab w:val="right" w:leader="dot" w:pos="8306"/>
        </w:tabs>
      </w:pPr>
      <w:hyperlink w:anchor="_Toc12260" w:history="1">
        <w:r>
          <w:rPr>
            <w:rFonts w:ascii="仿宋" w:eastAsia="仿宋" w:hAnsi="仿宋" w:cs="仿宋" w:hint="eastAsia"/>
          </w:rPr>
          <w:t>一、产品方案与建设规划</w:t>
        </w:r>
        <w:r>
          <w:tab/>
        </w:r>
        <w:r>
          <w:fldChar w:fldCharType="begin"/>
        </w:r>
        <w:r>
          <w:instrText xml:space="preserve"> PAGEREF _Toc12260 \h </w:instrText>
        </w:r>
        <w:r>
          <w:fldChar w:fldCharType="separate"/>
        </w:r>
        <w:r>
          <w:t>3</w:t>
        </w:r>
        <w:r>
          <w:fldChar w:fldCharType="end"/>
        </w:r>
      </w:hyperlink>
    </w:p>
    <w:p w:rsidR="00DB0E1D" w14:paraId="2B450A07" w14:textId="77777777">
      <w:pPr>
        <w:pStyle w:val="TOC2"/>
        <w:tabs>
          <w:tab w:val="right" w:leader="dot" w:pos="8306"/>
        </w:tabs>
      </w:pPr>
      <w:hyperlink w:anchor="_Toc5279" w:history="1">
        <w:r>
          <w:rPr>
            <w:rFonts w:ascii="仿宋" w:eastAsia="仿宋" w:hAnsi="仿宋" w:cs="仿宋" w:hint="eastAsia"/>
          </w:rPr>
          <w:t>（一）麻疹疫苗项目场地规模</w:t>
        </w:r>
        <w:r>
          <w:tab/>
        </w:r>
        <w:r>
          <w:fldChar w:fldCharType="begin"/>
        </w:r>
        <w:r>
          <w:instrText xml:space="preserve"> PAGEREF _Toc5279 \h </w:instrText>
        </w:r>
        <w:r>
          <w:fldChar w:fldCharType="separate"/>
        </w:r>
        <w:r>
          <w:t>3</w:t>
        </w:r>
        <w:r>
          <w:fldChar w:fldCharType="end"/>
        </w:r>
      </w:hyperlink>
    </w:p>
    <w:p w:rsidR="00DB0E1D" w14:paraId="129E853D" w14:textId="77777777">
      <w:pPr>
        <w:pStyle w:val="TOC2"/>
        <w:tabs>
          <w:tab w:val="right" w:leader="dot" w:pos="8306"/>
        </w:tabs>
      </w:pPr>
      <w:hyperlink w:anchor="_Toc23881" w:history="1">
        <w:r>
          <w:rPr>
            <w:rFonts w:ascii="仿宋" w:eastAsia="仿宋" w:hAnsi="仿宋" w:cs="仿宋" w:hint="eastAsia"/>
          </w:rPr>
          <w:t>（二）产能规模</w:t>
        </w:r>
        <w:r>
          <w:tab/>
        </w:r>
        <w:r>
          <w:fldChar w:fldCharType="begin"/>
        </w:r>
        <w:r>
          <w:instrText xml:space="preserve"> PAGEREF _Toc23881 \h </w:instrText>
        </w:r>
        <w:r>
          <w:fldChar w:fldCharType="separate"/>
        </w:r>
        <w:r>
          <w:t>3</w:t>
        </w:r>
        <w:r>
          <w:fldChar w:fldCharType="end"/>
        </w:r>
      </w:hyperlink>
    </w:p>
    <w:p w:rsidR="00DB0E1D" w14:paraId="666A2EB4" w14:textId="77777777">
      <w:pPr>
        <w:pStyle w:val="TOC2"/>
        <w:tabs>
          <w:tab w:val="right" w:leader="dot" w:pos="8306"/>
        </w:tabs>
      </w:pPr>
      <w:hyperlink w:anchor="_Toc25834" w:history="1">
        <w:r>
          <w:rPr>
            <w:rFonts w:ascii="仿宋" w:eastAsia="仿宋" w:hAnsi="仿宋" w:cs="仿宋" w:hint="eastAsia"/>
          </w:rPr>
          <w:t>（三）产品规划方案及生产纲领</w:t>
        </w:r>
        <w:r>
          <w:tab/>
        </w:r>
        <w:r>
          <w:fldChar w:fldCharType="begin"/>
        </w:r>
        <w:r>
          <w:instrText xml:space="preserve"> PAGEREF _Toc25834 \h </w:instrText>
        </w:r>
        <w:r>
          <w:fldChar w:fldCharType="separate"/>
        </w:r>
        <w:r>
          <w:t>4</w:t>
        </w:r>
        <w:r>
          <w:fldChar w:fldCharType="end"/>
        </w:r>
      </w:hyperlink>
    </w:p>
    <w:p w:rsidR="00DB0E1D" w14:paraId="128E9C6A" w14:textId="77777777">
      <w:pPr>
        <w:pStyle w:val="TOC1"/>
        <w:tabs>
          <w:tab w:val="right" w:leader="dot" w:pos="8306"/>
        </w:tabs>
      </w:pPr>
      <w:hyperlink w:anchor="_Toc5792" w:history="1">
        <w:r>
          <w:rPr>
            <w:rFonts w:ascii="仿宋" w:eastAsia="仿宋" w:hAnsi="仿宋" w:cs="仿宋" w:hint="eastAsia"/>
          </w:rPr>
          <w:t>二、麻疹疫苗项目概论</w:t>
        </w:r>
        <w:r>
          <w:tab/>
        </w:r>
        <w:r>
          <w:fldChar w:fldCharType="begin"/>
        </w:r>
        <w:r>
          <w:instrText xml:space="preserve"> PAGEREF _Toc5792 \h </w:instrText>
        </w:r>
        <w:r>
          <w:fldChar w:fldCharType="separate"/>
        </w:r>
        <w:r>
          <w:t>4</w:t>
        </w:r>
        <w:r>
          <w:fldChar w:fldCharType="end"/>
        </w:r>
      </w:hyperlink>
    </w:p>
    <w:p w:rsidR="00DB0E1D" w14:paraId="04134D01" w14:textId="77777777">
      <w:pPr>
        <w:pStyle w:val="TOC2"/>
        <w:tabs>
          <w:tab w:val="right" w:leader="dot" w:pos="8306"/>
        </w:tabs>
      </w:pPr>
      <w:hyperlink w:anchor="_Toc8030" w:history="1">
        <w:r>
          <w:rPr>
            <w:rFonts w:ascii="仿宋" w:eastAsia="仿宋" w:hAnsi="仿宋" w:cs="仿宋" w:hint="eastAsia"/>
          </w:rPr>
          <w:t>（一）麻疹疫苗项目名称</w:t>
        </w:r>
        <w:r>
          <w:tab/>
        </w:r>
        <w:r>
          <w:fldChar w:fldCharType="begin"/>
        </w:r>
        <w:r>
          <w:instrText xml:space="preserve"> PAGEREF _Toc8030 \h </w:instrText>
        </w:r>
        <w:r>
          <w:fldChar w:fldCharType="separate"/>
        </w:r>
        <w:r>
          <w:t>4</w:t>
        </w:r>
        <w:r>
          <w:fldChar w:fldCharType="end"/>
        </w:r>
      </w:hyperlink>
    </w:p>
    <w:p w:rsidR="00DB0E1D" w14:paraId="737DBF34" w14:textId="77777777">
      <w:pPr>
        <w:pStyle w:val="TOC2"/>
        <w:tabs>
          <w:tab w:val="right" w:leader="dot" w:pos="8306"/>
        </w:tabs>
      </w:pPr>
      <w:hyperlink w:anchor="_Toc1137" w:history="1">
        <w:r>
          <w:rPr>
            <w:rFonts w:ascii="仿宋" w:eastAsia="仿宋" w:hAnsi="仿宋" w:cs="仿宋" w:hint="eastAsia"/>
          </w:rPr>
          <w:t>（二）麻疹疫苗项目投资人</w:t>
        </w:r>
        <w:r>
          <w:tab/>
        </w:r>
        <w:r>
          <w:fldChar w:fldCharType="begin"/>
        </w:r>
        <w:r>
          <w:instrText xml:space="preserve"> PAGEREF _Toc1137 \h </w:instrText>
        </w:r>
        <w:r>
          <w:fldChar w:fldCharType="separate"/>
        </w:r>
        <w:r>
          <w:t>4</w:t>
        </w:r>
        <w:r>
          <w:fldChar w:fldCharType="end"/>
        </w:r>
      </w:hyperlink>
    </w:p>
    <w:p w:rsidR="00DB0E1D" w14:paraId="3A1D35A9" w14:textId="77777777">
      <w:pPr>
        <w:pStyle w:val="TOC2"/>
        <w:tabs>
          <w:tab w:val="right" w:leader="dot" w:pos="8306"/>
        </w:tabs>
      </w:pPr>
      <w:hyperlink w:anchor="_Toc3204" w:history="1">
        <w:r>
          <w:rPr>
            <w:rFonts w:ascii="仿宋" w:eastAsia="仿宋" w:hAnsi="仿宋" w:cs="仿宋" w:hint="eastAsia"/>
          </w:rPr>
          <w:t>（三）建设地点</w:t>
        </w:r>
        <w:r>
          <w:tab/>
        </w:r>
        <w:r>
          <w:fldChar w:fldCharType="begin"/>
        </w:r>
        <w:r>
          <w:instrText xml:space="preserve"> PAGEREF _Toc3204 \h </w:instrText>
        </w:r>
        <w:r>
          <w:fldChar w:fldCharType="separate"/>
        </w:r>
        <w:r>
          <w:t>5</w:t>
        </w:r>
        <w:r>
          <w:fldChar w:fldCharType="end"/>
        </w:r>
      </w:hyperlink>
    </w:p>
    <w:p w:rsidR="00DB0E1D" w14:paraId="0DA07355" w14:textId="77777777">
      <w:pPr>
        <w:pStyle w:val="TOC2"/>
        <w:tabs>
          <w:tab w:val="right" w:leader="dot" w:pos="8306"/>
        </w:tabs>
      </w:pPr>
      <w:hyperlink w:anchor="_Toc28370" w:history="1">
        <w:r>
          <w:rPr>
            <w:rFonts w:ascii="仿宋" w:eastAsia="仿宋" w:hAnsi="仿宋" w:cs="仿宋" w:hint="eastAsia"/>
          </w:rPr>
          <w:t>（四）编制原则</w:t>
        </w:r>
        <w:r>
          <w:tab/>
        </w:r>
        <w:r>
          <w:fldChar w:fldCharType="begin"/>
        </w:r>
        <w:r>
          <w:instrText xml:space="preserve"> PA</w:instrText>
        </w:r>
        <w:r>
          <w:instrText xml:space="preserve">GEREF _Toc28370 \h </w:instrText>
        </w:r>
        <w:r>
          <w:fldChar w:fldCharType="separate"/>
        </w:r>
        <w:r>
          <w:t>5</w:t>
        </w:r>
        <w:r>
          <w:fldChar w:fldCharType="end"/>
        </w:r>
      </w:hyperlink>
    </w:p>
    <w:p w:rsidR="00DB0E1D" w14:paraId="5F753CAC" w14:textId="77777777">
      <w:pPr>
        <w:pStyle w:val="TOC2"/>
        <w:tabs>
          <w:tab w:val="right" w:leader="dot" w:pos="8306"/>
        </w:tabs>
      </w:pPr>
      <w:hyperlink w:anchor="_Toc14081" w:history="1">
        <w:r>
          <w:rPr>
            <w:rFonts w:ascii="仿宋" w:eastAsia="仿宋" w:hAnsi="仿宋" w:cs="仿宋" w:hint="eastAsia"/>
          </w:rPr>
          <w:t>（五）编制依据</w:t>
        </w:r>
        <w:r>
          <w:tab/>
        </w:r>
        <w:r>
          <w:fldChar w:fldCharType="begin"/>
        </w:r>
        <w:r>
          <w:instrText xml:space="preserve"> PAGEREF _Toc14081 \h </w:instrText>
        </w:r>
        <w:r>
          <w:fldChar w:fldCharType="separate"/>
        </w:r>
        <w:r>
          <w:t>6</w:t>
        </w:r>
        <w:r>
          <w:fldChar w:fldCharType="end"/>
        </w:r>
      </w:hyperlink>
    </w:p>
    <w:p w:rsidR="00DB0E1D" w14:paraId="2FA5868D" w14:textId="77777777">
      <w:pPr>
        <w:pStyle w:val="TOC2"/>
        <w:tabs>
          <w:tab w:val="right" w:leader="dot" w:pos="8306"/>
        </w:tabs>
      </w:pPr>
      <w:hyperlink w:anchor="_Toc13598" w:history="1">
        <w:r>
          <w:rPr>
            <w:rFonts w:ascii="仿宋" w:eastAsia="仿宋" w:hAnsi="仿宋" w:cs="仿宋" w:hint="eastAsia"/>
          </w:rPr>
          <w:t>（六）编制范围及内容</w:t>
        </w:r>
        <w:r>
          <w:tab/>
        </w:r>
        <w:r>
          <w:fldChar w:fldCharType="begin"/>
        </w:r>
        <w:r>
          <w:instrText xml:space="preserve"> PAGEREF _Toc13598 \h </w:instrText>
        </w:r>
        <w:r>
          <w:fldChar w:fldCharType="separate"/>
        </w:r>
        <w:r>
          <w:t>7</w:t>
        </w:r>
        <w:r>
          <w:fldChar w:fldCharType="end"/>
        </w:r>
      </w:hyperlink>
    </w:p>
    <w:p w:rsidR="00DB0E1D" w14:paraId="7C27908F" w14:textId="77777777">
      <w:pPr>
        <w:pStyle w:val="TOC2"/>
        <w:tabs>
          <w:tab w:val="right" w:leader="dot" w:pos="8306"/>
        </w:tabs>
      </w:pPr>
      <w:hyperlink w:anchor="_Toc2816" w:history="1">
        <w:r>
          <w:rPr>
            <w:rFonts w:ascii="仿宋" w:eastAsia="仿宋" w:hAnsi="仿宋" w:cs="仿宋" w:hint="eastAsia"/>
          </w:rPr>
          <w:t>（七）麻疹疫苗项目建设背景</w:t>
        </w:r>
        <w:r>
          <w:tab/>
        </w:r>
        <w:r>
          <w:fldChar w:fldCharType="begin"/>
        </w:r>
        <w:r>
          <w:instrText xml:space="preserve"> PAGEREF _Toc2816 \h </w:instrText>
        </w:r>
        <w:r>
          <w:fldChar w:fldCharType="separate"/>
        </w:r>
        <w:r>
          <w:t>9</w:t>
        </w:r>
        <w:r>
          <w:fldChar w:fldCharType="end"/>
        </w:r>
      </w:hyperlink>
    </w:p>
    <w:p w:rsidR="00DB0E1D" w14:paraId="14E1A6C7" w14:textId="77777777">
      <w:pPr>
        <w:pStyle w:val="TOC2"/>
        <w:tabs>
          <w:tab w:val="right" w:leader="dot" w:pos="8306"/>
        </w:tabs>
      </w:pPr>
      <w:hyperlink w:anchor="_Toc23578" w:history="1">
        <w:r>
          <w:rPr>
            <w:rFonts w:ascii="仿宋" w:eastAsia="仿宋" w:hAnsi="仿宋" w:cs="仿宋" w:hint="eastAsia"/>
          </w:rPr>
          <w:t>（八）结论分析</w:t>
        </w:r>
        <w:r>
          <w:tab/>
        </w:r>
        <w:r>
          <w:fldChar w:fldCharType="begin"/>
        </w:r>
        <w:r>
          <w:instrText xml:space="preserve"> PAGEREF _Toc23578 \h </w:instrText>
        </w:r>
        <w:r>
          <w:fldChar w:fldCharType="separate"/>
        </w:r>
        <w:r>
          <w:t>9</w:t>
        </w:r>
        <w:r>
          <w:fldChar w:fldCharType="end"/>
        </w:r>
      </w:hyperlink>
    </w:p>
    <w:p w:rsidR="00DB0E1D" w14:paraId="2FC7D844" w14:textId="77777777">
      <w:pPr>
        <w:pStyle w:val="TOC1"/>
        <w:tabs>
          <w:tab w:val="right" w:leader="dot" w:pos="8306"/>
        </w:tabs>
      </w:pPr>
      <w:hyperlink w:anchor="_Toc26167" w:history="1">
        <w:r>
          <w:rPr>
            <w:rFonts w:ascii="仿宋" w:eastAsia="仿宋" w:hAnsi="仿宋" w:cs="仿宋" w:hint="eastAsia"/>
          </w:rPr>
          <w:t>三、麻疹疫苗项目投资背景分析</w:t>
        </w:r>
        <w:r>
          <w:tab/>
        </w:r>
        <w:r>
          <w:fldChar w:fldCharType="begin"/>
        </w:r>
        <w:r>
          <w:instrText xml:space="preserve"> PAGEREF _Toc26167 \h </w:instrText>
        </w:r>
        <w:r>
          <w:fldChar w:fldCharType="separate"/>
        </w:r>
        <w:r>
          <w:t>11</w:t>
        </w:r>
        <w:r>
          <w:fldChar w:fldCharType="end"/>
        </w:r>
      </w:hyperlink>
    </w:p>
    <w:p w:rsidR="00DB0E1D" w14:paraId="20C0767B" w14:textId="77777777">
      <w:pPr>
        <w:pStyle w:val="TOC2"/>
        <w:tabs>
          <w:tab w:val="right" w:leader="dot" w:pos="8306"/>
        </w:tabs>
      </w:pPr>
      <w:hyperlink w:anchor="_Toc11920" w:history="1">
        <w:r>
          <w:rPr>
            <w:rFonts w:ascii="仿宋" w:eastAsia="仿宋" w:hAnsi="仿宋" w:cs="仿宋" w:hint="eastAsia"/>
          </w:rPr>
          <w:t>（一）行业背景分析</w:t>
        </w:r>
        <w:r>
          <w:tab/>
        </w:r>
        <w:r>
          <w:fldChar w:fldCharType="begin"/>
        </w:r>
        <w:r>
          <w:instrText xml:space="preserve"> PAGEREF _Toc11920 \h </w:instrText>
        </w:r>
        <w:r>
          <w:fldChar w:fldCharType="separate"/>
        </w:r>
        <w:r>
          <w:t>11</w:t>
        </w:r>
        <w:r>
          <w:fldChar w:fldCharType="end"/>
        </w:r>
      </w:hyperlink>
    </w:p>
    <w:p w:rsidR="00DB0E1D" w14:paraId="128E14FE" w14:textId="77777777">
      <w:pPr>
        <w:pStyle w:val="TOC2"/>
        <w:tabs>
          <w:tab w:val="right" w:leader="dot" w:pos="8306"/>
        </w:tabs>
      </w:pPr>
      <w:hyperlink w:anchor="_Toc17577" w:history="1">
        <w:r>
          <w:rPr>
            <w:rFonts w:ascii="仿宋" w:eastAsia="仿宋" w:hAnsi="仿宋" w:cs="仿宋" w:hint="eastAsia"/>
          </w:rPr>
          <w:t>（二）产业发展分析</w:t>
        </w:r>
        <w:r>
          <w:tab/>
        </w:r>
        <w:r>
          <w:fldChar w:fldCharType="begin"/>
        </w:r>
        <w:r>
          <w:instrText xml:space="preserve"> PAGEREF _Toc17577 \h </w:instrText>
        </w:r>
        <w:r>
          <w:fldChar w:fldCharType="separate"/>
        </w:r>
        <w:r>
          <w:t>12</w:t>
        </w:r>
        <w:r>
          <w:fldChar w:fldCharType="end"/>
        </w:r>
      </w:hyperlink>
    </w:p>
    <w:p w:rsidR="00DB0E1D" w14:paraId="6FC8129C" w14:textId="77777777">
      <w:pPr>
        <w:pStyle w:val="TOC1"/>
        <w:tabs>
          <w:tab w:val="right" w:leader="dot" w:pos="8306"/>
        </w:tabs>
      </w:pPr>
      <w:hyperlink w:anchor="_Toc2915" w:history="1">
        <w:r>
          <w:rPr>
            <w:rFonts w:ascii="仿宋" w:eastAsia="仿宋" w:hAnsi="仿宋" w:cs="仿宋" w:hint="eastAsia"/>
          </w:rPr>
          <w:t>四、技术方案</w:t>
        </w:r>
        <w:r>
          <w:tab/>
        </w:r>
        <w:r>
          <w:fldChar w:fldCharType="begin"/>
        </w:r>
        <w:r>
          <w:instrText xml:space="preserve"> PAGEREF _Toc2915 \h </w:instrText>
        </w:r>
        <w:r>
          <w:fldChar w:fldCharType="separate"/>
        </w:r>
        <w:r>
          <w:t>13</w:t>
        </w:r>
        <w:r>
          <w:fldChar w:fldCharType="end"/>
        </w:r>
      </w:hyperlink>
    </w:p>
    <w:p w:rsidR="00DB0E1D" w14:paraId="697EEFAB" w14:textId="77777777">
      <w:pPr>
        <w:pStyle w:val="TOC2"/>
        <w:tabs>
          <w:tab w:val="right" w:leader="dot" w:pos="8306"/>
        </w:tabs>
      </w:pPr>
      <w:hyperlink w:anchor="_Toc22736" w:history="1">
        <w:r>
          <w:rPr>
            <w:rFonts w:ascii="仿宋" w:eastAsia="仿宋" w:hAnsi="仿宋" w:cs="仿宋" w:hint="eastAsia"/>
          </w:rPr>
          <w:t>（一）企业技术研发分析</w:t>
        </w:r>
        <w:r>
          <w:tab/>
        </w:r>
        <w:r>
          <w:fldChar w:fldCharType="begin"/>
        </w:r>
        <w:r>
          <w:instrText xml:space="preserve"> PAGEREF _Toc22736 \h </w:instrText>
        </w:r>
        <w:r>
          <w:fldChar w:fldCharType="separate"/>
        </w:r>
        <w:r>
          <w:t>13</w:t>
        </w:r>
        <w:r>
          <w:fldChar w:fldCharType="end"/>
        </w:r>
      </w:hyperlink>
    </w:p>
    <w:p w:rsidR="00DB0E1D" w14:paraId="45BD5CD8" w14:textId="77777777">
      <w:pPr>
        <w:pStyle w:val="TOC2"/>
        <w:tabs>
          <w:tab w:val="right" w:leader="dot" w:pos="8306"/>
        </w:tabs>
      </w:pPr>
      <w:hyperlink w:anchor="_Toc5549" w:history="1">
        <w:r>
          <w:rPr>
            <w:rFonts w:ascii="仿宋" w:eastAsia="仿宋" w:hAnsi="仿宋" w:cs="仿宋" w:hint="eastAsia"/>
          </w:rPr>
          <w:t>（二）麻疹疫苗项目技术工艺分析</w:t>
        </w:r>
        <w:r>
          <w:tab/>
        </w:r>
        <w:r>
          <w:fldChar w:fldCharType="begin"/>
        </w:r>
        <w:r>
          <w:instrText xml:space="preserve"> PAGEREF _Toc5549 \h </w:instrText>
        </w:r>
        <w:r>
          <w:fldChar w:fldCharType="separate"/>
        </w:r>
        <w:r>
          <w:t>14</w:t>
        </w:r>
        <w:r>
          <w:fldChar w:fldCharType="end"/>
        </w:r>
      </w:hyperlink>
    </w:p>
    <w:p w:rsidR="00DB0E1D" w14:paraId="0C9FAFA0" w14:textId="77777777">
      <w:pPr>
        <w:pStyle w:val="TOC2"/>
        <w:tabs>
          <w:tab w:val="right" w:leader="dot" w:pos="8306"/>
        </w:tabs>
      </w:pPr>
      <w:hyperlink w:anchor="_Toc4572" w:history="1">
        <w:r>
          <w:rPr>
            <w:rFonts w:ascii="仿宋" w:eastAsia="仿宋" w:hAnsi="仿宋" w:cs="仿宋" w:hint="eastAsia"/>
          </w:rPr>
          <w:t>（三）麻疹疫苗项目技术流程</w:t>
        </w:r>
        <w:r>
          <w:tab/>
        </w:r>
        <w:r>
          <w:fldChar w:fldCharType="begin"/>
        </w:r>
        <w:r>
          <w:instrText xml:space="preserve"> PAGEREF _Toc4572 \h </w:instrText>
        </w:r>
        <w:r>
          <w:fldChar w:fldCharType="separate"/>
        </w:r>
        <w:r>
          <w:t>16</w:t>
        </w:r>
        <w:r>
          <w:fldChar w:fldCharType="end"/>
        </w:r>
      </w:hyperlink>
    </w:p>
    <w:p w:rsidR="00DB0E1D" w14:paraId="652148D7" w14:textId="77777777">
      <w:pPr>
        <w:pStyle w:val="TOC2"/>
        <w:tabs>
          <w:tab w:val="right" w:leader="dot" w:pos="8306"/>
        </w:tabs>
      </w:pPr>
      <w:hyperlink w:anchor="_Toc24168" w:history="1">
        <w:r>
          <w:rPr>
            <w:rFonts w:ascii="仿宋" w:eastAsia="仿宋" w:hAnsi="仿宋" w:cs="仿宋" w:hint="eastAsia"/>
          </w:rPr>
          <w:t>（</w:t>
        </w:r>
        <w:r>
          <w:rPr>
            <w:rFonts w:ascii="仿宋" w:eastAsia="仿宋" w:hAnsi="仿宋" w:cs="仿宋" w:hint="eastAsia"/>
          </w:rPr>
          <w:t>四）设备选型方案</w:t>
        </w:r>
        <w:r>
          <w:tab/>
        </w:r>
        <w:r>
          <w:fldChar w:fldCharType="begin"/>
        </w:r>
        <w:r>
          <w:instrText xml:space="preserve"> PAGEREF _Toc24168 \h </w:instrText>
        </w:r>
        <w:r>
          <w:fldChar w:fldCharType="separate"/>
        </w:r>
        <w:r>
          <w:t>18</w:t>
        </w:r>
        <w:r>
          <w:fldChar w:fldCharType="end"/>
        </w:r>
      </w:hyperlink>
    </w:p>
    <w:p w:rsidR="00DB0E1D" w14:paraId="48F45764" w14:textId="77777777">
      <w:pPr>
        <w:pStyle w:val="TOC1"/>
        <w:tabs>
          <w:tab w:val="right" w:leader="dot" w:pos="8306"/>
        </w:tabs>
      </w:pPr>
      <w:hyperlink w:anchor="_Toc26922" w:history="1">
        <w:r>
          <w:rPr>
            <w:rFonts w:ascii="仿宋" w:eastAsia="仿宋" w:hAnsi="仿宋" w:cs="仿宋" w:hint="eastAsia"/>
          </w:rPr>
          <w:t>五、原材料及成品管理</w:t>
        </w:r>
        <w:r>
          <w:tab/>
        </w:r>
        <w:r>
          <w:fldChar w:fldCharType="begin"/>
        </w:r>
        <w:r>
          <w:instrText xml:space="preserve"> PAGEREF _Toc26922 \h </w:instrText>
        </w:r>
        <w:r>
          <w:fldChar w:fldCharType="separate"/>
        </w:r>
        <w:r>
          <w:t>19</w:t>
        </w:r>
        <w:r>
          <w:fldChar w:fldCharType="end"/>
        </w:r>
      </w:hyperlink>
    </w:p>
    <w:p w:rsidR="00DB0E1D" w14:paraId="60C977C2" w14:textId="77777777">
      <w:pPr>
        <w:pStyle w:val="TOC2"/>
        <w:tabs>
          <w:tab w:val="right" w:leader="dot" w:pos="8306"/>
        </w:tabs>
      </w:pPr>
      <w:hyperlink w:anchor="_Toc7334" w:history="1">
        <w:r>
          <w:rPr>
            <w:rFonts w:ascii="仿宋" w:eastAsia="仿宋" w:hAnsi="仿宋" w:cs="仿宋" w:hint="eastAsia"/>
          </w:rPr>
          <w:t>（一）麻疹疫苗项目建设期原辅材料供应情况</w:t>
        </w:r>
        <w:r>
          <w:tab/>
        </w:r>
        <w:r>
          <w:fldChar w:fldCharType="begin"/>
        </w:r>
        <w:r>
          <w:instrText xml:space="preserve"> PAGEREF _Toc7334 \h </w:instrText>
        </w:r>
        <w:r>
          <w:fldChar w:fldCharType="separate"/>
        </w:r>
        <w:r>
          <w:t>19</w:t>
        </w:r>
        <w:r>
          <w:fldChar w:fldCharType="end"/>
        </w:r>
      </w:hyperlink>
    </w:p>
    <w:p w:rsidR="00DB0E1D" w14:paraId="2C0444EA" w14:textId="77777777">
      <w:pPr>
        <w:pStyle w:val="TOC2"/>
        <w:tabs>
          <w:tab w:val="right" w:leader="dot" w:pos="8306"/>
        </w:tabs>
      </w:pPr>
      <w:hyperlink w:anchor="_Toc22554" w:history="1">
        <w:r>
          <w:rPr>
            <w:rFonts w:ascii="仿宋" w:eastAsia="仿宋" w:hAnsi="仿宋" w:cs="仿宋" w:hint="eastAsia"/>
          </w:rPr>
          <w:t>（二）麻疹疫苗项目运营期原辅材料供应及质量管理</w:t>
        </w:r>
        <w:r>
          <w:tab/>
        </w:r>
        <w:r>
          <w:fldChar w:fldCharType="begin"/>
        </w:r>
        <w:r>
          <w:instrText xml:space="preserve"> PAGEREF _Toc22554 \h </w:instrText>
        </w:r>
        <w:r>
          <w:fldChar w:fldCharType="separate"/>
        </w:r>
        <w:r>
          <w:t>19</w:t>
        </w:r>
        <w:r>
          <w:fldChar w:fldCharType="end"/>
        </w:r>
      </w:hyperlink>
    </w:p>
    <w:p w:rsidR="00DB0E1D" w14:paraId="3AD48D04" w14:textId="77777777">
      <w:pPr>
        <w:pStyle w:val="TOC1"/>
        <w:tabs>
          <w:tab w:val="right" w:leader="dot" w:pos="8306"/>
        </w:tabs>
      </w:pPr>
      <w:hyperlink w:anchor="_Toc28790" w:history="1">
        <w:r>
          <w:rPr>
            <w:rFonts w:ascii="仿宋" w:eastAsia="仿宋" w:hAnsi="仿宋" w:cs="仿宋" w:hint="eastAsia"/>
          </w:rPr>
          <w:t>六、节能方案</w:t>
        </w:r>
        <w:r>
          <w:tab/>
        </w:r>
        <w:r>
          <w:fldChar w:fldCharType="begin"/>
        </w:r>
        <w:r>
          <w:instrText xml:space="preserve"> PAGEREF _Toc28790 \h </w:instrText>
        </w:r>
        <w:r>
          <w:fldChar w:fldCharType="separate"/>
        </w:r>
        <w:r>
          <w:t>21</w:t>
        </w:r>
        <w:r>
          <w:fldChar w:fldCharType="end"/>
        </w:r>
      </w:hyperlink>
    </w:p>
    <w:p w:rsidR="00DB0E1D" w14:paraId="07329B4A" w14:textId="77777777">
      <w:pPr>
        <w:pStyle w:val="TOC2"/>
        <w:tabs>
          <w:tab w:val="right" w:leader="dot" w:pos="8306"/>
        </w:tabs>
      </w:pPr>
      <w:hyperlink w:anchor="_Toc8684" w:history="1">
        <w:r>
          <w:rPr>
            <w:rFonts w:ascii="仿宋" w:eastAsia="仿宋" w:hAnsi="仿宋" w:cs="仿宋" w:hint="eastAsia"/>
          </w:rPr>
          <w:t>（一）麻疹疫苗项目节能概述</w:t>
        </w:r>
        <w:r>
          <w:tab/>
        </w:r>
        <w:r>
          <w:fldChar w:fldCharType="begin"/>
        </w:r>
        <w:r>
          <w:instrText xml:space="preserve"> PAGEREF _Toc8684 \h </w:instrText>
        </w:r>
        <w:r>
          <w:fldChar w:fldCharType="separate"/>
        </w:r>
        <w:r>
          <w:t>21</w:t>
        </w:r>
        <w:r>
          <w:fldChar w:fldCharType="end"/>
        </w:r>
      </w:hyperlink>
    </w:p>
    <w:p w:rsidR="00DB0E1D" w14:paraId="3B7C0847" w14:textId="77777777">
      <w:pPr>
        <w:pStyle w:val="TOC2"/>
        <w:tabs>
          <w:tab w:val="right" w:leader="dot" w:pos="8306"/>
        </w:tabs>
      </w:pPr>
      <w:hyperlink w:anchor="_Toc19928" w:history="1">
        <w:r>
          <w:rPr>
            <w:rFonts w:ascii="仿宋" w:eastAsia="仿宋" w:hAnsi="仿宋" w:cs="仿宋" w:hint="eastAsia"/>
          </w:rPr>
          <w:t>（二）能源消费种类和数量分析</w:t>
        </w:r>
        <w:r>
          <w:tab/>
        </w:r>
        <w:r>
          <w:fldChar w:fldCharType="begin"/>
        </w:r>
        <w:r>
          <w:instrText xml:space="preserve"> PAGEREF _Toc19928 \h </w:instrText>
        </w:r>
        <w:r>
          <w:fldChar w:fldCharType="separate"/>
        </w:r>
        <w:r>
          <w:t>22</w:t>
        </w:r>
        <w:r>
          <w:fldChar w:fldCharType="end"/>
        </w:r>
      </w:hyperlink>
    </w:p>
    <w:p w:rsidR="00DB0E1D" w14:paraId="20564D95" w14:textId="77777777">
      <w:pPr>
        <w:pStyle w:val="TOC2"/>
        <w:tabs>
          <w:tab w:val="right" w:leader="dot" w:pos="8306"/>
        </w:tabs>
      </w:pPr>
      <w:hyperlink w:anchor="_Toc14682" w:history="1">
        <w:r>
          <w:rPr>
            <w:rFonts w:ascii="仿宋" w:eastAsia="仿宋" w:hAnsi="仿宋" w:cs="仿宋" w:hint="eastAsia"/>
          </w:rPr>
          <w:t>（三）麻疹疫苗项目节能措施</w:t>
        </w:r>
        <w:r>
          <w:tab/>
        </w:r>
        <w:r>
          <w:fldChar w:fldCharType="begin"/>
        </w:r>
        <w:r>
          <w:instrText xml:space="preserve"> PAGEREF _Toc14682 \h </w:instrText>
        </w:r>
        <w:r>
          <w:fldChar w:fldCharType="separate"/>
        </w:r>
        <w:r>
          <w:t>23</w:t>
        </w:r>
        <w:r>
          <w:fldChar w:fldCharType="end"/>
        </w:r>
      </w:hyperlink>
    </w:p>
    <w:p w:rsidR="00DB0E1D" w14:paraId="29EB130A" w14:textId="77777777">
      <w:pPr>
        <w:pStyle w:val="TOC2"/>
        <w:tabs>
          <w:tab w:val="right" w:leader="dot" w:pos="8306"/>
        </w:tabs>
      </w:pPr>
      <w:hyperlink w:anchor="_Toc22643" w:history="1">
        <w:r>
          <w:rPr>
            <w:rFonts w:ascii="仿宋" w:eastAsia="仿宋" w:hAnsi="仿宋" w:cs="仿宋" w:hint="eastAsia"/>
          </w:rPr>
          <w:t>（四）节能综合评价</w:t>
        </w:r>
        <w:r>
          <w:tab/>
        </w:r>
        <w:r>
          <w:fldChar w:fldCharType="begin"/>
        </w:r>
        <w:r>
          <w:instrText xml:space="preserve"> PAGEREF _Toc22643 \h </w:instrText>
        </w:r>
        <w:r>
          <w:fldChar w:fldCharType="separate"/>
        </w:r>
        <w:r>
          <w:t>26</w:t>
        </w:r>
        <w:r>
          <w:fldChar w:fldCharType="end"/>
        </w:r>
      </w:hyperlink>
    </w:p>
    <w:p w:rsidR="00DB0E1D" w14:paraId="3A462C2B" w14:textId="77777777">
      <w:pPr>
        <w:pStyle w:val="TOC1"/>
        <w:tabs>
          <w:tab w:val="right" w:leader="dot" w:pos="8306"/>
        </w:tabs>
      </w:pPr>
      <w:hyperlink w:anchor="_Toc2039" w:history="1">
        <w:r>
          <w:rPr>
            <w:rFonts w:ascii="仿宋" w:eastAsia="仿宋" w:hAnsi="仿宋" w:cs="仿宋" w:hint="eastAsia"/>
          </w:rPr>
          <w:t>七、组织架构分析</w:t>
        </w:r>
        <w:r>
          <w:tab/>
        </w:r>
        <w:r>
          <w:fldChar w:fldCharType="begin"/>
        </w:r>
        <w:r>
          <w:instrText xml:space="preserve"> PAGEREF _Toc2039 \h </w:instrText>
        </w:r>
        <w:r>
          <w:fldChar w:fldCharType="separate"/>
        </w:r>
        <w:r>
          <w:t>26</w:t>
        </w:r>
        <w:r>
          <w:fldChar w:fldCharType="end"/>
        </w:r>
      </w:hyperlink>
    </w:p>
    <w:p w:rsidR="00DB0E1D" w14:paraId="311936AD" w14:textId="77777777">
      <w:pPr>
        <w:pStyle w:val="TOC2"/>
        <w:tabs>
          <w:tab w:val="right" w:leader="dot" w:pos="8306"/>
        </w:tabs>
      </w:pPr>
      <w:hyperlink w:anchor="_Toc32240" w:history="1">
        <w:r>
          <w:rPr>
            <w:rFonts w:ascii="仿宋" w:eastAsia="仿宋" w:hAnsi="仿宋" w:cs="仿宋" w:hint="eastAsia"/>
          </w:rPr>
          <w:t>（一）人力资源配置</w:t>
        </w:r>
        <w:r>
          <w:tab/>
        </w:r>
        <w:r>
          <w:fldChar w:fldCharType="begin"/>
        </w:r>
        <w:r>
          <w:instrText xml:space="preserve"> PAGEREF _Toc32240 \h </w:instrText>
        </w:r>
        <w:r>
          <w:fldChar w:fldCharType="separate"/>
        </w:r>
        <w:r>
          <w:t>26</w:t>
        </w:r>
        <w:r>
          <w:fldChar w:fldCharType="end"/>
        </w:r>
      </w:hyperlink>
    </w:p>
    <w:p w:rsidR="00DB0E1D" w14:paraId="2F536882" w14:textId="77777777">
      <w:pPr>
        <w:pStyle w:val="TOC2"/>
        <w:tabs>
          <w:tab w:val="right" w:leader="dot" w:pos="8306"/>
        </w:tabs>
      </w:pPr>
      <w:hyperlink w:anchor="_Toc19876" w:history="1">
        <w:r>
          <w:rPr>
            <w:rFonts w:ascii="仿宋" w:eastAsia="仿宋" w:hAnsi="仿宋" w:cs="仿宋" w:hint="eastAsia"/>
          </w:rPr>
          <w:t>（二）员工技能培训</w:t>
        </w:r>
        <w:r>
          <w:tab/>
        </w:r>
        <w:r>
          <w:fldChar w:fldCharType="begin"/>
        </w:r>
        <w:r>
          <w:instrText xml:space="preserve"> PAGEREF _Toc19876 \h </w:instrText>
        </w:r>
        <w:r>
          <w:fldChar w:fldCharType="separate"/>
        </w:r>
        <w:r>
          <w:t>27</w:t>
        </w:r>
        <w:r>
          <w:fldChar w:fldCharType="end"/>
        </w:r>
      </w:hyperlink>
    </w:p>
    <w:p w:rsidR="00DB0E1D" w14:paraId="2DDD1F04" w14:textId="77777777">
      <w:pPr>
        <w:pStyle w:val="TOC1"/>
        <w:tabs>
          <w:tab w:val="right" w:leader="dot" w:pos="8306"/>
        </w:tabs>
      </w:pPr>
      <w:hyperlink w:anchor="_Toc19487" w:history="1">
        <w:r>
          <w:rPr>
            <w:rFonts w:ascii="仿宋" w:eastAsia="仿宋" w:hAnsi="仿宋" w:cs="仿宋" w:hint="eastAsia"/>
          </w:rPr>
          <w:t>八、招标方案</w:t>
        </w:r>
        <w:r>
          <w:tab/>
        </w:r>
        <w:r>
          <w:fldChar w:fldCharType="begin"/>
        </w:r>
        <w:r>
          <w:instrText xml:space="preserve"> PAGEREF _Toc19487 \h </w:instrText>
        </w:r>
        <w:r>
          <w:fldChar w:fldCharType="separate"/>
        </w:r>
        <w:r>
          <w:t>29</w:t>
        </w:r>
        <w:r>
          <w:fldChar w:fldCharType="end"/>
        </w:r>
      </w:hyperlink>
    </w:p>
    <w:p w:rsidR="00DB0E1D" w14:paraId="16FBA37D" w14:textId="77777777">
      <w:pPr>
        <w:pStyle w:val="TOC2"/>
        <w:tabs>
          <w:tab w:val="right" w:leader="dot" w:pos="8306"/>
        </w:tabs>
      </w:pPr>
      <w:hyperlink w:anchor="_Toc16538" w:history="1">
        <w:r>
          <w:rPr>
            <w:rFonts w:ascii="仿宋" w:eastAsia="仿宋" w:hAnsi="仿宋" w:cs="仿宋" w:hint="eastAsia"/>
          </w:rPr>
          <w:t>（一）麻疹疫苗项目招标依据</w:t>
        </w:r>
        <w:r>
          <w:tab/>
        </w:r>
        <w:r>
          <w:fldChar w:fldCharType="begin"/>
        </w:r>
        <w:r>
          <w:instrText xml:space="preserve"> PAGEREF _Toc16538 \h </w:instrText>
        </w:r>
        <w:r>
          <w:fldChar w:fldCharType="separate"/>
        </w:r>
        <w:r>
          <w:t>29</w:t>
        </w:r>
        <w:r>
          <w:fldChar w:fldCharType="end"/>
        </w:r>
      </w:hyperlink>
    </w:p>
    <w:p w:rsidR="00DB0E1D" w14:paraId="4EBBAD61" w14:textId="77777777">
      <w:pPr>
        <w:pStyle w:val="TOC2"/>
        <w:tabs>
          <w:tab w:val="right" w:leader="dot" w:pos="8306"/>
        </w:tabs>
      </w:pPr>
      <w:hyperlink w:anchor="_Toc10579" w:history="1">
        <w:r>
          <w:rPr>
            <w:rFonts w:ascii="仿宋" w:eastAsia="仿宋" w:hAnsi="仿宋" w:cs="仿宋" w:hint="eastAsia"/>
          </w:rPr>
          <w:t>（二）麻疹疫苗项目招标范围</w:t>
        </w:r>
        <w:r>
          <w:tab/>
        </w:r>
        <w:r>
          <w:fldChar w:fldCharType="begin"/>
        </w:r>
        <w:r>
          <w:instrText xml:space="preserve"> PAGEREF _Toc10579 \h </w:instrText>
        </w:r>
        <w:r>
          <w:fldChar w:fldCharType="separate"/>
        </w:r>
        <w:r>
          <w:t>29</w:t>
        </w:r>
        <w:r>
          <w:fldChar w:fldCharType="end"/>
        </w:r>
      </w:hyperlink>
    </w:p>
    <w:p w:rsidR="00DB0E1D" w14:paraId="10F73A35" w14:textId="77777777">
      <w:pPr>
        <w:pStyle w:val="TOC2"/>
        <w:tabs>
          <w:tab w:val="right" w:leader="dot" w:pos="8306"/>
        </w:tabs>
      </w:pPr>
      <w:hyperlink w:anchor="_Toc6875" w:history="1">
        <w:r>
          <w:rPr>
            <w:rFonts w:ascii="仿宋" w:eastAsia="仿宋" w:hAnsi="仿宋" w:cs="仿宋" w:hint="eastAsia"/>
          </w:rPr>
          <w:t>（三）招标要求</w:t>
        </w:r>
        <w:r>
          <w:tab/>
        </w:r>
        <w:r>
          <w:fldChar w:fldCharType="begin"/>
        </w:r>
        <w:r>
          <w:instrText xml:space="preserve"> PAGEREF _Toc6875 \h </w:instrText>
        </w:r>
        <w:r>
          <w:fldChar w:fldCharType="separate"/>
        </w:r>
        <w:r>
          <w:t>30</w:t>
        </w:r>
        <w:r>
          <w:fldChar w:fldCharType="end"/>
        </w:r>
      </w:hyperlink>
    </w:p>
    <w:p w:rsidR="00DB0E1D" w14:paraId="7780C02B" w14:textId="77777777">
      <w:pPr>
        <w:pStyle w:val="TOC2"/>
        <w:tabs>
          <w:tab w:val="right" w:leader="dot" w:pos="8306"/>
        </w:tabs>
      </w:pPr>
      <w:hyperlink w:anchor="_Toc2202" w:history="1">
        <w:r>
          <w:rPr>
            <w:rFonts w:ascii="仿宋" w:eastAsia="仿宋" w:hAnsi="仿宋" w:cs="仿宋" w:hint="eastAsia"/>
          </w:rPr>
          <w:t>（四）招标组织方式</w:t>
        </w:r>
        <w:r>
          <w:tab/>
        </w:r>
        <w:r>
          <w:fldChar w:fldCharType="begin"/>
        </w:r>
        <w:r>
          <w:instrText xml:space="preserve"> PAGEREF _Toc2202 \h </w:instrText>
        </w:r>
        <w:r>
          <w:fldChar w:fldCharType="separate"/>
        </w:r>
        <w:r>
          <w:t>31</w:t>
        </w:r>
        <w:r>
          <w:fldChar w:fldCharType="end"/>
        </w:r>
      </w:hyperlink>
    </w:p>
    <w:p w:rsidR="00DB0E1D" w14:paraId="21592550" w14:textId="77777777">
      <w:pPr>
        <w:pStyle w:val="TOC2"/>
        <w:tabs>
          <w:tab w:val="right" w:leader="dot" w:pos="8306"/>
        </w:tabs>
      </w:pPr>
      <w:hyperlink w:anchor="_Toc26629" w:history="1">
        <w:r>
          <w:rPr>
            <w:rFonts w:ascii="仿宋" w:eastAsia="仿宋" w:hAnsi="仿宋" w:cs="仿宋" w:hint="eastAsia"/>
          </w:rPr>
          <w:t>（五）招标信息发布</w:t>
        </w:r>
        <w:r>
          <w:tab/>
        </w:r>
        <w:r>
          <w:fldChar w:fldCharType="begin"/>
        </w:r>
        <w:r>
          <w:instrText xml:space="preserve"> PAGEREF _Toc26629 \h </w:instrText>
        </w:r>
        <w:r>
          <w:fldChar w:fldCharType="separate"/>
        </w:r>
        <w:r>
          <w:t>33</w:t>
        </w:r>
        <w:r>
          <w:fldChar w:fldCharType="end"/>
        </w:r>
      </w:hyperlink>
    </w:p>
    <w:p w:rsidR="00DB0E1D" w14:paraId="73F932EB" w14:textId="77777777">
      <w:pPr>
        <w:pStyle w:val="TOC1"/>
        <w:tabs>
          <w:tab w:val="right" w:leader="dot" w:pos="8306"/>
        </w:tabs>
      </w:pPr>
      <w:hyperlink w:anchor="_Toc16573" w:history="1">
        <w:r>
          <w:rPr>
            <w:rFonts w:ascii="仿宋" w:eastAsia="仿宋" w:hAnsi="仿宋" w:cs="仿宋" w:hint="eastAsia"/>
          </w:rPr>
          <w:t>九、经济效益分</w:t>
        </w:r>
        <w:r>
          <w:rPr>
            <w:rFonts w:ascii="仿宋" w:eastAsia="仿宋" w:hAnsi="仿宋" w:cs="仿宋" w:hint="eastAsia"/>
          </w:rPr>
          <w:t>析</w:t>
        </w:r>
        <w:r>
          <w:tab/>
        </w:r>
        <w:r>
          <w:fldChar w:fldCharType="begin"/>
        </w:r>
        <w:r>
          <w:instrText xml:space="preserve"> PAGEREF _Toc16573 \h </w:instrText>
        </w:r>
        <w:r>
          <w:fldChar w:fldCharType="separate"/>
        </w:r>
        <w:r>
          <w:t>34</w:t>
        </w:r>
        <w:r>
          <w:fldChar w:fldCharType="end"/>
        </w:r>
      </w:hyperlink>
    </w:p>
    <w:p w:rsidR="00DB0E1D" w14:paraId="3A235ECD" w14:textId="77777777">
      <w:pPr>
        <w:pStyle w:val="TOC2"/>
        <w:tabs>
          <w:tab w:val="right" w:leader="dot" w:pos="8306"/>
        </w:tabs>
      </w:pPr>
      <w:hyperlink w:anchor="_Toc16091" w:history="1">
        <w:r>
          <w:rPr>
            <w:rFonts w:ascii="仿宋" w:eastAsia="仿宋" w:hAnsi="仿宋" w:cs="仿宋" w:hint="eastAsia"/>
          </w:rPr>
          <w:t>（一）基本假设及基础参数选取</w:t>
        </w:r>
        <w:r>
          <w:tab/>
        </w:r>
        <w:r>
          <w:fldChar w:fldCharType="begin"/>
        </w:r>
        <w:r>
          <w:instrText xml:space="preserve"> PAGEREF _Toc16091 \h </w:instrText>
        </w:r>
        <w:r>
          <w:fldChar w:fldCharType="separate"/>
        </w:r>
        <w:r>
          <w:t>34</w:t>
        </w:r>
        <w:r>
          <w:fldChar w:fldCharType="end"/>
        </w:r>
      </w:hyperlink>
    </w:p>
    <w:p w:rsidR="00DB0E1D" w14:paraId="79F8BB02"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9255" w:history="1">
        <w:r>
          <w:rPr>
            <w:rFonts w:ascii="仿宋" w:eastAsia="仿宋" w:hAnsi="仿宋" w:cs="仿宋" w:hint="eastAsia"/>
          </w:rPr>
          <w:t>（二）经济评价财务测算</w:t>
        </w:r>
        <w:r>
          <w:tab/>
        </w:r>
        <w:r>
          <w:fldChar w:fldCharType="begin"/>
        </w:r>
        <w:r>
          <w:instrText xml:space="preserve"> PAGEREF _Toc9255 \h </w:instrText>
        </w:r>
        <w:r>
          <w:fldChar w:fldCharType="separate"/>
        </w:r>
        <w:r>
          <w:t>35</w:t>
        </w:r>
        <w:r>
          <w:fldChar w:fldCharType="end"/>
        </w:r>
      </w:hyperlink>
    </w:p>
    <w:p w:rsidR="00DB0E1D" w14:paraId="562B2214" w14:textId="77777777">
      <w:pPr>
        <w:pStyle w:val="TOC2"/>
        <w:tabs>
          <w:tab w:val="right" w:leader="dot" w:pos="8306"/>
        </w:tabs>
      </w:pPr>
      <w:hyperlink w:anchor="_Toc11265" w:history="1">
        <w:r>
          <w:rPr>
            <w:rFonts w:ascii="仿宋" w:eastAsia="仿宋" w:hAnsi="仿宋" w:cs="仿宋" w:hint="eastAsia"/>
          </w:rPr>
          <w:t>（三）麻疹疫苗项目盈利能力分析</w:t>
        </w:r>
        <w:r>
          <w:tab/>
        </w:r>
        <w:r>
          <w:fldChar w:fldCharType="begin"/>
        </w:r>
        <w:r>
          <w:instrText xml:space="preserve"> PAGEREF _Toc11265 \h </w:instrText>
        </w:r>
        <w:r>
          <w:fldChar w:fldCharType="separate"/>
        </w:r>
        <w:r>
          <w:t>37</w:t>
        </w:r>
        <w:r>
          <w:fldChar w:fldCharType="end"/>
        </w:r>
      </w:hyperlink>
    </w:p>
    <w:p w:rsidR="00DB0E1D" w14:paraId="4FC737E6" w14:textId="77777777">
      <w:pPr>
        <w:pStyle w:val="TOC2"/>
        <w:tabs>
          <w:tab w:val="right" w:leader="dot" w:pos="8306"/>
        </w:tabs>
      </w:pPr>
      <w:hyperlink w:anchor="_Toc10535" w:history="1">
        <w:r>
          <w:rPr>
            <w:rFonts w:ascii="仿宋" w:eastAsia="仿宋" w:hAnsi="仿宋" w:cs="仿宋" w:hint="eastAsia"/>
          </w:rPr>
          <w:t>（四）财务生存能力分析</w:t>
        </w:r>
        <w:r>
          <w:tab/>
        </w:r>
        <w:r>
          <w:fldChar w:fldCharType="begin"/>
        </w:r>
        <w:r>
          <w:instrText xml:space="preserve"> PAGEREF _Toc10535 \h </w:instrText>
        </w:r>
        <w:r>
          <w:fldChar w:fldCharType="separate"/>
        </w:r>
        <w:r>
          <w:t>38</w:t>
        </w:r>
        <w:r>
          <w:fldChar w:fldCharType="end"/>
        </w:r>
      </w:hyperlink>
    </w:p>
    <w:p w:rsidR="00DB0E1D" w14:paraId="28B85C35" w14:textId="77777777">
      <w:pPr>
        <w:pStyle w:val="TOC2"/>
        <w:tabs>
          <w:tab w:val="right" w:leader="dot" w:pos="8306"/>
        </w:tabs>
      </w:pPr>
      <w:hyperlink w:anchor="_Toc32708" w:history="1">
        <w:r>
          <w:rPr>
            <w:rFonts w:ascii="仿宋" w:eastAsia="仿宋" w:hAnsi="仿宋" w:cs="仿宋" w:hint="eastAsia"/>
          </w:rPr>
          <w:t>（五）偿债能力分析</w:t>
        </w:r>
        <w:r>
          <w:tab/>
        </w:r>
        <w:r>
          <w:fldChar w:fldCharType="begin"/>
        </w:r>
        <w:r>
          <w:instrText xml:space="preserve"> PAGEREF _Toc32708 \h </w:instrText>
        </w:r>
        <w:r>
          <w:fldChar w:fldCharType="separate"/>
        </w:r>
        <w:r>
          <w:t>38</w:t>
        </w:r>
        <w:r>
          <w:fldChar w:fldCharType="end"/>
        </w:r>
      </w:hyperlink>
    </w:p>
    <w:p w:rsidR="00DB0E1D" w14:paraId="43B61513" w14:textId="77777777">
      <w:pPr>
        <w:pStyle w:val="TOC2"/>
        <w:tabs>
          <w:tab w:val="right" w:leader="dot" w:pos="8306"/>
        </w:tabs>
      </w:pPr>
      <w:hyperlink w:anchor="_Toc11567" w:history="1">
        <w:r>
          <w:rPr>
            <w:rFonts w:ascii="仿宋" w:eastAsia="仿宋" w:hAnsi="仿宋" w:cs="仿宋" w:hint="eastAsia"/>
          </w:rPr>
          <w:t>（六）经济评价结论</w:t>
        </w:r>
        <w:r>
          <w:tab/>
        </w:r>
        <w:r>
          <w:fldChar w:fldCharType="begin"/>
        </w:r>
        <w:r>
          <w:instrText xml:space="preserve"> PAGEREF _Toc11567 \h </w:instrText>
        </w:r>
        <w:r>
          <w:fldChar w:fldCharType="separate"/>
        </w:r>
        <w:r>
          <w:t>40</w:t>
        </w:r>
        <w:r>
          <w:fldChar w:fldCharType="end"/>
        </w:r>
      </w:hyperlink>
    </w:p>
    <w:p w:rsidR="00DB0E1D" w14:paraId="3B53601B" w14:textId="77777777">
      <w:pPr>
        <w:pStyle w:val="TOC1"/>
        <w:tabs>
          <w:tab w:val="right" w:leader="dot" w:pos="8306"/>
        </w:tabs>
      </w:pPr>
      <w:hyperlink w:anchor="_Toc32478" w:history="1">
        <w:r>
          <w:rPr>
            <w:rFonts w:ascii="仿宋" w:eastAsia="仿宋" w:hAnsi="仿宋" w:cs="仿宋" w:hint="eastAsia"/>
          </w:rPr>
          <w:t>十、劳动安全评价</w:t>
        </w:r>
        <w:r>
          <w:tab/>
        </w:r>
        <w:r>
          <w:fldChar w:fldCharType="begin"/>
        </w:r>
        <w:r>
          <w:instrText xml:space="preserve"> PAGEREF _Toc32478 \h </w:instrText>
        </w:r>
        <w:r>
          <w:fldChar w:fldCharType="separate"/>
        </w:r>
        <w:r>
          <w:t>40</w:t>
        </w:r>
        <w:r>
          <w:fldChar w:fldCharType="end"/>
        </w:r>
      </w:hyperlink>
    </w:p>
    <w:p w:rsidR="00DB0E1D" w14:paraId="089ABC5C" w14:textId="77777777">
      <w:pPr>
        <w:pStyle w:val="TOC2"/>
        <w:tabs>
          <w:tab w:val="right" w:leader="dot" w:pos="8306"/>
        </w:tabs>
      </w:pPr>
      <w:hyperlink w:anchor="_Toc29423" w:history="1">
        <w:r>
          <w:rPr>
            <w:rFonts w:ascii="仿宋" w:eastAsia="仿宋" w:hAnsi="仿宋" w:cs="仿宋" w:hint="eastAsia"/>
          </w:rPr>
          <w:t>（一）设计依据</w:t>
        </w:r>
        <w:r>
          <w:tab/>
        </w:r>
        <w:r>
          <w:fldChar w:fldCharType="begin"/>
        </w:r>
        <w:r>
          <w:instrText xml:space="preserve"> PAGEREF _Toc29423 \h </w:instrText>
        </w:r>
        <w:r>
          <w:fldChar w:fldCharType="separate"/>
        </w:r>
        <w:r>
          <w:t>40</w:t>
        </w:r>
        <w:r>
          <w:fldChar w:fldCharType="end"/>
        </w:r>
      </w:hyperlink>
    </w:p>
    <w:p w:rsidR="00DB0E1D" w14:paraId="3338D304" w14:textId="77777777">
      <w:pPr>
        <w:pStyle w:val="TOC2"/>
        <w:tabs>
          <w:tab w:val="right" w:leader="dot" w:pos="8306"/>
        </w:tabs>
      </w:pPr>
      <w:hyperlink w:anchor="_Toc13972" w:history="1">
        <w:r>
          <w:rPr>
            <w:rFonts w:ascii="仿宋" w:eastAsia="仿宋" w:hAnsi="仿宋" w:cs="仿宋" w:hint="eastAsia"/>
          </w:rPr>
          <w:t>（二）主要防范措施</w:t>
        </w:r>
        <w:r>
          <w:tab/>
        </w:r>
        <w:r>
          <w:fldChar w:fldCharType="begin"/>
        </w:r>
        <w:r>
          <w:instrText xml:space="preserve"> PAGEREF _Toc13972 \h </w:instrText>
        </w:r>
        <w:r>
          <w:fldChar w:fldCharType="separate"/>
        </w:r>
        <w:r>
          <w:t>42</w:t>
        </w:r>
        <w:r>
          <w:fldChar w:fldCharType="end"/>
        </w:r>
      </w:hyperlink>
    </w:p>
    <w:p w:rsidR="00DB0E1D" w14:paraId="2603FFC5" w14:textId="77777777">
      <w:pPr>
        <w:pStyle w:val="TOC2"/>
        <w:tabs>
          <w:tab w:val="right" w:leader="dot" w:pos="8306"/>
        </w:tabs>
      </w:pPr>
      <w:hyperlink w:anchor="_Toc14985" w:history="1">
        <w:r>
          <w:rPr>
            <w:rFonts w:ascii="仿宋" w:eastAsia="仿宋" w:hAnsi="仿宋" w:cs="仿宋" w:hint="eastAsia"/>
          </w:rPr>
          <w:t>（三）劳动安全预期效果评价</w:t>
        </w:r>
        <w:r>
          <w:tab/>
        </w:r>
        <w:r>
          <w:fldChar w:fldCharType="begin"/>
        </w:r>
        <w:r>
          <w:instrText xml:space="preserve"> PAGEREF _Toc14985 \h </w:instrText>
        </w:r>
        <w:r>
          <w:fldChar w:fldCharType="separate"/>
        </w:r>
        <w:r>
          <w:t>44</w:t>
        </w:r>
        <w:r>
          <w:fldChar w:fldCharType="end"/>
        </w:r>
      </w:hyperlink>
    </w:p>
    <w:p w:rsidR="00DB0E1D" w14:paraId="0277EEB4" w14:textId="77777777">
      <w:pPr>
        <w:pStyle w:val="TOC1"/>
        <w:tabs>
          <w:tab w:val="right" w:leader="dot" w:pos="8306"/>
        </w:tabs>
      </w:pPr>
      <w:hyperlink w:anchor="_Toc30380" w:history="1">
        <w:r>
          <w:rPr>
            <w:rFonts w:ascii="仿宋" w:eastAsia="仿宋" w:hAnsi="仿宋" w:cs="仿宋" w:hint="eastAsia"/>
          </w:rPr>
          <w:t>十一、麻疹疫苗项目工程方案</w:t>
        </w:r>
        <w:r>
          <w:tab/>
        </w:r>
        <w:r>
          <w:fldChar w:fldCharType="begin"/>
        </w:r>
        <w:r>
          <w:instrText xml:space="preserve"> PAGEREF _Toc30380 \h </w:instrText>
        </w:r>
        <w:r>
          <w:fldChar w:fldCharType="separate"/>
        </w:r>
        <w:r>
          <w:t>45</w:t>
        </w:r>
        <w:r>
          <w:fldChar w:fldCharType="end"/>
        </w:r>
      </w:hyperlink>
    </w:p>
    <w:p w:rsidR="00DB0E1D" w14:paraId="4E0D2377" w14:textId="77777777">
      <w:pPr>
        <w:pStyle w:val="TOC2"/>
        <w:tabs>
          <w:tab w:val="right" w:leader="dot" w:pos="8306"/>
        </w:tabs>
      </w:pPr>
      <w:hyperlink w:anchor="_Toc3123" w:history="1">
        <w:r>
          <w:rPr>
            <w:rFonts w:ascii="仿宋" w:eastAsia="仿宋" w:hAnsi="仿宋" w:cs="仿宋" w:hint="eastAsia"/>
          </w:rPr>
          <w:t>（一）建筑工程设计原则</w:t>
        </w:r>
        <w:r>
          <w:tab/>
        </w:r>
        <w:r>
          <w:fldChar w:fldCharType="begin"/>
        </w:r>
        <w:r>
          <w:instrText xml:space="preserve"> PAGEREF _Toc3123 \h </w:instrText>
        </w:r>
        <w:r>
          <w:fldChar w:fldCharType="separate"/>
        </w:r>
        <w:r>
          <w:t>45</w:t>
        </w:r>
        <w:r>
          <w:fldChar w:fldCharType="end"/>
        </w:r>
      </w:hyperlink>
    </w:p>
    <w:p w:rsidR="00DB0E1D" w14:paraId="69166F49" w14:textId="77777777">
      <w:pPr>
        <w:pStyle w:val="TOC2"/>
        <w:tabs>
          <w:tab w:val="right" w:leader="dot" w:pos="8306"/>
        </w:tabs>
      </w:pPr>
      <w:hyperlink w:anchor="_Toc18428" w:history="1">
        <w:r>
          <w:rPr>
            <w:rFonts w:ascii="仿宋" w:eastAsia="仿宋" w:hAnsi="仿宋" w:cs="仿宋" w:hint="eastAsia"/>
          </w:rPr>
          <w:t>（二）土建工程设计年限及安全等级</w:t>
        </w:r>
        <w:r>
          <w:tab/>
        </w:r>
        <w:r>
          <w:fldChar w:fldCharType="begin"/>
        </w:r>
        <w:r>
          <w:instrText xml:space="preserve"> PAGEREF _Toc18428 \h </w:instrText>
        </w:r>
        <w:r>
          <w:fldChar w:fldCharType="separate"/>
        </w:r>
        <w:r>
          <w:t>46</w:t>
        </w:r>
        <w:r>
          <w:fldChar w:fldCharType="end"/>
        </w:r>
      </w:hyperlink>
    </w:p>
    <w:p w:rsidR="00DB0E1D" w14:paraId="1CB8394F" w14:textId="77777777">
      <w:pPr>
        <w:pStyle w:val="TOC2"/>
        <w:tabs>
          <w:tab w:val="right" w:leader="dot" w:pos="8306"/>
        </w:tabs>
      </w:pPr>
      <w:hyperlink w:anchor="_Toc20728" w:history="1">
        <w:r>
          <w:rPr>
            <w:rFonts w:ascii="仿宋" w:eastAsia="仿宋" w:hAnsi="仿宋" w:cs="仿宋" w:hint="eastAsia"/>
          </w:rPr>
          <w:t>（三）建筑工程设计总体要求</w:t>
        </w:r>
        <w:r>
          <w:tab/>
        </w:r>
        <w:r>
          <w:fldChar w:fldCharType="begin"/>
        </w:r>
        <w:r>
          <w:instrText xml:space="preserve"> PAGEREF _Toc20728 \h </w:instrText>
        </w:r>
        <w:r>
          <w:fldChar w:fldCharType="separate"/>
        </w:r>
        <w:r>
          <w:t>47</w:t>
        </w:r>
        <w:r>
          <w:fldChar w:fldCharType="end"/>
        </w:r>
      </w:hyperlink>
    </w:p>
    <w:p w:rsidR="00DB0E1D" w14:paraId="627B53DA" w14:textId="77777777">
      <w:pPr>
        <w:pStyle w:val="TOC2"/>
        <w:tabs>
          <w:tab w:val="right" w:leader="dot" w:pos="8306"/>
        </w:tabs>
      </w:pPr>
      <w:hyperlink w:anchor="_Toc11438" w:history="1">
        <w:r>
          <w:rPr>
            <w:rFonts w:ascii="仿宋" w:eastAsia="仿宋" w:hAnsi="仿宋" w:cs="仿宋" w:hint="eastAsia"/>
          </w:rPr>
          <w:t>（四）土建工程建设指标</w:t>
        </w:r>
        <w:r>
          <w:tab/>
        </w:r>
        <w:r>
          <w:fldChar w:fldCharType="begin"/>
        </w:r>
        <w:r>
          <w:instrText xml:space="preserve"> PAGEREF _Toc11438 \h </w:instrText>
        </w:r>
        <w:r>
          <w:fldChar w:fldCharType="separate"/>
        </w:r>
        <w:r>
          <w:t>47</w:t>
        </w:r>
        <w:r>
          <w:fldChar w:fldCharType="end"/>
        </w:r>
      </w:hyperlink>
    </w:p>
    <w:p w:rsidR="00DB0E1D" w14:paraId="304CCF54"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DB0E1D" w14:paraId="484E1771" w14:textId="77777777">
      <w:pPr>
        <w:pStyle w:val="Heading1"/>
        <w:jc w:val="center"/>
        <w:rPr>
          <w:rFonts w:ascii="仿宋" w:eastAsia="仿宋" w:hAnsi="仿宋" w:cs="仿宋"/>
        </w:rPr>
      </w:pPr>
      <w:bookmarkStart w:id="0" w:name="_Toc27936"/>
      <w:r>
        <w:rPr>
          <w:rFonts w:ascii="仿宋" w:eastAsia="仿宋" w:hAnsi="仿宋" w:cs="仿宋" w:hint="eastAsia"/>
        </w:rPr>
        <w:t>前言</w:t>
      </w:r>
      <w:bookmarkEnd w:id="0"/>
    </w:p>
    <w:p w:rsidR="00DB0E1D" w14:paraId="76E62F47" w14:textId="77777777">
      <w:pPr>
        <w:ind w:firstLine="560" w:firstLineChars="200"/>
        <w:rPr>
          <w:rFonts w:ascii="仿宋" w:eastAsia="仿宋" w:hAnsi="仿宋" w:cs="仿宋"/>
          <w:sz w:val="28"/>
        </w:rPr>
      </w:pPr>
      <w:r>
        <w:rPr>
          <w:rFonts w:ascii="仿宋" w:eastAsia="仿宋" w:hAnsi="仿宋" w:cs="仿宋" w:hint="eastAsia"/>
          <w:sz w:val="28"/>
        </w:rPr>
        <w:t>本投资计划书的编写</w:t>
      </w:r>
      <w:r>
        <w:rPr>
          <w:rFonts w:ascii="仿宋" w:eastAsia="仿宋" w:hAnsi="仿宋" w:cs="仿宋" w:hint="eastAsia"/>
          <w:sz w:val="28"/>
        </w:rPr>
        <w:t>旨在指导投资者进行有效的投资决策，并提供相关投资策略和分析，不可做为商业用途，仅供学习交流之目的。本文档的规范标准和简洁明了的格式将有助于读者理解投资计划的核心内容，从而更好地把握投资机会和风险管理。</w:t>
      </w:r>
    </w:p>
    <w:p w:rsidR="00DB0E1D" w14:paraId="77B09FD7" w14:textId="77777777">
      <w:pPr>
        <w:pStyle w:val="Heading1"/>
        <w:ind w:firstLine="560" w:firstLineChars="200"/>
        <w:rPr>
          <w:rFonts w:ascii="仿宋" w:eastAsia="仿宋" w:hAnsi="仿宋" w:cs="仿宋"/>
          <w:sz w:val="28"/>
        </w:rPr>
      </w:pPr>
      <w:bookmarkStart w:id="1" w:name="_Toc12260"/>
      <w:r>
        <w:rPr>
          <w:rFonts w:ascii="仿宋" w:eastAsia="仿宋" w:hAnsi="仿宋" w:cs="仿宋" w:hint="eastAsia"/>
          <w:sz w:val="28"/>
        </w:rPr>
        <w:t>一、产品方案与建设规划</w:t>
      </w:r>
      <w:bookmarkEnd w:id="1"/>
    </w:p>
    <w:p w:rsidR="00DB0E1D" w14:paraId="4DF0EE6B" w14:textId="77777777">
      <w:pPr>
        <w:pStyle w:val="Heading2"/>
        <w:rPr>
          <w:rFonts w:ascii="仿宋" w:eastAsia="仿宋" w:hAnsi="仿宋" w:cs="仿宋"/>
        </w:rPr>
      </w:pPr>
      <w:bookmarkStart w:id="2" w:name="_Toc5279"/>
      <w:r>
        <w:rPr>
          <w:rFonts w:ascii="仿宋" w:eastAsia="仿宋" w:hAnsi="仿宋" w:cs="仿宋" w:hint="eastAsia"/>
        </w:rPr>
        <w:t>（一）麻疹疫苗项目场地规模</w:t>
      </w:r>
      <w:bookmarkEnd w:id="2"/>
    </w:p>
    <w:p w:rsidR="00DB0E1D" w14:paraId="2EF76DB1" w14:textId="77777777">
      <w:pPr>
        <w:ind w:firstLine="560" w:firstLineChars="200"/>
        <w:rPr>
          <w:rFonts w:ascii="仿宋" w:eastAsia="仿宋" w:hAnsi="仿宋" w:cs="仿宋"/>
          <w:sz w:val="28"/>
        </w:rPr>
      </w:pPr>
      <w:r>
        <w:rPr>
          <w:rFonts w:ascii="仿宋" w:eastAsia="仿宋" w:hAnsi="仿宋" w:cs="仿宋" w:hint="eastAsia"/>
          <w:sz w:val="28"/>
        </w:rPr>
        <w:t>麻疹疫苗项目的总占地面积为</w:t>
      </w:r>
      <w:r>
        <w:rPr>
          <w:rFonts w:ascii="仿宋" w:eastAsia="仿宋" w:hAnsi="仿宋" w:cs="仿宋" w:hint="eastAsia"/>
          <w:sz w:val="28"/>
        </w:rPr>
        <w:t>XXXX</w:t>
      </w:r>
      <w:r>
        <w:rPr>
          <w:rFonts w:ascii="仿宋" w:eastAsia="仿宋" w:hAnsi="仿宋" w:cs="仿宋" w:hint="eastAsia"/>
          <w:sz w:val="28"/>
        </w:rPr>
        <w:t>平方米，折合约</w:t>
      </w:r>
      <w:r>
        <w:rPr>
          <w:rFonts w:ascii="仿宋" w:eastAsia="仿宋" w:hAnsi="仿宋" w:cs="仿宋" w:hint="eastAsia"/>
          <w:sz w:val="28"/>
        </w:rPr>
        <w:t>XX</w:t>
      </w:r>
      <w:r>
        <w:rPr>
          <w:rFonts w:ascii="仿宋" w:eastAsia="仿宋" w:hAnsi="仿宋" w:cs="仿宋" w:hint="eastAsia"/>
          <w:sz w:val="28"/>
        </w:rPr>
        <w:t>亩。预计场区规划总建筑面积为</w:t>
      </w:r>
      <w:r>
        <w:rPr>
          <w:rFonts w:ascii="仿宋" w:eastAsia="仿宋" w:hAnsi="仿宋" w:cs="仿宋" w:hint="eastAsia"/>
          <w:sz w:val="28"/>
        </w:rPr>
        <w:t>XXXX</w:t>
      </w:r>
      <w:r>
        <w:rPr>
          <w:rFonts w:ascii="仿宋" w:eastAsia="仿宋" w:hAnsi="仿宋" w:cs="仿宋" w:hint="eastAsia"/>
          <w:sz w:val="28"/>
        </w:rPr>
        <w:t>平方米。</w:t>
      </w:r>
    </w:p>
    <w:p w:rsidR="00DB0E1D" w14:paraId="6537EB93" w14:textId="77777777">
      <w:pPr>
        <w:pStyle w:val="Heading2"/>
        <w:ind w:firstLine="560" w:firstLineChars="200"/>
        <w:rPr>
          <w:rFonts w:ascii="仿宋" w:eastAsia="仿宋" w:hAnsi="仿宋" w:cs="仿宋"/>
          <w:sz w:val="28"/>
        </w:rPr>
      </w:pPr>
      <w:bookmarkStart w:id="3" w:name="_Toc23881"/>
      <w:r>
        <w:rPr>
          <w:rFonts w:ascii="仿宋" w:eastAsia="仿宋" w:hAnsi="仿宋" w:cs="仿宋" w:hint="eastAsia"/>
          <w:sz w:val="28"/>
        </w:rPr>
        <w:t>（二）产能规模</w:t>
      </w:r>
      <w:bookmarkEnd w:id="3"/>
    </w:p>
    <w:p w:rsidR="00DB0E1D" w14:paraId="2D556329" w14:textId="77777777">
      <w:pPr>
        <w:ind w:firstLine="560" w:firstLineChars="200"/>
        <w:rPr>
          <w:rFonts w:ascii="仿宋" w:eastAsia="仿宋" w:hAnsi="仿宋" w:cs="仿宋"/>
          <w:sz w:val="28"/>
        </w:rPr>
      </w:pPr>
      <w:r>
        <w:rPr>
          <w:rFonts w:ascii="仿宋" w:eastAsia="仿宋" w:hAnsi="仿宋" w:cs="仿宋" w:hint="eastAsia"/>
          <w:sz w:val="28"/>
        </w:rPr>
        <w:t>根据对国内外市场的深入调研和麻疹疫苗项目实施能力分析，我们制定了建设规模，旨在实现年产</w:t>
      </w:r>
      <w:r>
        <w:rPr>
          <w:rFonts w:ascii="仿宋" w:eastAsia="仿宋" w:hAnsi="仿宋" w:cs="仿宋" w:hint="eastAsia"/>
          <w:sz w:val="28"/>
        </w:rPr>
        <w:t>XXX</w:t>
      </w:r>
      <w:r>
        <w:rPr>
          <w:rFonts w:ascii="仿宋" w:eastAsia="仿宋" w:hAnsi="仿宋" w:cs="仿宋" w:hint="eastAsia"/>
          <w:sz w:val="28"/>
        </w:rPr>
        <w:t>产品</w:t>
      </w:r>
      <w:r>
        <w:rPr>
          <w:rFonts w:ascii="仿宋" w:eastAsia="仿宋" w:hAnsi="仿宋" w:cs="仿宋" w:hint="eastAsia"/>
          <w:sz w:val="28"/>
        </w:rPr>
        <w:t>XXX</w:t>
      </w:r>
      <w:r>
        <w:rPr>
          <w:rFonts w:ascii="仿宋" w:eastAsia="仿宋" w:hAnsi="仿宋" w:cs="仿宋" w:hint="eastAsia"/>
          <w:sz w:val="28"/>
        </w:rPr>
        <w:t>吨的目标。这一建设规模的确定主要基于对市场</w:t>
      </w:r>
      <w:r>
        <w:rPr>
          <w:rFonts w:ascii="仿宋" w:eastAsia="仿宋" w:hAnsi="仿宋" w:cs="仿宋" w:hint="eastAsia"/>
          <w:sz w:val="28"/>
        </w:rPr>
        <w:t>需求、公司产能和资源利用的综合考虑。在实现这一目标的过程中，我们将充分利用已有的技术和设备，同时进行必要的技术改造和升级，以满足市场需求和提高生产效率。</w:t>
      </w:r>
    </w:p>
    <w:p w:rsidR="00DB0E1D" w14:paraId="3FC9DFEE" w14:textId="77777777">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预计在麻疹疫苗项目达产后，公司的年营业收入将达到</w:t>
      </w:r>
      <w:r>
        <w:rPr>
          <w:rFonts w:ascii="仿宋" w:eastAsia="仿宋" w:hAnsi="仿宋" w:cs="仿宋" w:hint="eastAsia"/>
          <w:sz w:val="28"/>
        </w:rPr>
        <w:t>XXX</w:t>
      </w:r>
    </w:p>
    <w:p w:rsidR="00DB0E1D" w14:textId="77777777">
      <w:pPr>
        <w:ind w:firstLine="560" w:firstLineChars="200"/>
        <w:rPr>
          <w:rFonts w:ascii="仿宋" w:eastAsia="仿宋" w:hAnsi="仿宋" w:cs="仿宋"/>
          <w:sz w:val="28"/>
        </w:rPr>
      </w:pPr>
      <w:r>
        <w:rPr>
          <w:rFonts w:ascii="仿宋" w:eastAsia="仿宋" w:hAnsi="仿宋" w:cs="仿宋" w:hint="eastAsia"/>
          <w:sz w:val="28"/>
        </w:rPr>
        <w:t>万元。这一预测主要基于市场调研、产品定价和销售策略等因素。同时，我们将持续优化生产流程、提高产品质量和降低生产成本，以实现经济效益的最大化。此外，麻疹疫苗项目的实施还将带来显著的就业机会和社会效益，为当地经济发展和社会稳定做出积极贡献。</w:t>
      </w:r>
    </w:p>
    <w:p w:rsidR="00DB0E1D" w14:paraId="3EA0849A" w14:textId="77777777">
      <w:pPr>
        <w:pStyle w:val="Heading2"/>
        <w:ind w:firstLine="560" w:firstLineChars="200"/>
        <w:rPr>
          <w:rFonts w:ascii="仿宋" w:eastAsia="仿宋" w:hAnsi="仿宋" w:cs="仿宋"/>
          <w:sz w:val="28"/>
        </w:rPr>
      </w:pPr>
      <w:bookmarkStart w:id="4" w:name="_Toc25834"/>
      <w:r>
        <w:rPr>
          <w:rFonts w:ascii="仿宋" w:eastAsia="仿宋" w:hAnsi="仿宋" w:cs="仿宋" w:hint="eastAsia"/>
          <w:sz w:val="28"/>
        </w:rPr>
        <w:t>（三）产品规划方案及生产纲领</w:t>
      </w:r>
      <w:bookmarkEnd w:id="4"/>
    </w:p>
    <w:p w:rsidR="00DB0E1D" w14:paraId="2F0BEB4D" w14:textId="77777777">
      <w:pPr>
        <w:ind w:firstLine="560" w:firstLineChars="200"/>
        <w:rPr>
          <w:rFonts w:ascii="仿宋" w:eastAsia="仿宋" w:hAnsi="仿宋" w:cs="仿宋"/>
          <w:sz w:val="28"/>
        </w:rPr>
      </w:pPr>
      <w:r>
        <w:rPr>
          <w:rFonts w:ascii="仿宋" w:eastAsia="仿宋" w:hAnsi="仿宋" w:cs="仿宋" w:hint="eastAsia"/>
          <w:sz w:val="28"/>
        </w:rPr>
        <w:t>本期麻疹疫苗项目的产品策略是在全面综</w:t>
      </w:r>
      <w:r>
        <w:rPr>
          <w:rFonts w:ascii="仿宋" w:eastAsia="仿宋" w:hAnsi="仿宋" w:cs="仿宋" w:hint="eastAsia"/>
          <w:sz w:val="28"/>
        </w:rPr>
        <w:t>合考虑多个要素的基础上制定的，包括国家和地方产业发展政策、市场需求情况、资源供应情况、企业资金筹措能力、生产工艺技术水平的先进程度、麻疹疫苗项目经济效益以及投资风险性等因素。麻疹疫苗项目的具体产品种类将根据市场需求状况进行灵活调整，以确保我们可以满足市场的需求。每年的生产计划将根据人员和装备的生产能力水平以及市场需求的预测情况来制定。在这一过程中，我们将充分考虑产量和销量的一致性，以确保产品供应与市场需求保持平衡。本报告将按照初步产品方案进行细致的经济测算，以制定合适的产品策略，同时确保麻疹疫苗项目的经济可</w:t>
      </w:r>
      <w:r>
        <w:rPr>
          <w:rFonts w:ascii="仿宋" w:eastAsia="仿宋" w:hAnsi="仿宋" w:cs="仿宋" w:hint="eastAsia"/>
          <w:sz w:val="28"/>
        </w:rPr>
        <w:t>行性。</w:t>
      </w:r>
    </w:p>
    <w:p w:rsidR="00DB0E1D" w14:paraId="774EBD44" w14:textId="77777777">
      <w:pPr>
        <w:pStyle w:val="Heading1"/>
        <w:ind w:firstLine="560" w:firstLineChars="200"/>
        <w:rPr>
          <w:rFonts w:ascii="仿宋" w:eastAsia="仿宋" w:hAnsi="仿宋" w:cs="仿宋"/>
          <w:sz w:val="28"/>
        </w:rPr>
      </w:pPr>
      <w:bookmarkStart w:id="5" w:name="_Toc5792"/>
      <w:r>
        <w:rPr>
          <w:rFonts w:ascii="仿宋" w:eastAsia="仿宋" w:hAnsi="仿宋" w:cs="仿宋" w:hint="eastAsia"/>
          <w:sz w:val="28"/>
        </w:rPr>
        <w:t>二、麻疹疫苗项目概论</w:t>
      </w:r>
      <w:bookmarkEnd w:id="5"/>
    </w:p>
    <w:p w:rsidR="00DB0E1D" w14:paraId="22BFC0CE" w14:textId="77777777">
      <w:pPr>
        <w:pStyle w:val="Heading2"/>
        <w:rPr>
          <w:rFonts w:ascii="仿宋" w:eastAsia="仿宋" w:hAnsi="仿宋" w:cs="仿宋"/>
        </w:rPr>
      </w:pPr>
      <w:bookmarkStart w:id="6" w:name="_Toc8030"/>
      <w:r>
        <w:rPr>
          <w:rFonts w:ascii="仿宋" w:eastAsia="仿宋" w:hAnsi="仿宋" w:cs="仿宋" w:hint="eastAsia"/>
        </w:rPr>
        <w:t>（一）麻疹疫苗项目名称</w:t>
      </w:r>
      <w:bookmarkEnd w:id="6"/>
    </w:p>
    <w:p w:rsidR="00DB0E1D" w14:paraId="31547647" w14:textId="77777777">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麻疹疫苗项目</w:t>
      </w:r>
    </w:p>
    <w:p w:rsidR="00DB0E1D" w14:paraId="104A5AA9" w14:textId="77777777">
      <w:pPr>
        <w:pStyle w:val="Heading2"/>
        <w:ind w:firstLine="560" w:firstLineChars="200"/>
        <w:rPr>
          <w:rFonts w:ascii="仿宋" w:eastAsia="仿宋" w:hAnsi="仿宋" w:cs="仿宋"/>
          <w:sz w:val="28"/>
        </w:rPr>
      </w:pPr>
      <w:bookmarkStart w:id="7" w:name="_Toc1137"/>
      <w:r>
        <w:rPr>
          <w:rFonts w:ascii="仿宋" w:eastAsia="仿宋" w:hAnsi="仿宋" w:cs="仿宋" w:hint="eastAsia"/>
          <w:sz w:val="28"/>
        </w:rPr>
        <w:t>（二）麻疹疫苗项目投资人</w:t>
      </w:r>
      <w:bookmarkEnd w:id="7"/>
    </w:p>
    <w:p w:rsidR="00DB0E1D" w14:paraId="0F84C935" w14:textId="3F6B243E">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XXX</w:t>
      </w:r>
      <w:r>
        <w:rPr>
          <w:rFonts w:ascii="仿宋" w:eastAsia="仿宋" w:hAnsi="仿宋" w:cs="仿宋" w:hint="eastAsia"/>
          <w:sz w:val="28"/>
        </w:rPr>
        <w:t>集团有限公司</w:t>
      </w:r>
    </w:p>
    <w:p w:rsidR="00DB0E1D" w14:paraId="7427B87D" w14:textId="77777777">
      <w:pPr>
        <w:pStyle w:val="Heading2"/>
        <w:ind w:firstLine="560" w:firstLineChars="200"/>
        <w:rPr>
          <w:rFonts w:ascii="仿宋" w:eastAsia="仿宋" w:hAnsi="仿宋" w:cs="仿宋"/>
          <w:sz w:val="28"/>
        </w:rPr>
      </w:pPr>
      <w:bookmarkStart w:id="8" w:name="_Toc3204"/>
      <w:r>
        <w:rPr>
          <w:rFonts w:ascii="仿宋" w:eastAsia="仿宋" w:hAnsi="仿宋" w:cs="仿宋" w:hint="eastAsia"/>
          <w:sz w:val="28"/>
        </w:rPr>
        <w:t>（三）建设地点</w:t>
      </w:r>
      <w:bookmarkEnd w:id="8"/>
    </w:p>
    <w:p w:rsidR="00DB0E1D" w14:paraId="32DD8321" w14:textId="0C5A21D0">
      <w:pPr>
        <w:ind w:firstLine="560" w:firstLineChars="200"/>
        <w:rPr>
          <w:rFonts w:ascii="仿宋" w:eastAsia="仿宋" w:hAnsi="仿宋" w:cs="仿宋"/>
          <w:sz w:val="28"/>
        </w:rPr>
      </w:pPr>
      <w:r>
        <w:rPr>
          <w:rFonts w:ascii="仿宋" w:eastAsia="仿宋" w:hAnsi="仿宋" w:cs="仿宋" w:hint="eastAsia"/>
          <w:sz w:val="28"/>
        </w:rPr>
        <w:t>我们的麻疹疫苗项目选址位于</w:t>
      </w:r>
      <w:r>
        <w:rPr>
          <w:rFonts w:ascii="仿宋" w:eastAsia="仿宋" w:hAnsi="仿宋" w:cs="仿宋" w:hint="eastAsia"/>
          <w:sz w:val="28"/>
        </w:rPr>
        <w:t>XXX</w:t>
      </w:r>
      <w:r>
        <w:rPr>
          <w:rFonts w:ascii="仿宋" w:eastAsia="仿宋" w:hAnsi="仿宋" w:cs="仿宋" w:hint="eastAsia"/>
          <w:sz w:val="28"/>
        </w:rPr>
        <w:t>，这个地点被精心挑选，有着多重战略优势，以确保麻疹疫苗项目的成功和可持续发展。</w:t>
      </w:r>
    </w:p>
    <w:p w:rsidR="00DB0E1D" w14:paraId="76FC5C3B" w14:textId="77777777">
      <w:pPr>
        <w:pStyle w:val="Heading2"/>
        <w:ind w:firstLine="560" w:firstLineChars="200"/>
        <w:rPr>
          <w:rFonts w:ascii="仿宋" w:eastAsia="仿宋" w:hAnsi="仿宋" w:cs="仿宋"/>
          <w:sz w:val="28"/>
        </w:rPr>
      </w:pPr>
      <w:bookmarkStart w:id="9" w:name="_Toc28370"/>
      <w:r>
        <w:rPr>
          <w:rFonts w:ascii="仿宋" w:eastAsia="仿宋" w:hAnsi="仿宋" w:cs="仿宋" w:hint="eastAsia"/>
          <w:sz w:val="28"/>
        </w:rPr>
        <w:t>（四）编制原则</w:t>
      </w:r>
      <w:bookmarkEnd w:id="9"/>
    </w:p>
    <w:p w:rsidR="00DB0E1D" w14:paraId="4A6B3C11" w14:textId="59DFF5CD">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合规遵循：</w:t>
      </w:r>
      <w:r>
        <w:rPr>
          <w:rFonts w:ascii="仿宋" w:eastAsia="仿宋" w:hAnsi="仿宋" w:cs="仿宋" w:hint="eastAsia"/>
          <w:sz w:val="28"/>
        </w:rPr>
        <w:t>我们将严格遵守国家和地方的相关政策和法规，认真执行国家、行业和地方的规范、标准规定。这包括但不限于环保法律、劳动安全法律和建设法规。我们将确保麻疹疫苗项目在法律框架内运行，以维护企业的声誉和遵守社会责任。</w:t>
      </w:r>
    </w:p>
    <w:p w:rsidR="00DB0E1D" w14:paraId="0EEC431A" w14:textId="29AC838F">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技术创新：</w:t>
      </w:r>
      <w:r>
        <w:rPr>
          <w:rFonts w:ascii="仿宋" w:eastAsia="仿宋" w:hAnsi="仿宋" w:cs="仿宋" w:hint="eastAsia"/>
          <w:sz w:val="28"/>
        </w:rPr>
        <w:t>我们将采用成熟、可靠的技术路线，并关注前瞻性的技术趋势。通过不断改进和采用最新的工艺技术，我们将提高麻疹疫苗项目的竞争力和市场适应性，以满足客户需求。</w:t>
      </w:r>
    </w:p>
    <w:p w:rsidR="00DB0E1D" w14:paraId="18D6F7A4" w14:textId="5B5EEA93">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合理布局：</w:t>
      </w:r>
      <w:r>
        <w:rPr>
          <w:rFonts w:ascii="仿宋" w:eastAsia="仿宋" w:hAnsi="仿宋" w:cs="仿宋" w:hint="eastAsia"/>
          <w:sz w:val="28"/>
        </w:rPr>
        <w:t>设备和工程的布置将充分考虑现场实际情况，以合理使用土地资源。我们将尽量减少浪费，提高土地资源的有效利用，以降低麻疹疫苗</w:t>
      </w:r>
      <w:r>
        <w:rPr>
          <w:rFonts w:ascii="仿宋" w:eastAsia="仿宋" w:hAnsi="仿宋" w:cs="仿宋" w:hint="eastAsia"/>
          <w:sz w:val="28"/>
        </w:rPr>
        <w:t>项目成本。</w:t>
      </w:r>
    </w:p>
    <w:p w:rsidR="00DB0E1D" w14:paraId="09E71517" w14:textId="0F0A1E2D">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安全和可持续性：</w:t>
      </w:r>
      <w:r>
        <w:rPr>
          <w:rFonts w:ascii="仿宋" w:eastAsia="仿宋" w:hAnsi="仿宋" w:cs="仿宋" w:hint="eastAsia"/>
          <w:sz w:val="28"/>
        </w:rPr>
        <w:t>我们将严格执行“三同时”原则，确保麻疹疫苗项目的安全、文明和清洁生产。这包括环境保护、劳动安全卫生和消防设施的同步规划、同步实施和同步运行。我们将关注可持续发展的要求，具备适应市场变化的可操作弹性。</w:t>
      </w:r>
    </w:p>
    <w:p w:rsidR="00DB0E1D" w14:paraId="0120C3EA" w14:textId="7CC98EF1">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5.</w:t>
      </w:r>
      <w:r>
        <w:rPr>
          <w:rFonts w:ascii="仿宋" w:eastAsia="仿宋" w:hAnsi="仿宋" w:cs="仿宋" w:hint="eastAsia"/>
          <w:sz w:val="28"/>
        </w:rPr>
        <w:t>人性化环境：</w:t>
      </w:r>
      <w:r>
        <w:rPr>
          <w:rFonts w:ascii="仿宋" w:eastAsia="仿宋" w:hAnsi="仿宋" w:cs="仿宋" w:hint="eastAsia"/>
          <w:sz w:val="28"/>
        </w:rPr>
        <w:t>我们致力于创造以人为本的、美观的生产环境，反映企业文化和形象。员工的工作环境将得到特别关注，以提高工作效率和员工满意度。</w:t>
      </w:r>
    </w:p>
    <w:p w:rsidR="00DB0E1D" w14:paraId="61089018" w14:textId="0060051F">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满足业主需求：</w:t>
      </w:r>
      <w:r>
        <w:rPr>
          <w:rFonts w:ascii="仿宋" w:eastAsia="仿宋" w:hAnsi="仿宋" w:cs="仿宋" w:hint="eastAsia"/>
          <w:sz w:val="28"/>
        </w:rPr>
        <w:t>我们将充分满足麻疹疫苗项目业主对麻疹疫苗项目功能、盈利性等投资方面的要求。麻疹疫苗项目的设计和实施将以业主的期望</w:t>
      </w:r>
      <w:r>
        <w:rPr>
          <w:rFonts w:ascii="仿宋" w:eastAsia="仿宋" w:hAnsi="仿宋" w:cs="仿宋" w:hint="eastAsia"/>
          <w:sz w:val="28"/>
        </w:rPr>
        <w:t>和目标为中心，确保麻疹疫苗项目能够达到商业目标。</w:t>
      </w:r>
    </w:p>
    <w:p w:rsidR="00DB0E1D" w14:paraId="208CC961" w14:textId="6FD14FDB">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风险管理：</w:t>
      </w:r>
      <w:r>
        <w:rPr>
          <w:rFonts w:ascii="仿宋" w:eastAsia="仿宋" w:hAnsi="仿宋" w:cs="仿宋" w:hint="eastAsia"/>
          <w:sz w:val="28"/>
        </w:rPr>
        <w:t>我们将对工程各类风险进行全面评估，并采取规避措施，以确保麻疹疫苗项目的可靠性。这包括但不限于财务风险、技术风险和市场风险的识别和管理。</w:t>
      </w:r>
    </w:p>
    <w:p w:rsidR="00DB0E1D" w14:paraId="54165951" w14:textId="77777777">
      <w:pPr>
        <w:ind w:firstLine="560" w:firstLineChars="200"/>
        <w:rPr>
          <w:rFonts w:ascii="仿宋" w:eastAsia="仿宋" w:hAnsi="仿宋" w:cs="仿宋"/>
          <w:sz w:val="28"/>
        </w:rPr>
      </w:pPr>
      <w:r>
        <w:rPr>
          <w:rFonts w:ascii="仿宋" w:eastAsia="仿宋" w:hAnsi="仿宋" w:cs="仿宋" w:hint="eastAsia"/>
          <w:sz w:val="28"/>
        </w:rPr>
        <w:t>通过以上原则和操作措施，我们将确保麻疹疫苗项目在合规、可持续和安全的基础上取得成功，以实现长期的业务增长和社会责任。</w:t>
      </w:r>
    </w:p>
    <w:p w:rsidR="00DB0E1D" w14:paraId="786D5269" w14:textId="77777777">
      <w:pPr>
        <w:pStyle w:val="Heading2"/>
        <w:ind w:firstLine="560" w:firstLineChars="200"/>
        <w:rPr>
          <w:rFonts w:ascii="仿宋" w:eastAsia="仿宋" w:hAnsi="仿宋" w:cs="仿宋"/>
          <w:sz w:val="28"/>
        </w:rPr>
      </w:pPr>
      <w:bookmarkStart w:id="10" w:name="_Toc14081"/>
      <w:r>
        <w:rPr>
          <w:rFonts w:ascii="仿宋" w:eastAsia="仿宋" w:hAnsi="仿宋" w:cs="仿宋" w:hint="eastAsia"/>
          <w:sz w:val="28"/>
        </w:rPr>
        <w:t>（五）编制依据</w:t>
      </w:r>
      <w:bookmarkEnd w:id="10"/>
    </w:p>
    <w:p w:rsidR="00DB0E1D" w14:paraId="14FF8C1F" w14:textId="77777777">
      <w:pPr>
        <w:ind w:firstLine="560" w:firstLineChars="200"/>
        <w:rPr>
          <w:rFonts w:ascii="仿宋" w:eastAsia="仿宋" w:hAnsi="仿宋" w:cs="仿宋"/>
          <w:sz w:val="28"/>
        </w:rPr>
      </w:pPr>
      <w:r>
        <w:rPr>
          <w:rFonts w:ascii="仿宋" w:eastAsia="仿宋" w:hAnsi="仿宋" w:cs="仿宋" w:hint="eastAsia"/>
          <w:sz w:val="28"/>
        </w:rPr>
        <w:t>在麻疹疫苗项目可行性研究和评估的过程中，需要综合考虑以下政策和资料，以确保麻疹疫苗项目的合规性和可行性：</w:t>
      </w:r>
    </w:p>
    <w:p w:rsidR="00DB0E1D" w14:paraId="2AAF2C0C" w14:textId="4BF16631">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最新国家发展规划：了解并参考国家经济和社会发展的最新规划文件。</w:t>
      </w:r>
    </w:p>
    <w:p w:rsidR="00DB0E1D" w14:paraId="1D399756" w14:textId="06EA335B">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地方性规划和政策：研究麻疹疫苗项目所在地的地方性规划和政策文件，确保麻疹疫苗项目不仅符合国家政策，还符合当地政府的发展方向和规划。</w:t>
      </w:r>
    </w:p>
    <w:p w:rsidR="00DB0E1D" w14:paraId="456F82F4" w14:textId="61C0DD75">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相关财务制度、会计制度：深入了解并遵守最新的国家和地方财务和会计制度，以确保麻疹疫苗项目的财务管理合规。</w:t>
      </w:r>
    </w:p>
    <w:p w:rsidR="00DB0E1D" w14:paraId="61FF93C5" w14:textId="3EFCC292">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专业指南和标准：参考行业相关的专业指南和标准，如环境保护、安全生产等，以确保麻疹疫苗项目在关键领域的合规性。</w:t>
      </w:r>
    </w:p>
    <w:p w:rsidR="00DB0E1D" w14:paraId="24D4D132" w14:textId="01C1388E">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5.</w:t>
      </w:r>
    </w:p>
    <w:p w:rsidR="00DB0E1D" w14:textId="01C1388E">
      <w:pPr>
        <w:ind w:firstLine="560" w:firstLineChars="200"/>
        <w:rPr>
          <w:rFonts w:ascii="仿宋" w:eastAsia="仿宋" w:hAnsi="仿宋" w:cs="仿宋"/>
          <w:sz w:val="28"/>
        </w:rPr>
      </w:pPr>
      <w:r>
        <w:rPr>
          <w:rFonts w:ascii="仿宋" w:eastAsia="仿宋" w:hAnsi="仿宋" w:cs="仿宋" w:hint="eastAsia"/>
          <w:sz w:val="28"/>
        </w:rPr>
        <w:t>可行性研究初期成果：对已经完成的可行性研究初期成果进行综合分析，以了解麻疹疫苗项目的潜在问题和机会。</w:t>
      </w:r>
    </w:p>
    <w:p w:rsidR="00DB0E1D" w14:paraId="136A42D5" w14:textId="6CA34712">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设计基础资料：根据麻疹疫苗项目</w:t>
      </w:r>
      <w:r>
        <w:rPr>
          <w:rFonts w:ascii="仿宋" w:eastAsia="仿宋" w:hAnsi="仿宋" w:cs="仿宋" w:hint="eastAsia"/>
          <w:sz w:val="28"/>
        </w:rPr>
        <w:t>性质，及时调查和收集相关设计基础资料，以支持可行性研究的全面性和深入分析。</w:t>
      </w:r>
    </w:p>
    <w:p w:rsidR="00DB0E1D" w14:paraId="6E92ACC8" w14:textId="4EEA732E">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麻疹疫苗项目评估方法和参数：参考最新的麻疹疫苗项目评估方法和参数，确保麻疹疫苗项目的经济效益评估和风险评估符合国家和行业标准。</w:t>
      </w:r>
    </w:p>
    <w:p w:rsidR="00DB0E1D" w14:paraId="0BFB78D5" w14:textId="13517D03">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技术资料和麻疹疫苗项目方案：麻疹疫苗项目建设单位提供的技术资料、麻疹疫苗项目方案和基础材料将为可行性研究提供重要信息，需要充分考虑。</w:t>
      </w:r>
    </w:p>
    <w:p w:rsidR="00DB0E1D" w14:paraId="495746BD" w14:textId="77777777">
      <w:pPr>
        <w:ind w:firstLine="560" w:firstLineChars="200"/>
        <w:rPr>
          <w:rFonts w:ascii="仿宋" w:eastAsia="仿宋" w:hAnsi="仿宋" w:cs="仿宋"/>
          <w:sz w:val="28"/>
        </w:rPr>
      </w:pPr>
      <w:r>
        <w:rPr>
          <w:rFonts w:ascii="仿宋" w:eastAsia="仿宋" w:hAnsi="仿宋" w:cs="仿宋" w:hint="eastAsia"/>
          <w:sz w:val="28"/>
        </w:rPr>
        <w:t>以上政策和资料将在麻疹疫苗项目的可行性研究和评估中被广泛引用和参考，以确保麻疹疫苗项目的全面性、合规性和可行性。</w:t>
      </w:r>
    </w:p>
    <w:p w:rsidR="00DB0E1D" w14:paraId="3441A5D0" w14:textId="77777777">
      <w:pPr>
        <w:pStyle w:val="Heading2"/>
        <w:ind w:firstLine="560" w:firstLineChars="200"/>
        <w:rPr>
          <w:rFonts w:ascii="仿宋" w:eastAsia="仿宋" w:hAnsi="仿宋" w:cs="仿宋"/>
          <w:sz w:val="28"/>
        </w:rPr>
      </w:pPr>
      <w:bookmarkStart w:id="11" w:name="_Toc13598"/>
      <w:r>
        <w:rPr>
          <w:rFonts w:ascii="仿宋" w:eastAsia="仿宋" w:hAnsi="仿宋" w:cs="仿宋" w:hint="eastAsia"/>
          <w:sz w:val="28"/>
        </w:rPr>
        <w:t>（六）编制范围及内容</w:t>
      </w:r>
      <w:bookmarkEnd w:id="11"/>
    </w:p>
    <w:p w:rsidR="00DB0E1D" w14:paraId="5582FEA5" w14:textId="383592A3">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麻疹疫苗项目单位和麻</w:t>
      </w:r>
      <w:r>
        <w:rPr>
          <w:rFonts w:ascii="仿宋" w:eastAsia="仿宋" w:hAnsi="仿宋" w:cs="仿宋" w:hint="eastAsia"/>
          <w:sz w:val="28"/>
        </w:rPr>
        <w:t>疹疫苗项目背景：</w:t>
      </w:r>
    </w:p>
    <w:p w:rsidR="00DB0E1D" w14:paraId="1D6FD0DE" w14:textId="6F1E29E5">
      <w:pPr>
        <w:ind w:firstLine="560" w:firstLineChars="200"/>
        <w:rPr>
          <w:rFonts w:ascii="仿宋" w:eastAsia="仿宋" w:hAnsi="仿宋" w:cs="仿宋"/>
          <w:sz w:val="28"/>
        </w:rPr>
      </w:pPr>
      <w:r>
        <w:rPr>
          <w:rFonts w:ascii="仿宋" w:eastAsia="仿宋" w:hAnsi="仿宋" w:cs="仿宋" w:hint="eastAsia"/>
          <w:sz w:val="28"/>
        </w:rPr>
        <w:t>介绍麻疹疫苗项目的负责单位以及麻疹疫苗项目的基本情况，包括麻疹疫苗项目的名称、规模、定位等。</w:t>
      </w:r>
    </w:p>
    <w:p w:rsidR="00DB0E1D" w14:paraId="65AC8EB7" w14:textId="733A18F2">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产业规划和政策环境：</w:t>
      </w:r>
    </w:p>
    <w:p w:rsidR="00DB0E1D" w14:paraId="27EBF9EB" w14:textId="6E76C789">
      <w:pPr>
        <w:ind w:firstLine="560" w:firstLineChars="200"/>
        <w:rPr>
          <w:rFonts w:ascii="仿宋" w:eastAsia="仿宋" w:hAnsi="仿宋" w:cs="仿宋"/>
          <w:sz w:val="28"/>
        </w:rPr>
      </w:pPr>
      <w:r>
        <w:rPr>
          <w:rFonts w:ascii="仿宋" w:eastAsia="仿宋" w:hAnsi="仿宋" w:cs="仿宋" w:hint="eastAsia"/>
          <w:sz w:val="28"/>
        </w:rPr>
        <w:t>分析麻疹疫苗项目所属的产业规划，以确定麻疹疫苗项目是否与国家或地区的产业规划一致。</w:t>
      </w:r>
    </w:p>
    <w:p w:rsidR="00DB0E1D" w14:paraId="22DF7461" w14:textId="1BC2A876">
      <w:pPr>
        <w:ind w:firstLine="560" w:firstLineChars="200"/>
        <w:rPr>
          <w:rFonts w:ascii="仿宋" w:eastAsia="仿宋" w:hAnsi="仿宋" w:cs="仿宋"/>
          <w:sz w:val="28"/>
        </w:rPr>
      </w:pPr>
      <w:r>
        <w:rPr>
          <w:rFonts w:ascii="仿宋" w:eastAsia="仿宋" w:hAnsi="仿宋" w:cs="仿宋" w:hint="eastAsia"/>
          <w:sz w:val="28"/>
        </w:rPr>
        <w:t>探讨相关的产业政策，包括政府的支持政策和激励政策，以确定麻疹疫苗项目在政策环境下的优势和契合度。</w:t>
      </w:r>
    </w:p>
    <w:p w:rsidR="00DB0E1D" w14:paraId="71807611" w14:textId="15C58505">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3.</w:t>
      </w:r>
      <w:r>
        <w:rPr>
          <w:rFonts w:ascii="仿宋" w:eastAsia="仿宋" w:hAnsi="仿宋" w:cs="仿宋" w:hint="eastAsia"/>
          <w:sz w:val="28"/>
        </w:rPr>
        <w:t>资源综合利用情况：</w:t>
      </w:r>
    </w:p>
    <w:p w:rsidR="00DB0E1D" w14:paraId="683E594B" w14:textId="5AC49781">
      <w:pPr>
        <w:ind w:firstLine="560" w:firstLineChars="200"/>
        <w:rPr>
          <w:rFonts w:ascii="仿宋" w:eastAsia="仿宋" w:hAnsi="仿宋" w:cs="仿宋"/>
          <w:sz w:val="28"/>
        </w:rPr>
      </w:pPr>
      <w:r>
        <w:rPr>
          <w:rFonts w:ascii="仿宋" w:eastAsia="仿宋" w:hAnsi="仿宋" w:cs="仿宋" w:hint="eastAsia"/>
          <w:sz w:val="28"/>
        </w:rPr>
        <w:t>评估麻疹疫苗项目所需的各类资源，如原材料、能源、人力资源等，以确定麻疹疫苗项目在资源供应方面的可行性。</w:t>
      </w:r>
    </w:p>
    <w:p w:rsidR="00DB0E1D" w14:paraId="3AF47A79" w14:textId="3B1521D4">
      <w:pPr>
        <w:ind w:firstLine="560" w:firstLineChars="200"/>
        <w:rPr>
          <w:rFonts w:ascii="仿宋" w:eastAsia="仿宋" w:hAnsi="仿宋" w:cs="仿宋"/>
          <w:sz w:val="28"/>
        </w:rPr>
      </w:pPr>
      <w:r>
        <w:rPr>
          <w:rFonts w:ascii="仿宋" w:eastAsia="仿宋" w:hAnsi="仿宋" w:cs="仿宋" w:hint="eastAsia"/>
          <w:sz w:val="28"/>
        </w:rPr>
        <w:t>考察麻疹疫苗项目所在地的资源丰富度、资源的可持续性，以评估资源综合利用条件。</w:t>
      </w:r>
    </w:p>
    <w:p w:rsidR="00DB0E1D" w14:paraId="500B40D5" w14:textId="34BF8740">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用地规划和场地选址：</w:t>
      </w:r>
    </w:p>
    <w:p w:rsidR="00DB0E1D" w14:paraId="5AC31327" w14:textId="3E35371E">
      <w:pPr>
        <w:ind w:firstLine="560" w:firstLineChars="200"/>
        <w:rPr>
          <w:rFonts w:ascii="仿宋" w:eastAsia="仿宋" w:hAnsi="仿宋" w:cs="仿宋"/>
          <w:sz w:val="28"/>
        </w:rPr>
      </w:pPr>
      <w:r>
        <w:rPr>
          <w:rFonts w:ascii="仿宋" w:eastAsia="仿宋" w:hAnsi="仿宋" w:cs="仿宋" w:hint="eastAsia"/>
          <w:sz w:val="28"/>
        </w:rPr>
        <w:t>研究用地选址方案，包括土地政策和土地利用规划，以确定麻疹疫苗项目的用地规划的可行性。</w:t>
      </w:r>
    </w:p>
    <w:p w:rsidR="00DB0E1D" w14:paraId="08C2AEF7" w14:textId="46A7C628">
      <w:pPr>
        <w:ind w:firstLine="560" w:firstLineChars="200"/>
        <w:rPr>
          <w:rFonts w:ascii="仿宋" w:eastAsia="仿宋" w:hAnsi="仿宋" w:cs="仿宋"/>
          <w:sz w:val="28"/>
        </w:rPr>
      </w:pPr>
      <w:r>
        <w:rPr>
          <w:rFonts w:ascii="仿宋" w:eastAsia="仿宋" w:hAnsi="仿宋" w:cs="仿宋" w:hint="eastAsia"/>
          <w:sz w:val="28"/>
        </w:rPr>
        <w:t>分析场地选址的因素，包括交通便捷性、环境影响等，以确定麻疹疫苗项目场地的选址方案。</w:t>
      </w:r>
    </w:p>
    <w:p w:rsidR="00DB0E1D" w14:paraId="2FBEED82" w14:textId="2D69C985">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环境和生态影响评估：</w:t>
      </w:r>
    </w:p>
    <w:p w:rsidR="00DB0E1D" w14:paraId="4AAA5B68" w14:textId="5B0A7BF8">
      <w:pPr>
        <w:ind w:firstLine="560" w:firstLineChars="200"/>
        <w:rPr>
          <w:rFonts w:ascii="仿宋" w:eastAsia="仿宋" w:hAnsi="仿宋" w:cs="仿宋"/>
          <w:sz w:val="28"/>
        </w:rPr>
      </w:pPr>
      <w:r>
        <w:rPr>
          <w:rFonts w:ascii="仿宋" w:eastAsia="仿宋" w:hAnsi="仿宋" w:cs="仿宋" w:hint="eastAsia"/>
          <w:sz w:val="28"/>
        </w:rPr>
        <w:t>进行麻疹疫苗项目对环境和生态系统的影响评估，包括大气、水质、土壤、野生动植</w:t>
      </w:r>
      <w:r>
        <w:rPr>
          <w:rFonts w:ascii="仿宋" w:eastAsia="仿宋" w:hAnsi="仿宋" w:cs="仿宋" w:hint="eastAsia"/>
          <w:sz w:val="28"/>
        </w:rPr>
        <w:t>物等，以确保麻疹疫苗项目符合最新的环保法规和生态保护要求。</w:t>
      </w:r>
    </w:p>
    <w:p w:rsidR="00DB0E1D" w14:paraId="0481940E" w14:textId="3C42D0C1">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投资方案分析：</w:t>
      </w:r>
    </w:p>
    <w:p w:rsidR="00DB0E1D" w14:paraId="7A198671" w14:textId="6EE722F7">
      <w:pPr>
        <w:ind w:firstLine="560" w:firstLineChars="200"/>
        <w:rPr>
          <w:rFonts w:ascii="仿宋" w:eastAsia="仿宋" w:hAnsi="仿宋" w:cs="仿宋"/>
          <w:sz w:val="28"/>
        </w:rPr>
      </w:pPr>
      <w:r>
        <w:rPr>
          <w:rFonts w:ascii="仿宋" w:eastAsia="仿宋" w:hAnsi="仿宋" w:cs="仿宋" w:hint="eastAsia"/>
          <w:sz w:val="28"/>
        </w:rPr>
        <w:t>对不同的投资方案进行详细分析，包括投资规模、资金来源、资金筹措方式等，以确定最佳的投资方案。</w:t>
      </w:r>
    </w:p>
    <w:p w:rsidR="00DB0E1D" w14:paraId="4047A772" w14:textId="05E3FB05">
      <w:pPr>
        <w:ind w:firstLine="560" w:firstLineChars="200"/>
        <w:rPr>
          <w:rFonts w:ascii="仿宋" w:eastAsia="仿宋" w:hAnsi="仿宋" w:cs="仿宋"/>
          <w:sz w:val="28"/>
        </w:rPr>
      </w:pPr>
      <w:r>
        <w:rPr>
          <w:rFonts w:ascii="仿宋" w:eastAsia="仿宋" w:hAnsi="仿宋" w:cs="仿宋" w:hint="eastAsia"/>
          <w:sz w:val="28"/>
        </w:rPr>
        <w:t>考虑最新的融资政策和金融支持政策，以确定投资方案的可行性。</w:t>
      </w:r>
    </w:p>
    <w:p w:rsidR="00DB0E1D" w14:paraId="17EF86C6" w14:textId="1621909D">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经济和社会效益评估：</w:t>
      </w:r>
    </w:p>
    <w:p w:rsidR="00DB0E1D" w14:paraId="5B1222E9" w14:textId="49170F36">
      <w:pPr>
        <w:ind w:firstLine="560" w:firstLineChars="200"/>
        <w:rPr>
          <w:rFonts w:ascii="仿宋" w:eastAsia="仿宋" w:hAnsi="仿宋" w:cs="仿宋"/>
          <w:sz w:val="28"/>
        </w:rPr>
      </w:pPr>
      <w:r>
        <w:rPr>
          <w:rFonts w:ascii="仿宋" w:eastAsia="仿宋" w:hAnsi="仿宋" w:cs="仿宋" w:hint="eastAsia"/>
          <w:sz w:val="28"/>
        </w:rPr>
        <w:t>进行经济效益分析，包括投资回收期、内部收益率、净现值等，以确定麻疹疫苗项目的经济可行性。</w:t>
      </w:r>
    </w:p>
    <w:p w:rsidR="00DB0E1D" w14:paraId="61D21B56" w14:textId="46CEAD1E">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分析社会效益，包括就业创造、社会贡献等，以确定麻疹疫苗项目的社会可行性。</w:t>
      </w:r>
    </w:p>
    <w:p w:rsidR="00DB0E1D" w14:paraId="546F9226" w14:textId="77777777">
      <w:pPr>
        <w:pStyle w:val="Heading2"/>
        <w:ind w:firstLine="560" w:firstLineChars="200"/>
        <w:rPr>
          <w:rFonts w:ascii="仿宋" w:eastAsia="仿宋" w:hAnsi="仿宋" w:cs="仿宋"/>
          <w:sz w:val="28"/>
        </w:rPr>
      </w:pPr>
      <w:bookmarkStart w:id="12" w:name="_Toc2816"/>
      <w:r>
        <w:rPr>
          <w:rFonts w:ascii="仿宋" w:eastAsia="仿宋" w:hAnsi="仿宋" w:cs="仿宋" w:hint="eastAsia"/>
          <w:sz w:val="28"/>
        </w:rPr>
        <w:t>（七）麻疹疫苗项目建设背景</w:t>
      </w:r>
      <w:bookmarkEnd w:id="12"/>
    </w:p>
    <w:p w:rsidR="00DB0E1D" w14:paraId="5746A8D3" w14:textId="77777777">
      <w:pPr>
        <w:ind w:firstLine="560" w:firstLineChars="200"/>
        <w:rPr>
          <w:rFonts w:ascii="仿宋" w:eastAsia="仿宋" w:hAnsi="仿宋" w:cs="仿宋"/>
          <w:sz w:val="28"/>
        </w:rPr>
      </w:pPr>
      <w:r>
        <w:rPr>
          <w:rFonts w:ascii="仿宋" w:eastAsia="仿宋" w:hAnsi="仿宋" w:cs="仿宋" w:hint="eastAsia"/>
          <w:sz w:val="28"/>
        </w:rPr>
        <w:t>随着全球经济一体化的深入发展，特</w:t>
      </w:r>
      <w:r>
        <w:rPr>
          <w:rFonts w:ascii="仿宋" w:eastAsia="仿宋" w:hAnsi="仿宋" w:cs="仿宋" w:hint="eastAsia"/>
          <w:sz w:val="28"/>
        </w:rPr>
        <w:t>别是在互联网和数字化技术的推动下，对于具有强大数据处理能力和高效信息分析能力的需求日益增强。因此，麻疹疫苗项目的建设被视为提升数据处理和分析能力的重要举措。</w:t>
      </w:r>
    </w:p>
    <w:p w:rsidR="00DB0E1D" w14:paraId="4CC78B81" w14:textId="77777777">
      <w:pPr>
        <w:ind w:firstLine="560" w:firstLineChars="200"/>
        <w:rPr>
          <w:rFonts w:ascii="仿宋" w:eastAsia="仿宋" w:hAnsi="仿宋" w:cs="仿宋"/>
          <w:sz w:val="28"/>
        </w:rPr>
      </w:pPr>
      <w:r>
        <w:rPr>
          <w:rFonts w:ascii="仿宋" w:eastAsia="仿宋" w:hAnsi="仿宋" w:cs="仿宋" w:hint="eastAsia"/>
          <w:sz w:val="28"/>
        </w:rPr>
        <w:t>麻疹疫苗项目发起于</w:t>
      </w:r>
      <w:r>
        <w:rPr>
          <w:rFonts w:ascii="仿宋" w:eastAsia="仿宋" w:hAnsi="仿宋" w:cs="仿宋" w:hint="eastAsia"/>
          <w:sz w:val="28"/>
        </w:rPr>
        <w:t>21</w:t>
      </w:r>
      <w:r>
        <w:rPr>
          <w:rFonts w:ascii="仿宋" w:eastAsia="仿宋" w:hAnsi="仿宋" w:cs="仿宋" w:hint="eastAsia"/>
          <w:sz w:val="28"/>
        </w:rPr>
        <w:t>世纪初，受到国家政府、产业界和学术界的广泛关注和大力支持。政府通过制定相关政策，引导和推动麻疹疫苗项目的实施；产业界积极参与麻疹疫苗项目的规划和建设，提供实践经验和资源；学术界则通过研究创新，为麻疹疫苗项目的理论支撑和技术实现提供有力支持。</w:t>
      </w:r>
    </w:p>
    <w:p w:rsidR="00DB0E1D" w14:paraId="1E3FC070" w14:textId="77777777">
      <w:pPr>
        <w:pStyle w:val="Heading2"/>
        <w:ind w:firstLine="560" w:firstLineChars="200"/>
        <w:rPr>
          <w:rFonts w:ascii="仿宋" w:eastAsia="仿宋" w:hAnsi="仿宋" w:cs="仿宋"/>
          <w:sz w:val="28"/>
        </w:rPr>
      </w:pPr>
      <w:bookmarkStart w:id="13" w:name="_Toc23578"/>
      <w:r>
        <w:rPr>
          <w:rFonts w:ascii="仿宋" w:eastAsia="仿宋" w:hAnsi="仿宋" w:cs="仿宋" w:hint="eastAsia"/>
          <w:sz w:val="28"/>
        </w:rPr>
        <w:t>（八）结论分析</w:t>
      </w:r>
      <w:bookmarkEnd w:id="13"/>
    </w:p>
    <w:p w:rsidR="00DB0E1D" w14:paraId="0EC643BC" w14:textId="01D438B6">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麻疹疫苗项目选址</w:t>
      </w:r>
    </w:p>
    <w:p w:rsidR="00DB0E1D" w14:paraId="67213BDE" w14:textId="77777777">
      <w:pPr>
        <w:ind w:firstLine="560" w:firstLineChars="200"/>
        <w:rPr>
          <w:rFonts w:ascii="仿宋" w:eastAsia="仿宋" w:hAnsi="仿宋" w:cs="仿宋"/>
          <w:sz w:val="28"/>
        </w:rPr>
      </w:pPr>
      <w:r>
        <w:rPr>
          <w:rFonts w:ascii="仿宋" w:eastAsia="仿宋" w:hAnsi="仿宋" w:cs="仿宋" w:hint="eastAsia"/>
          <w:sz w:val="28"/>
        </w:rPr>
        <w:t>本期麻疹疫苗项目将选址于待定地点，占地面积约</w:t>
      </w:r>
      <w:r>
        <w:rPr>
          <w:rFonts w:ascii="仿宋" w:eastAsia="仿宋" w:hAnsi="仿宋" w:cs="仿宋" w:hint="eastAsia"/>
          <w:sz w:val="28"/>
        </w:rPr>
        <w:t>XX</w:t>
      </w:r>
      <w:r>
        <w:rPr>
          <w:rFonts w:ascii="仿宋" w:eastAsia="仿宋" w:hAnsi="仿宋" w:cs="仿宋" w:hint="eastAsia"/>
          <w:sz w:val="28"/>
        </w:rPr>
        <w:t>亩。这一区域具有得天独厚的地理位置，交通便捷，拥有完善的电力、供水、排水和通讯等基础设施，为本麻疹疫苗项目的建设提供了理想的条件。</w:t>
      </w:r>
    </w:p>
    <w:p w:rsidR="00DB0E1D" w14:paraId="010292D0" w14:textId="4590454E">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建设规模与产品方案</w:t>
      </w:r>
    </w:p>
    <w:p w:rsidR="00DB0E1D" w14:paraId="5AC6DCE6" w14:textId="77777777">
      <w:pPr>
        <w:ind w:firstLine="560" w:firstLineChars="200"/>
        <w:rPr>
          <w:rFonts w:ascii="仿宋" w:eastAsia="仿宋" w:hAnsi="仿宋" w:cs="仿宋"/>
          <w:sz w:val="28"/>
        </w:rPr>
      </w:pPr>
      <w:r>
        <w:rPr>
          <w:rFonts w:ascii="仿宋" w:eastAsia="仿宋" w:hAnsi="仿宋" w:cs="仿宋" w:hint="eastAsia"/>
          <w:sz w:val="28"/>
        </w:rPr>
        <w:t>一旦麻疹疫苗项目建成，将拥有年产</w:t>
      </w:r>
      <w:r>
        <w:rPr>
          <w:rFonts w:ascii="仿宋" w:eastAsia="仿宋" w:hAnsi="仿宋" w:cs="仿宋" w:hint="eastAsia"/>
          <w:sz w:val="28"/>
        </w:rPr>
        <w:t>XX</w:t>
      </w:r>
      <w:r>
        <w:rPr>
          <w:rFonts w:ascii="仿宋" w:eastAsia="仿宋" w:hAnsi="仿宋" w:cs="仿宋" w:hint="eastAsia"/>
          <w:sz w:val="28"/>
        </w:rPr>
        <w:t>的生产能力。</w:t>
      </w:r>
    </w:p>
    <w:p w:rsidR="00DB0E1D" w14:paraId="1A154B42" w14:textId="4ABF9B1A">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麻疹疫苗项目实施进度</w:t>
      </w:r>
    </w:p>
    <w:p w:rsidR="00DB0E1D" w14:paraId="3DF4F0E7" w14:textId="77777777">
      <w:pPr>
        <w:ind w:firstLine="560" w:firstLineChars="200"/>
        <w:rPr>
          <w:rFonts w:ascii="仿宋" w:eastAsia="仿宋" w:hAnsi="仿宋" w:cs="仿宋"/>
          <w:sz w:val="28"/>
        </w:rPr>
      </w:pPr>
      <w:r>
        <w:rPr>
          <w:rFonts w:ascii="仿宋" w:eastAsia="仿宋" w:hAnsi="仿宋" w:cs="仿宋" w:hint="eastAsia"/>
          <w:sz w:val="28"/>
        </w:rPr>
        <w:t>本期麻疹疫苗项目将按照国家基本建设程序的法规和相关实施指南要求进行建设，规划的建设期限为</w:t>
      </w:r>
      <w:r>
        <w:rPr>
          <w:rFonts w:ascii="仿宋" w:eastAsia="仿宋" w:hAnsi="仿宋" w:cs="仿宋" w:hint="eastAsia"/>
          <w:sz w:val="28"/>
        </w:rPr>
        <w:t>XX</w:t>
      </w:r>
      <w:r>
        <w:rPr>
          <w:rFonts w:ascii="仿宋" w:eastAsia="仿宋" w:hAnsi="仿宋" w:cs="仿宋" w:hint="eastAsia"/>
          <w:sz w:val="28"/>
        </w:rPr>
        <w:t>个月。</w:t>
      </w:r>
    </w:p>
    <w:p w:rsidR="00DB0E1D" w14:paraId="78CAA428" w14:textId="33AE1627">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（四）</w:t>
      </w:r>
      <w:r>
        <w:rPr>
          <w:rFonts w:ascii="仿宋" w:eastAsia="仿宋" w:hAnsi="仿宋" w:cs="仿宋" w:hint="eastAsia"/>
          <w:sz w:val="28"/>
        </w:rPr>
        <w:t>投资估算</w:t>
      </w:r>
    </w:p>
    <w:p w:rsidR="00DB0E1D" w14:paraId="1108955C" w14:textId="3A6217B6">
      <w:pPr>
        <w:ind w:firstLine="560" w:firstLineChars="200"/>
        <w:rPr>
          <w:rFonts w:ascii="仿宋" w:eastAsia="仿宋" w:hAnsi="仿宋" w:cs="仿宋"/>
          <w:sz w:val="28"/>
        </w:rPr>
      </w:pPr>
      <w:r>
        <w:rPr>
          <w:rFonts w:ascii="仿宋" w:eastAsia="仿宋" w:hAnsi="仿宋" w:cs="仿宋" w:hint="eastAsia"/>
          <w:sz w:val="28"/>
        </w:rPr>
        <w:t>麻疹疫苗项目的总投资包括建设投资、建设期利息和流动资金。通过慎重的财务估算，麻疹疫苗项目的总投资为</w:t>
      </w:r>
      <w:r>
        <w:rPr>
          <w:rFonts w:ascii="仿宋" w:eastAsia="仿宋" w:hAnsi="仿宋" w:cs="仿宋" w:hint="eastAsia"/>
          <w:sz w:val="28"/>
        </w:rPr>
        <w:t>XXXX</w:t>
      </w:r>
      <w:r>
        <w:rPr>
          <w:rFonts w:ascii="仿宋" w:eastAsia="仿宋" w:hAnsi="仿宋" w:cs="仿宋" w:hint="eastAsia"/>
          <w:sz w:val="28"/>
        </w:rPr>
        <w:t>万元，其中：建设投资</w:t>
      </w:r>
      <w:r>
        <w:rPr>
          <w:rFonts w:ascii="仿宋" w:eastAsia="仿宋" w:hAnsi="仿宋" w:cs="仿宋" w:hint="eastAsia"/>
          <w:sz w:val="28"/>
        </w:rPr>
        <w:t>XXXX</w:t>
      </w:r>
      <w:r>
        <w:rPr>
          <w:rFonts w:ascii="仿宋" w:eastAsia="仿宋" w:hAnsi="仿宋" w:cs="仿宋" w:hint="eastAsia"/>
          <w:sz w:val="28"/>
        </w:rPr>
        <w:t>万元，占总投资的</w:t>
      </w:r>
      <w:r>
        <w:rPr>
          <w:rFonts w:ascii="仿宋" w:eastAsia="仿宋" w:hAnsi="仿宋" w:cs="仿宋" w:hint="eastAsia"/>
          <w:sz w:val="28"/>
        </w:rPr>
        <w:t>XX;</w:t>
      </w:r>
      <w:r>
        <w:rPr>
          <w:rFonts w:ascii="仿宋" w:eastAsia="仿宋" w:hAnsi="仿宋" w:cs="仿宋" w:hint="eastAsia"/>
          <w:sz w:val="28"/>
        </w:rPr>
        <w:t>建设期利息</w:t>
      </w:r>
      <w:r>
        <w:rPr>
          <w:rFonts w:ascii="仿宋" w:eastAsia="仿宋" w:hAnsi="仿宋" w:cs="仿宋" w:hint="eastAsia"/>
          <w:sz w:val="28"/>
        </w:rPr>
        <w:t>XX</w:t>
      </w:r>
      <w:r>
        <w:rPr>
          <w:rFonts w:ascii="仿宋" w:eastAsia="仿宋" w:hAnsi="仿宋" w:cs="仿宋" w:hint="eastAsia"/>
          <w:sz w:val="28"/>
        </w:rPr>
        <w:t>万元，占总投资的</w:t>
      </w:r>
      <w:r>
        <w:rPr>
          <w:rFonts w:ascii="仿宋" w:eastAsia="仿宋" w:hAnsi="仿宋" w:cs="仿宋" w:hint="eastAsia"/>
          <w:sz w:val="28"/>
        </w:rPr>
        <w:t>XX;</w:t>
      </w:r>
      <w:r>
        <w:rPr>
          <w:rFonts w:ascii="仿宋" w:eastAsia="仿宋" w:hAnsi="仿宋" w:cs="仿宋" w:hint="eastAsia"/>
          <w:sz w:val="28"/>
        </w:rPr>
        <w:t>流动资金</w:t>
      </w:r>
      <w:r>
        <w:rPr>
          <w:rFonts w:ascii="仿宋" w:eastAsia="仿宋" w:hAnsi="仿宋" w:cs="仿宋" w:hint="eastAsia"/>
          <w:sz w:val="28"/>
        </w:rPr>
        <w:t>XXXX</w:t>
      </w:r>
      <w:r>
        <w:rPr>
          <w:rFonts w:ascii="仿宋" w:eastAsia="仿宋" w:hAnsi="仿宋" w:cs="仿宋" w:hint="eastAsia"/>
          <w:sz w:val="28"/>
        </w:rPr>
        <w:t>万元，占总投资的</w:t>
      </w:r>
      <w:r>
        <w:rPr>
          <w:rFonts w:ascii="仿宋" w:eastAsia="仿宋" w:hAnsi="仿宋" w:cs="仿宋" w:hint="eastAsia"/>
          <w:sz w:val="28"/>
        </w:rPr>
        <w:t>XX</w:t>
      </w:r>
      <w:r>
        <w:rPr>
          <w:rFonts w:ascii="仿宋" w:eastAsia="仿宋" w:hAnsi="仿宋" w:cs="仿宋" w:hint="eastAsia"/>
          <w:sz w:val="28"/>
        </w:rPr>
        <w:t>。</w:t>
      </w:r>
    </w:p>
    <w:p w:rsidR="00DB0E1D" w14:paraId="1156A398" w14:textId="60347051">
      <w:pPr>
        <w:ind w:firstLine="560" w:firstLineChars="200"/>
        <w:rPr>
          <w:rFonts w:ascii="仿宋" w:eastAsia="仿宋" w:hAnsi="仿宋" w:cs="仿宋"/>
          <w:sz w:val="28"/>
        </w:rPr>
      </w:pPr>
      <w:r>
        <w:rPr>
          <w:rFonts w:ascii="仿宋" w:eastAsia="仿宋" w:hAnsi="仿宋" w:cs="仿宋" w:hint="eastAsia"/>
          <w:sz w:val="28"/>
        </w:rPr>
        <w:t>（五）</w:t>
      </w:r>
      <w:r>
        <w:rPr>
          <w:rFonts w:ascii="仿宋" w:eastAsia="仿宋" w:hAnsi="仿宋" w:cs="仿宋" w:hint="eastAsia"/>
          <w:sz w:val="28"/>
        </w:rPr>
        <w:t>资金筹措</w:t>
      </w:r>
    </w:p>
    <w:p w:rsidR="00DB0E1D" w14:paraId="43CEC866" w14:textId="77777777">
      <w:pPr>
        <w:ind w:firstLine="560" w:firstLineChars="200"/>
        <w:rPr>
          <w:rFonts w:ascii="仿宋" w:eastAsia="仿宋" w:hAnsi="仿宋" w:cs="仿宋"/>
          <w:sz w:val="28"/>
        </w:rPr>
      </w:pPr>
      <w:r>
        <w:rPr>
          <w:rFonts w:ascii="仿宋" w:eastAsia="仿宋" w:hAnsi="仿宋" w:cs="仿宋" w:hint="eastAsia"/>
          <w:sz w:val="28"/>
        </w:rPr>
        <w:t>麻疹疫苗项目的总投资为</w:t>
      </w:r>
      <w:r>
        <w:rPr>
          <w:rFonts w:ascii="仿宋" w:eastAsia="仿宋" w:hAnsi="仿宋" w:cs="仿宋" w:hint="eastAsia"/>
          <w:sz w:val="28"/>
        </w:rPr>
        <w:t>XXXX</w:t>
      </w:r>
      <w:r>
        <w:rPr>
          <w:rFonts w:ascii="仿宋" w:eastAsia="仿宋" w:hAnsi="仿宋" w:cs="仿宋" w:hint="eastAsia"/>
          <w:sz w:val="28"/>
        </w:rPr>
        <w:t>万元，根据资金筹措计划，</w:t>
      </w:r>
      <w:r>
        <w:rPr>
          <w:rFonts w:ascii="仿宋" w:eastAsia="仿宋" w:hAnsi="仿宋" w:cs="仿宋" w:hint="eastAsia"/>
          <w:sz w:val="28"/>
        </w:rPr>
        <w:t>XX</w:t>
      </w:r>
      <w:r>
        <w:rPr>
          <w:rFonts w:ascii="仿宋" w:eastAsia="仿宋" w:hAnsi="仿宋" w:cs="仿宋" w:hint="eastAsia"/>
          <w:sz w:val="28"/>
        </w:rPr>
        <w:t>公司计划自筹资金（即资本金）</w:t>
      </w:r>
      <w:r>
        <w:rPr>
          <w:rFonts w:ascii="仿宋" w:eastAsia="仿宋" w:hAnsi="仿宋" w:cs="仿宋" w:hint="eastAsia"/>
          <w:sz w:val="28"/>
        </w:rPr>
        <w:t>XXXX</w:t>
      </w:r>
      <w:r>
        <w:rPr>
          <w:rFonts w:ascii="仿宋" w:eastAsia="仿宋" w:hAnsi="仿宋" w:cs="仿宋" w:hint="eastAsia"/>
          <w:sz w:val="28"/>
        </w:rPr>
        <w:t>万元。根据慎重的财务测算，本期工程麻疹疫苗项目将申请银行借款总额</w:t>
      </w:r>
      <w:r>
        <w:rPr>
          <w:rFonts w:ascii="仿宋" w:eastAsia="仿宋" w:hAnsi="仿宋" w:cs="仿宋" w:hint="eastAsia"/>
          <w:sz w:val="28"/>
        </w:rPr>
        <w:t>XXXX</w:t>
      </w:r>
      <w:r>
        <w:rPr>
          <w:rFonts w:ascii="仿宋" w:eastAsia="仿宋" w:hAnsi="仿宋" w:cs="仿宋" w:hint="eastAsia"/>
          <w:sz w:val="28"/>
        </w:rPr>
        <w:t>万元。</w:t>
      </w:r>
    </w:p>
    <w:p w:rsidR="00DB0E1D" w14:paraId="6EEAC426" w14:textId="56C5AD0A">
      <w:pPr>
        <w:ind w:firstLine="560" w:firstLineChars="200"/>
        <w:rPr>
          <w:rFonts w:ascii="仿宋" w:eastAsia="仿宋" w:hAnsi="仿宋" w:cs="仿宋"/>
          <w:sz w:val="28"/>
        </w:rPr>
      </w:pPr>
      <w:r>
        <w:rPr>
          <w:rFonts w:ascii="仿宋" w:eastAsia="仿宋" w:hAnsi="仿宋" w:cs="仿宋" w:hint="eastAsia"/>
          <w:sz w:val="28"/>
        </w:rPr>
        <w:t>（六）</w:t>
      </w:r>
      <w:r>
        <w:rPr>
          <w:rFonts w:ascii="仿宋" w:eastAsia="仿宋" w:hAnsi="仿宋" w:cs="仿宋" w:hint="eastAsia"/>
          <w:sz w:val="28"/>
        </w:rPr>
        <w:t>经济评价</w:t>
      </w:r>
    </w:p>
    <w:p w:rsidR="00DB0E1D" w14:paraId="3F73D081" w14:textId="788C3BC3">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麻疹疫苗项目达产年的预期营业收入（</w:t>
      </w:r>
      <w:r>
        <w:rPr>
          <w:rFonts w:ascii="仿宋" w:eastAsia="仿宋" w:hAnsi="仿宋" w:cs="仿宋" w:hint="eastAsia"/>
          <w:sz w:val="28"/>
        </w:rPr>
        <w:t>SP</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万元（含税）。</w:t>
      </w:r>
    </w:p>
    <w:p w:rsidR="00DB0E1D" w14:paraId="5912B184" w14:textId="36DD8D98">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年综合总成本费用（</w:t>
      </w:r>
      <w:r>
        <w:rPr>
          <w:rFonts w:ascii="仿宋" w:eastAsia="仿宋" w:hAnsi="仿宋" w:cs="仿宋" w:hint="eastAsia"/>
          <w:sz w:val="28"/>
        </w:rPr>
        <w:t>TC</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w:t>
      </w:r>
    </w:p>
    <w:p w:rsidR="00DB0E1D" w14:paraId="3D30E7D3" w14:textId="6C8DCD78">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麻疹疫苗项目达产年净利润（</w:t>
      </w:r>
      <w:r>
        <w:rPr>
          <w:rFonts w:ascii="仿宋" w:eastAsia="仿宋" w:hAnsi="仿宋" w:cs="仿宋" w:hint="eastAsia"/>
          <w:sz w:val="28"/>
        </w:rPr>
        <w:t>NP</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w:t>
      </w:r>
    </w:p>
    <w:p w:rsidR="00DB0E1D" w14:paraId="183A5F73" w14:textId="171058DA">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财务内部收益率（</w:t>
      </w:r>
      <w:r>
        <w:rPr>
          <w:rFonts w:ascii="仿宋" w:eastAsia="仿宋" w:hAnsi="仿宋" w:cs="仿宋" w:hint="eastAsia"/>
          <w:sz w:val="28"/>
        </w:rPr>
        <w:t>FIRR</w:t>
      </w:r>
      <w:r>
        <w:rPr>
          <w:rFonts w:ascii="仿宋" w:eastAsia="仿宋" w:hAnsi="仿宋" w:cs="仿宋" w:hint="eastAsia"/>
          <w:sz w:val="28"/>
        </w:rPr>
        <w:t>）为</w:t>
      </w:r>
      <w:r>
        <w:rPr>
          <w:rFonts w:ascii="仿宋" w:eastAsia="仿宋" w:hAnsi="仿宋" w:cs="仿宋" w:hint="eastAsia"/>
          <w:sz w:val="28"/>
        </w:rPr>
        <w:t>XX%</w:t>
      </w:r>
      <w:r>
        <w:rPr>
          <w:rFonts w:ascii="仿宋" w:eastAsia="仿宋" w:hAnsi="仿宋" w:cs="仿宋" w:hint="eastAsia"/>
          <w:sz w:val="28"/>
        </w:rPr>
        <w:t>。</w:t>
      </w:r>
    </w:p>
    <w:p w:rsidR="00DB0E1D" w14:paraId="126C716F" w14:textId="692D582B">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全部投资回收期（</w:t>
      </w:r>
      <w:r>
        <w:rPr>
          <w:rFonts w:ascii="仿宋" w:eastAsia="仿宋" w:hAnsi="仿宋" w:cs="仿宋" w:hint="eastAsia"/>
          <w:sz w:val="28"/>
        </w:rPr>
        <w:t>Pt</w:t>
      </w:r>
      <w:r>
        <w:rPr>
          <w:rFonts w:ascii="仿宋" w:eastAsia="仿宋" w:hAnsi="仿宋" w:cs="仿宋" w:hint="eastAsia"/>
          <w:sz w:val="28"/>
        </w:rPr>
        <w:t>）为</w:t>
      </w:r>
      <w:r>
        <w:rPr>
          <w:rFonts w:ascii="仿宋" w:eastAsia="仿宋" w:hAnsi="仿宋" w:cs="仿宋" w:hint="eastAsia"/>
          <w:sz w:val="28"/>
        </w:rPr>
        <w:t>XX</w:t>
      </w:r>
      <w:r>
        <w:rPr>
          <w:rFonts w:ascii="仿宋" w:eastAsia="仿宋" w:hAnsi="仿宋" w:cs="仿宋" w:hint="eastAsia"/>
          <w:sz w:val="28"/>
        </w:rPr>
        <w:t>年（包括建设期</w:t>
      </w:r>
      <w:r>
        <w:rPr>
          <w:rFonts w:ascii="仿宋" w:eastAsia="仿宋" w:hAnsi="仿宋" w:cs="仿宋" w:hint="eastAsia"/>
          <w:sz w:val="28"/>
        </w:rPr>
        <w:t>XX</w:t>
      </w:r>
      <w:r>
        <w:rPr>
          <w:rFonts w:ascii="仿宋" w:eastAsia="仿宋" w:hAnsi="仿宋" w:cs="仿宋" w:hint="eastAsia"/>
          <w:sz w:val="28"/>
        </w:rPr>
        <w:t>个月）。</w:t>
      </w:r>
    </w:p>
    <w:p w:rsidR="00DB0E1D" w14:paraId="65485AB5" w14:textId="0B9C5393">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达产年盈亏平衡点（</w:t>
      </w:r>
      <w:r>
        <w:rPr>
          <w:rFonts w:ascii="仿宋" w:eastAsia="仿宋" w:hAnsi="仿宋" w:cs="仿宋" w:hint="eastAsia"/>
          <w:sz w:val="28"/>
        </w:rPr>
        <w:t>BEP</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万元（产值）。</w:t>
      </w:r>
    </w:p>
    <w:p w:rsidR="00DB0E1D" w14:paraId="23CCB21D" w14:textId="073EDBBD">
      <w:pPr>
        <w:ind w:firstLine="560" w:firstLineChars="200"/>
        <w:rPr>
          <w:rFonts w:ascii="仿宋" w:eastAsia="仿宋" w:hAnsi="仿宋" w:cs="仿宋"/>
          <w:sz w:val="28"/>
        </w:rPr>
      </w:pPr>
      <w:r>
        <w:rPr>
          <w:rFonts w:ascii="仿宋" w:eastAsia="仿宋" w:hAnsi="仿宋" w:cs="仿宋" w:hint="eastAsia"/>
          <w:sz w:val="28"/>
        </w:rPr>
        <w:t>（七）</w:t>
      </w:r>
      <w:r>
        <w:rPr>
          <w:rFonts w:ascii="仿宋" w:eastAsia="仿宋" w:hAnsi="仿宋" w:cs="仿宋" w:hint="eastAsia"/>
          <w:sz w:val="28"/>
        </w:rPr>
        <w:t>社</w:t>
      </w:r>
      <w:r>
        <w:rPr>
          <w:rFonts w:ascii="仿宋" w:eastAsia="仿宋" w:hAnsi="仿宋" w:cs="仿宋" w:hint="eastAsia"/>
          <w:sz w:val="28"/>
        </w:rPr>
        <w:t>会效益</w:t>
      </w:r>
    </w:p>
    <w:p w:rsidR="00DB0E1D" w14:paraId="7ED9CCA3" w14:textId="77777777">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该麻疹疫苗项目实施后，将满足国内市场需求，增加国家和地方财政收入，推动产业升级和发展，创造更多的就业机会。此外，由于麻疹疫苗项目采用先进的环保措施，不会对周边环境产生不利影响。因此，本麻疹疫苗项目建设将带来显著的社会效益。</w:t>
      </w:r>
    </w:p>
    <w:p w:rsidR="00DB0E1D" w14:paraId="048C7BB6" w14:textId="77777777">
      <w:pPr>
        <w:pStyle w:val="Heading1"/>
        <w:ind w:firstLine="560" w:firstLineChars="200"/>
        <w:rPr>
          <w:rFonts w:ascii="仿宋" w:eastAsia="仿宋" w:hAnsi="仿宋" w:cs="仿宋"/>
          <w:sz w:val="28"/>
        </w:rPr>
      </w:pPr>
      <w:bookmarkStart w:id="14" w:name="_Toc26167"/>
      <w:r>
        <w:rPr>
          <w:rFonts w:ascii="仿宋" w:eastAsia="仿宋" w:hAnsi="仿宋" w:cs="仿宋" w:hint="eastAsia"/>
          <w:sz w:val="28"/>
        </w:rPr>
        <w:t>三、麻疹疫苗项目投资背景分析</w:t>
      </w:r>
      <w:bookmarkEnd w:id="14"/>
    </w:p>
    <w:p w:rsidR="00DB0E1D" w14:paraId="1C729736" w14:textId="77777777">
      <w:pPr>
        <w:pStyle w:val="Heading2"/>
        <w:rPr>
          <w:rFonts w:ascii="仿宋" w:eastAsia="仿宋" w:hAnsi="仿宋" w:cs="仿宋"/>
        </w:rPr>
      </w:pPr>
      <w:bookmarkStart w:id="15" w:name="_Toc11920"/>
      <w:r>
        <w:rPr>
          <w:rFonts w:ascii="仿宋" w:eastAsia="仿宋" w:hAnsi="仿宋" w:cs="仿宋" w:hint="eastAsia"/>
        </w:rPr>
        <w:t>（一）行业背景分析</w:t>
      </w:r>
      <w:bookmarkEnd w:id="15"/>
    </w:p>
    <w:p w:rsidR="00DB0E1D" w14:paraId="731FBEE4" w14:textId="11809105">
      <w:pPr>
        <w:ind w:firstLine="560" w:firstLineChars="200"/>
        <w:rPr>
          <w:rFonts w:ascii="仿宋" w:eastAsia="仿宋" w:hAnsi="仿宋" w:cs="仿宋"/>
          <w:sz w:val="28"/>
        </w:rPr>
      </w:pPr>
      <w:r>
        <w:rPr>
          <w:rFonts w:ascii="仿宋" w:eastAsia="仿宋" w:hAnsi="仿宋" w:cs="仿宋" w:hint="eastAsia"/>
          <w:sz w:val="28"/>
        </w:rPr>
        <w:t>4.1</w:t>
      </w:r>
      <w:r>
        <w:rPr>
          <w:rFonts w:ascii="仿宋" w:eastAsia="仿宋" w:hAnsi="仿宋" w:cs="仿宋" w:hint="eastAsia"/>
          <w:sz w:val="28"/>
        </w:rPr>
        <w:t>麻疹疫苗供需状况</w:t>
      </w:r>
    </w:p>
    <w:p w:rsidR="00DB0E1D" w14:paraId="23EB2D96" w14:textId="0C481881">
      <w:pPr>
        <w:ind w:firstLine="560" w:firstLineChars="200"/>
        <w:rPr>
          <w:rFonts w:ascii="仿宋" w:eastAsia="仿宋" w:hAnsi="仿宋" w:cs="仿宋"/>
          <w:sz w:val="28"/>
        </w:rPr>
      </w:pPr>
      <w:r>
        <w:rPr>
          <w:rFonts w:ascii="仿宋" w:eastAsia="仿宋" w:hAnsi="仿宋" w:cs="仿宋" w:hint="eastAsia"/>
          <w:sz w:val="28"/>
        </w:rPr>
        <w:t>在考察麻疹疫苗行业的供需状况时，我们可以看到几个重要趋势。首先，全球对麻疹疫苗的需求稳步增长。这主要受到全球经济一体化的推动以及不断增长的人口和城市化趋势的影响。</w:t>
      </w:r>
      <w:r>
        <w:rPr>
          <w:rFonts w:ascii="仿宋" w:eastAsia="仿宋" w:hAnsi="仿宋" w:cs="仿宋" w:hint="eastAsia"/>
          <w:sz w:val="28"/>
        </w:rPr>
        <w:t>麻疹疫苗的广泛应用范围，包括工业、医疗、</w:t>
      </w:r>
      <w:r>
        <w:rPr>
          <w:rFonts w:ascii="仿宋" w:eastAsia="仿宋" w:hAnsi="仿宋" w:cs="仿宋" w:hint="eastAsia"/>
          <w:sz w:val="28"/>
        </w:rPr>
        <w:t>科学研究和电子制造等领域，使其成为各行各业的不可或缺的要素。</w:t>
      </w:r>
    </w:p>
    <w:p w:rsidR="00DB0E1D" w14:paraId="1040979B" w14:textId="77777777">
      <w:pPr>
        <w:ind w:firstLine="560" w:firstLineChars="200"/>
        <w:rPr>
          <w:rFonts w:ascii="仿宋" w:eastAsia="仿宋" w:hAnsi="仿宋" w:cs="仿宋"/>
          <w:sz w:val="28"/>
        </w:rPr>
      </w:pPr>
      <w:r>
        <w:rPr>
          <w:rFonts w:ascii="仿宋" w:eastAsia="仿宋" w:hAnsi="仿宋" w:cs="仿宋" w:hint="eastAsia"/>
          <w:sz w:val="28"/>
        </w:rPr>
        <w:t>其次，供应端也经历了显著的演变。全球麻疹疫苗市场已经形成了几家大型跨国麻疹疫苗生产企业，这些企业在市场中占据主导地位。</w:t>
      </w:r>
    </w:p>
    <w:p w:rsidR="00DB0E1D" w14:paraId="1904CD0F" w14:textId="44E0BC5E">
      <w:pPr>
        <w:ind w:firstLine="560" w:firstLineChars="200"/>
        <w:rPr>
          <w:rFonts w:ascii="仿宋" w:eastAsia="仿宋" w:hAnsi="仿宋" w:cs="仿宋"/>
          <w:sz w:val="28"/>
        </w:rPr>
      </w:pPr>
      <w:r>
        <w:rPr>
          <w:rFonts w:ascii="仿宋" w:eastAsia="仿宋" w:hAnsi="仿宋" w:cs="仿宋" w:hint="eastAsia"/>
          <w:sz w:val="28"/>
        </w:rPr>
        <w:t>4.2</w:t>
      </w:r>
      <w:r>
        <w:rPr>
          <w:rFonts w:ascii="仿宋" w:eastAsia="仿宋" w:hAnsi="仿宋" w:cs="仿宋" w:hint="eastAsia"/>
          <w:sz w:val="28"/>
        </w:rPr>
        <w:t>麻疹疫苗主要供应商</w:t>
      </w:r>
    </w:p>
    <w:p w:rsidR="00DB0E1D" w14:paraId="683B7151" w14:textId="77777777">
      <w:pPr>
        <w:ind w:firstLine="560" w:firstLineChars="200"/>
        <w:rPr>
          <w:rFonts w:ascii="仿宋" w:eastAsia="仿宋" w:hAnsi="仿宋" w:cs="仿宋"/>
          <w:sz w:val="28"/>
        </w:rPr>
      </w:pPr>
      <w:r>
        <w:rPr>
          <w:rFonts w:ascii="仿宋" w:eastAsia="仿宋" w:hAnsi="仿宋" w:cs="仿宋" w:hint="eastAsia"/>
          <w:sz w:val="28"/>
        </w:rPr>
        <w:t>XXXX</w:t>
      </w:r>
    </w:p>
    <w:p w:rsidR="00DB0E1D" w14:paraId="4B772B75" w14:textId="7CA74221">
      <w:pPr>
        <w:ind w:firstLine="560" w:firstLineChars="200"/>
        <w:rPr>
          <w:rFonts w:ascii="仿宋" w:eastAsia="仿宋" w:hAnsi="仿宋" w:cs="仿宋"/>
          <w:sz w:val="28"/>
        </w:rPr>
      </w:pPr>
      <w:r>
        <w:rPr>
          <w:rFonts w:ascii="仿宋" w:eastAsia="仿宋" w:hAnsi="仿宋" w:cs="仿宋" w:hint="eastAsia"/>
          <w:sz w:val="28"/>
        </w:rPr>
        <w:t>4.3</w:t>
      </w:r>
      <w:r>
        <w:rPr>
          <w:rFonts w:ascii="仿宋" w:eastAsia="仿宋" w:hAnsi="仿宋" w:cs="仿宋" w:hint="eastAsia"/>
          <w:sz w:val="28"/>
        </w:rPr>
        <w:t>麻疹疫苗下游应用市场</w:t>
      </w:r>
    </w:p>
    <w:p w:rsidR="00DB0E1D" w14:paraId="35CB0B16" w14:textId="77777777">
      <w:pPr>
        <w:ind w:firstLine="560" w:firstLineChars="200"/>
        <w:rPr>
          <w:rFonts w:ascii="仿宋" w:eastAsia="仿宋" w:hAnsi="仿宋" w:cs="仿宋"/>
          <w:sz w:val="28"/>
        </w:rPr>
      </w:pPr>
      <w:r>
        <w:rPr>
          <w:rFonts w:ascii="仿宋" w:eastAsia="仿宋" w:hAnsi="仿宋" w:cs="仿宋" w:hint="eastAsia"/>
          <w:sz w:val="28"/>
        </w:rPr>
        <w:t>麻疹疫苗的广泛应用使其成为多个领域的重要组成部分。</w:t>
      </w:r>
    </w:p>
    <w:p w:rsidR="00DB0E1D" w14:paraId="49750DD4" w14:textId="37A0DFFA">
      <w:pPr>
        <w:ind w:firstLine="560" w:firstLineChars="200"/>
        <w:rPr>
          <w:rFonts w:ascii="仿宋" w:eastAsia="仿宋" w:hAnsi="仿宋" w:cs="仿宋"/>
          <w:sz w:val="28"/>
        </w:rPr>
      </w:pPr>
      <w:r>
        <w:rPr>
          <w:rFonts w:ascii="仿宋" w:eastAsia="仿宋" w:hAnsi="仿宋" w:cs="仿宋" w:hint="eastAsia"/>
          <w:sz w:val="28"/>
        </w:rPr>
        <w:t>4.4</w:t>
      </w:r>
      <w:r>
        <w:rPr>
          <w:rFonts w:ascii="仿宋" w:eastAsia="仿宋" w:hAnsi="仿宋" w:cs="仿宋" w:hint="eastAsia"/>
          <w:sz w:val="28"/>
        </w:rPr>
        <w:t>麻疹疫苗国际影响</w:t>
      </w:r>
    </w:p>
    <w:p w:rsidR="00DB0E1D" w14:paraId="2AA058C1" w14:textId="77777777">
      <w:pPr>
        <w:ind w:firstLine="560" w:firstLineChars="200"/>
        <w:rPr>
          <w:rFonts w:ascii="仿宋" w:eastAsia="仿宋" w:hAnsi="仿宋" w:cs="仿宋"/>
          <w:sz w:val="28"/>
        </w:rPr>
      </w:pPr>
      <w:r>
        <w:rPr>
          <w:rFonts w:ascii="仿宋" w:eastAsia="仿宋" w:hAnsi="仿宋" w:cs="仿宋" w:hint="eastAsia"/>
          <w:sz w:val="28"/>
        </w:rPr>
        <w:t>国际因素对麻疹疫苗市场产生重大影响。国际麻疹疫苗价格波动、贸易政策和地缘政治事件都可能对供应和价格带来波动。随着全球市场的不断扩大，我国的麻疹疫苗市场受到了国际因素的更多影响。因此，政</w:t>
      </w:r>
      <w:r>
        <w:rPr>
          <w:rFonts w:ascii="仿宋" w:eastAsia="仿宋" w:hAnsi="仿宋" w:cs="仿宋" w:hint="eastAsia"/>
          <w:sz w:val="28"/>
        </w:rPr>
        <w:t>府和企业必须密切关注国际市场动态，以确保供应的稳定性和价格的可控性。</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https://d.book118.com/707101060160006042</w:t>
        </w:r>
      </w:hyperlink>
    </w:p>
    <w:p w:rsidR="00DB0E1D">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E1D" w14:paraId="3462A924" w14:textId="77777777">
    <w:pPr>
      <w:pStyle w:val="Header"/>
      <w:jc w:val="center"/>
      <w:rPr>
        <w:rFonts w:ascii="仿宋" w:eastAsia="仿宋" w:hAnsi="仿宋" w:cs="仿宋"/>
      </w:rPr>
    </w:pPr>
    <w:r>
      <w:rPr>
        <w:rFonts w:ascii="仿宋" w:eastAsia="仿宋" w:hAnsi="仿宋" w:cs="仿宋" w:hint="eastAsia"/>
      </w:rPr>
      <w:t>麻疹疫苗相关行业投资规划报告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E1D" w14:textId="77777777">
    <w:pPr>
      <w:pStyle w:val="Header"/>
      <w:jc w:val="center"/>
      <w:rPr>
        <w:rFonts w:ascii="仿宋" w:eastAsia="仿宋" w:hAnsi="仿宋" w:cs="仿宋"/>
      </w:rPr>
    </w:pPr>
    <w:r>
      <w:rPr>
        <w:rFonts w:ascii="仿宋" w:eastAsia="仿宋" w:hAnsi="仿宋" w:cs="仿宋" w:hint="eastAsia"/>
      </w:rPr>
      <w:t>麻疹疫苗相关行业投资规划报告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E1D" w14:textId="77777777">
    <w:pPr>
      <w:pStyle w:val="Header"/>
      <w:jc w:val="center"/>
      <w:rPr>
        <w:rFonts w:ascii="仿宋" w:eastAsia="仿宋" w:hAnsi="仿宋" w:cs="仿宋"/>
      </w:rPr>
    </w:pPr>
    <w:r>
      <w:rPr>
        <w:rFonts w:ascii="仿宋" w:eastAsia="仿宋" w:hAnsi="仿宋" w:cs="仿宋" w:hint="eastAsia"/>
      </w:rPr>
      <w:t>麻疹疫苗相关行业投资规划报告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E1D" w14:textId="77777777">
    <w:pPr>
      <w:pStyle w:val="Header"/>
      <w:jc w:val="center"/>
      <w:rPr>
        <w:rFonts w:ascii="仿宋" w:eastAsia="仿宋" w:hAnsi="仿宋" w:cs="仿宋"/>
      </w:rPr>
    </w:pPr>
    <w:r>
      <w:rPr>
        <w:rFonts w:ascii="仿宋" w:eastAsia="仿宋" w:hAnsi="仿宋" w:cs="仿宋" w:hint="eastAsia"/>
      </w:rPr>
      <w:t>麻疹疫苗相关行业投资规划报告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E1D" w14:textId="77777777">
    <w:pPr>
      <w:pStyle w:val="Header"/>
      <w:jc w:val="center"/>
      <w:rPr>
        <w:rFonts w:ascii="仿宋" w:eastAsia="仿宋" w:hAnsi="仿宋" w:cs="仿宋"/>
      </w:rPr>
    </w:pPr>
    <w:r>
      <w:rPr>
        <w:rFonts w:ascii="仿宋" w:eastAsia="仿宋" w:hAnsi="仿宋" w:cs="仿宋" w:hint="eastAsia"/>
      </w:rPr>
      <w:t>麻疹疫苗相关行业投资规划报告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E1D" w14:textId="77777777">
    <w:pPr>
      <w:pStyle w:val="Header"/>
      <w:jc w:val="center"/>
      <w:rPr>
        <w:rFonts w:ascii="仿宋" w:eastAsia="仿宋" w:hAnsi="仿宋" w:cs="仿宋"/>
      </w:rPr>
    </w:pPr>
    <w:r>
      <w:rPr>
        <w:rFonts w:ascii="仿宋" w:eastAsia="仿宋" w:hAnsi="仿宋" w:cs="仿宋" w:hint="eastAsia"/>
      </w:rPr>
      <w:t>麻疹疫苗相关行业投资规划报告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E1D" w14:textId="77777777">
    <w:pPr>
      <w:pStyle w:val="Header"/>
      <w:jc w:val="center"/>
      <w:rPr>
        <w:rFonts w:ascii="仿宋" w:eastAsia="仿宋" w:hAnsi="仿宋" w:cs="仿宋"/>
      </w:rPr>
    </w:pPr>
    <w:r>
      <w:rPr>
        <w:rFonts w:ascii="仿宋" w:eastAsia="仿宋" w:hAnsi="仿宋" w:cs="仿宋" w:hint="eastAsia"/>
      </w:rPr>
      <w:t>麻疹疫苗相关行业投资规划报告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E1D" w14:textId="77777777">
    <w:pPr>
      <w:pStyle w:val="Header"/>
      <w:jc w:val="center"/>
      <w:rPr>
        <w:rFonts w:ascii="仿宋" w:eastAsia="仿宋" w:hAnsi="仿宋" w:cs="仿宋"/>
      </w:rPr>
    </w:pPr>
    <w:r>
      <w:rPr>
        <w:rFonts w:ascii="仿宋" w:eastAsia="仿宋" w:hAnsi="仿宋" w:cs="仿宋" w:hint="eastAsia"/>
      </w:rPr>
      <w:t>麻疹疫苗相关行业投资规划报告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E1D" w14:textId="77777777">
    <w:pPr>
      <w:pStyle w:val="Header"/>
      <w:jc w:val="center"/>
      <w:rPr>
        <w:rFonts w:ascii="仿宋" w:eastAsia="仿宋" w:hAnsi="仿宋" w:cs="仿宋"/>
      </w:rPr>
    </w:pPr>
    <w:r>
      <w:rPr>
        <w:rFonts w:ascii="仿宋" w:eastAsia="仿宋" w:hAnsi="仿宋" w:cs="仿宋" w:hint="eastAsia"/>
      </w:rPr>
      <w:t>麻疹疫苗相关行业投资规划报告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E1D" w14:textId="77777777">
    <w:pPr>
      <w:pStyle w:val="Header"/>
      <w:jc w:val="center"/>
      <w:rPr>
        <w:rFonts w:ascii="仿宋" w:eastAsia="仿宋" w:hAnsi="仿宋" w:cs="仿宋"/>
      </w:rPr>
    </w:pPr>
    <w:r>
      <w:rPr>
        <w:rFonts w:ascii="仿宋" w:eastAsia="仿宋" w:hAnsi="仿宋" w:cs="仿宋" w:hint="eastAsia"/>
      </w:rPr>
      <w:t>麻疹疫苗相关行业投资规划报告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E1D" w14:textId="77777777">
    <w:pPr>
      <w:pStyle w:val="Header"/>
      <w:jc w:val="center"/>
      <w:rPr>
        <w:rFonts w:ascii="仿宋" w:eastAsia="仿宋" w:hAnsi="仿宋" w:cs="仿宋"/>
      </w:rPr>
    </w:pPr>
    <w:r>
      <w:rPr>
        <w:rFonts w:ascii="仿宋" w:eastAsia="仿宋" w:hAnsi="仿宋" w:cs="仿宋" w:hint="eastAsia"/>
      </w:rPr>
      <w:t>麻疹疫苗相关行业投资规划报告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E1D" w14:textId="77777777">
    <w:pPr>
      <w:pStyle w:val="Header"/>
      <w:jc w:val="center"/>
      <w:rPr>
        <w:rFonts w:ascii="仿宋" w:eastAsia="仿宋" w:hAnsi="仿宋" w:cs="仿宋"/>
      </w:rPr>
    </w:pPr>
    <w:r>
      <w:rPr>
        <w:rFonts w:ascii="仿宋" w:eastAsia="仿宋" w:hAnsi="仿宋" w:cs="仿宋" w:hint="eastAsia"/>
      </w:rPr>
      <w:t>麻疹疫苗相关行业投资规划报告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F2B299F"/>
    <w:rsid w:val="00CB14A2"/>
    <w:rsid w:val="00DB0E1D"/>
    <w:rsid w:val="3F2B29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8385765"/>
  <w15:docId w15:val="{4CBD0F5F-0484-439D-908C-2DFC3D9AD7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707101060160006042"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3791</Words>
  <Characters>21614</Characters>
  <Application>Microsoft Office Word</Application>
  <DocSecurity>0</DocSecurity>
  <Lines>180</Lines>
  <Paragraphs>50</Paragraphs>
  <ScaleCrop>false</ScaleCrop>
  <Company/>
  <LinksUpToDate>false</LinksUpToDate>
  <CharactersWithSpaces>25355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2023-11-30T09:36:00Z</dcterms:created>
  <dcterms:modified xsi:type="dcterms:W3CDTF">2024-01-01T14:57:00Z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E40CD7A1810C46BF96E575071CA76A95_11</vt:lpwstr>
  </property>
  <property fmtid="{D5CDD505-2E9C-101B-9397-08002B2CF9AE}" pid="3" name="KSOProductBuildVer">
    <vt:lpwstr>2052-12.1.0.15712</vt:lpwstr>
  </property>
</Properties>
</file>