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93D13" w:rsidP="00B93D13" w14:paraId="4990E82F" w14:textId="77777777">
      <w:pPr>
        <w:spacing w:before="48" w:beforeLines="20" w:after="360" w:afterLines="150" w:line="360" w:lineRule="auto"/>
        <w:jc w:val="center"/>
        <w:rPr>
          <w:rFonts w:ascii="华文中宋" w:eastAsia="华文中宋" w:hAnsi="华文中宋"/>
          <w:b/>
          <w:sz w:val="30"/>
        </w:rPr>
      </w:pPr>
      <w:r w:rsidRPr="00B93D13">
        <w:rPr>
          <w:rFonts w:ascii="华文中宋" w:eastAsia="华文中宋" w:hAnsi="华文中宋"/>
          <w:b/>
          <w:sz w:val="30"/>
        </w:rPr>
        <w:t>2023</w:t>
      </w:r>
      <w:r w:rsidRPr="00B93D13">
        <w:rPr>
          <w:rFonts w:ascii="华文中宋" w:eastAsia="华文中宋" w:hAnsi="华文中宋"/>
          <w:b/>
          <w:sz w:val="30"/>
        </w:rPr>
        <w:t>四川绵阳市游仙区自然资源局招聘乡村规划师</w:t>
      </w:r>
      <w:r w:rsidRPr="00B93D13">
        <w:rPr>
          <w:rFonts w:ascii="华文中宋" w:eastAsia="华文中宋" w:hAnsi="华文中宋"/>
          <w:b/>
          <w:sz w:val="30"/>
        </w:rPr>
        <w:t>1</w:t>
      </w:r>
      <w:r w:rsidRPr="00B93D13">
        <w:rPr>
          <w:rFonts w:ascii="华文中宋" w:eastAsia="华文中宋" w:hAnsi="华文中宋"/>
          <w:b/>
          <w:sz w:val="30"/>
        </w:rPr>
        <w:t>人笔试备考题库及答案解析</w:t>
      </w:r>
    </w:p>
    <w:p w:rsidR="00A77B3E" w14:paraId="57282E56"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B867C39" w14:textId="77777777">
      <w:pPr>
        <w:spacing w:after="260" w:line="360" w:lineRule="auto"/>
      </w:pPr>
      <w:r>
        <w:rPr>
          <w:rFonts w:ascii="微软雅黑" w:eastAsia="微软雅黑" w:cs="微软雅黑"/>
        </w:rPr>
        <w:t>一、选择题</w:t>
      </w:r>
    </w:p>
    <w:p w:rsidR="0030475A" w14:paraId="31586E86"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财政投资主要通过</w:t>
      </w:r>
      <w:r w:rsidRPr="0030475A">
        <w:rPr>
          <w:rFonts w:ascii="微软雅黑" w:eastAsia="微软雅黑" w:cs="微软雅黑"/>
          <w:szCs w:val="14"/>
        </w:rPr>
        <w:t>()</w:t>
      </w:r>
      <w:r w:rsidRPr="0030475A">
        <w:rPr>
          <w:rFonts w:ascii="微软雅黑" w:eastAsia="微软雅黑" w:cs="微软雅黑"/>
          <w:szCs w:val="14"/>
        </w:rPr>
        <w:t>的手段影响社会供求总量。</w:t>
      </w:r>
    </w:p>
    <w:p w:rsidR="0030475A" w14:paraId="2894E006"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、调整财政投资方向</w:t>
      </w:r>
    </w:p>
    <w:p w:rsidR="0030475A" w14:paraId="72631BBF"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、调整财政投资规模</w:t>
      </w:r>
    </w:p>
    <w:p w:rsidR="0030475A" w14:paraId="5F2C58DC"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、调整财政投资主体</w:t>
      </w:r>
    </w:p>
    <w:p w:rsidR="0030475A" w14:paraId="4359CE1B"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、调整财政投资比例</w:t>
      </w:r>
    </w:p>
    <w:p w:rsidR="0030475A" w14:paraId="6744C802"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54B9EBA3"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政府投资是指财政用于资本项目的建设性支出，它最终将形成各种类型的固定资产。在市场经济条件下，政府投资是政府实施宏观调控，克服某些领域市场失灵问题的必要和重要的手段。通过调整财政投资规模，可以影响社会总需求和未来社会总供给，从而影响社会供求总量。故选</w:t>
      </w:r>
      <w:r w:rsidRPr="0030475A">
        <w:rPr>
          <w:rFonts w:ascii="微软雅黑" w:eastAsia="微软雅黑" w:cs="微软雅黑"/>
          <w:szCs w:val="14"/>
        </w:rPr>
        <w:t>B</w:t>
      </w:r>
      <w:r w:rsidRPr="0030475A">
        <w:rPr>
          <w:rFonts w:ascii="微软雅黑" w:eastAsia="微软雅黑" w:cs="微软雅黑"/>
          <w:szCs w:val="14"/>
        </w:rPr>
        <w:t>。</w:t>
      </w:r>
    </w:p>
    <w:p w:rsidR="0030475A" w14:paraId="7B91B02A"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三位二进制数码可以表示的不同的状态是</w:t>
      </w:r>
      <w:r w:rsidRPr="0030475A">
        <w:rPr>
          <w:rFonts w:ascii="微软雅黑" w:eastAsia="微软雅黑" w:cs="微软雅黑"/>
          <w:szCs w:val="14"/>
        </w:rPr>
        <w:t>()</w:t>
      </w:r>
      <w:r w:rsidRPr="0030475A">
        <w:rPr>
          <w:rFonts w:ascii="微软雅黑" w:eastAsia="微软雅黑" w:cs="微软雅黑"/>
          <w:szCs w:val="14"/>
        </w:rPr>
        <w:t>。</w:t>
      </w:r>
    </w:p>
    <w:p w:rsidR="0030475A" w14:paraId="1F20474D"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8</w:t>
      </w:r>
    </w:p>
    <w:p w:rsidR="0030475A" w14:paraId="345C1B2E"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w:t>
      </w:r>
      <w:r w:rsidRPr="0030475A">
        <w:rPr>
          <w:rFonts w:ascii="微软雅黑" w:eastAsia="微软雅黑" w:cs="微软雅黑"/>
          <w:szCs w:val="14"/>
        </w:rPr>
        <w:t>6</w:t>
      </w:r>
    </w:p>
    <w:p w:rsidR="0030475A" w14:paraId="4C8B951E"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w:t>
      </w:r>
      <w:r w:rsidRPr="0030475A">
        <w:rPr>
          <w:rFonts w:ascii="微软雅黑" w:eastAsia="微软雅黑" w:cs="微软雅黑"/>
          <w:szCs w:val="14"/>
        </w:rPr>
        <w:t>4</w:t>
      </w:r>
    </w:p>
    <w:p w:rsidR="0030475A" w14:paraId="21E47ED6"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w:t>
      </w:r>
      <w:r w:rsidRPr="0030475A">
        <w:rPr>
          <w:rFonts w:ascii="微软雅黑" w:eastAsia="微软雅黑" w:cs="微软雅黑"/>
          <w:szCs w:val="14"/>
        </w:rPr>
        <w:t>2</w:t>
      </w:r>
    </w:p>
    <w:p w:rsidR="0030475A" w14:paraId="55E29089"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A</w:t>
      </w:r>
    </w:p>
    <w:p w:rsidR="0030475A" w14:paraId="6FCFCBD5"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三位二进制数码能表示的状态即二的三次方，二的三次方等于八，所以三位二进制数码可以表示的状态是八种。故选</w:t>
      </w:r>
      <w:r w:rsidRPr="0030475A">
        <w:rPr>
          <w:rFonts w:ascii="微软雅黑" w:eastAsia="微软雅黑" w:cs="微软雅黑"/>
          <w:szCs w:val="14"/>
        </w:rPr>
        <w:t>A</w:t>
      </w:r>
      <w:r w:rsidRPr="0030475A">
        <w:rPr>
          <w:rFonts w:ascii="微软雅黑" w:eastAsia="微软雅黑" w:cs="微软雅黑"/>
          <w:szCs w:val="14"/>
        </w:rPr>
        <w:t>。</w:t>
      </w:r>
    </w:p>
    <w:p w:rsidR="0030475A" w14:paraId="11CB9215"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党的领导是政治领导，政府领导是行政领导，这体现的是</w:t>
      </w:r>
      <w:r w:rsidRPr="0030475A">
        <w:rPr>
          <w:rFonts w:ascii="微软雅黑" w:eastAsia="微软雅黑" w:cs="微软雅黑"/>
          <w:szCs w:val="14"/>
        </w:rPr>
        <w:t>()</w:t>
      </w:r>
      <w:r w:rsidRPr="0030475A">
        <w:rPr>
          <w:rFonts w:ascii="微软雅黑" w:eastAsia="微软雅黑" w:cs="微软雅黑"/>
          <w:szCs w:val="14"/>
        </w:rPr>
        <w:t>。</w:t>
      </w:r>
    </w:p>
    <w:p w:rsidR="0030475A" w14:paraId="49AFF217"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、全面强化原则</w:t>
      </w:r>
    </w:p>
    <w:p w:rsidR="0030475A" w14:paraId="7DE73A9D"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、互相结合原则</w:t>
      </w:r>
    </w:p>
    <w:p w:rsidR="0030475A" w14:paraId="2AC08635"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、党政分开原则</w:t>
      </w:r>
    </w:p>
    <w:p w:rsidR="0030475A" w14:paraId="36E96BC2"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、党管干部原则</w:t>
      </w:r>
    </w:p>
    <w:p w:rsidR="0030475A" w14:paraId="33D7B669"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757DB82D"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党的政治领导就是党对国家的政治原则、政治方向、重大决策的领导。行政领导既指政府领导机关、领导班子和领导干部等公共行政的决策主体和管理主体，又指公共行政活动中的领导职能和领导过程。各管各的，体现的是党政分开原则。故选</w:t>
      </w:r>
      <w:r w:rsidRPr="0030475A">
        <w:rPr>
          <w:rFonts w:ascii="微软雅黑" w:eastAsia="微软雅黑" w:cs="微软雅黑"/>
          <w:szCs w:val="14"/>
        </w:rPr>
        <w:t>C</w:t>
      </w:r>
      <w:r w:rsidRPr="0030475A">
        <w:rPr>
          <w:rFonts w:ascii="微软雅黑" w:eastAsia="微软雅黑" w:cs="微软雅黑"/>
          <w:szCs w:val="14"/>
        </w:rPr>
        <w:t>。</w:t>
      </w:r>
    </w:p>
    <w:p w:rsidR="0030475A" w14:paraId="730F94F9"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w:t>
      </w:r>
      <w:r w:rsidRPr="0030475A">
        <w:rPr>
          <w:rFonts w:ascii="微软雅黑" w:eastAsia="微软雅黑" w:cs="微软雅黑"/>
          <w:szCs w:val="14"/>
        </w:rPr>
        <w:t>公民在行使自由和权利的时候，不得损害国家的、社会的、集体的利益和其他公民的合法的自由和权利。</w:t>
      </w:r>
      <w:r w:rsidRPr="0030475A">
        <w:rPr>
          <w:rFonts w:ascii="微软雅黑" w:eastAsia="微软雅黑" w:cs="微软雅黑"/>
          <w:szCs w:val="14"/>
        </w:rPr>
        <w:t>”</w:t>
      </w:r>
      <w:r w:rsidRPr="0030475A">
        <w:rPr>
          <w:rFonts w:ascii="微软雅黑" w:eastAsia="微软雅黑" w:cs="微软雅黑"/>
          <w:szCs w:val="14"/>
        </w:rPr>
        <w:t>下列违背这项法律规定的行为是</w:t>
      </w:r>
      <w:r w:rsidRPr="0030475A">
        <w:rPr>
          <w:rFonts w:ascii="微软雅黑" w:eastAsia="微软雅黑" w:cs="微软雅黑"/>
          <w:szCs w:val="14"/>
        </w:rPr>
        <w:t>()</w:t>
      </w:r>
      <w:r w:rsidRPr="0030475A">
        <w:rPr>
          <w:rFonts w:ascii="微软雅黑" w:eastAsia="微软雅黑" w:cs="微软雅黑"/>
          <w:szCs w:val="14"/>
        </w:rPr>
        <w:t>。</w:t>
      </w:r>
    </w:p>
    <w:p w:rsidR="0030475A" w14:paraId="37D313C3"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、民工赵某的钱物被同寝室的王某偷去后，赵某伙同几位同乡将王某打伤并夺回被偷钱</w:t>
      </w:r>
    </w:p>
    <w:p w:rsidR="0030475A" w14:paraId="37A9EAB2"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、钱某不是回族人，但在某饭店吃饭时仍要求服务员不上有猪肉的饭菜</w:t>
      </w:r>
    </w:p>
    <w:p w:rsidR="0030475A" w14:paraId="0C9D73C0"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、警察孙某在身受重伤的情况下奋起反抗，将正在持刀抢劫的劫匪击毙</w:t>
      </w:r>
    </w:p>
    <w:p w:rsidR="0030475A" w14:paraId="0F6E525D"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、一位老年人将子女所给的</w:t>
      </w:r>
      <w:r w:rsidRPr="0030475A">
        <w:rPr>
          <w:rFonts w:ascii="微软雅黑" w:eastAsia="微软雅黑" w:cs="微软雅黑"/>
          <w:szCs w:val="14"/>
        </w:rPr>
        <w:t>10</w:t>
      </w:r>
      <w:r w:rsidRPr="0030475A">
        <w:rPr>
          <w:rFonts w:ascii="微软雅黑" w:eastAsia="微软雅黑" w:cs="微软雅黑"/>
          <w:szCs w:val="14"/>
        </w:rPr>
        <w:t>万元赡养费捐赠给某慈善机构</w:t>
      </w:r>
    </w:p>
    <w:p w:rsidR="0030475A" w14:paraId="165A6373"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A</w:t>
      </w:r>
    </w:p>
    <w:p w:rsidR="0030475A" w14:paraId="24A5E5F5"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赵某伙同几位同乡将王某打伤的行为，侵犯了被害人的合法权利。故选</w:t>
      </w:r>
      <w:r w:rsidRPr="0030475A">
        <w:rPr>
          <w:rFonts w:ascii="微软雅黑" w:eastAsia="微软雅黑" w:cs="微软雅黑"/>
          <w:szCs w:val="14"/>
        </w:rPr>
        <w:t>A</w:t>
      </w:r>
      <w:r w:rsidRPr="0030475A">
        <w:rPr>
          <w:rFonts w:ascii="微软雅黑" w:eastAsia="微软雅黑" w:cs="微软雅黑"/>
          <w:szCs w:val="14"/>
        </w:rPr>
        <w:t>。</w:t>
      </w:r>
    </w:p>
    <w:p w:rsidR="0030475A" w14:paraId="0B739DCE"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会议是人们为了解决某个共同的问题或出于不同的目的聚集在一起进行讨论、交流的活动，用于记载会议主要精神和议定事项的公文是</w:t>
      </w:r>
      <w:r w:rsidRPr="0030475A">
        <w:rPr>
          <w:rFonts w:ascii="微软雅黑" w:eastAsia="微软雅黑" w:cs="微软雅黑"/>
          <w:szCs w:val="14"/>
        </w:rPr>
        <w:t>()</w:t>
      </w:r>
      <w:r w:rsidRPr="0030475A">
        <w:rPr>
          <w:rFonts w:ascii="微软雅黑" w:eastAsia="微软雅黑" w:cs="微软雅黑"/>
          <w:szCs w:val="14"/>
        </w:rPr>
        <w:t>。</w:t>
      </w:r>
    </w:p>
    <w:p w:rsidR="0030475A" w14:paraId="6D79AB58"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、决议</w:t>
      </w:r>
    </w:p>
    <w:p w:rsidR="0030475A" w14:paraId="6FAF420E"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、会议记录</w:t>
      </w:r>
    </w:p>
    <w:p w:rsidR="0030475A" w14:paraId="3186134A"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、纪要</w:t>
      </w:r>
    </w:p>
    <w:p w:rsidR="0030475A" w14:paraId="7F9ECFA0"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、议案</w:t>
      </w:r>
    </w:p>
    <w:p w:rsidR="0030475A" w14:paraId="0A9033DA"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5921D616"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《党政机关公文处理工作条例》规定，纪要适用于记载会议主要情况和议定事项。故选</w:t>
      </w:r>
      <w:r w:rsidRPr="0030475A">
        <w:rPr>
          <w:rFonts w:ascii="微软雅黑" w:eastAsia="微软雅黑" w:cs="微软雅黑"/>
          <w:szCs w:val="14"/>
        </w:rPr>
        <w:t>C</w:t>
      </w:r>
      <w:r w:rsidRPr="0030475A">
        <w:rPr>
          <w:rFonts w:ascii="微软雅黑" w:eastAsia="微软雅黑" w:cs="微软雅黑"/>
          <w:szCs w:val="14"/>
        </w:rPr>
        <w:t>。</w:t>
      </w:r>
    </w:p>
    <w:p w:rsidR="0030475A" w14:paraId="021EE40F" w14:textId="77777777">
      <w:pPr>
        <w:pStyle w:val="NormalWeb"/>
        <w:widowControl/>
        <w:spacing w:beforeAutospacing="0" w:after="260" w:afterAutospacing="0" w:line="360" w:lineRule="auto"/>
      </w:pPr>
      <w:r w:rsidRPr="0030475A">
        <w:rPr>
          <w:rFonts w:ascii="微软雅黑" w:eastAsia="微软雅黑" w:cs="微软雅黑"/>
          <w:color w:val="0000FF"/>
          <w:szCs w:val="14"/>
        </w:rPr>
        <w:t>6</w:t>
      </w:r>
      <w:r w:rsidRPr="0030475A">
        <w:rPr>
          <w:rFonts w:ascii="微软雅黑" w:eastAsia="微软雅黑" w:cs="微软雅黑"/>
          <w:color w:val="0000FF"/>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https://d.book118.com/707110020051006035</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3D13" w:rsidP="00683DD2" w14:paraId="0F18ED2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3D13" w14:paraId="5B1998D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3D13" w:rsidP="00683DD2" w14:paraId="4A4F011B" w14:textId="413541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93D13" w14:paraId="57BDE35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3D13" w14:paraId="6FEB509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3D13"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3D1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3D13" w:rsidP="00683DD2" w14:textId="413541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93D1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3D1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3D13"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3D1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3D13" w:rsidP="00683DD2" w14:textId="413541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93D1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3D1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3D13" w14:paraId="1A8565A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3D13" w14:paraId="2383470B"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3D13" w14:paraId="61B43EC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3D1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3D1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3D1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3D1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3D1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3D1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683DD2"/>
    <w:rsid w:val="00A77B3E"/>
    <w:rsid w:val="00B93D13"/>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B6F4473"/>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B93D1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93D13"/>
    <w:rPr>
      <w:sz w:val="18"/>
      <w:szCs w:val="18"/>
    </w:rPr>
  </w:style>
  <w:style w:type="paragraph" w:styleId="Footer">
    <w:name w:val="footer"/>
    <w:basedOn w:val="Normal"/>
    <w:link w:val="a0"/>
    <w:rsid w:val="00B93D13"/>
    <w:pPr>
      <w:tabs>
        <w:tab w:val="center" w:pos="4153"/>
        <w:tab w:val="right" w:pos="8306"/>
      </w:tabs>
      <w:snapToGrid w:val="0"/>
    </w:pPr>
    <w:rPr>
      <w:sz w:val="18"/>
      <w:szCs w:val="18"/>
    </w:rPr>
  </w:style>
  <w:style w:type="character" w:customStyle="1" w:styleId="a0">
    <w:name w:val="页脚 字符"/>
    <w:basedOn w:val="DefaultParagraphFont"/>
    <w:link w:val="Footer"/>
    <w:rsid w:val="00B93D13"/>
    <w:rPr>
      <w:sz w:val="18"/>
      <w:szCs w:val="18"/>
    </w:rPr>
  </w:style>
  <w:style w:type="character" w:styleId="PageNumber">
    <w:name w:val="page number"/>
    <w:basedOn w:val="DefaultParagraphFont"/>
    <w:rsid w:val="00B93D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0711002005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3133</Words>
  <Characters>17864</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2024-01-29T10:37:00Z</dcterms:created>
  <dcterms:modified xsi:type="dcterms:W3CDTF">2024-01-29T10:37:00Z</dcterms:modified>
</cp:coreProperties>
</file>