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w w:val="95"/>
        </w:rPr>
        <w:t>安装施工组织设计</w:t>
      </w:r>
    </w:p>
    <w:p>
      <w:pPr>
        <w:pStyle w:val="Heading1"/>
        <w:spacing w:before="54"/>
        <w:ind w:right="296"/>
        <w:jc w:val="center"/>
      </w:pPr>
      <w:r>
        <w:rPr>
          <w:spacing w:val="-1"/>
        </w:rPr>
        <w:t>第—部分 施工组织</w:t>
      </w:r>
    </w:p>
    <w:p>
      <w:pPr>
        <w:pStyle w:val="BodyText"/>
        <w:rPr>
          <w:rFonts w:ascii="隶书"/>
          <w:sz w:val="20"/>
        </w:rPr>
      </w:pPr>
    </w:p>
    <w:p>
      <w:pPr>
        <w:pStyle w:val="BodyText"/>
        <w:spacing w:before="8"/>
        <w:rPr>
          <w:rFonts w:ascii="隶书"/>
          <w:sz w:val="15"/>
        </w:rPr>
      </w:pPr>
    </w:p>
    <w:p>
      <w:pPr>
        <w:pStyle w:val="Heading3"/>
        <w:spacing w:before="42" w:line="400" w:lineRule="auto"/>
        <w:ind w:right="12275"/>
      </w:pPr>
      <w:r>
        <w:t>一、编制依据1．相关文件</w:t>
      </w:r>
    </w:p>
    <w:p>
      <w:pPr>
        <w:pStyle w:val="ListParagraph"/>
        <w:numPr>
          <w:ilvl w:val="1"/>
          <w:numId w:val="72"/>
        </w:numPr>
        <w:tabs>
          <w:tab w:val="left" w:pos="1695"/>
        </w:tabs>
        <w:spacing w:before="115" w:after="0" w:line="240" w:lineRule="auto"/>
        <w:ind w:left="1695" w:right="0" w:hanging="630"/>
        <w:jc w:val="left"/>
        <w:rPr>
          <w:sz w:val="36"/>
        </w:rPr>
      </w:pPr>
      <w:r>
        <w:rPr>
          <w:sz w:val="36"/>
        </w:rPr>
        <w:t>根据施工合同及施工图纸。</w:t>
      </w:r>
    </w:p>
    <w:p>
      <w:pPr>
        <w:pStyle w:val="BodyText"/>
        <w:spacing w:before="4"/>
        <w:rPr>
          <w:sz w:val="34"/>
        </w:rPr>
      </w:pPr>
    </w:p>
    <w:p>
      <w:pPr>
        <w:pStyle w:val="ListParagraph"/>
        <w:numPr>
          <w:ilvl w:val="1"/>
          <w:numId w:val="72"/>
        </w:numPr>
        <w:tabs>
          <w:tab w:val="left" w:pos="1695"/>
        </w:tabs>
        <w:spacing w:before="0" w:after="0" w:line="240" w:lineRule="auto"/>
        <w:ind w:left="1695" w:right="0" w:hanging="630"/>
        <w:jc w:val="left"/>
        <w:rPr>
          <w:sz w:val="36"/>
        </w:rPr>
      </w:pPr>
      <w:r>
        <w:rPr>
          <w:sz w:val="36"/>
        </w:rPr>
        <w:t>国家及本省颁发现行的有关规范、规程和标准。</w:t>
      </w:r>
    </w:p>
    <w:p>
      <w:pPr>
        <w:pStyle w:val="BodyText"/>
        <w:spacing w:before="3"/>
        <w:rPr>
          <w:sz w:val="34"/>
        </w:rPr>
      </w:pPr>
    </w:p>
    <w:p>
      <w:pPr>
        <w:pStyle w:val="ListParagraph"/>
        <w:numPr>
          <w:ilvl w:val="1"/>
          <w:numId w:val="72"/>
        </w:numPr>
        <w:tabs>
          <w:tab w:val="left" w:pos="1785"/>
        </w:tabs>
        <w:spacing w:before="1" w:after="0" w:line="240" w:lineRule="auto"/>
        <w:ind w:left="1785" w:right="0" w:hanging="720"/>
        <w:jc w:val="left"/>
        <w:rPr>
          <w:sz w:val="36"/>
        </w:rPr>
      </w:pPr>
      <w:r>
        <w:rPr>
          <w:sz w:val="36"/>
        </w:rPr>
        <w:t>我公司对本工程的部署和管理目标。</w:t>
      </w:r>
    </w:p>
    <w:p>
      <w:pPr>
        <w:pStyle w:val="BodyText"/>
        <w:spacing w:before="5"/>
        <w:rPr>
          <w:sz w:val="25"/>
        </w:rPr>
      </w:pPr>
    </w:p>
    <w:p>
      <w:pPr>
        <w:pStyle w:val="Heading3"/>
        <w:spacing w:line="400" w:lineRule="auto"/>
        <w:ind w:right="12062"/>
      </w:pPr>
      <w:r>
        <w:t>二、工程概况1．工程简介：</w:t>
      </w:r>
    </w:p>
    <w:p>
      <w:pPr>
        <w:pStyle w:val="ListParagraph"/>
        <w:numPr>
          <w:ilvl w:val="1"/>
          <w:numId w:val="71"/>
        </w:numPr>
        <w:tabs>
          <w:tab w:val="left" w:pos="1695"/>
        </w:tabs>
        <w:spacing w:before="116" w:after="0" w:line="240" w:lineRule="auto"/>
        <w:ind w:left="1695" w:right="0" w:hanging="630"/>
        <w:jc w:val="left"/>
        <w:rPr>
          <w:sz w:val="36"/>
        </w:rPr>
      </w:pPr>
      <w:r>
        <w:rPr>
          <w:sz w:val="36"/>
        </w:rPr>
        <w:t>工程名称： ××××住宅楼工程</w:t>
      </w:r>
    </w:p>
    <w:p>
      <w:pPr>
        <w:pStyle w:val="BodyText"/>
        <w:spacing w:before="3"/>
        <w:rPr>
          <w:sz w:val="34"/>
        </w:rPr>
      </w:pPr>
    </w:p>
    <w:p>
      <w:pPr>
        <w:pStyle w:val="ListParagraph"/>
        <w:numPr>
          <w:ilvl w:val="1"/>
          <w:numId w:val="71"/>
        </w:numPr>
        <w:tabs>
          <w:tab w:val="left" w:pos="1695"/>
        </w:tabs>
        <w:spacing w:before="0" w:after="0" w:line="240" w:lineRule="auto"/>
        <w:ind w:left="1695" w:right="0" w:hanging="630"/>
        <w:jc w:val="left"/>
        <w:rPr>
          <w:sz w:val="36"/>
        </w:rPr>
      </w:pPr>
      <w:r>
        <w:rPr>
          <w:sz w:val="36"/>
        </w:rPr>
        <w:t>工程地点：兰州××市××路</w:t>
      </w:r>
    </w:p>
    <w:p>
      <w:pPr>
        <w:pStyle w:val="BodyText"/>
        <w:spacing w:before="3"/>
        <w:rPr>
          <w:sz w:val="34"/>
        </w:rPr>
      </w:pPr>
    </w:p>
    <w:p>
      <w:pPr>
        <w:pStyle w:val="ListParagraph"/>
        <w:numPr>
          <w:ilvl w:val="1"/>
          <w:numId w:val="71"/>
        </w:numPr>
        <w:tabs>
          <w:tab w:val="left" w:pos="1695"/>
        </w:tabs>
        <w:spacing w:before="0" w:after="0" w:line="240" w:lineRule="auto"/>
        <w:ind w:left="1695" w:right="0" w:hanging="630"/>
        <w:jc w:val="left"/>
        <w:rPr>
          <w:sz w:val="36"/>
        </w:rPr>
      </w:pPr>
      <w:r>
        <w:rPr>
          <w:sz w:val="36"/>
        </w:rPr>
        <w:t>工程建筑面积： 46000</w:t>
      </w:r>
      <w:r>
        <w:rPr>
          <w:spacing w:val="-23"/>
          <w:sz w:val="36"/>
        </w:rPr>
        <w:t xml:space="preserve"> 平方米</w:t>
      </w:r>
    </w:p>
    <w:p>
      <w:pPr>
        <w:pStyle w:val="BodyText"/>
        <w:spacing w:before="3"/>
        <w:rPr>
          <w:sz w:val="34"/>
        </w:rPr>
      </w:pPr>
    </w:p>
    <w:p>
      <w:pPr>
        <w:pStyle w:val="ListParagraph"/>
        <w:numPr>
          <w:ilvl w:val="1"/>
          <w:numId w:val="71"/>
        </w:numPr>
        <w:tabs>
          <w:tab w:val="left" w:pos="1695"/>
        </w:tabs>
        <w:spacing w:before="1" w:after="0" w:line="240" w:lineRule="auto"/>
        <w:ind w:left="1695" w:right="0" w:hanging="630"/>
        <w:jc w:val="left"/>
        <w:rPr>
          <w:sz w:val="36"/>
        </w:rPr>
      </w:pPr>
      <w:r>
        <w:rPr>
          <w:sz w:val="36"/>
        </w:rPr>
        <w:t>结构层次：框架结构六层跃七层；10#</w:t>
      </w:r>
      <w:r>
        <w:rPr>
          <w:spacing w:val="-9"/>
          <w:sz w:val="36"/>
        </w:rPr>
        <w:t xml:space="preserve">楼地下室一层，地上 </w:t>
      </w:r>
      <w:r>
        <w:rPr>
          <w:sz w:val="36"/>
        </w:rPr>
        <w:t>14</w:t>
      </w:r>
      <w:r>
        <w:rPr>
          <w:spacing w:val="-30"/>
          <w:sz w:val="36"/>
        </w:rPr>
        <w:t xml:space="preserve"> 层；</w:t>
      </w:r>
    </w:p>
    <w:p>
      <w:pPr>
        <w:pStyle w:val="BodyText"/>
        <w:spacing w:before="3"/>
        <w:rPr>
          <w:sz w:val="34"/>
        </w:rPr>
      </w:pPr>
    </w:p>
    <w:p>
      <w:pPr>
        <w:pStyle w:val="ListParagraph"/>
        <w:numPr>
          <w:ilvl w:val="1"/>
          <w:numId w:val="71"/>
        </w:numPr>
        <w:tabs>
          <w:tab w:val="left" w:pos="1695"/>
        </w:tabs>
        <w:spacing w:before="0" w:after="0" w:line="240" w:lineRule="auto"/>
        <w:ind w:left="1695" w:right="0" w:hanging="630"/>
        <w:jc w:val="left"/>
        <w:rPr>
          <w:sz w:val="36"/>
        </w:rPr>
      </w:pPr>
      <w:r>
        <w:rPr>
          <w:sz w:val="36"/>
        </w:rPr>
        <w:t>业主单位：兰州×××地产开发有限公司</w:t>
      </w:r>
    </w:p>
    <w:p>
      <w:pPr>
        <w:pStyle w:val="BodyText"/>
        <w:spacing w:before="3"/>
        <w:rPr>
          <w:sz w:val="34"/>
        </w:rPr>
      </w:pPr>
    </w:p>
    <w:p>
      <w:pPr>
        <w:pStyle w:val="ListParagraph"/>
        <w:numPr>
          <w:ilvl w:val="1"/>
          <w:numId w:val="71"/>
        </w:numPr>
        <w:tabs>
          <w:tab w:val="left" w:pos="1695"/>
        </w:tabs>
        <w:spacing w:before="0" w:after="0" w:line="240" w:lineRule="auto"/>
        <w:ind w:left="1695" w:right="0" w:hanging="630"/>
        <w:jc w:val="left"/>
        <w:rPr>
          <w:sz w:val="36"/>
        </w:rPr>
      </w:pPr>
      <w:r>
        <w:rPr>
          <w:sz w:val="36"/>
        </w:rPr>
        <w:t>施工单位：甘肃××建筑工程公司第一分公司</w:t>
      </w:r>
    </w:p>
    <w:p>
      <w:pPr>
        <w:pStyle w:val="BodyText"/>
        <w:spacing w:before="3"/>
        <w:rPr>
          <w:sz w:val="34"/>
        </w:rPr>
      </w:pPr>
    </w:p>
    <w:p>
      <w:pPr>
        <w:pStyle w:val="ListParagraph"/>
        <w:numPr>
          <w:ilvl w:val="1"/>
          <w:numId w:val="71"/>
        </w:numPr>
        <w:tabs>
          <w:tab w:val="left" w:pos="1695"/>
        </w:tabs>
        <w:spacing w:before="0" w:after="0" w:line="240" w:lineRule="auto"/>
        <w:ind w:left="1695" w:right="0" w:hanging="630"/>
        <w:jc w:val="left"/>
        <w:rPr>
          <w:sz w:val="36"/>
        </w:rPr>
      </w:pPr>
      <w:r>
        <w:rPr>
          <w:sz w:val="36"/>
        </w:rPr>
        <w:t>设计单位：兰州有色冶金建筑设计研究院</w:t>
      </w:r>
    </w:p>
    <w:p>
      <w:pPr>
        <w:pStyle w:val="BodyText"/>
        <w:spacing w:before="4"/>
        <w:rPr>
          <w:sz w:val="34"/>
        </w:rPr>
      </w:pPr>
    </w:p>
    <w:p>
      <w:pPr>
        <w:pStyle w:val="ListParagraph"/>
        <w:numPr>
          <w:ilvl w:val="1"/>
          <w:numId w:val="71"/>
        </w:numPr>
        <w:tabs>
          <w:tab w:val="left" w:pos="1695"/>
        </w:tabs>
        <w:spacing w:before="0" w:after="0" w:line="240" w:lineRule="auto"/>
        <w:ind w:left="1695" w:right="0" w:hanging="630"/>
        <w:jc w:val="left"/>
        <w:rPr>
          <w:sz w:val="36"/>
        </w:rPr>
      </w:pPr>
      <w:r>
        <w:rPr>
          <w:sz w:val="36"/>
        </w:rPr>
        <w:t>监理单位：甘肃××工程建设监理有限公司</w:t>
      </w:r>
    </w:p>
    <w:p>
      <w:pPr>
        <w:pStyle w:val="BodyText"/>
        <w:spacing w:before="3"/>
        <w:rPr>
          <w:sz w:val="34"/>
        </w:rPr>
      </w:pPr>
    </w:p>
    <w:p>
      <w:pPr>
        <w:pStyle w:val="ListParagraph"/>
        <w:numPr>
          <w:ilvl w:val="1"/>
          <w:numId w:val="71"/>
        </w:numPr>
        <w:tabs>
          <w:tab w:val="left" w:pos="1695"/>
        </w:tabs>
        <w:spacing w:before="0" w:after="0" w:line="240" w:lineRule="auto"/>
        <w:ind w:left="1695" w:right="0" w:hanging="630"/>
        <w:jc w:val="left"/>
        <w:rPr>
          <w:sz w:val="36"/>
        </w:rPr>
      </w:pPr>
      <w:r>
        <w:rPr>
          <w:sz w:val="36"/>
        </w:rPr>
        <w:t>计划工期：365</w:t>
      </w:r>
      <w:r>
        <w:rPr>
          <w:spacing w:val="-45"/>
          <w:sz w:val="36"/>
        </w:rPr>
        <w:t xml:space="preserve"> 天</w:t>
      </w:r>
    </w:p>
    <w:p>
      <w:pPr>
        <w:pStyle w:val="BodyText"/>
        <w:spacing w:before="6"/>
        <w:rPr>
          <w:sz w:val="25"/>
        </w:rPr>
      </w:pPr>
    </w:p>
    <w:p>
      <w:pPr>
        <w:pStyle w:val="Heading3"/>
        <w:numPr>
          <w:ilvl w:val="0"/>
          <w:numId w:val="70"/>
        </w:numPr>
        <w:tabs>
          <w:tab w:val="left" w:pos="1494"/>
        </w:tabs>
        <w:spacing w:before="0" w:after="0" w:line="240" w:lineRule="auto"/>
        <w:ind w:left="1493" w:right="0" w:hanging="426"/>
        <w:jc w:val="left"/>
      </w:pPr>
      <w:r>
        <w:t>工程简述：</w:t>
      </w:r>
    </w:p>
    <w:p>
      <w:pPr>
        <w:pStyle w:val="BodyText"/>
        <w:spacing w:before="352" w:line="487" w:lineRule="auto"/>
        <w:ind w:left="275" w:right="111" w:firstLine="720"/>
        <w:sectPr>
          <w:headerReference w:type="default" r:id="rId4"/>
          <w:footerReference w:type="default" r:id="rId5"/>
          <w:type w:val="continuous"/>
          <w:pgSz w:w="18670" w:h="25260"/>
          <w:pgMar w:top="1800" w:right="1240" w:bottom="2940" w:left="1560" w:header="1059" w:footer="2746"/>
          <w:cols w:space="708"/>
        </w:sectPr>
      </w:pPr>
      <w:r>
        <w:t>××××住宅小区位于兰州市×××160</w:t>
      </w:r>
      <w:r>
        <w:rPr>
          <w:spacing w:val="-15"/>
        </w:rPr>
        <w:t xml:space="preserve"> 号，××花园附近，工程处于原××××化工厂原址</w:t>
      </w:r>
      <w:r>
        <w:rPr>
          <w:spacing w:val="-16"/>
        </w:rPr>
        <w:t>上，西北临山地、北面与××花园住宅小区隔路相望，南接×××花园住宅小区，东临×××路。</w:t>
      </w:r>
    </w:p>
    <w:p>
      <w:pPr>
        <w:pStyle w:val="BodyText"/>
        <w:spacing w:before="352" w:line="487" w:lineRule="auto"/>
        <w:ind w:left="275" w:right="111" w:firstLine="720"/>
      </w:pPr>
      <w:r>
        <w:rPr>
          <w:spacing w:val="-3"/>
        </w:rPr>
        <w:t>由兰州××房地产开发公司开发，是集住宅商务为一体的综合性住宅楼。××××包括</w:t>
      </w:r>
      <w:r>
        <w:rPr>
          <w:spacing w:val="-3"/>
        </w:rPr>
        <w:t xml:space="preserve"> </w:t>
      </w:r>
      <w:r>
        <w:t>3#、4#、</w:t>
      </w:r>
    </w:p>
    <w:p>
      <w:pPr>
        <w:spacing w:after="0" w:line="487" w:lineRule="auto"/>
        <w:sectPr>
          <w:headerReference w:type="default" r:id="rId6"/>
          <w:footerReference w:type="default" r:id="rId7"/>
          <w:type w:val="nextPage"/>
          <w:pgSz w:w="18670" w:h="25260"/>
          <w:pgMar w:top="1800" w:right="1240" w:bottom="2940" w:left="1560" w:header="1059" w:footer="2746"/>
          <w:pgNumType w:start="2"/>
          <w:cols w:space="708"/>
          <w:titlePg w:val="0"/>
        </w:sectPr>
      </w:pPr>
    </w:p>
    <w:p>
      <w:pPr>
        <w:pStyle w:val="BodyText"/>
        <w:rPr>
          <w:sz w:val="20"/>
        </w:rPr>
      </w:pPr>
    </w:p>
    <w:p>
      <w:pPr>
        <w:pStyle w:val="BodyText"/>
        <w:spacing w:before="2"/>
        <w:rPr>
          <w:sz w:val="25"/>
        </w:rPr>
      </w:pPr>
    </w:p>
    <w:p>
      <w:pPr>
        <w:pStyle w:val="BodyText"/>
        <w:spacing w:before="50" w:line="487" w:lineRule="auto"/>
        <w:ind w:left="275" w:right="147"/>
      </w:pPr>
      <w:r>
        <w:t>5#</w:t>
      </w:r>
      <w:r>
        <w:rPr>
          <w:spacing w:val="-15"/>
        </w:rPr>
        <w:t>、</w:t>
      </w:r>
      <w:r>
        <w:t>6#</w:t>
      </w:r>
      <w:r>
        <w:rPr>
          <w:spacing w:val="-15"/>
        </w:rPr>
        <w:t>、</w:t>
      </w:r>
      <w:r>
        <w:t>9#</w:t>
      </w:r>
      <w:r>
        <w:rPr>
          <w:spacing w:val="-15"/>
        </w:rPr>
        <w:t>、</w:t>
      </w:r>
      <w:r>
        <w:t>10#</w:t>
      </w:r>
      <w:r>
        <w:rPr>
          <w:spacing w:val="-15"/>
        </w:rPr>
        <w:t>、</w:t>
      </w:r>
      <w:r>
        <w:t>11#</w:t>
      </w:r>
      <w:r>
        <w:rPr>
          <w:spacing w:val="-21"/>
        </w:rPr>
        <w:t xml:space="preserve">楼，其中 </w:t>
      </w:r>
      <w:r>
        <w:t>3#</w:t>
      </w:r>
      <w:r>
        <w:rPr>
          <w:spacing w:val="-15"/>
        </w:rPr>
        <w:t>、</w:t>
      </w:r>
      <w:r>
        <w:t>6#</w:t>
      </w:r>
      <w:r>
        <w:rPr>
          <w:spacing w:val="-15"/>
        </w:rPr>
        <w:t>、</w:t>
      </w:r>
      <w:r>
        <w:t>9#</w:t>
      </w:r>
      <w:r>
        <w:rPr>
          <w:spacing w:val="-1"/>
        </w:rPr>
        <w:t xml:space="preserve">楼设计为六层跃七层住宅楼； </w:t>
      </w:r>
      <w:r>
        <w:t>4#</w:t>
      </w:r>
      <w:r>
        <w:rPr>
          <w:spacing w:val="-15"/>
        </w:rPr>
        <w:t>、</w:t>
      </w:r>
      <w:r>
        <w:t>5#楼为六层跃七层住宅楼，一层为商铺，二层以上为住宅；10#、11#楼地下室为平战结合的六级人防戊类库房兼自</w:t>
      </w:r>
      <w:r>
        <w:rPr>
          <w:spacing w:val="-6"/>
        </w:rPr>
        <w:t xml:space="preserve">行车库，一至十四层为住宅楼。其中 </w:t>
      </w:r>
      <w:r>
        <w:t>3</w:t>
      </w:r>
      <w:r>
        <w:rPr>
          <w:position w:val="3"/>
          <w:sz w:val="18"/>
        </w:rPr>
        <w:t>#</w:t>
      </w:r>
      <w:r>
        <w:rPr>
          <w:spacing w:val="-23"/>
        </w:rPr>
        <w:t xml:space="preserve">楼总高 </w:t>
      </w:r>
      <w:r>
        <w:t>22.3m，</w:t>
      </w:r>
      <w:r>
        <w:rPr>
          <w:spacing w:val="-18"/>
        </w:rPr>
        <w:t xml:space="preserve">建筑面积 </w:t>
      </w:r>
      <w:r>
        <w:t>4912m</w:t>
      </w:r>
      <w:r>
        <w:rPr>
          <w:position w:val="3"/>
          <w:sz w:val="18"/>
        </w:rPr>
        <w:t xml:space="preserve">2 </w:t>
      </w:r>
      <w:r>
        <w:t>,4</w:t>
      </w:r>
      <w:r>
        <w:rPr>
          <w:position w:val="3"/>
          <w:sz w:val="18"/>
        </w:rPr>
        <w:t>#</w:t>
      </w:r>
      <w:r>
        <w:rPr>
          <w:spacing w:val="-23"/>
        </w:rPr>
        <w:t xml:space="preserve">楼总高 </w:t>
      </w:r>
      <w:r>
        <w:t>23.0m，建筑面</w:t>
      </w:r>
      <w:r>
        <w:rPr>
          <w:spacing w:val="-45"/>
        </w:rPr>
        <w:t xml:space="preserve">积 </w:t>
      </w:r>
      <w:r>
        <w:t>3250</w:t>
      </w:r>
      <w:r>
        <w:rPr>
          <w:spacing w:val="-1"/>
        </w:rPr>
        <w:t>m</w:t>
      </w:r>
      <w:r>
        <w:rPr>
          <w:position w:val="3"/>
          <w:sz w:val="18"/>
        </w:rPr>
        <w:t>2</w:t>
      </w:r>
      <w:r>
        <w:rPr>
          <w:spacing w:val="-47"/>
          <w:position w:val="3"/>
          <w:sz w:val="18"/>
        </w:rPr>
        <w:t xml:space="preserve"> </w:t>
      </w:r>
      <w:r>
        <w:rPr>
          <w:spacing w:val="-45"/>
        </w:rPr>
        <w:t xml:space="preserve">, </w:t>
      </w:r>
      <w:r>
        <w:t>5</w:t>
      </w:r>
      <w:r>
        <w:rPr>
          <w:position w:val="3"/>
          <w:sz w:val="18"/>
        </w:rPr>
        <w:t>#</w:t>
      </w:r>
      <w:r>
        <w:rPr>
          <w:spacing w:val="-23"/>
        </w:rPr>
        <w:t xml:space="preserve">楼总高 </w:t>
      </w:r>
      <w:r>
        <w:t>23.9</w:t>
      </w:r>
      <w:r>
        <w:rPr>
          <w:spacing w:val="4"/>
        </w:rPr>
        <w:t>m</w:t>
      </w:r>
      <w:r>
        <w:rPr>
          <w:spacing w:val="-24"/>
        </w:rPr>
        <w:t xml:space="preserve">，建筑面积 </w:t>
      </w:r>
      <w:r>
        <w:t>5986m²</w:t>
      </w:r>
      <w:r>
        <w:rPr>
          <w:spacing w:val="-134"/>
        </w:rPr>
        <w:t>，</w:t>
      </w:r>
      <w:r>
        <w:t>6</w:t>
      </w:r>
      <w:r>
        <w:rPr>
          <w:position w:val="3"/>
          <w:sz w:val="18"/>
        </w:rPr>
        <w:t>#</w:t>
      </w:r>
      <w:r>
        <w:rPr>
          <w:spacing w:val="-23"/>
        </w:rPr>
        <w:t xml:space="preserve">楼总高 </w:t>
      </w:r>
      <w:r>
        <w:t>22.3m</w:t>
      </w:r>
      <w:r>
        <w:rPr>
          <w:spacing w:val="-24"/>
        </w:rPr>
        <w:t xml:space="preserve">，建筑面积 </w:t>
      </w:r>
      <w:r>
        <w:t>6976m²</w:t>
      </w:r>
      <w:r>
        <w:rPr>
          <w:spacing w:val="-134"/>
        </w:rPr>
        <w:t>，</w:t>
      </w:r>
      <w:r>
        <w:t>9</w:t>
      </w:r>
      <w:r>
        <w:rPr>
          <w:position w:val="3"/>
          <w:sz w:val="18"/>
        </w:rPr>
        <w:t>#</w:t>
      </w:r>
      <w:r>
        <w:rPr>
          <w:spacing w:val="-23"/>
        </w:rPr>
        <w:t xml:space="preserve">楼总高 </w:t>
      </w:r>
      <w:r>
        <w:rPr>
          <w:spacing w:val="-2"/>
        </w:rPr>
        <w:t>22.3m，</w:t>
      </w:r>
      <w:r>
        <w:t>建筑面积 3218m²，10</w:t>
      </w:r>
      <w:r>
        <w:rPr>
          <w:position w:val="3"/>
          <w:sz w:val="18"/>
        </w:rPr>
        <w:t>#</w:t>
      </w:r>
      <w:r>
        <w:rPr>
          <w:spacing w:val="-23"/>
        </w:rPr>
        <w:t xml:space="preserve">楼总高 </w:t>
      </w:r>
      <w:r>
        <w:t>47.1m，</w:t>
      </w:r>
      <w:r>
        <w:rPr>
          <w:spacing w:val="-18"/>
        </w:rPr>
        <w:t xml:space="preserve">建筑面积 </w:t>
      </w:r>
      <w:r>
        <w:t>6857 m²，11</w:t>
      </w:r>
      <w:r>
        <w:rPr>
          <w:position w:val="3"/>
          <w:sz w:val="18"/>
        </w:rPr>
        <w:t>#</w:t>
      </w:r>
      <w:r>
        <w:rPr>
          <w:spacing w:val="-23"/>
        </w:rPr>
        <w:t xml:space="preserve">楼总高 </w:t>
      </w:r>
      <w:r>
        <w:t>47.1m，</w:t>
      </w:r>
      <w:r>
        <w:rPr>
          <w:spacing w:val="-18"/>
        </w:rPr>
        <w:t xml:space="preserve">建筑面积 </w:t>
      </w:r>
      <w:r>
        <w:t xml:space="preserve">12875 m²， </w:t>
      </w:r>
      <w:r>
        <w:rPr>
          <w:spacing w:val="-10"/>
        </w:rPr>
        <w:t xml:space="preserve">合计总建筑面积为 </w:t>
      </w:r>
      <w:r>
        <w:t>42074m²；</w:t>
      </w:r>
      <w:r>
        <w:rPr>
          <w:spacing w:val="-3"/>
        </w:rPr>
        <w:t>工程结构：</w:t>
      </w:r>
      <w:r>
        <w:rPr>
          <w:spacing w:val="-12"/>
        </w:rPr>
        <w:t>3#</w:t>
      </w:r>
      <w:r>
        <w:rPr>
          <w:spacing w:val="-22"/>
        </w:rPr>
        <w:t>、</w:t>
      </w:r>
      <w:r>
        <w:t>4#</w:t>
      </w:r>
      <w:r>
        <w:rPr>
          <w:spacing w:val="-18"/>
        </w:rPr>
        <w:t>、</w:t>
      </w:r>
      <w:r>
        <w:t>5#</w:t>
      </w:r>
      <w:r>
        <w:rPr>
          <w:spacing w:val="-19"/>
        </w:rPr>
        <w:t>、</w:t>
      </w:r>
      <w:r>
        <w:t>6#</w:t>
      </w:r>
      <w:r>
        <w:rPr>
          <w:spacing w:val="-18"/>
        </w:rPr>
        <w:t>、</w:t>
      </w:r>
      <w:r>
        <w:t>9#采用钢筋砼框架结构，基础类型为人工成孔灌注桩基础。10#、11#楼采用钢筋砼框架－剪力墙结构，基础类型为桩筏联合基础，框架Ⅱ级抗震，剪力墙Ⅰ级抗震。</w:t>
      </w:r>
    </w:p>
    <w:p>
      <w:pPr>
        <w:pStyle w:val="BodyText"/>
        <w:spacing w:line="487" w:lineRule="auto"/>
        <w:ind w:left="275" w:right="110" w:firstLine="720"/>
      </w:pPr>
      <w:r>
        <w:rPr>
          <w:spacing w:val="-1"/>
        </w:rPr>
        <w:t xml:space="preserve">本工程属一类建筑，耐火等级地上为二级，地下室为一级，屋面防水及地下室防水均为二级， </w:t>
      </w:r>
      <w:r>
        <w:rPr>
          <w:spacing w:val="-5"/>
        </w:rPr>
        <w:t xml:space="preserve">建筑物抗震类别为丙类，抗震设防烈度为 </w:t>
      </w:r>
      <w:r>
        <w:t>8</w:t>
      </w:r>
      <w:r>
        <w:rPr>
          <w:spacing w:val="-10"/>
        </w:rPr>
        <w:t xml:space="preserve"> 度，结构安全等级为二级，框架抗震等级为二级。地基</w:t>
      </w:r>
      <w:r>
        <w:rPr>
          <w:spacing w:val="-11"/>
        </w:rPr>
        <w:t>基础设计等级为丙级，建筑桩基安全等级为二级，建筑结构安全等级为二级。</w:t>
      </w:r>
      <w:r>
        <w:t>3#</w:t>
      </w:r>
      <w:r>
        <w:rPr>
          <w:spacing w:val="-8"/>
        </w:rPr>
        <w:t>、</w:t>
      </w:r>
      <w:r>
        <w:t>4#</w:t>
      </w:r>
      <w:r>
        <w:rPr>
          <w:spacing w:val="-8"/>
        </w:rPr>
        <w:t>、</w:t>
      </w:r>
      <w:r>
        <w:t>5#</w:t>
      </w:r>
      <w:r>
        <w:rPr>
          <w:spacing w:val="-8"/>
        </w:rPr>
        <w:t>、</w:t>
      </w:r>
      <w:r>
        <w:t>6#、9#楼采用框架结构，框架抗震等级为二级，10#、11#采用框架一剪力墙体系，剪力墙抗震等级为 一</w:t>
      </w:r>
      <w:r>
        <w:rPr>
          <w:spacing w:val="-4"/>
        </w:rPr>
        <w:t xml:space="preserve">级，框架抗震等级为二级。本工程结构合理使用年限为 </w:t>
      </w:r>
      <w:r>
        <w:t>50</w:t>
      </w:r>
      <w:r>
        <w:rPr>
          <w:spacing w:val="-30"/>
        </w:rPr>
        <w:t xml:space="preserve"> 年。</w:t>
      </w:r>
    </w:p>
    <w:p>
      <w:pPr>
        <w:pStyle w:val="BodyText"/>
        <w:spacing w:line="487" w:lineRule="auto"/>
        <w:ind w:left="275" w:right="559" w:firstLine="720"/>
      </w:pPr>
      <w:r>
        <w:rPr>
          <w:spacing w:val="-4"/>
        </w:rPr>
        <w:t xml:space="preserve">基础梁及地下室钢筋混凝土墙及与其相连的框架柱均为 </w:t>
      </w:r>
      <w:r>
        <w:t>C30，</w:t>
      </w:r>
      <w:r>
        <w:rPr>
          <w:spacing w:val="-2"/>
        </w:rPr>
        <w:t>与桩相连的基础梁按抗震等级</w:t>
      </w:r>
      <w:r>
        <w:t>为三级框架梁施工，不与梁连接的基础梁按非框架梁施工。</w:t>
      </w:r>
    </w:p>
    <w:p>
      <w:pPr>
        <w:pStyle w:val="BodyText"/>
        <w:ind w:left="1133"/>
      </w:pPr>
      <w:r>
        <w:t>本工程梁、板、柱、剪力墙均采用钢筋混凝土，楼盖采用梁板式结构体系。</w:t>
      </w:r>
    </w:p>
    <w:p>
      <w:pPr>
        <w:pStyle w:val="BodyText"/>
        <w:spacing w:before="9"/>
        <w:rPr>
          <w:sz w:val="29"/>
        </w:rPr>
      </w:pPr>
    </w:p>
    <w:p>
      <w:pPr>
        <w:pStyle w:val="Heading3"/>
        <w:numPr>
          <w:ilvl w:val="0"/>
          <w:numId w:val="70"/>
        </w:numPr>
        <w:tabs>
          <w:tab w:val="left" w:pos="911"/>
        </w:tabs>
        <w:spacing w:before="0" w:after="0" w:line="240" w:lineRule="auto"/>
        <w:ind w:left="910" w:right="0" w:hanging="426"/>
        <w:jc w:val="left"/>
      </w:pPr>
      <w:r>
        <w:t>工程特点：</w:t>
      </w:r>
    </w:p>
    <w:p>
      <w:pPr>
        <w:pStyle w:val="BodyText"/>
        <w:spacing w:before="9"/>
        <w:rPr>
          <w:b/>
          <w:sz w:val="47"/>
        </w:rPr>
      </w:pPr>
    </w:p>
    <w:p>
      <w:pPr>
        <w:pStyle w:val="ListParagraph"/>
        <w:numPr>
          <w:ilvl w:val="1"/>
          <w:numId w:val="70"/>
        </w:numPr>
        <w:tabs>
          <w:tab w:val="left" w:pos="1790"/>
        </w:tabs>
        <w:spacing w:before="0" w:after="0" w:line="240" w:lineRule="auto"/>
        <w:ind w:left="1789" w:right="0" w:hanging="722"/>
        <w:jc w:val="left"/>
        <w:rPr>
          <w:sz w:val="36"/>
        </w:rPr>
      </w:pPr>
      <w:r>
        <w:rPr>
          <w:sz w:val="36"/>
        </w:rPr>
        <w:t>本工程施工质量要求高，需要组织高素质的施工管班人员和操作人员进场参加施工。</w:t>
      </w:r>
    </w:p>
    <w:p>
      <w:pPr>
        <w:pStyle w:val="BodyText"/>
        <w:spacing w:before="3"/>
        <w:rPr>
          <w:sz w:val="34"/>
        </w:rPr>
      </w:pPr>
    </w:p>
    <w:p>
      <w:pPr>
        <w:pStyle w:val="ListParagraph"/>
        <w:numPr>
          <w:ilvl w:val="1"/>
          <w:numId w:val="70"/>
        </w:numPr>
        <w:tabs>
          <w:tab w:val="left" w:pos="1787"/>
        </w:tabs>
        <w:spacing w:before="0" w:after="0" w:line="468" w:lineRule="auto"/>
        <w:ind w:left="275" w:right="471" w:firstLine="789"/>
        <w:jc w:val="both"/>
        <w:rPr>
          <w:sz w:val="36"/>
        </w:rPr>
      </w:pPr>
      <w:r>
        <w:rPr>
          <w:spacing w:val="-6"/>
          <w:sz w:val="36"/>
        </w:rPr>
        <w:t>本工程内部设施完备，技术先进，装修水准高。交叉作业较多，施工现场的统一指挥和</w:t>
      </w:r>
      <w:r>
        <w:rPr>
          <w:spacing w:val="-7"/>
          <w:sz w:val="36"/>
        </w:rPr>
        <w:t>协调配合十分重要。各工种必须在公司的统一指挥下协作配合，均衡施工，确保一次交付验收合</w:t>
      </w:r>
      <w:r>
        <w:rPr>
          <w:sz w:val="36"/>
        </w:rPr>
        <w:t>格。</w:t>
      </w:r>
    </w:p>
    <w:p>
      <w:pPr>
        <w:spacing w:after="0" w:line="468" w:lineRule="auto"/>
        <w:jc w:val="both"/>
        <w:rPr>
          <w:sz w:val="36"/>
        </w:rPr>
        <w:sectPr>
          <w:headerReference w:type="default" r:id="rId8"/>
          <w:footerReference w:type="default" r:id="rId9"/>
          <w:pgSz w:w="18670" w:h="25260"/>
          <w:pgMar w:top="1800" w:right="1240" w:bottom="3060" w:left="1560" w:header="1059" w:footer="2746"/>
          <w:pgNumType w:start="3"/>
          <w:cols w:space="708"/>
        </w:sectPr>
      </w:pPr>
    </w:p>
    <w:p>
      <w:pPr>
        <w:pStyle w:val="BodyText"/>
        <w:rPr>
          <w:sz w:val="20"/>
        </w:rPr>
      </w:pPr>
    </w:p>
    <w:p>
      <w:pPr>
        <w:pStyle w:val="BodyText"/>
        <w:spacing w:before="6"/>
        <w:rPr>
          <w:sz w:val="23"/>
        </w:rPr>
      </w:pPr>
    </w:p>
    <w:p>
      <w:pPr>
        <w:pStyle w:val="BodyText"/>
        <w:spacing w:before="50" w:line="468" w:lineRule="auto"/>
        <w:ind w:left="275" w:right="492" w:firstLine="789"/>
      </w:pPr>
      <w:r>
        <w:t>3.3</w:t>
      </w:r>
      <w:r>
        <w:rPr>
          <w:spacing w:val="-12"/>
        </w:rPr>
        <w:t xml:space="preserve"> 本工程地处闹市区，施工现场场地较小，进入现场的施工人数较多，进场的设备和材料</w:t>
      </w:r>
      <w:r>
        <w:t>数量较多，运输受限制，需要各方面切实配合，统筹规划，合理分配施工现场。</w:t>
      </w:r>
    </w:p>
    <w:p>
      <w:pPr>
        <w:pStyle w:val="Heading3"/>
        <w:numPr>
          <w:ilvl w:val="0"/>
          <w:numId w:val="73"/>
        </w:numPr>
        <w:tabs>
          <w:tab w:val="left" w:pos="1876"/>
        </w:tabs>
        <w:spacing w:before="0" w:after="0" w:line="427" w:lineRule="exact"/>
        <w:ind w:left="1876" w:right="0" w:hanging="635"/>
        <w:jc w:val="left"/>
      </w:pPr>
      <w:r>
        <w:t>安装范围：</w:t>
      </w:r>
    </w:p>
    <w:p>
      <w:pPr>
        <w:pStyle w:val="BodyText"/>
        <w:rPr>
          <w:b/>
          <w:sz w:val="37"/>
        </w:rPr>
      </w:pPr>
    </w:p>
    <w:p>
      <w:pPr>
        <w:pStyle w:val="BodyText"/>
        <w:spacing w:line="468" w:lineRule="auto"/>
        <w:ind w:left="1065" w:right="4722"/>
      </w:pPr>
      <w:r>
        <w:t>给排水及采暖、通风、电气和消火栓、自动报警灭火系统工程。主要工程内容</w:t>
      </w:r>
    </w:p>
    <w:p>
      <w:pPr>
        <w:pStyle w:val="ListParagraph"/>
        <w:numPr>
          <w:ilvl w:val="1"/>
          <w:numId w:val="69"/>
        </w:numPr>
        <w:tabs>
          <w:tab w:val="left" w:pos="1695"/>
        </w:tabs>
        <w:spacing w:before="2" w:after="0" w:line="240" w:lineRule="auto"/>
        <w:ind w:left="1695" w:right="0" w:hanging="630"/>
        <w:jc w:val="left"/>
        <w:rPr>
          <w:sz w:val="36"/>
        </w:rPr>
      </w:pPr>
      <w:r>
        <w:rPr>
          <w:sz w:val="36"/>
        </w:rPr>
        <w:t>给排水及采暖部分</w:t>
      </w:r>
    </w:p>
    <w:p>
      <w:pPr>
        <w:pStyle w:val="BodyText"/>
        <w:spacing w:before="3"/>
        <w:rPr>
          <w:sz w:val="34"/>
        </w:rPr>
      </w:pPr>
    </w:p>
    <w:p>
      <w:pPr>
        <w:pStyle w:val="ListParagraph"/>
        <w:numPr>
          <w:ilvl w:val="2"/>
          <w:numId w:val="69"/>
        </w:numPr>
        <w:tabs>
          <w:tab w:val="left" w:pos="2055"/>
        </w:tabs>
        <w:spacing w:before="0" w:after="0" w:line="240" w:lineRule="auto"/>
        <w:ind w:left="2055" w:right="0" w:hanging="990"/>
        <w:jc w:val="left"/>
        <w:rPr>
          <w:sz w:val="36"/>
        </w:rPr>
      </w:pPr>
      <w:r>
        <w:rPr>
          <w:sz w:val="36"/>
        </w:rPr>
        <w:t>本工程给水系统从市政给水管提供水源。在西广场设置泵房，供小区消防用水。</w:t>
      </w:r>
    </w:p>
    <w:p>
      <w:pPr>
        <w:pStyle w:val="BodyText"/>
        <w:spacing w:before="3"/>
        <w:rPr>
          <w:sz w:val="34"/>
        </w:rPr>
      </w:pPr>
    </w:p>
    <w:p>
      <w:pPr>
        <w:pStyle w:val="ListParagraph"/>
        <w:numPr>
          <w:ilvl w:val="2"/>
          <w:numId w:val="69"/>
        </w:numPr>
        <w:tabs>
          <w:tab w:val="left" w:pos="2055"/>
        </w:tabs>
        <w:spacing w:before="0" w:after="0" w:line="240" w:lineRule="auto"/>
        <w:ind w:left="2055" w:right="0" w:hanging="990"/>
        <w:jc w:val="left"/>
        <w:rPr>
          <w:sz w:val="36"/>
        </w:rPr>
      </w:pPr>
      <w:r>
        <w:rPr>
          <w:sz w:val="36"/>
        </w:rPr>
        <w:t>本工程排水系统：污水设单立管排水系统，污水经化粪池，后排至城市污水管道。</w:t>
      </w:r>
    </w:p>
    <w:p>
      <w:pPr>
        <w:pStyle w:val="BodyText"/>
        <w:spacing w:before="3"/>
        <w:rPr>
          <w:sz w:val="34"/>
        </w:rPr>
      </w:pPr>
    </w:p>
    <w:p>
      <w:pPr>
        <w:pStyle w:val="ListParagraph"/>
        <w:numPr>
          <w:ilvl w:val="2"/>
          <w:numId w:val="69"/>
        </w:numPr>
        <w:tabs>
          <w:tab w:val="left" w:pos="2088"/>
        </w:tabs>
        <w:spacing w:before="0" w:after="0" w:line="468" w:lineRule="auto"/>
        <w:ind w:left="275" w:right="569" w:firstLine="789"/>
        <w:jc w:val="left"/>
        <w:rPr>
          <w:sz w:val="36"/>
        </w:rPr>
      </w:pPr>
      <w:r>
        <w:rPr>
          <w:spacing w:val="-2"/>
          <w:sz w:val="36"/>
        </w:rPr>
        <w:t xml:space="preserve">屋面雨水采用内排水,雨水管沿柱敷设,在一层就近排至室外。雨水管材选用 </w:t>
      </w:r>
      <w:r>
        <w:rPr>
          <w:sz w:val="36"/>
        </w:rPr>
        <w:t>UPVC</w:t>
      </w:r>
      <w:r>
        <w:rPr>
          <w:spacing w:val="-37"/>
          <w:sz w:val="36"/>
        </w:rPr>
        <w:t xml:space="preserve"> 螺</w:t>
      </w:r>
      <w:r>
        <w:rPr>
          <w:sz w:val="36"/>
        </w:rPr>
        <w:t>旋消音管，粘结。</w:t>
      </w:r>
    </w:p>
    <w:p>
      <w:pPr>
        <w:pStyle w:val="ListParagraph"/>
        <w:numPr>
          <w:ilvl w:val="2"/>
          <w:numId w:val="69"/>
        </w:numPr>
        <w:tabs>
          <w:tab w:val="left" w:pos="2055"/>
        </w:tabs>
        <w:spacing w:before="2" w:after="0" w:line="240" w:lineRule="auto"/>
        <w:ind w:left="2055" w:right="0" w:hanging="990"/>
        <w:jc w:val="left"/>
        <w:rPr>
          <w:sz w:val="36"/>
        </w:rPr>
      </w:pPr>
      <w:r>
        <w:rPr>
          <w:sz w:val="36"/>
        </w:rPr>
        <w:t>采暖系统：L-N2</w:t>
      </w:r>
      <w:r>
        <w:rPr>
          <w:spacing w:val="-12"/>
          <w:sz w:val="36"/>
        </w:rPr>
        <w:t xml:space="preserve"> 段采用热风采暖，</w:t>
      </w:r>
      <w:r>
        <w:rPr>
          <w:sz w:val="36"/>
        </w:rPr>
        <w:t>M-M2</w:t>
      </w:r>
      <w:r>
        <w:rPr>
          <w:spacing w:val="-10"/>
          <w:sz w:val="36"/>
        </w:rPr>
        <w:t xml:space="preserve"> 段二-四层用上供下回单管顺序式采暖系统。</w:t>
      </w:r>
    </w:p>
    <w:p>
      <w:pPr>
        <w:pStyle w:val="BodyText"/>
        <w:spacing w:before="3"/>
        <w:rPr>
          <w:sz w:val="34"/>
        </w:rPr>
      </w:pPr>
    </w:p>
    <w:p>
      <w:pPr>
        <w:pStyle w:val="ListParagraph"/>
        <w:numPr>
          <w:ilvl w:val="2"/>
          <w:numId w:val="69"/>
        </w:numPr>
        <w:tabs>
          <w:tab w:val="left" w:pos="2077"/>
        </w:tabs>
        <w:spacing w:before="0" w:after="0" w:line="468" w:lineRule="auto"/>
        <w:ind w:left="275" w:right="565" w:firstLine="789"/>
        <w:jc w:val="left"/>
        <w:rPr>
          <w:sz w:val="36"/>
        </w:rPr>
      </w:pPr>
      <w:r>
        <w:rPr>
          <w:spacing w:val="-7"/>
          <w:sz w:val="36"/>
        </w:rPr>
        <w:t xml:space="preserve">室内消火栓系统设二组 </w:t>
      </w:r>
      <w:r>
        <w:rPr>
          <w:sz w:val="36"/>
        </w:rPr>
        <w:t>DN100</w:t>
      </w:r>
      <w:r>
        <w:rPr>
          <w:spacing w:val="-13"/>
          <w:sz w:val="36"/>
        </w:rPr>
        <w:t xml:space="preserve"> 水泵接合器,自动喷淋消防系统设二组 </w:t>
      </w:r>
      <w:r>
        <w:rPr>
          <w:sz w:val="36"/>
        </w:rPr>
        <w:t>DN100</w:t>
      </w:r>
      <w:r>
        <w:rPr>
          <w:spacing w:val="-18"/>
          <w:sz w:val="36"/>
        </w:rPr>
        <w:t xml:space="preserve"> 水泵接合</w:t>
      </w:r>
      <w:r>
        <w:rPr>
          <w:sz w:val="36"/>
        </w:rPr>
        <w:t>器,以备室内火警时,市政消防力量支援室内消防。</w:t>
      </w:r>
    </w:p>
    <w:p>
      <w:pPr>
        <w:pStyle w:val="ListParagraph"/>
        <w:numPr>
          <w:ilvl w:val="1"/>
          <w:numId w:val="69"/>
        </w:numPr>
        <w:tabs>
          <w:tab w:val="left" w:pos="1627"/>
        </w:tabs>
        <w:spacing w:before="1" w:after="0" w:line="240" w:lineRule="auto"/>
        <w:ind w:left="1626" w:right="0" w:hanging="631"/>
        <w:jc w:val="left"/>
        <w:rPr>
          <w:sz w:val="36"/>
        </w:rPr>
      </w:pPr>
      <w:r>
        <w:rPr>
          <w:sz w:val="36"/>
        </w:rPr>
        <w:t>电气部分</w:t>
      </w:r>
    </w:p>
    <w:p>
      <w:pPr>
        <w:pStyle w:val="BodyText"/>
        <w:spacing w:before="3"/>
        <w:rPr>
          <w:sz w:val="34"/>
        </w:rPr>
      </w:pPr>
    </w:p>
    <w:p>
      <w:pPr>
        <w:pStyle w:val="ListParagraph"/>
        <w:numPr>
          <w:ilvl w:val="2"/>
          <w:numId w:val="69"/>
        </w:numPr>
        <w:tabs>
          <w:tab w:val="left" w:pos="2055"/>
        </w:tabs>
        <w:spacing w:before="1" w:after="0" w:line="240" w:lineRule="auto"/>
        <w:ind w:left="2055" w:right="0" w:hanging="990"/>
        <w:jc w:val="left"/>
        <w:rPr>
          <w:sz w:val="36"/>
        </w:rPr>
      </w:pPr>
      <w:r>
        <w:rPr>
          <w:sz w:val="36"/>
        </w:rPr>
        <w:t>本工程包括电力、照明、火灾报警及消防联动控制。</w:t>
      </w:r>
    </w:p>
    <w:p>
      <w:pPr>
        <w:pStyle w:val="BodyText"/>
        <w:spacing w:before="2"/>
        <w:rPr>
          <w:sz w:val="34"/>
        </w:rPr>
      </w:pPr>
    </w:p>
    <w:p>
      <w:pPr>
        <w:pStyle w:val="ListParagraph"/>
        <w:numPr>
          <w:ilvl w:val="2"/>
          <w:numId w:val="69"/>
        </w:numPr>
        <w:tabs>
          <w:tab w:val="left" w:pos="2055"/>
        </w:tabs>
        <w:spacing w:before="1" w:after="0" w:line="240" w:lineRule="auto"/>
        <w:ind w:left="2055" w:right="0" w:hanging="990"/>
        <w:jc w:val="left"/>
        <w:rPr>
          <w:sz w:val="36"/>
        </w:rPr>
      </w:pPr>
      <w:r>
        <w:rPr>
          <w:sz w:val="36"/>
        </w:rPr>
        <w:t>电源由两变配电室采用反射式方式引入。</w:t>
      </w:r>
    </w:p>
    <w:p>
      <w:pPr>
        <w:pStyle w:val="BodyText"/>
        <w:spacing w:before="4"/>
        <w:rPr>
          <w:sz w:val="34"/>
        </w:rPr>
      </w:pPr>
    </w:p>
    <w:p>
      <w:pPr>
        <w:pStyle w:val="ListParagraph"/>
        <w:numPr>
          <w:ilvl w:val="2"/>
          <w:numId w:val="69"/>
        </w:numPr>
        <w:tabs>
          <w:tab w:val="left" w:pos="2055"/>
        </w:tabs>
        <w:spacing w:before="0" w:after="0" w:line="240" w:lineRule="auto"/>
        <w:ind w:left="2055" w:right="0" w:hanging="990"/>
        <w:jc w:val="left"/>
        <w:rPr>
          <w:sz w:val="36"/>
        </w:rPr>
      </w:pPr>
      <w:r>
        <w:rPr>
          <w:spacing w:val="-13"/>
          <w:sz w:val="36"/>
        </w:rPr>
        <w:t xml:space="preserve">保护接地采用 </w:t>
      </w:r>
      <w:r>
        <w:rPr>
          <w:sz w:val="36"/>
        </w:rPr>
        <w:t>TN-S</w:t>
      </w:r>
      <w:r>
        <w:rPr>
          <w:spacing w:val="-17"/>
          <w:sz w:val="36"/>
        </w:rPr>
        <w:t xml:space="preserve"> 系统。其接地电阻不大于 </w:t>
      </w:r>
      <w:r>
        <w:rPr>
          <w:sz w:val="36"/>
        </w:rPr>
        <w:t>1</w:t>
      </w:r>
      <w:r>
        <w:rPr>
          <w:spacing w:val="-23"/>
          <w:sz w:val="36"/>
        </w:rPr>
        <w:t xml:space="preserve"> 欧姆。</w:t>
      </w:r>
    </w:p>
    <w:p>
      <w:pPr>
        <w:pStyle w:val="BodyText"/>
        <w:spacing w:before="3"/>
        <w:rPr>
          <w:sz w:val="34"/>
        </w:rPr>
      </w:pPr>
    </w:p>
    <w:p>
      <w:pPr>
        <w:pStyle w:val="ListParagraph"/>
        <w:numPr>
          <w:ilvl w:val="1"/>
          <w:numId w:val="69"/>
        </w:numPr>
        <w:tabs>
          <w:tab w:val="left" w:pos="1627"/>
        </w:tabs>
        <w:spacing w:before="0" w:after="0" w:line="240" w:lineRule="auto"/>
        <w:ind w:left="1626" w:right="0" w:hanging="631"/>
        <w:jc w:val="left"/>
        <w:rPr>
          <w:sz w:val="36"/>
        </w:rPr>
      </w:pPr>
      <w:r>
        <w:rPr>
          <w:sz w:val="36"/>
        </w:rPr>
        <w:t>通风部分</w:t>
      </w:r>
    </w:p>
    <w:p>
      <w:pPr>
        <w:pStyle w:val="BodyText"/>
        <w:spacing w:before="3"/>
        <w:rPr>
          <w:sz w:val="34"/>
        </w:rPr>
      </w:pPr>
    </w:p>
    <w:p>
      <w:pPr>
        <w:pStyle w:val="ListParagraph"/>
        <w:numPr>
          <w:ilvl w:val="2"/>
          <w:numId w:val="69"/>
        </w:numPr>
        <w:tabs>
          <w:tab w:val="left" w:pos="2146"/>
        </w:tabs>
        <w:spacing w:before="0" w:after="0" w:line="240" w:lineRule="auto"/>
        <w:ind w:left="2145" w:right="0" w:hanging="1081"/>
        <w:jc w:val="left"/>
        <w:rPr>
          <w:sz w:val="36"/>
        </w:rPr>
      </w:pPr>
      <w:r>
        <w:rPr>
          <w:sz w:val="36"/>
        </w:rPr>
        <w:t>L-N2</w:t>
      </w:r>
      <w:r>
        <w:rPr>
          <w:spacing w:val="-11"/>
          <w:sz w:val="36"/>
        </w:rPr>
        <w:t xml:space="preserve"> 段一层商场采用机械通风， 一层卫生间设机械排风。</w:t>
      </w:r>
    </w:p>
    <w:p>
      <w:pPr>
        <w:pStyle w:val="BodyText"/>
        <w:spacing w:before="6"/>
        <w:rPr>
          <w:sz w:val="25"/>
        </w:rPr>
      </w:pPr>
    </w:p>
    <w:p>
      <w:pPr>
        <w:pStyle w:val="Heading3"/>
        <w:spacing w:line="400" w:lineRule="auto"/>
        <w:ind w:right="10790" w:firstLine="180"/>
      </w:pPr>
      <w:r>
        <w:t>三、施工组织及部署1、施工组织</w:t>
      </w:r>
    </w:p>
    <w:p>
      <w:pPr>
        <w:pStyle w:val="ListParagraph"/>
        <w:numPr>
          <w:ilvl w:val="1"/>
          <w:numId w:val="68"/>
        </w:numPr>
        <w:tabs>
          <w:tab w:val="left" w:pos="1695"/>
        </w:tabs>
        <w:spacing w:before="116" w:after="0" w:line="240" w:lineRule="auto"/>
        <w:ind w:left="1695" w:right="0" w:hanging="630"/>
        <w:jc w:val="left"/>
        <w:rPr>
          <w:sz w:val="36"/>
        </w:rPr>
      </w:pPr>
      <w:r>
        <w:rPr>
          <w:sz w:val="36"/>
        </w:rPr>
        <w:t>安装总体工作思路</w:t>
      </w:r>
    </w:p>
    <w:p>
      <w:pPr>
        <w:spacing w:after="0" w:line="240" w:lineRule="auto"/>
        <w:jc w:val="left"/>
        <w:rPr>
          <w:sz w:val="36"/>
        </w:rPr>
        <w:sectPr>
          <w:headerReference w:type="default" r:id="rId10"/>
          <w:footerReference w:type="default" r:id="rId11"/>
          <w:pgSz w:w="18670" w:h="25260"/>
          <w:pgMar w:top="1800" w:right="1240" w:bottom="3060" w:left="1560" w:header="1059" w:footer="2746"/>
          <w:pgNumType w:start="4"/>
          <w:cols w:space="708"/>
        </w:sectPr>
      </w:pPr>
    </w:p>
    <w:p>
      <w:pPr>
        <w:pStyle w:val="BodyText"/>
        <w:spacing w:before="6"/>
        <w:rPr>
          <w:sz w:val="25"/>
        </w:rPr>
      </w:pPr>
      <w:r>
        <w:pict>
          <v:group id="_x0000_s1025" style="width:546pt;height:265pt;margin-top:12in;margin-left:193pt;mso-position-horizontal-relative:page;mso-position-vertical-relative:page;position:absolute;z-index:251659264" coordorigin="3860,17280" coordsize="10920,5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920;height:5300;left:3860;position:absolute;top:17280" stroked="f">
              <v:imagedata r:id="rId12" o:title=""/>
            </v:shape>
            <v:shapetype id="_x0000_t202" coordsize="21600,21600" o:spt="202" path="m,l,21600r21600,l21600,xe">
              <v:stroke joinstyle="miter"/>
              <v:path gradientshapeok="t" o:connecttype="rect"/>
            </v:shapetype>
            <v:shape id="_x0000_s1027" type="#_x0000_t202" style="width:1921;height:317;left:7896;position:absolute;top:17516" filled="f" stroked="f">
              <v:textbox inset="0,0,0,0">
                <w:txbxContent>
                  <w:p>
                    <w:pPr>
                      <w:spacing w:before="0" w:line="317" w:lineRule="exact"/>
                      <w:ind w:left="0" w:right="0" w:firstLine="0"/>
                      <w:jc w:val="left"/>
                      <w:rPr>
                        <w:sz w:val="31"/>
                      </w:rPr>
                    </w:pPr>
                    <w:r>
                      <w:rPr>
                        <w:sz w:val="31"/>
                      </w:rPr>
                      <w:t>安装项目主管</w:t>
                    </w:r>
                  </w:p>
                </w:txbxContent>
              </v:textbox>
            </v:shape>
            <v:shape id="_x0000_s1028" type="#_x0000_t202" style="width:337;height:2495;left:4117;position:absolute;top:19523" filled="f" stroked="f">
              <v:textbox inset="0,0,0,0">
                <w:txbxContent>
                  <w:p>
                    <w:pPr>
                      <w:spacing w:before="0" w:line="359" w:lineRule="exact"/>
                      <w:ind w:left="0" w:right="0" w:firstLine="0"/>
                      <w:jc w:val="left"/>
                      <w:rPr>
                        <w:sz w:val="31"/>
                      </w:rPr>
                    </w:pPr>
                    <w:r>
                      <w:rPr>
                        <w:w w:val="102"/>
                        <w:sz w:val="31"/>
                      </w:rPr>
                      <w:t>给</w:t>
                    </w:r>
                  </w:p>
                  <w:p>
                    <w:pPr>
                      <w:spacing w:before="5" w:line="430" w:lineRule="atLeast"/>
                      <w:ind w:left="0" w:right="18" w:firstLine="0"/>
                      <w:jc w:val="both"/>
                      <w:rPr>
                        <w:sz w:val="31"/>
                      </w:rPr>
                    </w:pPr>
                    <w:r>
                      <w:rPr>
                        <w:sz w:val="31"/>
                      </w:rPr>
                      <w:t>排水施工员</w:t>
                    </w:r>
                  </w:p>
                </w:txbxContent>
              </v:textbox>
            </v:shape>
            <v:shape id="_x0000_s1029" type="#_x0000_t202" style="width:337;height:2535;left:5313;position:absolute;top:19563" filled="f" stroked="f">
              <v:textbox inset="0,0,0,0">
                <w:txbxContent>
                  <w:p>
                    <w:pPr>
                      <w:spacing w:before="0" w:line="359" w:lineRule="exact"/>
                      <w:ind w:left="0" w:right="0" w:firstLine="0"/>
                      <w:jc w:val="left"/>
                      <w:rPr>
                        <w:sz w:val="31"/>
                      </w:rPr>
                    </w:pPr>
                    <w:r>
                      <w:rPr>
                        <w:w w:val="102"/>
                        <w:sz w:val="31"/>
                      </w:rPr>
                      <w:t>电</w:t>
                    </w:r>
                  </w:p>
                  <w:p>
                    <w:pPr>
                      <w:spacing w:before="157" w:line="336" w:lineRule="auto"/>
                      <w:ind w:left="0" w:right="18" w:firstLine="0"/>
                      <w:jc w:val="both"/>
                      <w:rPr>
                        <w:sz w:val="31"/>
                      </w:rPr>
                    </w:pPr>
                    <w:r>
                      <w:rPr>
                        <w:sz w:val="31"/>
                      </w:rPr>
                      <w:t>气施工</w:t>
                    </w:r>
                  </w:p>
                  <w:p>
                    <w:pPr>
                      <w:spacing w:before="0" w:line="350" w:lineRule="exact"/>
                      <w:ind w:left="0" w:right="0" w:firstLine="0"/>
                      <w:jc w:val="left"/>
                      <w:rPr>
                        <w:sz w:val="31"/>
                      </w:rPr>
                    </w:pPr>
                    <w:r>
                      <w:rPr>
                        <w:w w:val="102"/>
                        <w:sz w:val="31"/>
                      </w:rPr>
                      <w:t>员</w:t>
                    </w:r>
                  </w:p>
                </w:txbxContent>
              </v:textbox>
            </v:shape>
            <v:shape id="_x0000_s1030" type="#_x0000_t202" style="width:337;height:2535;left:6732;position:absolute;top:19599" filled="f" stroked="f">
              <v:textbox inset="0,0,0,0">
                <w:txbxContent>
                  <w:p>
                    <w:pPr>
                      <w:spacing w:before="0" w:line="359" w:lineRule="exact"/>
                      <w:ind w:left="0" w:right="0" w:firstLine="0"/>
                      <w:jc w:val="left"/>
                      <w:rPr>
                        <w:sz w:val="31"/>
                      </w:rPr>
                    </w:pPr>
                    <w:r>
                      <w:rPr>
                        <w:w w:val="102"/>
                        <w:sz w:val="31"/>
                      </w:rPr>
                      <w:t>暖</w:t>
                    </w:r>
                  </w:p>
                  <w:p>
                    <w:pPr>
                      <w:spacing w:before="157" w:line="336" w:lineRule="auto"/>
                      <w:ind w:left="0" w:right="18" w:firstLine="0"/>
                      <w:jc w:val="both"/>
                      <w:rPr>
                        <w:sz w:val="31"/>
                      </w:rPr>
                    </w:pPr>
                    <w:r>
                      <w:rPr>
                        <w:sz w:val="31"/>
                      </w:rPr>
                      <w:t>通施工</w:t>
                    </w:r>
                  </w:p>
                  <w:p>
                    <w:pPr>
                      <w:spacing w:before="0" w:line="350" w:lineRule="exact"/>
                      <w:ind w:left="0" w:right="0" w:firstLine="0"/>
                      <w:jc w:val="left"/>
                      <w:rPr>
                        <w:sz w:val="31"/>
                      </w:rPr>
                    </w:pPr>
                    <w:r>
                      <w:rPr>
                        <w:w w:val="102"/>
                        <w:sz w:val="31"/>
                      </w:rPr>
                      <w:t>员</w:t>
                    </w:r>
                  </w:p>
                </w:txbxContent>
              </v:textbox>
            </v:shape>
            <v:shape id="_x0000_s1031" type="#_x0000_t202" style="width:337;height:317;left:8150;position:absolute;top:19638" filled="f" stroked="f">
              <v:textbox inset="0,0,0,0">
                <w:txbxContent>
                  <w:p>
                    <w:pPr>
                      <w:spacing w:before="0" w:line="317" w:lineRule="exact"/>
                      <w:ind w:left="0" w:right="0" w:firstLine="0"/>
                      <w:jc w:val="left"/>
                      <w:rPr>
                        <w:sz w:val="31"/>
                      </w:rPr>
                    </w:pPr>
                    <w:r>
                      <w:rPr>
                        <w:w w:val="102"/>
                        <w:sz w:val="31"/>
                      </w:rPr>
                      <w:t>质</w:t>
                    </w:r>
                  </w:p>
                </w:txbxContent>
              </v:textbox>
            </v:shape>
            <v:shape id="_x0000_s1032" type="#_x0000_t202" style="width:337;height:317;left:9565;position:absolute;top:19577" filled="f" stroked="f">
              <v:textbox inset="0,0,0,0">
                <w:txbxContent>
                  <w:p>
                    <w:pPr>
                      <w:spacing w:before="0" w:line="317" w:lineRule="exact"/>
                      <w:ind w:left="0" w:right="0" w:firstLine="0"/>
                      <w:jc w:val="left"/>
                      <w:rPr>
                        <w:sz w:val="31"/>
                      </w:rPr>
                    </w:pPr>
                    <w:r>
                      <w:rPr>
                        <w:w w:val="102"/>
                        <w:sz w:val="31"/>
                      </w:rPr>
                      <w:t>安</w:t>
                    </w:r>
                  </w:p>
                </w:txbxContent>
              </v:textbox>
            </v:shape>
            <v:shape id="_x0000_s1033" type="#_x0000_t202" style="width:337;height:317;left:10984;position:absolute;top:19577" filled="f" stroked="f">
              <v:textbox inset="0,0,0,0">
                <w:txbxContent>
                  <w:p>
                    <w:pPr>
                      <w:spacing w:before="0" w:line="317" w:lineRule="exact"/>
                      <w:ind w:left="0" w:right="0" w:firstLine="0"/>
                      <w:jc w:val="left"/>
                      <w:rPr>
                        <w:sz w:val="31"/>
                      </w:rPr>
                    </w:pPr>
                    <w:r>
                      <w:rPr>
                        <w:w w:val="102"/>
                        <w:sz w:val="31"/>
                      </w:rPr>
                      <w:t>预</w:t>
                    </w:r>
                  </w:p>
                </w:txbxContent>
              </v:textbox>
            </v:shape>
            <v:shape id="_x0000_s1034" type="#_x0000_t202" style="width:337;height:317;left:12640;position:absolute;top:19717" filled="f" stroked="f">
              <v:textbox inset="0,0,0,0">
                <w:txbxContent>
                  <w:p>
                    <w:pPr>
                      <w:spacing w:before="0" w:line="317" w:lineRule="exact"/>
                      <w:ind w:left="0" w:right="0" w:firstLine="0"/>
                      <w:jc w:val="left"/>
                      <w:rPr>
                        <w:sz w:val="31"/>
                      </w:rPr>
                    </w:pPr>
                    <w:r>
                      <w:rPr>
                        <w:w w:val="102"/>
                        <w:sz w:val="31"/>
                      </w:rPr>
                      <w:t>资</w:t>
                    </w:r>
                  </w:p>
                </w:txbxContent>
              </v:textbox>
            </v:shape>
            <v:shape id="_x0000_s1035" type="#_x0000_t202" style="width:337;height:317;left:14131;position:absolute;top:19577" filled="f" stroked="f">
              <v:textbox inset="0,0,0,0">
                <w:txbxContent>
                  <w:p>
                    <w:pPr>
                      <w:spacing w:before="0" w:line="317" w:lineRule="exact"/>
                      <w:ind w:left="0" w:right="0" w:firstLine="0"/>
                      <w:jc w:val="left"/>
                      <w:rPr>
                        <w:sz w:val="31"/>
                      </w:rPr>
                    </w:pPr>
                    <w:r>
                      <w:rPr>
                        <w:w w:val="102"/>
                        <w:sz w:val="31"/>
                      </w:rPr>
                      <w:t>材</w:t>
                    </w:r>
                  </w:p>
                </w:txbxContent>
              </v:textbox>
            </v:shape>
            <v:shape id="_x0000_s1036" type="#_x0000_t202" style="width:337;height:317;left:8150;position:absolute;top:20733" filled="f" stroked="f">
              <v:textbox inset="0,0,0,0">
                <w:txbxContent>
                  <w:p>
                    <w:pPr>
                      <w:spacing w:before="0" w:line="317" w:lineRule="exact"/>
                      <w:ind w:left="0" w:right="0" w:firstLine="0"/>
                      <w:jc w:val="left"/>
                      <w:rPr>
                        <w:sz w:val="31"/>
                      </w:rPr>
                    </w:pPr>
                    <w:r>
                      <w:rPr>
                        <w:w w:val="102"/>
                        <w:sz w:val="31"/>
                      </w:rPr>
                      <w:t>检</w:t>
                    </w:r>
                  </w:p>
                </w:txbxContent>
              </v:textbox>
            </v:shape>
            <v:shape id="_x0000_s1037" type="#_x0000_t202" style="width:337;height:317;left:9565;position:absolute;top:20671" filled="f" stroked="f">
              <v:textbox inset="0,0,0,0">
                <w:txbxContent>
                  <w:p>
                    <w:pPr>
                      <w:spacing w:before="0" w:line="317" w:lineRule="exact"/>
                      <w:ind w:left="0" w:right="0" w:firstLine="0"/>
                      <w:jc w:val="left"/>
                      <w:rPr>
                        <w:sz w:val="31"/>
                      </w:rPr>
                    </w:pPr>
                    <w:r>
                      <w:rPr>
                        <w:w w:val="102"/>
                        <w:sz w:val="31"/>
                      </w:rPr>
                      <w:t>全</w:t>
                    </w:r>
                  </w:p>
                </w:txbxContent>
              </v:textbox>
            </v:shape>
            <v:shape id="_x0000_s1038" type="#_x0000_t202" style="width:337;height:317;left:10984;position:absolute;top:20671" filled="f" stroked="f">
              <v:textbox inset="0,0,0,0">
                <w:txbxContent>
                  <w:p>
                    <w:pPr>
                      <w:spacing w:before="0" w:line="317" w:lineRule="exact"/>
                      <w:ind w:left="0" w:right="0" w:firstLine="0"/>
                      <w:jc w:val="left"/>
                      <w:rPr>
                        <w:sz w:val="31"/>
                      </w:rPr>
                    </w:pPr>
                    <w:r>
                      <w:rPr>
                        <w:w w:val="102"/>
                        <w:sz w:val="31"/>
                      </w:rPr>
                      <w:t>算</w:t>
                    </w:r>
                  </w:p>
                </w:txbxContent>
              </v:textbox>
            </v:shape>
            <v:shape id="_x0000_s1039" type="#_x0000_t202" style="width:337;height:317;left:12640;position:absolute;top:20812" filled="f" stroked="f">
              <v:textbox inset="0,0,0,0">
                <w:txbxContent>
                  <w:p>
                    <w:pPr>
                      <w:spacing w:before="0" w:line="317" w:lineRule="exact"/>
                      <w:ind w:left="0" w:right="0" w:firstLine="0"/>
                      <w:jc w:val="left"/>
                      <w:rPr>
                        <w:sz w:val="31"/>
                      </w:rPr>
                    </w:pPr>
                    <w:r>
                      <w:rPr>
                        <w:w w:val="102"/>
                        <w:sz w:val="31"/>
                      </w:rPr>
                      <w:t>料</w:t>
                    </w:r>
                  </w:p>
                </w:txbxContent>
              </v:textbox>
            </v:shape>
            <v:shape id="_x0000_s1040" type="#_x0000_t202" style="width:337;height:317;left:14131;position:absolute;top:20671" filled="f" stroked="f">
              <v:textbox inset="0,0,0,0">
                <w:txbxContent>
                  <w:p>
                    <w:pPr>
                      <w:spacing w:before="0" w:line="317" w:lineRule="exact"/>
                      <w:ind w:left="0" w:right="0" w:firstLine="0"/>
                      <w:jc w:val="left"/>
                      <w:rPr>
                        <w:sz w:val="31"/>
                      </w:rPr>
                    </w:pPr>
                    <w:r>
                      <w:rPr>
                        <w:w w:val="102"/>
                        <w:sz w:val="31"/>
                      </w:rPr>
                      <w:t>料</w:t>
                    </w:r>
                  </w:p>
                </w:txbxContent>
              </v:textbox>
            </v:shape>
            <v:shape id="_x0000_s1041" type="#_x0000_t202" style="width:337;height:317;left:8150;position:absolute;top:21828" filled="f" stroked="f">
              <v:textbox inset="0,0,0,0">
                <w:txbxContent>
                  <w:p>
                    <w:pPr>
                      <w:spacing w:before="0" w:line="317" w:lineRule="exact"/>
                      <w:ind w:left="0" w:right="0" w:firstLine="0"/>
                      <w:jc w:val="left"/>
                      <w:rPr>
                        <w:sz w:val="31"/>
                      </w:rPr>
                    </w:pPr>
                    <w:r>
                      <w:rPr>
                        <w:w w:val="102"/>
                        <w:sz w:val="31"/>
                      </w:rPr>
                      <w:t>员</w:t>
                    </w:r>
                  </w:p>
                </w:txbxContent>
              </v:textbox>
            </v:shape>
            <v:shape id="_x0000_s1042" type="#_x0000_t202" style="width:337;height:317;left:9565;position:absolute;top:21766" filled="f" stroked="f">
              <v:textbox inset="0,0,0,0">
                <w:txbxContent>
                  <w:p>
                    <w:pPr>
                      <w:spacing w:before="0" w:line="317" w:lineRule="exact"/>
                      <w:ind w:left="0" w:right="0" w:firstLine="0"/>
                      <w:jc w:val="left"/>
                      <w:rPr>
                        <w:sz w:val="31"/>
                      </w:rPr>
                    </w:pPr>
                    <w:r>
                      <w:rPr>
                        <w:w w:val="102"/>
                        <w:sz w:val="31"/>
                      </w:rPr>
                      <w:t>员</w:t>
                    </w:r>
                  </w:p>
                </w:txbxContent>
              </v:textbox>
            </v:shape>
            <v:shape id="_x0000_s1043" type="#_x0000_t202" style="width:337;height:317;left:10984;position:absolute;top:21766" filled="f" stroked="f">
              <v:textbox inset="0,0,0,0">
                <w:txbxContent>
                  <w:p>
                    <w:pPr>
                      <w:spacing w:before="0" w:line="317" w:lineRule="exact"/>
                      <w:ind w:left="0" w:right="0" w:firstLine="0"/>
                      <w:jc w:val="left"/>
                      <w:rPr>
                        <w:sz w:val="31"/>
                      </w:rPr>
                    </w:pPr>
                    <w:r>
                      <w:rPr>
                        <w:w w:val="102"/>
                        <w:sz w:val="31"/>
                      </w:rPr>
                      <w:t>员</w:t>
                    </w:r>
                  </w:p>
                </w:txbxContent>
              </v:textbox>
            </v:shape>
            <v:shape id="_x0000_s1044" type="#_x0000_t202" style="width:337;height:317;left:12640;position:absolute;top:21907" filled="f" stroked="f">
              <v:textbox inset="0,0,0,0">
                <w:txbxContent>
                  <w:p>
                    <w:pPr>
                      <w:spacing w:before="0" w:line="317" w:lineRule="exact"/>
                      <w:ind w:left="0" w:right="0" w:firstLine="0"/>
                      <w:jc w:val="left"/>
                      <w:rPr>
                        <w:sz w:val="31"/>
                      </w:rPr>
                    </w:pPr>
                    <w:r>
                      <w:rPr>
                        <w:w w:val="102"/>
                        <w:sz w:val="31"/>
                      </w:rPr>
                      <w:t>员</w:t>
                    </w:r>
                  </w:p>
                </w:txbxContent>
              </v:textbox>
            </v:shape>
            <v:shape id="_x0000_s1045" type="#_x0000_t202" style="width:337;height:317;left:14131;position:absolute;top:21766" filled="f" stroked="f">
              <v:textbox inset="0,0,0,0">
                <w:txbxContent>
                  <w:p>
                    <w:pPr>
                      <w:spacing w:before="0" w:line="317" w:lineRule="exact"/>
                      <w:ind w:left="0" w:right="0" w:firstLine="0"/>
                      <w:jc w:val="left"/>
                      <w:rPr>
                        <w:sz w:val="31"/>
                      </w:rPr>
                    </w:pPr>
                    <w:r>
                      <w:rPr>
                        <w:w w:val="102"/>
                        <w:sz w:val="31"/>
                      </w:rPr>
                      <w:t>员</w:t>
                    </w:r>
                  </w:p>
                </w:txbxContent>
              </v:textbox>
            </v:shape>
          </v:group>
        </w:pict>
      </w:r>
    </w:p>
    <w:p>
      <w:pPr>
        <w:pStyle w:val="ListParagraph"/>
        <w:numPr>
          <w:ilvl w:val="2"/>
          <w:numId w:val="74"/>
        </w:numPr>
        <w:tabs>
          <w:tab w:val="left" w:pos="2055"/>
        </w:tabs>
        <w:spacing w:before="50" w:after="0" w:line="468" w:lineRule="auto"/>
        <w:ind w:left="1065" w:right="389" w:firstLine="0"/>
        <w:jc w:val="both"/>
        <w:rPr>
          <w:sz w:val="36"/>
        </w:rPr>
      </w:pPr>
      <w:r>
        <w:rPr>
          <w:sz w:val="36"/>
        </w:rPr>
        <w:t>组织技术过硬的施工班组，合理安排施工队伍，协调好各标段交替施工。做好随时与</w:t>
      </w:r>
      <w:r>
        <w:rPr>
          <w:spacing w:val="-17"/>
          <w:sz w:val="36"/>
        </w:rPr>
        <w:t>其它项目人员的配合工作，不断总结以往施工当中的经验，吸取精华，树立边学习、边施工、</w:t>
      </w:r>
      <w:r>
        <w:rPr>
          <w:sz w:val="36"/>
        </w:rPr>
        <w:t>边总结、边提高的思想，与土建密切配合，围绕提高工程质量，缩短工期，降低成本来指导施工，创立名牌工程，树立信誉。</w:t>
      </w:r>
    </w:p>
    <w:p>
      <w:pPr>
        <w:pStyle w:val="ListParagraph"/>
        <w:numPr>
          <w:ilvl w:val="2"/>
          <w:numId w:val="74"/>
        </w:numPr>
        <w:tabs>
          <w:tab w:val="left" w:pos="2055"/>
        </w:tabs>
        <w:spacing w:before="2" w:after="0" w:line="468" w:lineRule="auto"/>
        <w:ind w:left="1065" w:right="389" w:firstLine="0"/>
        <w:jc w:val="both"/>
        <w:rPr>
          <w:sz w:val="36"/>
        </w:rPr>
      </w:pPr>
      <w:r>
        <w:rPr>
          <w:sz w:val="36"/>
        </w:rPr>
        <w:t>建立安装工程质量保证体系。根据施工图内容，仔细做好施工技术交底和设计变更工</w:t>
      </w:r>
      <w:r>
        <w:rPr>
          <w:spacing w:val="-15"/>
          <w:sz w:val="36"/>
        </w:rPr>
        <w:t>作，严格按照施工及验收规范施工。本工程严格执行本公司的质量标准化管理制度和管理标准，设立质量三级管理监督机构，现场配备专职质量检查员，班组进行自检、互检，质量员</w:t>
      </w:r>
      <w:r>
        <w:rPr>
          <w:spacing w:val="-23"/>
          <w:sz w:val="36"/>
        </w:rPr>
        <w:t xml:space="preserve">进行专检。安装处、项目部、分公司经常对该项目隐蔽工程、观感质量进行抽检的监督检查， </w:t>
      </w:r>
      <w:r>
        <w:rPr>
          <w:sz w:val="36"/>
        </w:rPr>
        <w:t>形成质量监督网络体系，把安装质量问题的萌芽消灭在施工过程当中。</w:t>
      </w:r>
    </w:p>
    <w:p>
      <w:pPr>
        <w:pStyle w:val="ListParagraph"/>
        <w:numPr>
          <w:ilvl w:val="2"/>
          <w:numId w:val="74"/>
        </w:numPr>
        <w:tabs>
          <w:tab w:val="left" w:pos="2055"/>
        </w:tabs>
        <w:spacing w:before="4" w:after="0" w:line="468" w:lineRule="auto"/>
        <w:ind w:left="1065" w:right="492" w:firstLine="0"/>
        <w:jc w:val="both"/>
        <w:rPr>
          <w:sz w:val="36"/>
        </w:rPr>
      </w:pPr>
      <w:r>
        <w:rPr>
          <w:spacing w:val="-1"/>
          <w:sz w:val="36"/>
        </w:rPr>
        <w:t>强化材料、设备采购的管理。认真执行公司对加强材料与设备的标准化管理，并建立</w:t>
      </w:r>
      <w:r>
        <w:rPr>
          <w:spacing w:val="-9"/>
          <w:sz w:val="36"/>
        </w:rPr>
        <w:t>现场项目班子的材料管理制度。材料或设备必须按施工进度要求做好计划准备工作，尽量做</w:t>
      </w:r>
      <w:r>
        <w:rPr>
          <w:spacing w:val="-16"/>
          <w:sz w:val="36"/>
        </w:rPr>
        <w:t>到不同工程急需的材料不能无料可供，又不能为满足工程需要面大量在现场积压材料，以至造成现场仓库不够用，资金积压，影响工程的整体形象及进度。</w:t>
      </w:r>
    </w:p>
    <w:p>
      <w:pPr>
        <w:pStyle w:val="Heading3"/>
        <w:spacing w:line="428" w:lineRule="exact"/>
        <w:ind w:left="1108"/>
      </w:pPr>
      <w:r>
        <w:t>2、施工部署</w:t>
      </w:r>
    </w:p>
    <w:p>
      <w:pPr>
        <w:pStyle w:val="BodyText"/>
        <w:rPr>
          <w:b/>
          <w:sz w:val="37"/>
        </w:rPr>
      </w:pPr>
    </w:p>
    <w:p>
      <w:pPr>
        <w:pStyle w:val="ListParagraph"/>
        <w:numPr>
          <w:ilvl w:val="1"/>
          <w:numId w:val="67"/>
        </w:numPr>
        <w:tabs>
          <w:tab w:val="left" w:pos="1695"/>
        </w:tabs>
        <w:spacing w:before="0" w:after="0" w:line="240" w:lineRule="auto"/>
        <w:ind w:left="1695" w:right="0" w:hanging="630"/>
        <w:jc w:val="left"/>
        <w:rPr>
          <w:sz w:val="36"/>
        </w:rPr>
      </w:pPr>
      <w:r>
        <w:rPr>
          <w:sz w:val="36"/>
        </w:rPr>
        <w:t>施工组织机构</w:t>
      </w:r>
    </w:p>
    <w:p>
      <w:pPr>
        <w:pStyle w:val="BodyText"/>
        <w:spacing w:before="9"/>
        <w:rPr>
          <w:sz w:val="18"/>
        </w:rPr>
      </w:pPr>
      <w:r>
        <w:pict>
          <v:group id="_x0000_s1046" style="width:238pt;height:36pt;margin-top:13.94pt;margin-left:320pt;mso-position-horizontal-relative:page;mso-wrap-distance-left:0;mso-wrap-distance-right:0;position:absolute;z-index:-251656192" coordorigin="6400,279" coordsize="4760,720">
            <v:shape id="_x0000_s1047" type="#_x0000_t75" style="width:4760;height:720;left:6400;position:absolute;top:278" stroked="f">
              <v:imagedata r:id="rId13" o:title=""/>
            </v:shape>
            <v:shape id="_x0000_s1048" type="#_x0000_t202" style="width:4760;height:720;left:6400;position:absolute;top:278" filled="f" stroked="f">
              <v:textbox inset="0,0,0,0">
                <w:txbxContent>
                  <w:p>
                    <w:pPr>
                      <w:spacing w:before="190"/>
                      <w:ind w:left="1496" w:right="0" w:firstLine="0"/>
                      <w:jc w:val="left"/>
                      <w:rPr>
                        <w:sz w:val="31"/>
                      </w:rPr>
                    </w:pPr>
                    <w:r>
                      <w:rPr>
                        <w:sz w:val="31"/>
                      </w:rPr>
                      <w:t>安装项目经理</w:t>
                    </w:r>
                  </w:p>
                </w:txbxContent>
              </v:textbox>
            </v:shape>
            <w10:wrap type="topAndBottom"/>
          </v:group>
        </w:pict>
      </w:r>
      <w:r>
        <w:drawing>
          <wp:anchor distT="0" distB="0" distL="0" distR="0" simplePos="0" relativeHeight="251658240" behindDoc="0" locked="0" layoutInCell="1" allowOverlap="1">
            <wp:simplePos x="0" y="0"/>
            <wp:positionH relativeFrom="page">
              <wp:posOffset>5410200</wp:posOffset>
            </wp:positionH>
            <wp:positionV relativeFrom="paragraph">
              <wp:posOffset>761281</wp:posOffset>
            </wp:positionV>
            <wp:extent cx="126682" cy="456056"/>
            <wp:effectExtent l="0" t="0" r="0" b="0"/>
            <wp:wrapTopAndBottom/>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14" cstate="print"/>
                    <a:stretch>
                      <a:fillRect/>
                    </a:stretch>
                  </pic:blipFill>
                  <pic:spPr>
                    <a:xfrm>
                      <a:off x="0" y="0"/>
                      <a:ext cx="126682" cy="456056"/>
                    </a:xfrm>
                    <a:prstGeom prst="rect">
                      <a:avLst/>
                    </a:prstGeom>
                  </pic:spPr>
                </pic:pic>
              </a:graphicData>
            </a:graphic>
          </wp:anchor>
        </w:drawing>
      </w:r>
    </w:p>
    <w:p>
      <w:pPr>
        <w:pStyle w:val="BodyText"/>
        <w:spacing w:before="3"/>
        <w:rPr>
          <w:sz w:val="10"/>
        </w:rPr>
      </w:pPr>
    </w:p>
    <w:p>
      <w:pPr>
        <w:spacing w:after="0"/>
        <w:rPr>
          <w:sz w:val="10"/>
        </w:rPr>
        <w:sectPr>
          <w:headerReference w:type="default" r:id="rId15"/>
          <w:footerReference w:type="default" r:id="rId16"/>
          <w:pgSz w:w="18670" w:h="25260"/>
          <w:pgMar w:top="1800" w:right="1240" w:bottom="2940" w:left="1560" w:header="1059" w:footer="2746"/>
          <w:pgNumType w:start="5"/>
          <w:cols w:space="708"/>
        </w:sectPr>
      </w:pPr>
    </w:p>
    <w:p>
      <w:pPr>
        <w:pStyle w:val="BodyText"/>
        <w:rPr>
          <w:sz w:val="20"/>
        </w:rPr>
      </w:pPr>
    </w:p>
    <w:p>
      <w:pPr>
        <w:pStyle w:val="BodyText"/>
        <w:rPr>
          <w:sz w:val="20"/>
        </w:rPr>
      </w:pPr>
    </w:p>
    <w:p>
      <w:pPr>
        <w:pStyle w:val="BodyText"/>
        <w:spacing w:before="6"/>
        <w:rPr>
          <w:sz w:val="28"/>
        </w:rPr>
      </w:pPr>
    </w:p>
    <w:p>
      <w:pPr>
        <w:pStyle w:val="BodyText"/>
        <w:ind w:left="2628"/>
        <w:rPr>
          <w:sz w:val="20"/>
        </w:rPr>
      </w:pPr>
      <w:r>
        <w:rPr>
          <w:sz w:val="20"/>
        </w:rPr>
        <w:pict>
          <v:group id="_x0000_i1049" style="width:514.15pt;height:107.05pt;mso-position-horizontal-relative:char;mso-position-vertical-relative:line" coordorigin="0,0" coordsize="10283,2141">
            <v:shape id="_x0000_s1050" type="#_x0000_t75" style="width:10283;height:2141;position:absolute" stroked="f">
              <v:imagedata r:id="rId17" o:title=""/>
            </v:shape>
            <v:shape id="_x0000_s1051" type="#_x0000_t202" style="width:2872;height:317;left:3635;position:absolute;top:1646" filled="f" stroked="f">
              <v:textbox inset="0,0,0,0">
                <w:txbxContent>
                  <w:p>
                    <w:pPr>
                      <w:spacing w:before="0" w:line="317" w:lineRule="exact"/>
                      <w:ind w:left="0" w:right="0" w:firstLine="0"/>
                      <w:jc w:val="left"/>
                      <w:rPr>
                        <w:sz w:val="31"/>
                      </w:rPr>
                    </w:pPr>
                    <w:r>
                      <w:rPr>
                        <w:sz w:val="31"/>
                      </w:rPr>
                      <w:t>各专业工种施工班组</w:t>
                    </w:r>
                  </w:p>
                </w:txbxContent>
              </v:textbox>
            </v:shape>
            <w10:wrap type="none"/>
          </v:group>
        </w:pict>
      </w:r>
    </w:p>
    <w:p>
      <w:pPr>
        <w:pStyle w:val="BodyText"/>
        <w:rPr>
          <w:sz w:val="20"/>
        </w:rPr>
      </w:pPr>
    </w:p>
    <w:p>
      <w:pPr>
        <w:pStyle w:val="BodyText"/>
        <w:rPr>
          <w:sz w:val="20"/>
        </w:rPr>
      </w:pPr>
    </w:p>
    <w:p>
      <w:pPr>
        <w:pStyle w:val="BodyText"/>
        <w:spacing w:before="2"/>
        <w:rPr>
          <w:sz w:val="26"/>
        </w:rPr>
      </w:pPr>
    </w:p>
    <w:p>
      <w:pPr>
        <w:pStyle w:val="ListParagraph"/>
        <w:numPr>
          <w:ilvl w:val="1"/>
          <w:numId w:val="67"/>
        </w:numPr>
        <w:tabs>
          <w:tab w:val="left" w:pos="907"/>
        </w:tabs>
        <w:spacing w:before="50" w:after="0" w:line="240" w:lineRule="auto"/>
        <w:ind w:left="906" w:right="0" w:hanging="632"/>
        <w:jc w:val="left"/>
        <w:rPr>
          <w:sz w:val="36"/>
        </w:rPr>
      </w:pPr>
      <w:r>
        <w:rPr>
          <w:sz w:val="36"/>
        </w:rPr>
        <w:t>安装施工管理</w:t>
      </w:r>
    </w:p>
    <w:p>
      <w:pPr>
        <w:pStyle w:val="ListParagraph"/>
        <w:numPr>
          <w:ilvl w:val="2"/>
          <w:numId w:val="67"/>
        </w:numPr>
        <w:tabs>
          <w:tab w:val="left" w:pos="1267"/>
        </w:tabs>
        <w:spacing w:before="240" w:after="0" w:line="240" w:lineRule="auto"/>
        <w:ind w:left="1266" w:right="0" w:hanging="992"/>
        <w:jc w:val="left"/>
        <w:rPr>
          <w:sz w:val="36"/>
        </w:rPr>
      </w:pPr>
      <w:r>
        <w:drawing>
          <wp:anchor distT="0" distB="0" distL="0" distR="0" simplePos="0" relativeHeight="251661312" behindDoc="1" locked="0" layoutInCell="1" allowOverlap="1">
            <wp:simplePos x="0" y="0"/>
            <wp:positionH relativeFrom="page">
              <wp:posOffset>1054100</wp:posOffset>
            </wp:positionH>
            <wp:positionV relativeFrom="paragraph">
              <wp:posOffset>513968</wp:posOffset>
            </wp:positionV>
            <wp:extent cx="9779000" cy="4584700"/>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18" cstate="print"/>
                    <a:stretch>
                      <a:fillRect/>
                    </a:stretch>
                  </pic:blipFill>
                  <pic:spPr>
                    <a:xfrm>
                      <a:off x="0" y="0"/>
                      <a:ext cx="9779000" cy="4584700"/>
                    </a:xfrm>
                    <a:prstGeom prst="rect">
                      <a:avLst/>
                    </a:prstGeom>
                  </pic:spPr>
                </pic:pic>
              </a:graphicData>
            </a:graphic>
          </wp:anchor>
        </w:drawing>
      </w:r>
      <w:r>
        <w:rPr>
          <w:sz w:val="36"/>
        </w:rPr>
        <w:t>安装施工管理人员名单：</w:t>
      </w:r>
    </w:p>
    <w:p>
      <w:pPr>
        <w:pStyle w:val="BodyText"/>
        <w:spacing w:before="4"/>
        <w:rPr>
          <w:sz w:val="12"/>
        </w:rPr>
      </w:pPr>
    </w:p>
    <w:tbl>
      <w:tblPr>
        <w:tblStyle w:val="TableNormal0"/>
        <w:tblW w:w="0" w:type="auto"/>
        <w:jc w:val="left"/>
        <w:tblInd w:w="1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28"/>
        <w:gridCol w:w="4576"/>
        <w:gridCol w:w="3688"/>
      </w:tblGrid>
      <w:tr>
        <w:tblPrEx>
          <w:tblW w:w="0" w:type="auto"/>
          <w:jc w:val="left"/>
          <w:tblInd w:w="1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4228" w:type="dxa"/>
          </w:tcPr>
          <w:p>
            <w:pPr>
              <w:pStyle w:val="TableParagraph"/>
              <w:spacing w:before="0" w:line="441" w:lineRule="exact"/>
              <w:ind w:left="30" w:right="1636"/>
              <w:rPr>
                <w:sz w:val="36"/>
              </w:rPr>
            </w:pPr>
            <w:r>
              <w:rPr>
                <w:sz w:val="36"/>
              </w:rPr>
              <w:t>职务</w:t>
            </w:r>
          </w:p>
        </w:tc>
        <w:tc>
          <w:tcPr>
            <w:tcW w:w="4576" w:type="dxa"/>
          </w:tcPr>
          <w:p>
            <w:pPr>
              <w:pStyle w:val="TableParagraph"/>
              <w:spacing w:before="0" w:line="441" w:lineRule="exact"/>
              <w:ind w:left="1639" w:right="1816"/>
              <w:rPr>
                <w:sz w:val="36"/>
              </w:rPr>
            </w:pPr>
            <w:r>
              <w:rPr>
                <w:sz w:val="36"/>
              </w:rPr>
              <w:t>姓名</w:t>
            </w:r>
          </w:p>
        </w:tc>
        <w:tc>
          <w:tcPr>
            <w:tcW w:w="3688" w:type="dxa"/>
          </w:tcPr>
          <w:p>
            <w:pPr>
              <w:pStyle w:val="TableParagraph"/>
              <w:spacing w:before="0" w:line="441" w:lineRule="exact"/>
              <w:ind w:left="1819" w:right="29"/>
              <w:rPr>
                <w:sz w:val="36"/>
              </w:rPr>
            </w:pPr>
            <w:r>
              <w:rPr>
                <w:sz w:val="36"/>
              </w:rPr>
              <w:t>职称</w:t>
            </w:r>
          </w:p>
        </w:tc>
      </w:tr>
      <w:tr>
        <w:tblPrEx>
          <w:tblW w:w="0" w:type="auto"/>
          <w:jc w:val="left"/>
          <w:tblInd w:w="1368" w:type="dxa"/>
          <w:tblLayout w:type="fixed"/>
          <w:tblCellMar>
            <w:top w:w="0" w:type="dxa"/>
            <w:left w:w="0" w:type="dxa"/>
            <w:bottom w:w="0" w:type="dxa"/>
            <w:right w:w="0" w:type="dxa"/>
          </w:tblCellMar>
          <w:tblLook w:val="01E0"/>
        </w:tblPrEx>
        <w:trPr>
          <w:trHeight w:val="716"/>
          <w:jc w:val="left"/>
        </w:trPr>
        <w:tc>
          <w:tcPr>
            <w:tcW w:w="4228" w:type="dxa"/>
          </w:tcPr>
          <w:p>
            <w:pPr>
              <w:pStyle w:val="TableParagraph"/>
              <w:spacing w:before="158"/>
              <w:ind w:left="30" w:right="1636"/>
              <w:rPr>
                <w:sz w:val="36"/>
              </w:rPr>
            </w:pPr>
            <w:r>
              <w:rPr>
                <w:sz w:val="36"/>
              </w:rPr>
              <w:t>安装项目主管</w:t>
            </w:r>
          </w:p>
        </w:tc>
        <w:tc>
          <w:tcPr>
            <w:tcW w:w="4576" w:type="dxa"/>
          </w:tcPr>
          <w:p>
            <w:pPr>
              <w:pStyle w:val="TableParagraph"/>
              <w:spacing w:before="158"/>
              <w:ind w:left="1639" w:right="1816"/>
              <w:rPr>
                <w:sz w:val="36"/>
              </w:rPr>
            </w:pPr>
            <w:r>
              <w:rPr>
                <w:sz w:val="36"/>
              </w:rPr>
              <w:t>单长法</w:t>
            </w:r>
          </w:p>
        </w:tc>
        <w:tc>
          <w:tcPr>
            <w:tcW w:w="3688" w:type="dxa"/>
          </w:tcPr>
          <w:p>
            <w:pPr>
              <w:pStyle w:val="TableParagraph"/>
              <w:spacing w:before="158"/>
              <w:ind w:left="1819" w:right="29"/>
              <w:rPr>
                <w:sz w:val="36"/>
              </w:rPr>
            </w:pPr>
            <w:r>
              <w:rPr>
                <w:sz w:val="36"/>
              </w:rPr>
              <w:t>工程师</w:t>
            </w:r>
          </w:p>
        </w:tc>
      </w:tr>
      <w:tr>
        <w:tblPrEx>
          <w:tblW w:w="0" w:type="auto"/>
          <w:jc w:val="left"/>
          <w:tblInd w:w="1368" w:type="dxa"/>
          <w:tblLayout w:type="fixed"/>
          <w:tblCellMar>
            <w:top w:w="0" w:type="dxa"/>
            <w:left w:w="0" w:type="dxa"/>
            <w:bottom w:w="0" w:type="dxa"/>
            <w:right w:w="0" w:type="dxa"/>
          </w:tblCellMar>
          <w:tblLook w:val="01E0"/>
        </w:tblPrEx>
        <w:trPr>
          <w:trHeight w:val="716"/>
          <w:jc w:val="left"/>
        </w:trPr>
        <w:tc>
          <w:tcPr>
            <w:tcW w:w="4228" w:type="dxa"/>
          </w:tcPr>
          <w:p>
            <w:pPr>
              <w:pStyle w:val="TableParagraph"/>
              <w:spacing w:before="158"/>
              <w:ind w:left="30" w:right="1637"/>
              <w:rPr>
                <w:sz w:val="36"/>
              </w:rPr>
            </w:pPr>
            <w:r>
              <w:rPr>
                <w:sz w:val="36"/>
              </w:rPr>
              <w:t>安装技术总负责</w:t>
            </w:r>
          </w:p>
        </w:tc>
        <w:tc>
          <w:tcPr>
            <w:tcW w:w="4576" w:type="dxa"/>
          </w:tcPr>
          <w:p>
            <w:pPr>
              <w:pStyle w:val="TableParagraph"/>
              <w:spacing w:before="158"/>
              <w:ind w:left="1639" w:right="1816"/>
              <w:rPr>
                <w:sz w:val="36"/>
              </w:rPr>
            </w:pPr>
            <w:r>
              <w:rPr>
                <w:sz w:val="36"/>
              </w:rPr>
              <w:t>李放新</w:t>
            </w:r>
          </w:p>
        </w:tc>
        <w:tc>
          <w:tcPr>
            <w:tcW w:w="3688" w:type="dxa"/>
          </w:tcPr>
          <w:p>
            <w:pPr>
              <w:pStyle w:val="TableParagraph"/>
              <w:spacing w:before="158"/>
              <w:ind w:left="1819" w:right="29"/>
              <w:rPr>
                <w:sz w:val="36"/>
              </w:rPr>
            </w:pPr>
            <w:r>
              <w:rPr>
                <w:sz w:val="36"/>
              </w:rPr>
              <w:t>工程师</w:t>
            </w:r>
          </w:p>
        </w:tc>
      </w:tr>
      <w:tr>
        <w:tblPrEx>
          <w:tblW w:w="0" w:type="auto"/>
          <w:jc w:val="left"/>
          <w:tblInd w:w="1368" w:type="dxa"/>
          <w:tblLayout w:type="fixed"/>
          <w:tblCellMar>
            <w:top w:w="0" w:type="dxa"/>
            <w:left w:w="0" w:type="dxa"/>
            <w:bottom w:w="0" w:type="dxa"/>
            <w:right w:w="0" w:type="dxa"/>
          </w:tblCellMar>
          <w:tblLook w:val="01E0"/>
        </w:tblPrEx>
        <w:trPr>
          <w:trHeight w:val="718"/>
          <w:jc w:val="left"/>
        </w:trPr>
        <w:tc>
          <w:tcPr>
            <w:tcW w:w="4228" w:type="dxa"/>
          </w:tcPr>
          <w:p>
            <w:pPr>
              <w:pStyle w:val="TableParagraph"/>
              <w:spacing w:before="158"/>
              <w:ind w:left="30" w:right="1636"/>
              <w:rPr>
                <w:sz w:val="36"/>
              </w:rPr>
            </w:pPr>
            <w:r>
              <w:rPr>
                <w:sz w:val="36"/>
              </w:rPr>
              <w:t>预算员</w:t>
            </w:r>
          </w:p>
        </w:tc>
        <w:tc>
          <w:tcPr>
            <w:tcW w:w="4576" w:type="dxa"/>
          </w:tcPr>
          <w:p>
            <w:pPr>
              <w:pStyle w:val="TableParagraph"/>
              <w:spacing w:before="158"/>
              <w:ind w:left="1639" w:right="1816"/>
              <w:rPr>
                <w:sz w:val="36"/>
              </w:rPr>
            </w:pPr>
            <w:r>
              <w:rPr>
                <w:sz w:val="36"/>
              </w:rPr>
              <w:t>郭爱昌</w:t>
            </w:r>
          </w:p>
        </w:tc>
        <w:tc>
          <w:tcPr>
            <w:tcW w:w="3688" w:type="dxa"/>
          </w:tcPr>
          <w:p>
            <w:pPr>
              <w:pStyle w:val="TableParagraph"/>
              <w:spacing w:before="158"/>
              <w:ind w:left="1819" w:right="29"/>
              <w:rPr>
                <w:sz w:val="36"/>
              </w:rPr>
            </w:pPr>
            <w:r>
              <w:rPr>
                <w:sz w:val="36"/>
              </w:rPr>
              <w:t>工程师</w:t>
            </w:r>
          </w:p>
        </w:tc>
      </w:tr>
      <w:tr>
        <w:tblPrEx>
          <w:tblW w:w="0" w:type="auto"/>
          <w:jc w:val="left"/>
          <w:tblInd w:w="1368" w:type="dxa"/>
          <w:tblLayout w:type="fixed"/>
          <w:tblCellMar>
            <w:top w:w="0" w:type="dxa"/>
            <w:left w:w="0" w:type="dxa"/>
            <w:bottom w:w="0" w:type="dxa"/>
            <w:right w:w="0" w:type="dxa"/>
          </w:tblCellMar>
          <w:tblLook w:val="01E0"/>
        </w:tblPrEx>
        <w:trPr>
          <w:trHeight w:val="718"/>
          <w:jc w:val="left"/>
        </w:trPr>
        <w:tc>
          <w:tcPr>
            <w:tcW w:w="4228" w:type="dxa"/>
          </w:tcPr>
          <w:p>
            <w:pPr>
              <w:pStyle w:val="TableParagraph"/>
              <w:spacing w:before="160"/>
              <w:ind w:left="30" w:right="1636"/>
              <w:rPr>
                <w:sz w:val="36"/>
              </w:rPr>
            </w:pPr>
            <w:r>
              <w:rPr>
                <w:sz w:val="36"/>
              </w:rPr>
              <w:t>施工员</w:t>
            </w:r>
          </w:p>
        </w:tc>
        <w:tc>
          <w:tcPr>
            <w:tcW w:w="4576" w:type="dxa"/>
          </w:tcPr>
          <w:p>
            <w:pPr>
              <w:pStyle w:val="TableParagraph"/>
              <w:spacing w:before="160"/>
              <w:ind w:left="1639" w:right="1816"/>
              <w:rPr>
                <w:sz w:val="36"/>
              </w:rPr>
            </w:pPr>
            <w:r>
              <w:rPr>
                <w:sz w:val="36"/>
              </w:rPr>
              <w:t>楼浩峰</w:t>
            </w:r>
          </w:p>
        </w:tc>
        <w:tc>
          <w:tcPr>
            <w:tcW w:w="3688" w:type="dxa"/>
          </w:tcPr>
          <w:p>
            <w:pPr>
              <w:pStyle w:val="TableParagraph"/>
              <w:spacing w:before="160"/>
              <w:ind w:left="1819" w:right="29"/>
              <w:rPr>
                <w:sz w:val="36"/>
              </w:rPr>
            </w:pPr>
            <w:r>
              <w:rPr>
                <w:sz w:val="36"/>
              </w:rPr>
              <w:t>助理工程师</w:t>
            </w:r>
          </w:p>
        </w:tc>
      </w:tr>
      <w:tr>
        <w:tblPrEx>
          <w:tblW w:w="0" w:type="auto"/>
          <w:jc w:val="left"/>
          <w:tblInd w:w="1368" w:type="dxa"/>
          <w:tblLayout w:type="fixed"/>
          <w:tblCellMar>
            <w:top w:w="0" w:type="dxa"/>
            <w:left w:w="0" w:type="dxa"/>
            <w:bottom w:w="0" w:type="dxa"/>
            <w:right w:w="0" w:type="dxa"/>
          </w:tblCellMar>
          <w:tblLook w:val="01E0"/>
        </w:tblPrEx>
        <w:trPr>
          <w:trHeight w:val="716"/>
          <w:jc w:val="left"/>
        </w:trPr>
        <w:tc>
          <w:tcPr>
            <w:tcW w:w="4228" w:type="dxa"/>
          </w:tcPr>
          <w:p>
            <w:pPr>
              <w:pStyle w:val="TableParagraph"/>
              <w:spacing w:before="158"/>
              <w:ind w:left="30" w:right="1636"/>
              <w:rPr>
                <w:sz w:val="36"/>
              </w:rPr>
            </w:pPr>
            <w:r>
              <w:rPr>
                <w:sz w:val="36"/>
              </w:rPr>
              <w:t>施工员</w:t>
            </w:r>
          </w:p>
        </w:tc>
        <w:tc>
          <w:tcPr>
            <w:tcW w:w="4576" w:type="dxa"/>
          </w:tcPr>
          <w:p>
            <w:pPr>
              <w:pStyle w:val="TableParagraph"/>
              <w:spacing w:before="158"/>
              <w:ind w:left="1639" w:right="1816"/>
              <w:rPr>
                <w:sz w:val="36"/>
              </w:rPr>
            </w:pPr>
            <w:r>
              <w:rPr>
                <w:sz w:val="36"/>
              </w:rPr>
              <w:t>张春根</w:t>
            </w:r>
          </w:p>
        </w:tc>
        <w:tc>
          <w:tcPr>
            <w:tcW w:w="3688" w:type="dxa"/>
          </w:tcPr>
          <w:p>
            <w:pPr>
              <w:pStyle w:val="TableParagraph"/>
              <w:spacing w:before="158"/>
              <w:ind w:left="1819" w:right="29"/>
              <w:rPr>
                <w:sz w:val="36"/>
              </w:rPr>
            </w:pPr>
            <w:r>
              <w:rPr>
                <w:sz w:val="36"/>
              </w:rPr>
              <w:t>助理工程师</w:t>
            </w:r>
          </w:p>
        </w:tc>
      </w:tr>
      <w:tr>
        <w:tblPrEx>
          <w:tblW w:w="0" w:type="auto"/>
          <w:jc w:val="left"/>
          <w:tblInd w:w="1368" w:type="dxa"/>
          <w:tblLayout w:type="fixed"/>
          <w:tblCellMar>
            <w:top w:w="0" w:type="dxa"/>
            <w:left w:w="0" w:type="dxa"/>
            <w:bottom w:w="0" w:type="dxa"/>
            <w:right w:w="0" w:type="dxa"/>
          </w:tblCellMar>
          <w:tblLook w:val="01E0"/>
        </w:tblPrEx>
        <w:trPr>
          <w:trHeight w:val="716"/>
          <w:jc w:val="left"/>
        </w:trPr>
        <w:tc>
          <w:tcPr>
            <w:tcW w:w="4228" w:type="dxa"/>
          </w:tcPr>
          <w:p>
            <w:pPr>
              <w:pStyle w:val="TableParagraph"/>
              <w:spacing w:before="158"/>
              <w:ind w:left="30" w:right="1636"/>
              <w:rPr>
                <w:sz w:val="36"/>
              </w:rPr>
            </w:pPr>
            <w:r>
              <w:rPr>
                <w:sz w:val="36"/>
              </w:rPr>
              <w:t>质检员</w:t>
            </w:r>
          </w:p>
        </w:tc>
        <w:tc>
          <w:tcPr>
            <w:tcW w:w="4576" w:type="dxa"/>
          </w:tcPr>
          <w:p>
            <w:pPr>
              <w:pStyle w:val="TableParagraph"/>
              <w:spacing w:before="158"/>
              <w:ind w:left="1639" w:right="1816"/>
              <w:rPr>
                <w:sz w:val="36"/>
              </w:rPr>
            </w:pPr>
            <w:r>
              <w:rPr>
                <w:sz w:val="36"/>
              </w:rPr>
              <w:t>郭品祥</w:t>
            </w:r>
          </w:p>
        </w:tc>
        <w:tc>
          <w:tcPr>
            <w:tcW w:w="3688" w:type="dxa"/>
          </w:tcPr>
          <w:p>
            <w:pPr>
              <w:pStyle w:val="TableParagraph"/>
              <w:spacing w:before="158"/>
              <w:ind w:left="1819" w:right="29"/>
              <w:rPr>
                <w:sz w:val="36"/>
              </w:rPr>
            </w:pPr>
            <w:r>
              <w:rPr>
                <w:sz w:val="36"/>
              </w:rPr>
              <w:t>助理工程师</w:t>
            </w:r>
          </w:p>
        </w:tc>
      </w:tr>
      <w:tr>
        <w:tblPrEx>
          <w:tblW w:w="0" w:type="auto"/>
          <w:jc w:val="left"/>
          <w:tblInd w:w="1368" w:type="dxa"/>
          <w:tblLayout w:type="fixed"/>
          <w:tblCellMar>
            <w:top w:w="0" w:type="dxa"/>
            <w:left w:w="0" w:type="dxa"/>
            <w:bottom w:w="0" w:type="dxa"/>
            <w:right w:w="0" w:type="dxa"/>
          </w:tblCellMar>
          <w:tblLook w:val="01E0"/>
        </w:tblPrEx>
        <w:trPr>
          <w:trHeight w:val="716"/>
          <w:jc w:val="left"/>
        </w:trPr>
        <w:tc>
          <w:tcPr>
            <w:tcW w:w="4228" w:type="dxa"/>
          </w:tcPr>
          <w:p>
            <w:pPr>
              <w:pStyle w:val="TableParagraph"/>
              <w:spacing w:before="158"/>
              <w:ind w:left="30" w:right="1636"/>
              <w:rPr>
                <w:sz w:val="36"/>
              </w:rPr>
            </w:pPr>
            <w:r>
              <w:rPr>
                <w:sz w:val="36"/>
              </w:rPr>
              <w:t>安全员</w:t>
            </w:r>
          </w:p>
        </w:tc>
        <w:tc>
          <w:tcPr>
            <w:tcW w:w="4576" w:type="dxa"/>
          </w:tcPr>
          <w:p>
            <w:pPr>
              <w:pStyle w:val="TableParagraph"/>
              <w:spacing w:before="158"/>
              <w:ind w:left="1639" w:right="1816"/>
              <w:rPr>
                <w:sz w:val="36"/>
              </w:rPr>
            </w:pPr>
            <w:r>
              <w:rPr>
                <w:sz w:val="36"/>
              </w:rPr>
              <w:t>王风斌</w:t>
            </w:r>
          </w:p>
        </w:tc>
        <w:tc>
          <w:tcPr>
            <w:tcW w:w="3688" w:type="dxa"/>
          </w:tcPr>
          <w:p>
            <w:pPr>
              <w:pStyle w:val="TableParagraph"/>
              <w:spacing w:before="158"/>
              <w:ind w:left="1819" w:right="29"/>
              <w:rPr>
                <w:sz w:val="36"/>
              </w:rPr>
            </w:pPr>
            <w:r>
              <w:rPr>
                <w:sz w:val="36"/>
              </w:rPr>
              <w:t>助理工程师</w:t>
            </w:r>
          </w:p>
        </w:tc>
      </w:tr>
      <w:tr>
        <w:tblPrEx>
          <w:tblW w:w="0" w:type="auto"/>
          <w:jc w:val="left"/>
          <w:tblInd w:w="1368" w:type="dxa"/>
          <w:tblLayout w:type="fixed"/>
          <w:tblCellMar>
            <w:top w:w="0" w:type="dxa"/>
            <w:left w:w="0" w:type="dxa"/>
            <w:bottom w:w="0" w:type="dxa"/>
            <w:right w:w="0" w:type="dxa"/>
          </w:tblCellMar>
          <w:tblLook w:val="01E0"/>
        </w:tblPrEx>
        <w:trPr>
          <w:trHeight w:val="716"/>
          <w:jc w:val="left"/>
        </w:trPr>
        <w:tc>
          <w:tcPr>
            <w:tcW w:w="4228" w:type="dxa"/>
          </w:tcPr>
          <w:p>
            <w:pPr>
              <w:pStyle w:val="TableParagraph"/>
              <w:spacing w:before="158"/>
              <w:ind w:left="30" w:right="1636"/>
              <w:rPr>
                <w:sz w:val="36"/>
              </w:rPr>
            </w:pPr>
            <w:r>
              <w:rPr>
                <w:sz w:val="36"/>
              </w:rPr>
              <w:t>资料员</w:t>
            </w:r>
          </w:p>
        </w:tc>
        <w:tc>
          <w:tcPr>
            <w:tcW w:w="4576" w:type="dxa"/>
          </w:tcPr>
          <w:p>
            <w:pPr>
              <w:pStyle w:val="TableParagraph"/>
              <w:spacing w:before="158"/>
              <w:ind w:left="1639" w:right="1816"/>
              <w:rPr>
                <w:sz w:val="36"/>
              </w:rPr>
            </w:pPr>
            <w:r>
              <w:rPr>
                <w:sz w:val="36"/>
              </w:rPr>
              <w:t>马若飞</w:t>
            </w:r>
          </w:p>
        </w:tc>
        <w:tc>
          <w:tcPr>
            <w:tcW w:w="3688" w:type="dxa"/>
          </w:tcPr>
          <w:p>
            <w:pPr>
              <w:pStyle w:val="TableParagraph"/>
              <w:spacing w:before="158"/>
              <w:ind w:left="1819" w:right="29"/>
              <w:rPr>
                <w:sz w:val="36"/>
              </w:rPr>
            </w:pPr>
            <w:r>
              <w:rPr>
                <w:sz w:val="36"/>
              </w:rPr>
              <w:t>技术员</w:t>
            </w:r>
          </w:p>
        </w:tc>
      </w:tr>
      <w:tr>
        <w:tblPrEx>
          <w:tblW w:w="0" w:type="auto"/>
          <w:jc w:val="left"/>
          <w:tblInd w:w="1368" w:type="dxa"/>
          <w:tblLayout w:type="fixed"/>
          <w:tblCellMar>
            <w:top w:w="0" w:type="dxa"/>
            <w:left w:w="0" w:type="dxa"/>
            <w:bottom w:w="0" w:type="dxa"/>
            <w:right w:w="0" w:type="dxa"/>
          </w:tblCellMar>
          <w:tblLook w:val="01E0"/>
        </w:tblPrEx>
        <w:trPr>
          <w:trHeight w:val="538"/>
          <w:jc w:val="left"/>
        </w:trPr>
        <w:tc>
          <w:tcPr>
            <w:tcW w:w="4228" w:type="dxa"/>
          </w:tcPr>
          <w:p>
            <w:pPr>
              <w:pStyle w:val="TableParagraph"/>
              <w:spacing w:before="158" w:line="360" w:lineRule="exact"/>
              <w:ind w:left="30" w:right="1636"/>
              <w:rPr>
                <w:sz w:val="36"/>
              </w:rPr>
            </w:pPr>
            <w:r>
              <w:rPr>
                <w:sz w:val="36"/>
              </w:rPr>
              <w:t>材料员</w:t>
            </w:r>
          </w:p>
        </w:tc>
        <w:tc>
          <w:tcPr>
            <w:tcW w:w="4576" w:type="dxa"/>
          </w:tcPr>
          <w:p>
            <w:pPr>
              <w:pStyle w:val="TableParagraph"/>
              <w:spacing w:before="158" w:line="360" w:lineRule="exact"/>
              <w:ind w:left="1639" w:right="1816"/>
              <w:rPr>
                <w:sz w:val="36"/>
              </w:rPr>
            </w:pPr>
            <w:r>
              <w:rPr>
                <w:sz w:val="36"/>
              </w:rPr>
              <w:t>楼作良</w:t>
            </w:r>
          </w:p>
        </w:tc>
        <w:tc>
          <w:tcPr>
            <w:tcW w:w="3688" w:type="dxa"/>
          </w:tcPr>
          <w:p>
            <w:pPr>
              <w:pStyle w:val="TableParagraph"/>
              <w:spacing w:before="158" w:line="360" w:lineRule="exact"/>
              <w:ind w:left="1819" w:right="29"/>
              <w:rPr>
                <w:sz w:val="36"/>
              </w:rPr>
            </w:pPr>
            <w:r>
              <w:rPr>
                <w:sz w:val="36"/>
              </w:rPr>
              <w:t>技术员</w:t>
            </w:r>
          </w:p>
        </w:tc>
      </w:tr>
    </w:tbl>
    <w:p>
      <w:pPr>
        <w:pStyle w:val="ListParagraph"/>
        <w:numPr>
          <w:ilvl w:val="2"/>
          <w:numId w:val="67"/>
        </w:numPr>
        <w:tabs>
          <w:tab w:val="left" w:pos="1267"/>
        </w:tabs>
        <w:spacing w:before="0" w:after="0" w:line="940" w:lineRule="atLeast"/>
        <w:ind w:left="1065" w:right="11000" w:hanging="790"/>
        <w:jc w:val="left"/>
        <w:rPr>
          <w:sz w:val="36"/>
        </w:rPr>
      </w:pPr>
      <w:r>
        <w:pict>
          <v:group id="_x0000_s1052" style="width:728pt;height:301pt;margin-top:97.96pt;margin-left:107pt;mso-position-horizontal-relative:page;position:absolute;z-index:-251654144" coordorigin="2140,1959" coordsize="14560,6020">
            <v:shape id="_x0000_s1053" type="#_x0000_t75" style="width:14560;height:6020;left:2140;position:absolute;top:1959" stroked="f">
              <v:imagedata r:id="rId19" o:title=""/>
            </v:shape>
            <v:shape id="_x0000_s1054" type="#_x0000_t202" style="width:1100;height:360;left:3424;position:absolute;top:4781" filled="f" stroked="f">
              <v:textbox inset="0,0,0,0">
                <w:txbxContent>
                  <w:p>
                    <w:pPr>
                      <w:spacing w:before="0" w:line="360" w:lineRule="exact"/>
                      <w:ind w:left="0" w:right="0" w:firstLine="0"/>
                      <w:jc w:val="left"/>
                      <w:rPr>
                        <w:sz w:val="36"/>
                      </w:rPr>
                    </w:pPr>
                    <w:r>
                      <w:rPr>
                        <w:sz w:val="36"/>
                      </w:rPr>
                      <w:t>通风工</w:t>
                    </w:r>
                  </w:p>
                </w:txbxContent>
              </v:textbox>
            </v:shape>
            <v:shape id="_x0000_s1055" type="#_x0000_t202" style="width:200;height:360;left:6967;position:absolute;top:4781" filled="f" stroked="f">
              <v:textbox inset="0,0,0,0">
                <w:txbxContent>
                  <w:p>
                    <w:pPr>
                      <w:spacing w:before="0" w:line="360" w:lineRule="exact"/>
                      <w:ind w:left="0" w:right="0" w:firstLine="0"/>
                      <w:jc w:val="left"/>
                      <w:rPr>
                        <w:sz w:val="36"/>
                      </w:rPr>
                    </w:pPr>
                    <w:r>
                      <w:rPr>
                        <w:sz w:val="36"/>
                      </w:rPr>
                      <w:t>3</w:t>
                    </w:r>
                  </w:p>
                </w:txbxContent>
              </v:textbox>
            </v:shape>
            <v:shape id="_x0000_s1056" type="#_x0000_t202" style="width:4340;height:360;left:8792;position:absolute;top:4781" filled="f" stroked="f">
              <v:textbox inset="0,0,0,0">
                <w:txbxContent>
                  <w:p>
                    <w:pPr>
                      <w:spacing w:before="0" w:line="360" w:lineRule="exact"/>
                      <w:ind w:left="0" w:right="0" w:firstLine="0"/>
                      <w:jc w:val="left"/>
                      <w:rPr>
                        <w:sz w:val="36"/>
                      </w:rPr>
                    </w:pPr>
                    <w:r>
                      <w:rPr>
                        <w:sz w:val="36"/>
                      </w:rPr>
                      <w:t>基础完成后墙体预留时进场</w:t>
                    </w:r>
                  </w:p>
                </w:txbxContent>
              </v:textbox>
            </v:shape>
            <v:shape id="_x0000_s1057" type="#_x0000_t202" style="width:2540;height:360;left:13805;position:absolute;top:4781" filled="f" stroked="f">
              <v:textbox inset="0,0,0,0">
                <w:txbxContent>
                  <w:p>
                    <w:pPr>
                      <w:spacing w:before="0" w:line="360" w:lineRule="exact"/>
                      <w:ind w:left="0" w:right="0" w:firstLine="0"/>
                      <w:jc w:val="left"/>
                      <w:rPr>
                        <w:sz w:val="36"/>
                      </w:rPr>
                    </w:pPr>
                    <w:r>
                      <w:rPr>
                        <w:sz w:val="36"/>
                      </w:rPr>
                      <w:t>扫尾时陆续退场</w:t>
                    </w:r>
                  </w:p>
                </w:txbxContent>
              </v:textbox>
            </v:shape>
            <v:shape id="_x0000_s1058" type="#_x0000_t202" style="width:1100;height:360;left:3424;position:absolute;top:5635" filled="f" stroked="f">
              <v:textbox inset="0,0,0,0">
                <w:txbxContent>
                  <w:p>
                    <w:pPr>
                      <w:tabs>
                        <w:tab w:val="left" w:pos="719"/>
                      </w:tabs>
                      <w:spacing w:before="0" w:line="360" w:lineRule="exact"/>
                      <w:ind w:left="0" w:right="0" w:firstLine="0"/>
                      <w:jc w:val="left"/>
                      <w:rPr>
                        <w:sz w:val="36"/>
                      </w:rPr>
                    </w:pPr>
                    <w:r>
                      <w:rPr>
                        <w:sz w:val="36"/>
                      </w:rPr>
                      <w:t>钳</w:t>
                      <w:tab/>
                      <w:t>工</w:t>
                    </w:r>
                  </w:p>
                </w:txbxContent>
              </v:textbox>
            </v:shape>
            <v:shape id="_x0000_s1059" type="#_x0000_t202" style="width:200;height:360;left:6967;position:absolute;top:5635" filled="f" stroked="f">
              <v:textbox inset="0,0,0,0">
                <w:txbxContent>
                  <w:p>
                    <w:pPr>
                      <w:spacing w:before="0" w:line="360" w:lineRule="exact"/>
                      <w:ind w:left="0" w:right="0" w:firstLine="0"/>
                      <w:jc w:val="left"/>
                      <w:rPr>
                        <w:sz w:val="36"/>
                      </w:rPr>
                    </w:pPr>
                    <w:r>
                      <w:rPr>
                        <w:sz w:val="36"/>
                      </w:rPr>
                      <w:t>1</w:t>
                    </w:r>
                  </w:p>
                </w:txbxContent>
              </v:textbox>
            </v:shape>
            <v:shape id="_x0000_s1060" type="#_x0000_t202" style="width:2540;height:360;left:9693;position:absolute;top:5635" filled="f" stroked="f">
              <v:textbox inset="0,0,0,0">
                <w:txbxContent>
                  <w:p>
                    <w:pPr>
                      <w:spacing w:before="0" w:line="360" w:lineRule="exact"/>
                      <w:ind w:left="0" w:right="0" w:firstLine="0"/>
                      <w:jc w:val="left"/>
                      <w:rPr>
                        <w:sz w:val="36"/>
                      </w:rPr>
                    </w:pPr>
                    <w:r>
                      <w:rPr>
                        <w:sz w:val="36"/>
                      </w:rPr>
                      <w:t>基础完工后进场</w:t>
                    </w:r>
                  </w:p>
                </w:txbxContent>
              </v:textbox>
            </v:shape>
            <v:shape id="_x0000_s1061" type="#_x0000_t202" style="width:2540;height:360;left:13805;position:absolute;top:5635" filled="f" stroked="f">
              <v:textbox inset="0,0,0,0">
                <w:txbxContent>
                  <w:p>
                    <w:pPr>
                      <w:spacing w:before="0" w:line="360" w:lineRule="exact"/>
                      <w:ind w:left="0" w:right="0" w:firstLine="0"/>
                      <w:jc w:val="left"/>
                      <w:rPr>
                        <w:sz w:val="36"/>
                      </w:rPr>
                    </w:pPr>
                    <w:r>
                      <w:rPr>
                        <w:sz w:val="36"/>
                      </w:rPr>
                      <w:t>扫尾时陆续退场</w:t>
                    </w:r>
                  </w:p>
                </w:txbxContent>
              </v:textbox>
            </v:shape>
            <v:shape id="_x0000_s1062" type="#_x0000_t202" style="width:1100;height:360;left:3424;position:absolute;top:6491" filled="f" stroked="f">
              <v:textbox inset="0,0,0,0">
                <w:txbxContent>
                  <w:p>
                    <w:pPr>
                      <w:spacing w:before="0" w:line="360" w:lineRule="exact"/>
                      <w:ind w:left="0" w:right="0" w:firstLine="0"/>
                      <w:jc w:val="left"/>
                      <w:rPr>
                        <w:sz w:val="36"/>
                      </w:rPr>
                    </w:pPr>
                    <w:r>
                      <w:rPr>
                        <w:sz w:val="36"/>
                      </w:rPr>
                      <w:t>电焊工</w:t>
                    </w:r>
                  </w:p>
                </w:txbxContent>
              </v:textbox>
            </v:shape>
            <v:shape id="_x0000_s1063" type="#_x0000_t202" style="width:200;height:360;left:6967;position:absolute;top:6491" filled="f" stroked="f">
              <v:textbox inset="0,0,0,0">
                <w:txbxContent>
                  <w:p>
                    <w:pPr>
                      <w:spacing w:before="0" w:line="360" w:lineRule="exact"/>
                      <w:ind w:left="0" w:right="0" w:firstLine="0"/>
                      <w:jc w:val="left"/>
                      <w:rPr>
                        <w:sz w:val="36"/>
                      </w:rPr>
                    </w:pPr>
                    <w:r>
                      <w:rPr>
                        <w:sz w:val="36"/>
                      </w:rPr>
                      <w:t>2</w:t>
                    </w:r>
                  </w:p>
                </w:txbxContent>
              </v:textbox>
            </v:shape>
            <v:shape id="_x0000_s1064" type="#_x0000_t202" style="width:2540;height:360;left:9693;position:absolute;top:6491" filled="f" stroked="f">
              <v:textbox inset="0,0,0,0">
                <w:txbxContent>
                  <w:p>
                    <w:pPr>
                      <w:spacing w:before="0" w:line="360" w:lineRule="exact"/>
                      <w:ind w:left="0" w:right="0" w:firstLine="0"/>
                      <w:jc w:val="left"/>
                      <w:rPr>
                        <w:sz w:val="36"/>
                      </w:rPr>
                    </w:pPr>
                    <w:r>
                      <w:rPr>
                        <w:sz w:val="36"/>
                      </w:rPr>
                      <w:t>开工后陆续进场</w:t>
                    </w:r>
                  </w:p>
                </w:txbxContent>
              </v:textbox>
            </v:shape>
            <v:shape id="_x0000_s1065" type="#_x0000_t202" style="width:2540;height:360;left:13805;position:absolute;top:6491" filled="f" stroked="f">
              <v:textbox inset="0,0,0,0">
                <w:txbxContent>
                  <w:p>
                    <w:pPr>
                      <w:spacing w:before="0" w:line="360" w:lineRule="exact"/>
                      <w:ind w:left="0" w:right="0" w:firstLine="0"/>
                      <w:jc w:val="left"/>
                      <w:rPr>
                        <w:sz w:val="36"/>
                      </w:rPr>
                    </w:pPr>
                    <w:r>
                      <w:rPr>
                        <w:sz w:val="36"/>
                      </w:rPr>
                      <w:t>扫尾时陆续退场</w:t>
                    </w:r>
                  </w:p>
                </w:txbxContent>
              </v:textbox>
            </v:shape>
            <v:shape id="_x0000_s1066" type="#_x0000_t202" style="width:1100;height:360;left:3424;position:absolute;top:7345" filled="f" stroked="f">
              <v:textbox inset="0,0,0,0">
                <w:txbxContent>
                  <w:p>
                    <w:pPr>
                      <w:tabs>
                        <w:tab w:val="left" w:pos="719"/>
                      </w:tabs>
                      <w:spacing w:before="0" w:line="360" w:lineRule="exact"/>
                      <w:ind w:left="0" w:right="0" w:firstLine="0"/>
                      <w:jc w:val="left"/>
                      <w:rPr>
                        <w:sz w:val="36"/>
                      </w:rPr>
                    </w:pPr>
                    <w:r>
                      <w:rPr>
                        <w:sz w:val="36"/>
                      </w:rPr>
                      <w:t>普</w:t>
                      <w:tab/>
                      <w:t>工</w:t>
                    </w:r>
                  </w:p>
                </w:txbxContent>
              </v:textbox>
            </v:shape>
            <v:shape id="_x0000_s1067" type="#_x0000_t202" style="width:200;height:360;left:6967;position:absolute;top:7345" filled="f" stroked="f">
              <v:textbox inset="0,0,0,0">
                <w:txbxContent>
                  <w:p>
                    <w:pPr>
                      <w:spacing w:before="0" w:line="360" w:lineRule="exact"/>
                      <w:ind w:left="0" w:right="0" w:firstLine="0"/>
                      <w:jc w:val="left"/>
                      <w:rPr>
                        <w:sz w:val="36"/>
                      </w:rPr>
                    </w:pPr>
                    <w:r>
                      <w:rPr>
                        <w:sz w:val="36"/>
                      </w:rPr>
                      <w:t>8</w:t>
                    </w:r>
                  </w:p>
                </w:txbxContent>
              </v:textbox>
            </v:shape>
            <v:shape id="_x0000_s1068" type="#_x0000_t202" style="width:2540;height:360;left:9693;position:absolute;top:7345" filled="f" stroked="f">
              <v:textbox inset="0,0,0,0">
                <w:txbxContent>
                  <w:p>
                    <w:pPr>
                      <w:spacing w:before="0" w:line="360" w:lineRule="exact"/>
                      <w:ind w:left="0" w:right="0" w:firstLine="0"/>
                      <w:jc w:val="left"/>
                      <w:rPr>
                        <w:sz w:val="36"/>
                      </w:rPr>
                    </w:pPr>
                    <w:r>
                      <w:rPr>
                        <w:sz w:val="36"/>
                      </w:rPr>
                      <w:t>主体竣工后进场</w:t>
                    </w:r>
                  </w:p>
                </w:txbxContent>
              </v:textbox>
            </v:shape>
            <v:shape id="_x0000_s1069" type="#_x0000_t202" style="width:2540;height:360;left:13805;position:absolute;top:7345" filled="f" stroked="f">
              <v:textbox inset="0,0,0,0">
                <w:txbxContent>
                  <w:p>
                    <w:pPr>
                      <w:spacing w:before="0" w:line="360" w:lineRule="exact"/>
                      <w:ind w:left="0" w:right="0" w:firstLine="0"/>
                      <w:jc w:val="left"/>
                      <w:rPr>
                        <w:sz w:val="36"/>
                      </w:rPr>
                    </w:pPr>
                    <w:r>
                      <w:rPr>
                        <w:sz w:val="36"/>
                      </w:rPr>
                      <w:t>扫尾时陆续退场</w:t>
                    </w:r>
                  </w:p>
                </w:txbxContent>
              </v:textbox>
            </v:shape>
          </v:group>
        </w:pict>
      </w:r>
      <w:r>
        <w:rPr>
          <w:spacing w:val="-2"/>
          <w:sz w:val="36"/>
        </w:rPr>
        <w:t xml:space="preserve">安装劳动力投入计划： </w:t>
      </w:r>
      <w:r>
        <w:rPr>
          <w:sz w:val="36"/>
        </w:rPr>
        <w:t>劳动力配备详见附表。</w:t>
      </w:r>
    </w:p>
    <w:p>
      <w:pPr>
        <w:pStyle w:val="BodyText"/>
        <w:spacing w:before="1"/>
        <w:rPr>
          <w:sz w:val="26"/>
        </w:rPr>
      </w:pPr>
    </w:p>
    <w:tbl>
      <w:tblPr>
        <w:tblStyle w:val="TableNormal0"/>
        <w:tblW w:w="0" w:type="auto"/>
        <w:jc w:val="left"/>
        <w:tblInd w:w="1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0"/>
        <w:gridCol w:w="1547"/>
        <w:gridCol w:w="1412"/>
        <w:gridCol w:w="270"/>
        <w:gridCol w:w="1183"/>
        <w:gridCol w:w="4904"/>
        <w:gridCol w:w="3096"/>
      </w:tblGrid>
      <w:tr>
        <w:tblPrEx>
          <w:tblW w:w="0" w:type="auto"/>
          <w:jc w:val="left"/>
          <w:tblInd w:w="1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8"/>
          <w:jc w:val="left"/>
        </w:trPr>
        <w:tc>
          <w:tcPr>
            <w:tcW w:w="590" w:type="dxa"/>
          </w:tcPr>
          <w:p>
            <w:pPr>
              <w:pStyle w:val="TableParagraph"/>
              <w:spacing w:before="0" w:line="411" w:lineRule="exact"/>
              <w:ind w:left="50"/>
              <w:jc w:val="left"/>
              <w:rPr>
                <w:sz w:val="36"/>
              </w:rPr>
            </w:pPr>
            <w:r>
              <w:rPr>
                <w:sz w:val="36"/>
              </w:rPr>
              <w:t>工</w:t>
            </w:r>
          </w:p>
        </w:tc>
        <w:tc>
          <w:tcPr>
            <w:tcW w:w="1547" w:type="dxa"/>
          </w:tcPr>
          <w:p>
            <w:pPr>
              <w:pStyle w:val="TableParagraph"/>
              <w:spacing w:before="0" w:line="411" w:lineRule="exact"/>
              <w:ind w:left="180"/>
              <w:jc w:val="left"/>
              <w:rPr>
                <w:sz w:val="36"/>
              </w:rPr>
            </w:pPr>
            <w:r>
              <w:rPr>
                <w:sz w:val="36"/>
              </w:rPr>
              <w:t>种</w:t>
            </w:r>
          </w:p>
        </w:tc>
        <w:tc>
          <w:tcPr>
            <w:tcW w:w="1412" w:type="dxa"/>
          </w:tcPr>
          <w:p>
            <w:pPr>
              <w:pStyle w:val="TableParagraph"/>
              <w:spacing w:before="0" w:line="411" w:lineRule="exact"/>
              <w:ind w:right="43"/>
              <w:jc w:val="right"/>
              <w:rPr>
                <w:sz w:val="36"/>
              </w:rPr>
            </w:pPr>
            <w:r>
              <w:rPr>
                <w:sz w:val="36"/>
              </w:rPr>
              <w:t>人</w:t>
            </w:r>
          </w:p>
        </w:tc>
        <w:tc>
          <w:tcPr>
            <w:tcW w:w="270" w:type="dxa"/>
          </w:tcPr>
          <w:p>
            <w:pPr>
              <w:pStyle w:val="TableParagraph"/>
              <w:spacing w:before="0"/>
              <w:jc w:val="left"/>
              <w:rPr>
                <w:rFonts w:ascii="Times New Roman"/>
                <w:sz w:val="34"/>
              </w:rPr>
            </w:pPr>
          </w:p>
        </w:tc>
        <w:tc>
          <w:tcPr>
            <w:tcW w:w="1183" w:type="dxa"/>
          </w:tcPr>
          <w:p>
            <w:pPr>
              <w:pStyle w:val="TableParagraph"/>
              <w:spacing w:before="0" w:line="411" w:lineRule="exact"/>
              <w:ind w:left="44"/>
              <w:jc w:val="left"/>
              <w:rPr>
                <w:sz w:val="36"/>
              </w:rPr>
            </w:pPr>
            <w:r>
              <w:rPr>
                <w:sz w:val="36"/>
              </w:rPr>
              <w:t>数</w:t>
            </w:r>
          </w:p>
        </w:tc>
        <w:tc>
          <w:tcPr>
            <w:tcW w:w="4904" w:type="dxa"/>
          </w:tcPr>
          <w:p>
            <w:pPr>
              <w:pStyle w:val="TableParagraph"/>
              <w:spacing w:before="0" w:line="411" w:lineRule="exact"/>
              <w:ind w:left="1729" w:right="1695"/>
              <w:rPr>
                <w:sz w:val="36"/>
              </w:rPr>
            </w:pPr>
            <w:r>
              <w:rPr>
                <w:sz w:val="36"/>
              </w:rPr>
              <w:t>进场时间</w:t>
            </w:r>
          </w:p>
        </w:tc>
        <w:tc>
          <w:tcPr>
            <w:tcW w:w="3096" w:type="dxa"/>
          </w:tcPr>
          <w:p>
            <w:pPr>
              <w:pStyle w:val="TableParagraph"/>
              <w:spacing w:before="0" w:line="411" w:lineRule="exact"/>
              <w:ind w:left="1173"/>
              <w:jc w:val="left"/>
              <w:rPr>
                <w:sz w:val="36"/>
              </w:rPr>
            </w:pPr>
            <w:r>
              <w:rPr>
                <w:sz w:val="36"/>
              </w:rPr>
              <w:t>退场时间</w:t>
            </w:r>
          </w:p>
        </w:tc>
      </w:tr>
      <w:tr>
        <w:tblPrEx>
          <w:tblW w:w="0" w:type="auto"/>
          <w:jc w:val="left"/>
          <w:tblInd w:w="1821" w:type="dxa"/>
          <w:tblLayout w:type="fixed"/>
          <w:tblCellMar>
            <w:top w:w="0" w:type="dxa"/>
            <w:left w:w="0" w:type="dxa"/>
            <w:bottom w:w="0" w:type="dxa"/>
            <w:right w:w="0" w:type="dxa"/>
          </w:tblCellMar>
          <w:tblLook w:val="01E0"/>
        </w:tblPrEx>
        <w:trPr>
          <w:trHeight w:val="855"/>
          <w:jc w:val="left"/>
        </w:trPr>
        <w:tc>
          <w:tcPr>
            <w:tcW w:w="590" w:type="dxa"/>
          </w:tcPr>
          <w:p>
            <w:pPr>
              <w:pStyle w:val="TableParagraph"/>
              <w:spacing w:before="198"/>
              <w:ind w:left="50"/>
              <w:jc w:val="left"/>
              <w:rPr>
                <w:sz w:val="36"/>
              </w:rPr>
            </w:pPr>
            <w:r>
              <w:rPr>
                <w:sz w:val="36"/>
              </w:rPr>
              <w:t>管</w:t>
            </w:r>
          </w:p>
        </w:tc>
        <w:tc>
          <w:tcPr>
            <w:tcW w:w="1547" w:type="dxa"/>
          </w:tcPr>
          <w:p>
            <w:pPr>
              <w:pStyle w:val="TableParagraph"/>
              <w:spacing w:before="198"/>
              <w:ind w:left="180"/>
              <w:jc w:val="left"/>
              <w:rPr>
                <w:sz w:val="36"/>
              </w:rPr>
            </w:pPr>
            <w:r>
              <w:rPr>
                <w:sz w:val="36"/>
              </w:rPr>
              <w:t>工</w:t>
            </w:r>
          </w:p>
        </w:tc>
        <w:tc>
          <w:tcPr>
            <w:tcW w:w="1412" w:type="dxa"/>
          </w:tcPr>
          <w:p>
            <w:pPr>
              <w:pStyle w:val="TableParagraph"/>
              <w:spacing w:before="0"/>
              <w:jc w:val="left"/>
              <w:rPr>
                <w:rFonts w:ascii="Times New Roman"/>
                <w:sz w:val="34"/>
              </w:rPr>
            </w:pPr>
          </w:p>
        </w:tc>
        <w:tc>
          <w:tcPr>
            <w:tcW w:w="270" w:type="dxa"/>
          </w:tcPr>
          <w:p>
            <w:pPr>
              <w:pStyle w:val="TableParagraph"/>
              <w:spacing w:before="198"/>
              <w:ind w:left="44"/>
              <w:jc w:val="left"/>
              <w:rPr>
                <w:sz w:val="36"/>
              </w:rPr>
            </w:pPr>
            <w:r>
              <w:rPr>
                <w:sz w:val="36"/>
              </w:rPr>
              <w:t>6</w:t>
            </w:r>
          </w:p>
        </w:tc>
        <w:tc>
          <w:tcPr>
            <w:tcW w:w="1183" w:type="dxa"/>
          </w:tcPr>
          <w:p>
            <w:pPr>
              <w:pStyle w:val="TableParagraph"/>
              <w:spacing w:before="0"/>
              <w:jc w:val="left"/>
              <w:rPr>
                <w:rFonts w:ascii="Times New Roman"/>
                <w:sz w:val="34"/>
              </w:rPr>
            </w:pPr>
          </w:p>
        </w:tc>
        <w:tc>
          <w:tcPr>
            <w:tcW w:w="4904" w:type="dxa"/>
          </w:tcPr>
          <w:p>
            <w:pPr>
              <w:pStyle w:val="TableParagraph"/>
              <w:spacing w:before="198"/>
              <w:ind w:left="776"/>
              <w:jc w:val="left"/>
              <w:rPr>
                <w:sz w:val="36"/>
              </w:rPr>
            </w:pPr>
            <w:r>
              <w:rPr>
                <w:sz w:val="36"/>
              </w:rPr>
              <w:t>主体第一次验收后进场</w:t>
            </w:r>
          </w:p>
        </w:tc>
        <w:tc>
          <w:tcPr>
            <w:tcW w:w="3096" w:type="dxa"/>
          </w:tcPr>
          <w:p>
            <w:pPr>
              <w:pStyle w:val="TableParagraph"/>
              <w:spacing w:before="198"/>
              <w:ind w:right="48"/>
              <w:jc w:val="right"/>
              <w:rPr>
                <w:sz w:val="36"/>
              </w:rPr>
            </w:pPr>
            <w:r>
              <w:rPr>
                <w:sz w:val="36"/>
              </w:rPr>
              <w:t>扫尾时陆续退场</w:t>
            </w:r>
          </w:p>
        </w:tc>
      </w:tr>
      <w:tr>
        <w:tblPrEx>
          <w:tblW w:w="0" w:type="auto"/>
          <w:jc w:val="left"/>
          <w:tblInd w:w="1821" w:type="dxa"/>
          <w:tblLayout w:type="fixed"/>
          <w:tblCellMar>
            <w:top w:w="0" w:type="dxa"/>
            <w:left w:w="0" w:type="dxa"/>
            <w:bottom w:w="0" w:type="dxa"/>
            <w:right w:w="0" w:type="dxa"/>
          </w:tblCellMar>
          <w:tblLook w:val="01E0"/>
        </w:tblPrEx>
        <w:trPr>
          <w:trHeight w:val="606"/>
          <w:jc w:val="left"/>
        </w:trPr>
        <w:tc>
          <w:tcPr>
            <w:tcW w:w="590" w:type="dxa"/>
          </w:tcPr>
          <w:p>
            <w:pPr>
              <w:pStyle w:val="TableParagraph"/>
              <w:spacing w:before="196" w:line="391" w:lineRule="exact"/>
              <w:ind w:left="50"/>
              <w:jc w:val="left"/>
              <w:rPr>
                <w:sz w:val="36"/>
              </w:rPr>
            </w:pPr>
            <w:r>
              <w:rPr>
                <w:sz w:val="36"/>
              </w:rPr>
              <w:t>电</w:t>
            </w:r>
          </w:p>
        </w:tc>
        <w:tc>
          <w:tcPr>
            <w:tcW w:w="1547" w:type="dxa"/>
          </w:tcPr>
          <w:p>
            <w:pPr>
              <w:pStyle w:val="TableParagraph"/>
              <w:spacing w:before="196" w:line="391" w:lineRule="exact"/>
              <w:ind w:left="180"/>
              <w:jc w:val="left"/>
              <w:rPr>
                <w:sz w:val="36"/>
              </w:rPr>
            </w:pPr>
            <w:r>
              <w:rPr>
                <w:sz w:val="36"/>
              </w:rPr>
              <w:t>工</w:t>
            </w:r>
          </w:p>
        </w:tc>
        <w:tc>
          <w:tcPr>
            <w:tcW w:w="1412" w:type="dxa"/>
          </w:tcPr>
          <w:p>
            <w:pPr>
              <w:pStyle w:val="TableParagraph"/>
              <w:spacing w:before="0"/>
              <w:jc w:val="left"/>
              <w:rPr>
                <w:rFonts w:ascii="Times New Roman"/>
                <w:sz w:val="34"/>
              </w:rPr>
            </w:pPr>
          </w:p>
        </w:tc>
        <w:tc>
          <w:tcPr>
            <w:tcW w:w="270" w:type="dxa"/>
          </w:tcPr>
          <w:p>
            <w:pPr>
              <w:pStyle w:val="TableParagraph"/>
              <w:spacing w:before="196" w:line="391" w:lineRule="exact"/>
              <w:ind w:left="44"/>
              <w:jc w:val="left"/>
              <w:rPr>
                <w:sz w:val="36"/>
              </w:rPr>
            </w:pPr>
            <w:r>
              <w:rPr>
                <w:sz w:val="36"/>
              </w:rPr>
              <w:t>6</w:t>
            </w:r>
          </w:p>
        </w:tc>
        <w:tc>
          <w:tcPr>
            <w:tcW w:w="1183" w:type="dxa"/>
          </w:tcPr>
          <w:p>
            <w:pPr>
              <w:pStyle w:val="TableParagraph"/>
              <w:spacing w:before="0"/>
              <w:jc w:val="left"/>
              <w:rPr>
                <w:rFonts w:ascii="Times New Roman"/>
                <w:sz w:val="34"/>
              </w:rPr>
            </w:pPr>
          </w:p>
        </w:tc>
        <w:tc>
          <w:tcPr>
            <w:tcW w:w="4904" w:type="dxa"/>
          </w:tcPr>
          <w:p>
            <w:pPr>
              <w:pStyle w:val="TableParagraph"/>
              <w:spacing w:before="196" w:line="391" w:lineRule="exact"/>
              <w:ind w:left="1317"/>
              <w:jc w:val="left"/>
              <w:rPr>
                <w:sz w:val="36"/>
              </w:rPr>
            </w:pPr>
            <w:r>
              <w:rPr>
                <w:sz w:val="36"/>
              </w:rPr>
              <w:t>开工后陆续进场</w:t>
            </w:r>
          </w:p>
        </w:tc>
        <w:tc>
          <w:tcPr>
            <w:tcW w:w="3096" w:type="dxa"/>
          </w:tcPr>
          <w:p>
            <w:pPr>
              <w:pStyle w:val="TableParagraph"/>
              <w:spacing w:before="196" w:line="391" w:lineRule="exact"/>
              <w:ind w:right="48"/>
              <w:jc w:val="right"/>
              <w:rPr>
                <w:sz w:val="36"/>
              </w:rPr>
            </w:pPr>
            <w:r>
              <w:rPr>
                <w:sz w:val="36"/>
              </w:rPr>
              <w:t>扫尾时陆续退场</w:t>
            </w:r>
          </w:p>
        </w:tc>
      </w:tr>
    </w:tbl>
    <w:p>
      <w:pPr>
        <w:spacing w:after="0" w:line="391" w:lineRule="exact"/>
        <w:jc w:val="right"/>
        <w:rPr>
          <w:sz w:val="36"/>
        </w:rPr>
        <w:sectPr>
          <w:headerReference w:type="default" r:id="rId20"/>
          <w:footerReference w:type="default" r:id="rId21"/>
          <w:pgSz w:w="18670" w:h="25260"/>
          <w:pgMar w:top="1800" w:right="1240" w:bottom="3060" w:left="1560" w:header="1059" w:footer="2746"/>
          <w:pgNumType w:start="6"/>
          <w:cols w:space="708"/>
        </w:sectPr>
      </w:pPr>
    </w:p>
    <w:p>
      <w:pPr>
        <w:pStyle w:val="BodyText"/>
        <w:spacing w:before="1"/>
        <w:rPr>
          <w:sz w:val="20"/>
        </w:rPr>
      </w:pPr>
    </w:p>
    <w:p>
      <w:pPr>
        <w:pStyle w:val="BodyText"/>
        <w:ind w:left="580"/>
        <w:rPr>
          <w:sz w:val="20"/>
        </w:rPr>
      </w:pPr>
      <w:r>
        <w:rPr>
          <w:sz w:val="20"/>
        </w:rPr>
        <w:pict>
          <v:group id="_x0000_i1070" style="width:728pt;height:44pt;mso-position-horizontal-relative:char;mso-position-vertical-relative:line" coordorigin="0,0" coordsize="14560,880">
            <v:shape id="_x0000_s1071" type="#_x0000_t75" style="width:14560;height:880;position:absolute" stroked="f">
              <v:imagedata r:id="rId22" o:title=""/>
            </v:shape>
            <v:shape id="_x0000_s1072" type="#_x0000_t202" style="width:1460;height:360;left:1104;position:absolute;top:259" filled="f" stroked="f">
              <v:textbox inset="0,0,0,0">
                <w:txbxContent>
                  <w:p>
                    <w:pPr>
                      <w:spacing w:before="0" w:line="360" w:lineRule="exact"/>
                      <w:ind w:left="0" w:right="0" w:firstLine="0"/>
                      <w:jc w:val="left"/>
                      <w:rPr>
                        <w:sz w:val="36"/>
                      </w:rPr>
                    </w:pPr>
                    <w:r>
                      <w:rPr>
                        <w:sz w:val="36"/>
                      </w:rPr>
                      <w:t>管理人员</w:t>
                    </w:r>
                  </w:p>
                </w:txbxContent>
              </v:textbox>
            </v:shape>
            <v:shape id="_x0000_s1073" type="#_x0000_t202" style="width:200;height:360;left:4827;position:absolute;top:259" filled="f" stroked="f">
              <v:textbox inset="0,0,0,0">
                <w:txbxContent>
                  <w:p>
                    <w:pPr>
                      <w:spacing w:before="0" w:line="360" w:lineRule="exact"/>
                      <w:ind w:left="0" w:right="0" w:firstLine="0"/>
                      <w:jc w:val="left"/>
                      <w:rPr>
                        <w:sz w:val="36"/>
                      </w:rPr>
                    </w:pPr>
                    <w:r>
                      <w:rPr>
                        <w:sz w:val="36"/>
                      </w:rPr>
                      <w:t>9</w:t>
                    </w:r>
                  </w:p>
                </w:txbxContent>
              </v:textbox>
            </v:shape>
            <v:shape id="_x0000_s1074" type="#_x0000_t202" style="width:1820;height:360;left:7913;position:absolute;top:259" filled="f" stroked="f">
              <v:textbox inset="0,0,0,0">
                <w:txbxContent>
                  <w:p>
                    <w:pPr>
                      <w:spacing w:before="0" w:line="360" w:lineRule="exact"/>
                      <w:ind w:left="0" w:right="0" w:firstLine="0"/>
                      <w:jc w:val="left"/>
                      <w:rPr>
                        <w:sz w:val="36"/>
                      </w:rPr>
                    </w:pPr>
                    <w:r>
                      <w:rPr>
                        <w:sz w:val="36"/>
                      </w:rPr>
                      <w:t>开工后进场</w:t>
                    </w:r>
                  </w:p>
                </w:txbxContent>
              </v:textbox>
            </v:shape>
            <v:shape id="_x0000_s1075" type="#_x0000_t202" style="width:2540;height:360;left:11665;position:absolute;top:259" filled="f" stroked="f">
              <v:textbox inset="0,0,0,0">
                <w:txbxContent>
                  <w:p>
                    <w:pPr>
                      <w:spacing w:before="0" w:line="360" w:lineRule="exact"/>
                      <w:ind w:left="0" w:right="0" w:firstLine="0"/>
                      <w:jc w:val="left"/>
                      <w:rPr>
                        <w:sz w:val="36"/>
                      </w:rPr>
                    </w:pPr>
                    <w:r>
                      <w:rPr>
                        <w:sz w:val="36"/>
                      </w:rPr>
                      <w:t>扫尾时陆续退场</w:t>
                    </w:r>
                  </w:p>
                </w:txbxContent>
              </v:textbox>
            </v:shape>
            <w10:wrap type="none"/>
          </v:group>
        </w:pict>
      </w:r>
    </w:p>
    <w:p>
      <w:pPr>
        <w:pStyle w:val="BodyText"/>
        <w:spacing w:before="1"/>
        <w:rPr>
          <w:sz w:val="15"/>
        </w:rPr>
      </w:pPr>
    </w:p>
    <w:p>
      <w:pPr>
        <w:pStyle w:val="Heading3"/>
        <w:numPr>
          <w:ilvl w:val="0"/>
          <w:numId w:val="75"/>
        </w:numPr>
        <w:tabs>
          <w:tab w:val="left" w:pos="1620"/>
        </w:tabs>
        <w:spacing w:before="43" w:after="0" w:line="240" w:lineRule="auto"/>
        <w:ind w:left="1619" w:right="0" w:hanging="426"/>
        <w:jc w:val="left"/>
      </w:pPr>
      <w:r>
        <w:t>工期安排及保证措施</w:t>
      </w:r>
    </w:p>
    <w:p>
      <w:pPr>
        <w:pStyle w:val="BodyText"/>
        <w:rPr>
          <w:b/>
          <w:sz w:val="37"/>
        </w:rPr>
      </w:pPr>
    </w:p>
    <w:p>
      <w:pPr>
        <w:pStyle w:val="BodyText"/>
        <w:spacing w:line="468" w:lineRule="auto"/>
        <w:ind w:left="275" w:right="388" w:firstLine="792"/>
        <w:jc w:val="both"/>
      </w:pPr>
      <w:r>
        <w:t>3.1.</w:t>
      </w:r>
      <w:r>
        <w:rPr>
          <w:spacing w:val="-4"/>
        </w:rPr>
        <w:t xml:space="preserve">本工程安装工期主要根据土建的施工工期进行安排，总工期为 </w:t>
      </w:r>
      <w:r>
        <w:t>365</w:t>
      </w:r>
      <w:r>
        <w:rPr>
          <w:spacing w:val="-11"/>
        </w:rPr>
        <w:t xml:space="preserve"> 天。保证施工工期， </w:t>
      </w:r>
      <w:r>
        <w:rPr>
          <w:spacing w:val="-21"/>
        </w:rPr>
        <w:t>按时交付业主单位使用，是我们施工企业的主要职责。在本工程中我们要继续发扬“团结、创新、</w:t>
      </w:r>
      <w:r>
        <w:t>文明、实干”的企业精神，遵照“质量第—、信誉至上”的企业宗旨，集中力量，精心组织，精心施工，确保总工期计划的实施。</w:t>
      </w:r>
    </w:p>
    <w:p>
      <w:pPr>
        <w:pStyle w:val="ListParagraph"/>
        <w:numPr>
          <w:ilvl w:val="1"/>
          <w:numId w:val="65"/>
        </w:numPr>
        <w:tabs>
          <w:tab w:val="left" w:pos="1627"/>
        </w:tabs>
        <w:spacing w:before="3" w:after="0" w:line="240" w:lineRule="auto"/>
        <w:ind w:left="1626" w:right="0" w:hanging="631"/>
        <w:jc w:val="left"/>
        <w:rPr>
          <w:sz w:val="36"/>
        </w:rPr>
      </w:pPr>
      <w:r>
        <w:rPr>
          <w:sz w:val="36"/>
        </w:rPr>
        <w:t>工期保证措施：</w:t>
      </w:r>
    </w:p>
    <w:p>
      <w:pPr>
        <w:pStyle w:val="BodyText"/>
        <w:spacing w:before="3"/>
        <w:rPr>
          <w:sz w:val="34"/>
        </w:rPr>
      </w:pPr>
    </w:p>
    <w:p>
      <w:pPr>
        <w:pStyle w:val="ListParagraph"/>
        <w:numPr>
          <w:ilvl w:val="2"/>
          <w:numId w:val="65"/>
        </w:numPr>
        <w:tabs>
          <w:tab w:val="left" w:pos="2059"/>
        </w:tabs>
        <w:spacing w:before="0" w:after="0" w:line="468" w:lineRule="auto"/>
        <w:ind w:left="275" w:right="490" w:firstLine="792"/>
        <w:jc w:val="left"/>
        <w:rPr>
          <w:sz w:val="36"/>
        </w:rPr>
      </w:pPr>
      <w:r>
        <w:rPr>
          <w:spacing w:val="-1"/>
          <w:sz w:val="36"/>
        </w:rPr>
        <w:t>本工程为二类建筑，质量要求较高。在施工组织上我们将在人力、物力和财力方面优</w:t>
      </w:r>
      <w:r>
        <w:rPr>
          <w:sz w:val="36"/>
        </w:rPr>
        <w:t>先保证此工程项目的需要。</w:t>
      </w:r>
    </w:p>
    <w:p>
      <w:pPr>
        <w:pStyle w:val="ListParagraph"/>
        <w:numPr>
          <w:ilvl w:val="2"/>
          <w:numId w:val="65"/>
        </w:numPr>
        <w:tabs>
          <w:tab w:val="left" w:pos="2059"/>
        </w:tabs>
        <w:spacing w:before="1" w:after="0" w:line="468" w:lineRule="auto"/>
        <w:ind w:left="275" w:right="490" w:firstLine="792"/>
        <w:jc w:val="left"/>
        <w:rPr>
          <w:sz w:val="36"/>
        </w:rPr>
      </w:pPr>
      <w:r>
        <w:rPr>
          <w:spacing w:val="-1"/>
          <w:sz w:val="36"/>
        </w:rPr>
        <w:t>教育职工明确宗旨。对重要项目，确保工期不仅维系着企业的信誉，还关系着投产效</w:t>
      </w:r>
      <w:r>
        <w:rPr>
          <w:sz w:val="36"/>
        </w:rPr>
        <w:t>益的体现，激励职工充分发挥积极性和创造件是至关重要的环节。</w:t>
      </w:r>
    </w:p>
    <w:p>
      <w:pPr>
        <w:pStyle w:val="ListParagraph"/>
        <w:numPr>
          <w:ilvl w:val="2"/>
          <w:numId w:val="65"/>
        </w:numPr>
        <w:tabs>
          <w:tab w:val="left" w:pos="2059"/>
        </w:tabs>
        <w:spacing w:before="2" w:after="0" w:line="468" w:lineRule="auto"/>
        <w:ind w:left="275" w:right="490" w:firstLine="792"/>
        <w:jc w:val="left"/>
        <w:rPr>
          <w:sz w:val="36"/>
        </w:rPr>
      </w:pPr>
      <w:r>
        <w:rPr>
          <w:spacing w:val="-1"/>
          <w:sz w:val="36"/>
        </w:rPr>
        <w:t>建立施工组织管理机构，推行以工程项目为对象，以核算为依据，以合同工期为工期</w:t>
      </w:r>
      <w:r>
        <w:rPr>
          <w:sz w:val="36"/>
        </w:rPr>
        <w:t>目标的工程项目施工管理，在公司的统一指挥下，工程项目经理对工程进度负直接责任。</w:t>
      </w:r>
    </w:p>
    <w:p>
      <w:pPr>
        <w:pStyle w:val="ListParagraph"/>
        <w:numPr>
          <w:ilvl w:val="2"/>
          <w:numId w:val="65"/>
        </w:numPr>
        <w:tabs>
          <w:tab w:val="left" w:pos="2059"/>
        </w:tabs>
        <w:spacing w:before="1" w:after="0" w:line="468" w:lineRule="auto"/>
        <w:ind w:left="275" w:right="490" w:firstLine="792"/>
        <w:jc w:val="left"/>
        <w:rPr>
          <w:sz w:val="36"/>
        </w:rPr>
      </w:pPr>
      <w:r>
        <w:rPr>
          <w:spacing w:val="-1"/>
          <w:sz w:val="36"/>
        </w:rPr>
        <w:t>加强施工准备，这是保证施工顺利进行的前提，包括技术准备、组织准备以及作业条</w:t>
      </w:r>
      <w:r>
        <w:rPr>
          <w:sz w:val="36"/>
        </w:rPr>
        <w:t>件的准备等。</w:t>
      </w:r>
    </w:p>
    <w:p>
      <w:pPr>
        <w:pStyle w:val="ListParagraph"/>
        <w:numPr>
          <w:ilvl w:val="2"/>
          <w:numId w:val="65"/>
        </w:numPr>
        <w:tabs>
          <w:tab w:val="left" w:pos="2059"/>
        </w:tabs>
        <w:spacing w:before="1" w:after="0" w:line="468" w:lineRule="auto"/>
        <w:ind w:left="275" w:right="490" w:firstLine="792"/>
        <w:jc w:val="left"/>
        <w:rPr>
          <w:sz w:val="36"/>
        </w:rPr>
      </w:pPr>
      <w:r>
        <w:rPr>
          <w:spacing w:val="-1"/>
          <w:sz w:val="36"/>
        </w:rPr>
        <w:t>认真熟悉建设文件，掌握设计要求、适用规范和工期要求，编制出切合实际的确保总</w:t>
      </w:r>
      <w:r>
        <w:rPr>
          <w:sz w:val="36"/>
        </w:rPr>
        <w:t>工期的施工网络进度图，关键节点要准时到位。</w:t>
      </w:r>
    </w:p>
    <w:p>
      <w:pPr>
        <w:pStyle w:val="ListParagraph"/>
        <w:numPr>
          <w:ilvl w:val="2"/>
          <w:numId w:val="65"/>
        </w:numPr>
        <w:tabs>
          <w:tab w:val="left" w:pos="2059"/>
        </w:tabs>
        <w:spacing w:before="2" w:after="0" w:line="468" w:lineRule="auto"/>
        <w:ind w:left="275" w:right="490" w:firstLine="792"/>
        <w:jc w:val="left"/>
        <w:rPr>
          <w:sz w:val="36"/>
        </w:rPr>
      </w:pPr>
      <w:r>
        <w:rPr>
          <w:spacing w:val="-1"/>
          <w:sz w:val="36"/>
        </w:rPr>
        <w:t xml:space="preserve">在业主的统一指挥下，各施工单位密切协作、统筹兼顾、合理组织施工工序的交叉， </w:t>
      </w:r>
      <w:r>
        <w:rPr>
          <w:sz w:val="36"/>
        </w:rPr>
        <w:t>创造施工条件。</w:t>
      </w:r>
    </w:p>
    <w:p>
      <w:pPr>
        <w:pStyle w:val="ListParagraph"/>
        <w:numPr>
          <w:ilvl w:val="2"/>
          <w:numId w:val="65"/>
        </w:numPr>
        <w:tabs>
          <w:tab w:val="left" w:pos="2059"/>
        </w:tabs>
        <w:spacing w:before="1" w:after="0" w:line="468" w:lineRule="auto"/>
        <w:ind w:left="275" w:right="392" w:firstLine="792"/>
        <w:jc w:val="left"/>
        <w:rPr>
          <w:sz w:val="36"/>
        </w:rPr>
      </w:pPr>
      <w:r>
        <w:rPr>
          <w:spacing w:val="-4"/>
          <w:sz w:val="36"/>
        </w:rPr>
        <w:t>材料供应及公用配套设备供应情况和设计出图、变更情况以及相关施工单位的进度情</w:t>
      </w:r>
      <w:r>
        <w:rPr>
          <w:spacing w:val="-19"/>
          <w:sz w:val="36"/>
        </w:rPr>
        <w:t>况、气候条件等方面，都是影响工期的不可忽视的因素，必须认真对待并采取相应措施予以解决。</w:t>
      </w:r>
    </w:p>
    <w:p>
      <w:pPr>
        <w:pStyle w:val="ListParagraph"/>
        <w:numPr>
          <w:ilvl w:val="2"/>
          <w:numId w:val="65"/>
        </w:numPr>
        <w:tabs>
          <w:tab w:val="left" w:pos="2059"/>
        </w:tabs>
        <w:spacing w:before="2" w:after="0" w:line="240" w:lineRule="auto"/>
        <w:ind w:left="2058" w:right="0" w:hanging="991"/>
        <w:jc w:val="left"/>
        <w:rPr>
          <w:sz w:val="36"/>
        </w:rPr>
      </w:pPr>
      <w:r>
        <w:rPr>
          <w:sz w:val="36"/>
        </w:rPr>
        <w:t>注重现场管理，施工现场是出产品的地方，建筑产品是否如期建成，质量好坏，在很</w:t>
      </w:r>
    </w:p>
    <w:p>
      <w:pPr>
        <w:spacing w:after="0" w:line="240" w:lineRule="auto"/>
        <w:jc w:val="left"/>
        <w:rPr>
          <w:sz w:val="36"/>
        </w:rPr>
        <w:sectPr>
          <w:headerReference w:type="default" r:id="rId23"/>
          <w:footerReference w:type="default" r:id="rId24"/>
          <w:pgSz w:w="18670" w:h="25260"/>
          <w:pgMar w:top="1800" w:right="1240" w:bottom="3060" w:left="1560" w:header="1059" w:footer="2746"/>
          <w:pgNumType w:start="7"/>
          <w:cols w:space="708"/>
        </w:sectPr>
      </w:pPr>
    </w:p>
    <w:p>
      <w:pPr>
        <w:pStyle w:val="BodyText"/>
        <w:rPr>
          <w:sz w:val="20"/>
        </w:rPr>
      </w:pPr>
    </w:p>
    <w:p>
      <w:pPr>
        <w:pStyle w:val="BodyText"/>
        <w:spacing w:before="11"/>
        <w:rPr>
          <w:sz w:val="15"/>
        </w:rPr>
      </w:pPr>
    </w:p>
    <w:p>
      <w:pPr>
        <w:pStyle w:val="BodyText"/>
        <w:spacing w:before="50" w:line="468" w:lineRule="auto"/>
        <w:ind w:left="275" w:right="471"/>
        <w:jc w:val="both"/>
      </w:pPr>
      <w:r>
        <w:t>大程度上决定于现场管理水平。管理的标准是保持连续均衡的施工，严格按设计要求和技术标准施工，对进场的人、机、料、方法、环境进行合理有效的使用，充分利用空间、时间，建立文明施工秩序，完善施工资料的积累和传递机制。</w:t>
      </w:r>
    </w:p>
    <w:p>
      <w:pPr>
        <w:pStyle w:val="ListParagraph"/>
        <w:numPr>
          <w:ilvl w:val="2"/>
          <w:numId w:val="76"/>
        </w:numPr>
        <w:tabs>
          <w:tab w:val="left" w:pos="2059"/>
        </w:tabs>
        <w:spacing w:before="2" w:after="0" w:line="240" w:lineRule="auto"/>
        <w:ind w:left="2058" w:right="0" w:hanging="991"/>
        <w:jc w:val="left"/>
        <w:rPr>
          <w:sz w:val="36"/>
        </w:rPr>
      </w:pPr>
      <w:r>
        <w:rPr>
          <w:sz w:val="36"/>
        </w:rPr>
        <w:t>实行以项目经理为首的施工调度中心，调度的主要任务是：</w:t>
      </w:r>
    </w:p>
    <w:p>
      <w:pPr>
        <w:pStyle w:val="BodyText"/>
        <w:spacing w:before="3"/>
        <w:rPr>
          <w:sz w:val="34"/>
        </w:rPr>
      </w:pPr>
    </w:p>
    <w:p>
      <w:pPr>
        <w:pStyle w:val="ListParagraph"/>
        <w:numPr>
          <w:ilvl w:val="3"/>
          <w:numId w:val="76"/>
        </w:numPr>
        <w:tabs>
          <w:tab w:val="left" w:pos="2499"/>
        </w:tabs>
        <w:spacing w:before="0" w:after="0" w:line="240" w:lineRule="auto"/>
        <w:ind w:left="2499" w:right="0" w:hanging="1441"/>
        <w:jc w:val="left"/>
        <w:rPr>
          <w:sz w:val="36"/>
        </w:rPr>
      </w:pPr>
      <w:r>
        <w:rPr>
          <w:spacing w:val="-21"/>
          <w:sz w:val="36"/>
        </w:rPr>
        <w:t>掌握和控制施工进度，及时进行人力、物力的平衡调度，保证施工按计划正常进行。</w:t>
      </w:r>
    </w:p>
    <w:p>
      <w:pPr>
        <w:pStyle w:val="BodyText"/>
        <w:spacing w:before="4"/>
        <w:rPr>
          <w:sz w:val="34"/>
        </w:rPr>
      </w:pPr>
    </w:p>
    <w:p>
      <w:pPr>
        <w:pStyle w:val="ListParagraph"/>
        <w:numPr>
          <w:ilvl w:val="3"/>
          <w:numId w:val="64"/>
        </w:numPr>
        <w:tabs>
          <w:tab w:val="left" w:pos="2419"/>
        </w:tabs>
        <w:spacing w:before="0" w:after="0" w:line="468" w:lineRule="auto"/>
        <w:ind w:left="275" w:right="490" w:firstLine="792"/>
        <w:jc w:val="left"/>
        <w:rPr>
          <w:sz w:val="36"/>
        </w:rPr>
      </w:pPr>
      <w:r>
        <w:rPr>
          <w:spacing w:val="-1"/>
          <w:sz w:val="36"/>
        </w:rPr>
        <w:t xml:space="preserve">及时同相关施工单位互通信息，掌握施工动态；协调内部各专业工种之间的工作， </w:t>
      </w:r>
      <w:r>
        <w:rPr>
          <w:sz w:val="36"/>
        </w:rPr>
        <w:t>注重后续工序的准备，布置工序之间的交接，及时解决施工中出现的各类问题。</w:t>
      </w:r>
    </w:p>
    <w:p>
      <w:pPr>
        <w:pStyle w:val="ListParagraph"/>
        <w:numPr>
          <w:ilvl w:val="3"/>
          <w:numId w:val="64"/>
        </w:numPr>
        <w:tabs>
          <w:tab w:val="left" w:pos="2419"/>
        </w:tabs>
        <w:spacing w:before="1" w:after="0" w:line="468" w:lineRule="auto"/>
        <w:ind w:left="275" w:right="392" w:firstLine="792"/>
        <w:jc w:val="both"/>
        <w:rPr>
          <w:sz w:val="36"/>
        </w:rPr>
      </w:pPr>
      <w:r>
        <w:rPr>
          <w:sz w:val="36"/>
        </w:rPr>
        <w:t>及时了解材料、设备供应动态，对缺口物资要做到心中有数并积极协助调剂，如对</w:t>
      </w:r>
      <w:r>
        <w:rPr>
          <w:spacing w:val="-16"/>
          <w:sz w:val="36"/>
        </w:rPr>
        <w:t xml:space="preserve">工程进度产生影响时，要提出调整局部进度计划的建议和有效的补救措施，经工程师同意后实施， </w:t>
      </w:r>
      <w:r>
        <w:rPr>
          <w:sz w:val="36"/>
        </w:rPr>
        <w:t>使总进度计划不至于受到影响。</w:t>
      </w:r>
    </w:p>
    <w:p>
      <w:pPr>
        <w:pStyle w:val="ListParagraph"/>
        <w:numPr>
          <w:ilvl w:val="1"/>
          <w:numId w:val="76"/>
        </w:numPr>
        <w:tabs>
          <w:tab w:val="left" w:pos="1699"/>
        </w:tabs>
        <w:spacing w:before="2" w:after="0" w:line="240" w:lineRule="auto"/>
        <w:ind w:left="1698" w:right="0" w:hanging="631"/>
        <w:jc w:val="left"/>
        <w:rPr>
          <w:sz w:val="36"/>
        </w:rPr>
      </w:pPr>
      <w:r>
        <w:rPr>
          <w:sz w:val="36"/>
        </w:rPr>
        <w:t>施工进度计划表(见附表)：</w:t>
      </w:r>
    </w:p>
    <w:p>
      <w:pPr>
        <w:pStyle w:val="BodyText"/>
        <w:spacing w:before="3"/>
        <w:rPr>
          <w:sz w:val="34"/>
        </w:rPr>
      </w:pPr>
    </w:p>
    <w:p>
      <w:pPr>
        <w:pStyle w:val="BodyText"/>
        <w:spacing w:line="468" w:lineRule="auto"/>
        <w:ind w:left="275" w:right="571" w:firstLine="792"/>
      </w:pPr>
      <w:r>
        <w:rPr>
          <w:spacing w:val="-8"/>
        </w:rPr>
        <w:t>本进度计划表根据土建的施工进度计划进行编制，具体分项计划按总体计划排定，以保证施</w:t>
      </w:r>
      <w:r>
        <w:t>工工程按计划顺利竣工。</w:t>
      </w:r>
    </w:p>
    <w:p>
      <w:pPr>
        <w:pStyle w:val="BodyText"/>
      </w:pPr>
    </w:p>
    <w:p>
      <w:pPr>
        <w:pStyle w:val="BodyText"/>
      </w:pPr>
    </w:p>
    <w:p>
      <w:pPr>
        <w:pStyle w:val="BodyText"/>
      </w:pPr>
    </w:p>
    <w:p>
      <w:pPr>
        <w:pStyle w:val="BodyText"/>
      </w:pPr>
    </w:p>
    <w:p>
      <w:pPr>
        <w:pStyle w:val="BodyText"/>
        <w:spacing w:before="9"/>
        <w:rPr>
          <w:sz w:val="49"/>
        </w:rPr>
      </w:pPr>
    </w:p>
    <w:p>
      <w:pPr>
        <w:pStyle w:val="Heading3"/>
        <w:numPr>
          <w:ilvl w:val="0"/>
          <w:numId w:val="66"/>
        </w:numPr>
        <w:tabs>
          <w:tab w:val="left" w:pos="702"/>
        </w:tabs>
        <w:spacing w:before="0" w:after="0" w:line="240" w:lineRule="auto"/>
        <w:ind w:left="701" w:right="0" w:hanging="427"/>
        <w:jc w:val="left"/>
      </w:pPr>
      <w:r>
        <w:pict>
          <v:group id="_x0000_s1076" style="width:642.75pt;height:242.95pt;margin-top:30.3pt;margin-left:146.25pt;mso-position-horizontal-relative:page;position:absolute;z-index:-251653120" coordorigin="2925,606" coordsize="12855,4859">
            <v:shape id="_x0000_s1077" type="#_x0000_t75" style="width:12855;height:4859;left:2925;position:absolute;top:606" stroked="f">
              <v:imagedata r:id="rId25" o:title=""/>
            </v:shape>
            <v:shape id="_x0000_s1078" type="#_x0000_t202" style="width:380;height:360;left:4072;position:absolute;top:678" filled="f" stroked="f">
              <v:textbox inset="0,0,0,0">
                <w:txbxContent>
                  <w:p>
                    <w:pPr>
                      <w:spacing w:before="0" w:line="360" w:lineRule="exact"/>
                      <w:ind w:left="0" w:right="0" w:firstLine="0"/>
                      <w:jc w:val="left"/>
                      <w:rPr>
                        <w:sz w:val="36"/>
                      </w:rPr>
                    </w:pPr>
                    <w:r>
                      <w:rPr>
                        <w:sz w:val="36"/>
                      </w:rPr>
                      <w:t>名</w:t>
                    </w:r>
                  </w:p>
                </w:txbxContent>
              </v:textbox>
            </v:shape>
            <v:shape id="_x0000_s1079" type="#_x0000_t202" style="width:380;height:360;left:5693;position:absolute;top:678" filled="f" stroked="f">
              <v:textbox inset="0,0,0,0">
                <w:txbxContent>
                  <w:p>
                    <w:pPr>
                      <w:spacing w:before="0" w:line="360" w:lineRule="exact"/>
                      <w:ind w:left="0" w:right="0" w:firstLine="0"/>
                      <w:jc w:val="left"/>
                      <w:rPr>
                        <w:sz w:val="36"/>
                      </w:rPr>
                    </w:pPr>
                    <w:r>
                      <w:rPr>
                        <w:sz w:val="36"/>
                      </w:rPr>
                      <w:t>称</w:t>
                    </w:r>
                  </w:p>
                </w:txbxContent>
              </v:textbox>
            </v:shape>
            <v:shape id="_x0000_s1080" type="#_x0000_t202" style="width:380;height:360;left:8159;position:absolute;top:678" filled="f" stroked="f">
              <v:textbox inset="0,0,0,0">
                <w:txbxContent>
                  <w:p>
                    <w:pPr>
                      <w:spacing w:before="0" w:line="360" w:lineRule="exact"/>
                      <w:ind w:left="0" w:right="0" w:firstLine="0"/>
                      <w:jc w:val="left"/>
                      <w:rPr>
                        <w:sz w:val="36"/>
                      </w:rPr>
                    </w:pPr>
                    <w:r>
                      <w:rPr>
                        <w:sz w:val="36"/>
                      </w:rPr>
                      <w:t>规</w:t>
                    </w:r>
                  </w:p>
                </w:txbxContent>
              </v:textbox>
            </v:shape>
            <v:shape id="_x0000_s1081" type="#_x0000_t202" style="width:380;height:360;left:9599;position:absolute;top:678" filled="f" stroked="f">
              <v:textbox inset="0,0,0,0">
                <w:txbxContent>
                  <w:p>
                    <w:pPr>
                      <w:spacing w:before="0" w:line="360" w:lineRule="exact"/>
                      <w:ind w:left="0" w:right="0" w:firstLine="0"/>
                      <w:jc w:val="left"/>
                      <w:rPr>
                        <w:sz w:val="36"/>
                      </w:rPr>
                    </w:pPr>
                    <w:r>
                      <w:rPr>
                        <w:sz w:val="36"/>
                      </w:rPr>
                      <w:t>格</w:t>
                    </w:r>
                  </w:p>
                </w:txbxContent>
              </v:textbox>
            </v:shape>
            <v:shape id="_x0000_s1082" type="#_x0000_t202" style="width:380;height:360;left:11533;position:absolute;top:678" filled="f" stroked="f">
              <v:textbox inset="0,0,0,0">
                <w:txbxContent>
                  <w:p>
                    <w:pPr>
                      <w:spacing w:before="0" w:line="360" w:lineRule="exact"/>
                      <w:ind w:left="0" w:right="0" w:firstLine="0"/>
                      <w:jc w:val="left"/>
                      <w:rPr>
                        <w:sz w:val="36"/>
                      </w:rPr>
                    </w:pPr>
                    <w:r>
                      <w:rPr>
                        <w:sz w:val="36"/>
                      </w:rPr>
                      <w:t>数</w:t>
                    </w:r>
                  </w:p>
                </w:txbxContent>
              </v:textbox>
            </v:shape>
            <v:shape id="_x0000_s1083" type="#_x0000_t202" style="width:380;height:360;left:12433;position:absolute;top:678" filled="f" stroked="f">
              <v:textbox inset="0,0,0,0">
                <w:txbxContent>
                  <w:p>
                    <w:pPr>
                      <w:spacing w:before="0" w:line="360" w:lineRule="exact"/>
                      <w:ind w:left="0" w:right="0" w:firstLine="0"/>
                      <w:jc w:val="left"/>
                      <w:rPr>
                        <w:sz w:val="36"/>
                      </w:rPr>
                    </w:pPr>
                    <w:r>
                      <w:rPr>
                        <w:sz w:val="36"/>
                      </w:rPr>
                      <w:t>量</w:t>
                    </w:r>
                  </w:p>
                </w:txbxContent>
              </v:textbox>
            </v:shape>
            <v:shape id="_x0000_s1084" type="#_x0000_t202" style="width:1100;height:360;left:14021;position:absolute;top:678" filled="f" stroked="f">
              <v:textbox inset="0,0,0,0">
                <w:txbxContent>
                  <w:p>
                    <w:pPr>
                      <w:tabs>
                        <w:tab w:val="left" w:pos="719"/>
                      </w:tabs>
                      <w:spacing w:before="0" w:line="360" w:lineRule="exact"/>
                      <w:ind w:left="0" w:right="0" w:firstLine="0"/>
                      <w:jc w:val="left"/>
                      <w:rPr>
                        <w:sz w:val="36"/>
                      </w:rPr>
                    </w:pPr>
                    <w:r>
                      <w:rPr>
                        <w:sz w:val="36"/>
                      </w:rPr>
                      <w:t>单</w:t>
                      <w:tab/>
                      <w:t>位</w:t>
                    </w:r>
                  </w:p>
                </w:txbxContent>
              </v:textbox>
            </v:shape>
          </v:group>
        </w:pict>
      </w:r>
      <w:r>
        <w:t>机具设备安排：</w:t>
      </w:r>
    </w:p>
    <w:p>
      <w:pPr>
        <w:pStyle w:val="BodyText"/>
        <w:rPr>
          <w:b/>
          <w:sz w:val="20"/>
        </w:rPr>
      </w:pPr>
    </w:p>
    <w:p>
      <w:pPr>
        <w:pStyle w:val="BodyText"/>
        <w:spacing w:before="11"/>
        <w:rPr>
          <w:b/>
          <w:sz w:val="28"/>
        </w:rPr>
      </w:pPr>
    </w:p>
    <w:tbl>
      <w:tblPr>
        <w:tblStyle w:val="TableNormal1"/>
        <w:tblW w:w="0" w:type="auto"/>
        <w:jc w:val="left"/>
        <w:tblInd w:w="2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33"/>
        <w:gridCol w:w="3685"/>
        <w:gridCol w:w="2346"/>
        <w:gridCol w:w="1474"/>
      </w:tblGrid>
      <w:tr>
        <w:tblPrEx>
          <w:tblW w:w="0" w:type="auto"/>
          <w:jc w:val="left"/>
          <w:tblInd w:w="2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3533" w:type="dxa"/>
          </w:tcPr>
          <w:p>
            <w:pPr>
              <w:pStyle w:val="TableParagraph"/>
              <w:spacing w:before="0" w:line="401" w:lineRule="exact"/>
              <w:ind w:left="30" w:right="942"/>
              <w:rPr>
                <w:sz w:val="36"/>
              </w:rPr>
            </w:pPr>
            <w:r>
              <w:rPr>
                <w:sz w:val="36"/>
              </w:rPr>
              <w:t>接地电阻测试仪</w:t>
            </w:r>
          </w:p>
        </w:tc>
        <w:tc>
          <w:tcPr>
            <w:tcW w:w="3685" w:type="dxa"/>
          </w:tcPr>
          <w:p>
            <w:pPr>
              <w:pStyle w:val="TableParagraph"/>
              <w:spacing w:before="0" w:line="401" w:lineRule="exact"/>
              <w:ind w:left="945" w:right="1080"/>
              <w:rPr>
                <w:sz w:val="36"/>
              </w:rPr>
            </w:pPr>
            <w:r>
              <w:rPr>
                <w:sz w:val="36"/>
              </w:rPr>
              <w:t>ZC29-1</w:t>
            </w:r>
          </w:p>
        </w:tc>
        <w:tc>
          <w:tcPr>
            <w:tcW w:w="2346" w:type="dxa"/>
          </w:tcPr>
          <w:p>
            <w:pPr>
              <w:pStyle w:val="TableParagraph"/>
              <w:spacing w:before="0" w:line="401" w:lineRule="exact"/>
              <w:ind w:right="1061"/>
              <w:jc w:val="right"/>
              <w:rPr>
                <w:sz w:val="36"/>
              </w:rPr>
            </w:pPr>
            <w:r>
              <w:rPr>
                <w:sz w:val="36"/>
              </w:rPr>
              <w:t>1</w:t>
            </w:r>
          </w:p>
        </w:tc>
        <w:tc>
          <w:tcPr>
            <w:tcW w:w="1474" w:type="dxa"/>
          </w:tcPr>
          <w:p>
            <w:pPr>
              <w:pStyle w:val="TableParagraph"/>
              <w:spacing w:before="0" w:line="401" w:lineRule="exact"/>
              <w:ind w:right="46"/>
              <w:jc w:val="right"/>
              <w:rPr>
                <w:sz w:val="36"/>
              </w:rPr>
            </w:pPr>
            <w:r>
              <w:rPr>
                <w:sz w:val="36"/>
              </w:rPr>
              <w:t>台</w:t>
            </w:r>
          </w:p>
        </w:tc>
      </w:tr>
      <w:tr>
        <w:tblPrEx>
          <w:tblW w:w="0" w:type="auto"/>
          <w:jc w:val="left"/>
          <w:tblInd w:w="2199" w:type="dxa"/>
          <w:tblLayout w:type="fixed"/>
          <w:tblCellMar>
            <w:top w:w="0" w:type="dxa"/>
            <w:left w:w="0" w:type="dxa"/>
            <w:bottom w:w="0" w:type="dxa"/>
            <w:right w:w="0" w:type="dxa"/>
          </w:tblCellMar>
          <w:tblLook w:val="01E0"/>
        </w:tblPrEx>
        <w:trPr>
          <w:trHeight w:val="482"/>
          <w:jc w:val="left"/>
        </w:trPr>
        <w:tc>
          <w:tcPr>
            <w:tcW w:w="3533" w:type="dxa"/>
          </w:tcPr>
          <w:p>
            <w:pPr>
              <w:pStyle w:val="TableParagraph"/>
              <w:spacing w:line="452" w:lineRule="exact"/>
              <w:ind w:left="30" w:right="942"/>
              <w:rPr>
                <w:sz w:val="36"/>
              </w:rPr>
            </w:pPr>
            <w:r>
              <w:rPr>
                <w:sz w:val="36"/>
              </w:rPr>
              <w:t>万用表</w:t>
            </w:r>
          </w:p>
        </w:tc>
        <w:tc>
          <w:tcPr>
            <w:tcW w:w="3685" w:type="dxa"/>
          </w:tcPr>
          <w:p>
            <w:pPr>
              <w:pStyle w:val="TableParagraph"/>
              <w:spacing w:line="452" w:lineRule="exact"/>
              <w:ind w:left="945" w:right="1080"/>
              <w:rPr>
                <w:sz w:val="36"/>
              </w:rPr>
            </w:pPr>
            <w:r>
              <w:rPr>
                <w:sz w:val="36"/>
              </w:rPr>
              <w:t>MF50</w:t>
            </w:r>
          </w:p>
        </w:tc>
        <w:tc>
          <w:tcPr>
            <w:tcW w:w="2346" w:type="dxa"/>
          </w:tcPr>
          <w:p>
            <w:pPr>
              <w:pStyle w:val="TableParagraph"/>
              <w:spacing w:line="452" w:lineRule="exact"/>
              <w:ind w:right="1061"/>
              <w:jc w:val="right"/>
              <w:rPr>
                <w:sz w:val="36"/>
              </w:rPr>
            </w:pPr>
            <w:r>
              <w:rPr>
                <w:sz w:val="36"/>
              </w:rPr>
              <w:t>1</w:t>
            </w:r>
          </w:p>
        </w:tc>
        <w:tc>
          <w:tcPr>
            <w:tcW w:w="1474" w:type="dxa"/>
          </w:tcPr>
          <w:p>
            <w:pPr>
              <w:pStyle w:val="TableParagraph"/>
              <w:spacing w:line="452" w:lineRule="exact"/>
              <w:ind w:right="46"/>
              <w:jc w:val="right"/>
              <w:rPr>
                <w:sz w:val="36"/>
              </w:rPr>
            </w:pPr>
            <w:r>
              <w:rPr>
                <w:sz w:val="36"/>
              </w:rPr>
              <w:t>台</w:t>
            </w:r>
          </w:p>
        </w:tc>
      </w:tr>
      <w:tr>
        <w:tblPrEx>
          <w:tblW w:w="0" w:type="auto"/>
          <w:jc w:val="left"/>
          <w:tblInd w:w="2199" w:type="dxa"/>
          <w:tblLayout w:type="fixed"/>
          <w:tblCellMar>
            <w:top w:w="0" w:type="dxa"/>
            <w:left w:w="0" w:type="dxa"/>
            <w:bottom w:w="0" w:type="dxa"/>
            <w:right w:w="0" w:type="dxa"/>
          </w:tblCellMar>
          <w:tblLook w:val="01E0"/>
        </w:tblPrEx>
        <w:trPr>
          <w:trHeight w:val="482"/>
          <w:jc w:val="left"/>
        </w:trPr>
        <w:tc>
          <w:tcPr>
            <w:tcW w:w="3533" w:type="dxa"/>
          </w:tcPr>
          <w:p>
            <w:pPr>
              <w:pStyle w:val="TableParagraph"/>
              <w:spacing w:line="452" w:lineRule="exact"/>
              <w:ind w:left="30" w:right="942"/>
              <w:rPr>
                <w:sz w:val="36"/>
              </w:rPr>
            </w:pPr>
            <w:r>
              <w:rPr>
                <w:sz w:val="36"/>
              </w:rPr>
              <w:t>绝缘摇表</w:t>
            </w:r>
          </w:p>
        </w:tc>
        <w:tc>
          <w:tcPr>
            <w:tcW w:w="3685" w:type="dxa"/>
          </w:tcPr>
          <w:p>
            <w:pPr>
              <w:pStyle w:val="TableParagraph"/>
              <w:spacing w:line="452" w:lineRule="exact"/>
              <w:ind w:left="945" w:right="1080"/>
              <w:rPr>
                <w:sz w:val="36"/>
              </w:rPr>
            </w:pPr>
            <w:r>
              <w:rPr>
                <w:sz w:val="36"/>
              </w:rPr>
              <w:t>1000</w:t>
            </w:r>
          </w:p>
        </w:tc>
        <w:tc>
          <w:tcPr>
            <w:tcW w:w="2346" w:type="dxa"/>
          </w:tcPr>
          <w:p>
            <w:pPr>
              <w:pStyle w:val="TableParagraph"/>
              <w:spacing w:line="452" w:lineRule="exact"/>
              <w:ind w:right="1061"/>
              <w:jc w:val="right"/>
              <w:rPr>
                <w:sz w:val="36"/>
              </w:rPr>
            </w:pPr>
            <w:r>
              <w:rPr>
                <w:sz w:val="36"/>
              </w:rPr>
              <w:t>1</w:t>
            </w:r>
          </w:p>
        </w:tc>
        <w:tc>
          <w:tcPr>
            <w:tcW w:w="1474" w:type="dxa"/>
          </w:tcPr>
          <w:p>
            <w:pPr>
              <w:pStyle w:val="TableParagraph"/>
              <w:spacing w:line="452" w:lineRule="exact"/>
              <w:ind w:right="46"/>
              <w:jc w:val="right"/>
              <w:rPr>
                <w:sz w:val="36"/>
              </w:rPr>
            </w:pPr>
            <w:r>
              <w:rPr>
                <w:sz w:val="36"/>
              </w:rPr>
              <w:t>台</w:t>
            </w:r>
          </w:p>
        </w:tc>
      </w:tr>
      <w:tr>
        <w:tblPrEx>
          <w:tblW w:w="0" w:type="auto"/>
          <w:jc w:val="left"/>
          <w:tblInd w:w="2199" w:type="dxa"/>
          <w:tblLayout w:type="fixed"/>
          <w:tblCellMar>
            <w:top w:w="0" w:type="dxa"/>
            <w:left w:w="0" w:type="dxa"/>
            <w:bottom w:w="0" w:type="dxa"/>
            <w:right w:w="0" w:type="dxa"/>
          </w:tblCellMar>
          <w:tblLook w:val="01E0"/>
        </w:tblPrEx>
        <w:trPr>
          <w:trHeight w:val="482"/>
          <w:jc w:val="left"/>
        </w:trPr>
        <w:tc>
          <w:tcPr>
            <w:tcW w:w="3533" w:type="dxa"/>
          </w:tcPr>
          <w:p>
            <w:pPr>
              <w:pStyle w:val="TableParagraph"/>
              <w:spacing w:line="452" w:lineRule="exact"/>
              <w:ind w:left="30" w:right="942"/>
              <w:rPr>
                <w:sz w:val="36"/>
              </w:rPr>
            </w:pPr>
            <w:r>
              <w:rPr>
                <w:sz w:val="36"/>
              </w:rPr>
              <w:t>手动试压泵</w:t>
            </w:r>
          </w:p>
        </w:tc>
        <w:tc>
          <w:tcPr>
            <w:tcW w:w="3685" w:type="dxa"/>
          </w:tcPr>
          <w:p>
            <w:pPr>
              <w:pStyle w:val="TableParagraph"/>
              <w:spacing w:line="452" w:lineRule="exact"/>
              <w:ind w:left="945" w:right="1080"/>
              <w:rPr>
                <w:sz w:val="36"/>
              </w:rPr>
            </w:pPr>
            <w:r>
              <w:rPr>
                <w:sz w:val="36"/>
              </w:rPr>
              <w:t>40Q-30/40</w:t>
            </w:r>
          </w:p>
        </w:tc>
        <w:tc>
          <w:tcPr>
            <w:tcW w:w="2346" w:type="dxa"/>
          </w:tcPr>
          <w:p>
            <w:pPr>
              <w:pStyle w:val="TableParagraph"/>
              <w:spacing w:line="452" w:lineRule="exact"/>
              <w:ind w:right="1061"/>
              <w:jc w:val="right"/>
              <w:rPr>
                <w:sz w:val="36"/>
              </w:rPr>
            </w:pPr>
            <w:r>
              <w:rPr>
                <w:sz w:val="36"/>
              </w:rPr>
              <w:t>1</w:t>
            </w:r>
          </w:p>
        </w:tc>
        <w:tc>
          <w:tcPr>
            <w:tcW w:w="1474" w:type="dxa"/>
          </w:tcPr>
          <w:p>
            <w:pPr>
              <w:pStyle w:val="TableParagraph"/>
              <w:spacing w:line="452" w:lineRule="exact"/>
              <w:ind w:right="46"/>
              <w:jc w:val="right"/>
              <w:rPr>
                <w:sz w:val="36"/>
              </w:rPr>
            </w:pPr>
            <w:r>
              <w:rPr>
                <w:sz w:val="36"/>
              </w:rPr>
              <w:t>台</w:t>
            </w:r>
          </w:p>
        </w:tc>
      </w:tr>
      <w:tr>
        <w:tblPrEx>
          <w:tblW w:w="0" w:type="auto"/>
          <w:jc w:val="left"/>
          <w:tblInd w:w="2199" w:type="dxa"/>
          <w:tblLayout w:type="fixed"/>
          <w:tblCellMar>
            <w:top w:w="0" w:type="dxa"/>
            <w:left w:w="0" w:type="dxa"/>
            <w:bottom w:w="0" w:type="dxa"/>
            <w:right w:w="0" w:type="dxa"/>
          </w:tblCellMar>
          <w:tblLook w:val="01E0"/>
        </w:tblPrEx>
        <w:trPr>
          <w:trHeight w:val="482"/>
          <w:jc w:val="left"/>
        </w:trPr>
        <w:tc>
          <w:tcPr>
            <w:tcW w:w="3533" w:type="dxa"/>
          </w:tcPr>
          <w:p>
            <w:pPr>
              <w:pStyle w:val="TableParagraph"/>
              <w:spacing w:line="452" w:lineRule="exact"/>
              <w:ind w:left="30" w:right="942"/>
              <w:rPr>
                <w:sz w:val="36"/>
              </w:rPr>
            </w:pPr>
            <w:r>
              <w:rPr>
                <w:sz w:val="36"/>
              </w:rPr>
              <w:t>电动试压泵</w:t>
            </w:r>
          </w:p>
        </w:tc>
        <w:tc>
          <w:tcPr>
            <w:tcW w:w="3685" w:type="dxa"/>
          </w:tcPr>
          <w:p>
            <w:pPr>
              <w:pStyle w:val="TableParagraph"/>
              <w:spacing w:before="0"/>
              <w:jc w:val="left"/>
              <w:rPr>
                <w:rFonts w:ascii="Times New Roman"/>
                <w:sz w:val="36"/>
              </w:rPr>
            </w:pPr>
          </w:p>
        </w:tc>
        <w:tc>
          <w:tcPr>
            <w:tcW w:w="2346" w:type="dxa"/>
          </w:tcPr>
          <w:p>
            <w:pPr>
              <w:pStyle w:val="TableParagraph"/>
              <w:spacing w:line="452" w:lineRule="exact"/>
              <w:ind w:right="1061"/>
              <w:jc w:val="right"/>
              <w:rPr>
                <w:sz w:val="36"/>
              </w:rPr>
            </w:pPr>
            <w:r>
              <w:rPr>
                <w:sz w:val="36"/>
              </w:rPr>
              <w:t>2</w:t>
            </w:r>
          </w:p>
        </w:tc>
        <w:tc>
          <w:tcPr>
            <w:tcW w:w="1474" w:type="dxa"/>
          </w:tcPr>
          <w:p>
            <w:pPr>
              <w:pStyle w:val="TableParagraph"/>
              <w:spacing w:line="452" w:lineRule="exact"/>
              <w:ind w:right="46"/>
              <w:jc w:val="right"/>
              <w:rPr>
                <w:sz w:val="36"/>
              </w:rPr>
            </w:pPr>
            <w:r>
              <w:rPr>
                <w:sz w:val="36"/>
              </w:rPr>
              <w:t>台</w:t>
            </w:r>
          </w:p>
        </w:tc>
      </w:tr>
      <w:tr>
        <w:tblPrEx>
          <w:tblW w:w="0" w:type="auto"/>
          <w:jc w:val="left"/>
          <w:tblInd w:w="2199" w:type="dxa"/>
          <w:tblLayout w:type="fixed"/>
          <w:tblCellMar>
            <w:top w:w="0" w:type="dxa"/>
            <w:left w:w="0" w:type="dxa"/>
            <w:bottom w:w="0" w:type="dxa"/>
            <w:right w:w="0" w:type="dxa"/>
          </w:tblCellMar>
          <w:tblLook w:val="01E0"/>
        </w:tblPrEx>
        <w:trPr>
          <w:trHeight w:val="484"/>
          <w:jc w:val="left"/>
        </w:trPr>
        <w:tc>
          <w:tcPr>
            <w:tcW w:w="3533" w:type="dxa"/>
          </w:tcPr>
          <w:p>
            <w:pPr>
              <w:pStyle w:val="TableParagraph"/>
              <w:spacing w:line="454" w:lineRule="exact"/>
              <w:ind w:left="30" w:right="942"/>
              <w:rPr>
                <w:sz w:val="36"/>
              </w:rPr>
            </w:pPr>
            <w:r>
              <w:rPr>
                <w:sz w:val="36"/>
              </w:rPr>
              <w:t>水准仪</w:t>
            </w:r>
          </w:p>
        </w:tc>
        <w:tc>
          <w:tcPr>
            <w:tcW w:w="3685" w:type="dxa"/>
          </w:tcPr>
          <w:p>
            <w:pPr>
              <w:pStyle w:val="TableParagraph"/>
              <w:spacing w:line="454" w:lineRule="exact"/>
              <w:ind w:left="945" w:right="1080"/>
              <w:rPr>
                <w:sz w:val="36"/>
              </w:rPr>
            </w:pPr>
            <w:r>
              <w:rPr>
                <w:sz w:val="36"/>
              </w:rPr>
              <w:t>FA-32</w:t>
            </w:r>
          </w:p>
        </w:tc>
        <w:tc>
          <w:tcPr>
            <w:tcW w:w="2346" w:type="dxa"/>
          </w:tcPr>
          <w:p>
            <w:pPr>
              <w:pStyle w:val="TableParagraph"/>
              <w:spacing w:line="454" w:lineRule="exact"/>
              <w:ind w:right="1061"/>
              <w:jc w:val="right"/>
              <w:rPr>
                <w:sz w:val="36"/>
              </w:rPr>
            </w:pPr>
            <w:r>
              <w:rPr>
                <w:sz w:val="36"/>
              </w:rPr>
              <w:t>1</w:t>
            </w:r>
          </w:p>
        </w:tc>
        <w:tc>
          <w:tcPr>
            <w:tcW w:w="1474" w:type="dxa"/>
          </w:tcPr>
          <w:p>
            <w:pPr>
              <w:pStyle w:val="TableParagraph"/>
              <w:spacing w:line="454" w:lineRule="exact"/>
              <w:ind w:right="46"/>
              <w:jc w:val="right"/>
              <w:rPr>
                <w:sz w:val="36"/>
              </w:rPr>
            </w:pPr>
            <w:r>
              <w:rPr>
                <w:sz w:val="36"/>
              </w:rPr>
              <w:t>台</w:t>
            </w:r>
          </w:p>
        </w:tc>
      </w:tr>
      <w:tr>
        <w:tblPrEx>
          <w:tblW w:w="0" w:type="auto"/>
          <w:jc w:val="left"/>
          <w:tblInd w:w="2199" w:type="dxa"/>
          <w:tblLayout w:type="fixed"/>
          <w:tblCellMar>
            <w:top w:w="0" w:type="dxa"/>
            <w:left w:w="0" w:type="dxa"/>
            <w:bottom w:w="0" w:type="dxa"/>
            <w:right w:w="0" w:type="dxa"/>
          </w:tblCellMar>
          <w:tblLook w:val="01E0"/>
        </w:tblPrEx>
        <w:trPr>
          <w:trHeight w:val="484"/>
          <w:jc w:val="left"/>
        </w:trPr>
        <w:tc>
          <w:tcPr>
            <w:tcW w:w="3533" w:type="dxa"/>
          </w:tcPr>
          <w:p>
            <w:pPr>
              <w:pStyle w:val="TableParagraph"/>
              <w:spacing w:before="12" w:line="452" w:lineRule="exact"/>
              <w:ind w:left="30" w:right="942"/>
              <w:rPr>
                <w:sz w:val="36"/>
              </w:rPr>
            </w:pPr>
            <w:r>
              <w:rPr>
                <w:sz w:val="36"/>
              </w:rPr>
              <w:t>水平管</w:t>
            </w:r>
          </w:p>
        </w:tc>
        <w:tc>
          <w:tcPr>
            <w:tcW w:w="3685" w:type="dxa"/>
          </w:tcPr>
          <w:p>
            <w:pPr>
              <w:pStyle w:val="TableParagraph"/>
              <w:spacing w:before="12" w:line="452" w:lineRule="exact"/>
              <w:ind w:left="945" w:right="1080"/>
              <w:rPr>
                <w:sz w:val="36"/>
              </w:rPr>
            </w:pPr>
            <w:r>
              <w:rPr>
                <w:sz w:val="36"/>
              </w:rPr>
              <w:t>50m</w:t>
            </w:r>
          </w:p>
        </w:tc>
        <w:tc>
          <w:tcPr>
            <w:tcW w:w="2346" w:type="dxa"/>
          </w:tcPr>
          <w:p>
            <w:pPr>
              <w:pStyle w:val="TableParagraph"/>
              <w:spacing w:before="12" w:line="452" w:lineRule="exact"/>
              <w:ind w:right="1061"/>
              <w:jc w:val="right"/>
              <w:rPr>
                <w:sz w:val="36"/>
              </w:rPr>
            </w:pPr>
            <w:r>
              <w:rPr>
                <w:sz w:val="36"/>
              </w:rPr>
              <w:t>1</w:t>
            </w:r>
          </w:p>
        </w:tc>
        <w:tc>
          <w:tcPr>
            <w:tcW w:w="1474" w:type="dxa"/>
          </w:tcPr>
          <w:p>
            <w:pPr>
              <w:pStyle w:val="TableParagraph"/>
              <w:spacing w:before="12" w:line="452" w:lineRule="exact"/>
              <w:ind w:right="46"/>
              <w:jc w:val="right"/>
              <w:rPr>
                <w:sz w:val="36"/>
              </w:rPr>
            </w:pPr>
            <w:r>
              <w:rPr>
                <w:sz w:val="36"/>
              </w:rPr>
              <w:t>根</w:t>
            </w:r>
          </w:p>
        </w:tc>
      </w:tr>
      <w:tr>
        <w:tblPrEx>
          <w:tblW w:w="0" w:type="auto"/>
          <w:jc w:val="left"/>
          <w:tblInd w:w="2199" w:type="dxa"/>
          <w:tblLayout w:type="fixed"/>
          <w:tblCellMar>
            <w:top w:w="0" w:type="dxa"/>
            <w:left w:w="0" w:type="dxa"/>
            <w:bottom w:w="0" w:type="dxa"/>
            <w:right w:w="0" w:type="dxa"/>
          </w:tblCellMar>
          <w:tblLook w:val="01E0"/>
        </w:tblPrEx>
        <w:trPr>
          <w:trHeight w:val="482"/>
          <w:jc w:val="left"/>
        </w:trPr>
        <w:tc>
          <w:tcPr>
            <w:tcW w:w="3533" w:type="dxa"/>
          </w:tcPr>
          <w:p>
            <w:pPr>
              <w:pStyle w:val="TableParagraph"/>
              <w:spacing w:line="452" w:lineRule="exact"/>
              <w:ind w:left="30" w:right="942"/>
              <w:rPr>
                <w:sz w:val="36"/>
              </w:rPr>
            </w:pPr>
            <w:r>
              <w:rPr>
                <w:sz w:val="36"/>
              </w:rPr>
              <w:t>线坠</w:t>
            </w:r>
          </w:p>
        </w:tc>
        <w:tc>
          <w:tcPr>
            <w:tcW w:w="3685" w:type="dxa"/>
          </w:tcPr>
          <w:p>
            <w:pPr>
              <w:pStyle w:val="TableParagraph"/>
              <w:spacing w:line="452" w:lineRule="exact"/>
              <w:ind w:left="945" w:right="1080"/>
              <w:rPr>
                <w:sz w:val="36"/>
              </w:rPr>
            </w:pPr>
            <w:r>
              <w:rPr>
                <w:sz w:val="36"/>
              </w:rPr>
              <w:t>0.25Kg</w:t>
            </w:r>
          </w:p>
        </w:tc>
        <w:tc>
          <w:tcPr>
            <w:tcW w:w="2346" w:type="dxa"/>
          </w:tcPr>
          <w:p>
            <w:pPr>
              <w:pStyle w:val="TableParagraph"/>
              <w:spacing w:line="452" w:lineRule="exact"/>
              <w:ind w:right="1061"/>
              <w:jc w:val="right"/>
              <w:rPr>
                <w:sz w:val="36"/>
              </w:rPr>
            </w:pPr>
            <w:r>
              <w:rPr>
                <w:sz w:val="36"/>
              </w:rPr>
              <w:t>2</w:t>
            </w:r>
          </w:p>
        </w:tc>
        <w:tc>
          <w:tcPr>
            <w:tcW w:w="1474" w:type="dxa"/>
          </w:tcPr>
          <w:p>
            <w:pPr>
              <w:pStyle w:val="TableParagraph"/>
              <w:spacing w:line="452" w:lineRule="exact"/>
              <w:ind w:right="46"/>
              <w:jc w:val="right"/>
              <w:rPr>
                <w:sz w:val="36"/>
              </w:rPr>
            </w:pPr>
            <w:r>
              <w:rPr>
                <w:sz w:val="36"/>
              </w:rPr>
              <w:t>个</w:t>
            </w:r>
          </w:p>
        </w:tc>
      </w:tr>
      <w:tr>
        <w:tblPrEx>
          <w:tblW w:w="0" w:type="auto"/>
          <w:jc w:val="left"/>
          <w:tblInd w:w="2199" w:type="dxa"/>
          <w:tblLayout w:type="fixed"/>
          <w:tblCellMar>
            <w:top w:w="0" w:type="dxa"/>
            <w:left w:w="0" w:type="dxa"/>
            <w:bottom w:w="0" w:type="dxa"/>
            <w:right w:w="0" w:type="dxa"/>
          </w:tblCellMar>
          <w:tblLook w:val="01E0"/>
        </w:tblPrEx>
        <w:trPr>
          <w:trHeight w:val="421"/>
          <w:jc w:val="left"/>
        </w:trPr>
        <w:tc>
          <w:tcPr>
            <w:tcW w:w="3533" w:type="dxa"/>
          </w:tcPr>
          <w:p>
            <w:pPr>
              <w:pStyle w:val="TableParagraph"/>
              <w:spacing w:before="11" w:line="391" w:lineRule="exact"/>
              <w:ind w:left="30" w:right="942"/>
              <w:rPr>
                <w:sz w:val="36"/>
              </w:rPr>
            </w:pPr>
            <w:r>
              <w:rPr>
                <w:sz w:val="36"/>
              </w:rPr>
              <w:t>皮卷尺</w:t>
            </w:r>
          </w:p>
        </w:tc>
        <w:tc>
          <w:tcPr>
            <w:tcW w:w="3685" w:type="dxa"/>
          </w:tcPr>
          <w:p>
            <w:pPr>
              <w:pStyle w:val="TableParagraph"/>
              <w:spacing w:before="11" w:line="391" w:lineRule="exact"/>
              <w:ind w:left="945" w:right="1080"/>
              <w:rPr>
                <w:sz w:val="36"/>
              </w:rPr>
            </w:pPr>
            <w:r>
              <w:rPr>
                <w:sz w:val="36"/>
              </w:rPr>
              <w:t>50m</w:t>
            </w:r>
          </w:p>
        </w:tc>
        <w:tc>
          <w:tcPr>
            <w:tcW w:w="2346" w:type="dxa"/>
          </w:tcPr>
          <w:p>
            <w:pPr>
              <w:pStyle w:val="TableParagraph"/>
              <w:spacing w:before="11" w:line="391" w:lineRule="exact"/>
              <w:ind w:right="1061"/>
              <w:jc w:val="right"/>
              <w:rPr>
                <w:sz w:val="36"/>
              </w:rPr>
            </w:pPr>
            <w:r>
              <w:rPr>
                <w:sz w:val="36"/>
              </w:rPr>
              <w:t>1</w:t>
            </w:r>
          </w:p>
        </w:tc>
        <w:tc>
          <w:tcPr>
            <w:tcW w:w="1474" w:type="dxa"/>
          </w:tcPr>
          <w:p>
            <w:pPr>
              <w:pStyle w:val="TableParagraph"/>
              <w:spacing w:before="11" w:line="391" w:lineRule="exact"/>
              <w:ind w:right="46"/>
              <w:jc w:val="right"/>
              <w:rPr>
                <w:sz w:val="36"/>
              </w:rPr>
            </w:pPr>
            <w:r>
              <w:rPr>
                <w:sz w:val="36"/>
              </w:rPr>
              <w:t>个</w:t>
            </w:r>
          </w:p>
        </w:tc>
      </w:tr>
    </w:tbl>
    <w:p>
      <w:pPr>
        <w:spacing w:after="0" w:line="391" w:lineRule="exact"/>
        <w:jc w:val="right"/>
        <w:rPr>
          <w:sz w:val="36"/>
        </w:rPr>
        <w:sectPr>
          <w:headerReference w:type="default" r:id="rId26"/>
          <w:footerReference w:type="default" r:id="rId27"/>
          <w:pgSz w:w="18670" w:h="25260"/>
          <w:pgMar w:top="1800" w:right="1240" w:bottom="3060" w:left="1560" w:header="1059" w:footer="2746"/>
          <w:pgNumType w:start="8"/>
          <w:cols w:space="708"/>
        </w:sectPr>
      </w:pPr>
    </w:p>
    <w:p>
      <w:pPr>
        <w:pStyle w:val="BodyText"/>
        <w:spacing w:before="12"/>
        <w:rPr>
          <w:b/>
          <w:sz w:val="29"/>
        </w:rPr>
      </w:pPr>
    </w:p>
    <w:tbl>
      <w:tblPr>
        <w:tblStyle w:val="TableNormal2"/>
        <w:tblW w:w="0" w:type="auto"/>
        <w:jc w:val="left"/>
        <w:tblInd w:w="2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28"/>
        <w:gridCol w:w="3933"/>
        <w:gridCol w:w="2435"/>
        <w:gridCol w:w="1360"/>
      </w:tblGrid>
      <w:tr>
        <w:tblPrEx>
          <w:tblW w:w="0" w:type="auto"/>
          <w:jc w:val="left"/>
          <w:tblInd w:w="2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3128" w:type="dxa"/>
          </w:tcPr>
          <w:p>
            <w:pPr>
              <w:pStyle w:val="TableParagraph"/>
              <w:spacing w:before="0" w:line="401" w:lineRule="exact"/>
              <w:ind w:left="30" w:right="897"/>
              <w:rPr>
                <w:sz w:val="36"/>
              </w:rPr>
            </w:pPr>
            <w:r>
              <w:rPr>
                <w:sz w:val="36"/>
              </w:rPr>
              <w:t>钢卷尺</w:t>
            </w:r>
          </w:p>
        </w:tc>
        <w:tc>
          <w:tcPr>
            <w:tcW w:w="3933" w:type="dxa"/>
          </w:tcPr>
          <w:p>
            <w:pPr>
              <w:pStyle w:val="TableParagraph"/>
              <w:spacing w:before="0" w:line="401" w:lineRule="exact"/>
              <w:ind w:left="898" w:right="834"/>
              <w:rPr>
                <w:sz w:val="36"/>
              </w:rPr>
            </w:pPr>
            <w:r>
              <w:rPr>
                <w:sz w:val="36"/>
              </w:rPr>
              <w:t>5m</w:t>
            </w:r>
          </w:p>
        </w:tc>
        <w:tc>
          <w:tcPr>
            <w:tcW w:w="2435" w:type="dxa"/>
          </w:tcPr>
          <w:p>
            <w:pPr>
              <w:pStyle w:val="TableParagraph"/>
              <w:spacing w:before="0" w:line="401" w:lineRule="exact"/>
              <w:ind w:left="789" w:right="882"/>
              <w:rPr>
                <w:sz w:val="36"/>
              </w:rPr>
            </w:pPr>
            <w:r>
              <w:rPr>
                <w:sz w:val="36"/>
              </w:rPr>
              <w:t>10</w:t>
            </w:r>
          </w:p>
        </w:tc>
        <w:tc>
          <w:tcPr>
            <w:tcW w:w="1360" w:type="dxa"/>
          </w:tcPr>
          <w:p>
            <w:pPr>
              <w:pStyle w:val="TableParagraph"/>
              <w:spacing w:before="0" w:line="401" w:lineRule="exact"/>
              <w:ind w:right="44"/>
              <w:jc w:val="right"/>
              <w:rPr>
                <w:sz w:val="36"/>
              </w:rPr>
            </w:pPr>
            <w:r>
              <w:rPr>
                <w:sz w:val="36"/>
              </w:rPr>
              <w:t>个</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量角尺</w:t>
            </w:r>
          </w:p>
        </w:tc>
        <w:tc>
          <w:tcPr>
            <w:tcW w:w="3933" w:type="dxa"/>
          </w:tcPr>
          <w:p>
            <w:pPr>
              <w:pStyle w:val="TableParagraph"/>
              <w:spacing w:before="0"/>
              <w:jc w:val="left"/>
              <w:rPr>
                <w:rFonts w:ascii="Times New Roman"/>
                <w:sz w:val="36"/>
              </w:rPr>
            </w:pPr>
          </w:p>
        </w:tc>
        <w:tc>
          <w:tcPr>
            <w:tcW w:w="2435" w:type="dxa"/>
          </w:tcPr>
          <w:p>
            <w:pPr>
              <w:pStyle w:val="TableParagraph"/>
              <w:spacing w:line="452" w:lineRule="exact"/>
              <w:ind w:right="93"/>
              <w:rPr>
                <w:sz w:val="36"/>
              </w:rPr>
            </w:pPr>
            <w:r>
              <w:rPr>
                <w:sz w:val="36"/>
              </w:rPr>
              <w:t>3</w:t>
            </w:r>
          </w:p>
        </w:tc>
        <w:tc>
          <w:tcPr>
            <w:tcW w:w="1360" w:type="dxa"/>
          </w:tcPr>
          <w:p>
            <w:pPr>
              <w:pStyle w:val="TableParagraph"/>
              <w:spacing w:line="452" w:lineRule="exact"/>
              <w:ind w:right="44"/>
              <w:jc w:val="right"/>
              <w:rPr>
                <w:sz w:val="36"/>
              </w:rPr>
            </w:pPr>
            <w:r>
              <w:rPr>
                <w:sz w:val="36"/>
              </w:rPr>
              <w:t>把</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游标卡尺</w:t>
            </w:r>
          </w:p>
        </w:tc>
        <w:tc>
          <w:tcPr>
            <w:tcW w:w="3933" w:type="dxa"/>
          </w:tcPr>
          <w:p>
            <w:pPr>
              <w:pStyle w:val="TableParagraph"/>
              <w:spacing w:before="0"/>
              <w:jc w:val="left"/>
              <w:rPr>
                <w:rFonts w:ascii="Times New Roman"/>
                <w:sz w:val="36"/>
              </w:rPr>
            </w:pP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把</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分米卡</w:t>
            </w:r>
          </w:p>
        </w:tc>
        <w:tc>
          <w:tcPr>
            <w:tcW w:w="3933" w:type="dxa"/>
          </w:tcPr>
          <w:p>
            <w:pPr>
              <w:pStyle w:val="TableParagraph"/>
              <w:spacing w:before="0"/>
              <w:jc w:val="left"/>
              <w:rPr>
                <w:rFonts w:ascii="Times New Roman"/>
                <w:sz w:val="36"/>
              </w:rPr>
            </w:pP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把</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测试仪</w:t>
            </w:r>
          </w:p>
        </w:tc>
        <w:tc>
          <w:tcPr>
            <w:tcW w:w="3933" w:type="dxa"/>
          </w:tcPr>
          <w:p>
            <w:pPr>
              <w:pStyle w:val="TableParagraph"/>
              <w:spacing w:line="452" w:lineRule="exact"/>
              <w:ind w:left="898" w:right="834"/>
              <w:rPr>
                <w:sz w:val="36"/>
              </w:rPr>
            </w:pPr>
            <w:r>
              <w:rPr>
                <w:sz w:val="36"/>
              </w:rPr>
              <w:t>MTB</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line="454" w:lineRule="exact"/>
              <w:ind w:left="30" w:right="897"/>
              <w:rPr>
                <w:sz w:val="36"/>
              </w:rPr>
            </w:pPr>
            <w:r>
              <w:rPr>
                <w:sz w:val="36"/>
              </w:rPr>
              <w:t>系统检测箱</w:t>
            </w:r>
          </w:p>
        </w:tc>
        <w:tc>
          <w:tcPr>
            <w:tcW w:w="3933" w:type="dxa"/>
          </w:tcPr>
          <w:p>
            <w:pPr>
              <w:pStyle w:val="TableParagraph"/>
              <w:spacing w:line="454" w:lineRule="exact"/>
              <w:ind w:left="898" w:right="834"/>
              <w:rPr>
                <w:sz w:val="36"/>
              </w:rPr>
            </w:pPr>
            <w:r>
              <w:rPr>
                <w:sz w:val="36"/>
              </w:rPr>
              <w:t>PDL1-55/0021</w:t>
            </w:r>
          </w:p>
        </w:tc>
        <w:tc>
          <w:tcPr>
            <w:tcW w:w="2435" w:type="dxa"/>
          </w:tcPr>
          <w:p>
            <w:pPr>
              <w:pStyle w:val="TableParagraph"/>
              <w:spacing w:line="454" w:lineRule="exact"/>
              <w:ind w:right="93"/>
              <w:rPr>
                <w:sz w:val="36"/>
              </w:rPr>
            </w:pPr>
            <w:r>
              <w:rPr>
                <w:sz w:val="36"/>
              </w:rPr>
              <w:t>1</w:t>
            </w:r>
          </w:p>
        </w:tc>
        <w:tc>
          <w:tcPr>
            <w:tcW w:w="1360" w:type="dxa"/>
          </w:tcPr>
          <w:p>
            <w:pPr>
              <w:pStyle w:val="TableParagraph"/>
              <w:spacing w:line="454"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before="12" w:line="452" w:lineRule="exact"/>
              <w:ind w:left="30" w:right="897"/>
              <w:rPr>
                <w:sz w:val="36"/>
              </w:rPr>
            </w:pPr>
            <w:r>
              <w:rPr>
                <w:sz w:val="36"/>
              </w:rPr>
              <w:t>流量积算仪</w:t>
            </w:r>
          </w:p>
        </w:tc>
        <w:tc>
          <w:tcPr>
            <w:tcW w:w="3933" w:type="dxa"/>
          </w:tcPr>
          <w:p>
            <w:pPr>
              <w:pStyle w:val="TableParagraph"/>
              <w:spacing w:before="12" w:line="452" w:lineRule="exact"/>
              <w:ind w:left="898" w:right="834"/>
              <w:rPr>
                <w:sz w:val="36"/>
              </w:rPr>
            </w:pPr>
            <w:r>
              <w:rPr>
                <w:sz w:val="36"/>
              </w:rPr>
              <w:t>LG15</w:t>
            </w:r>
          </w:p>
        </w:tc>
        <w:tc>
          <w:tcPr>
            <w:tcW w:w="2435" w:type="dxa"/>
          </w:tcPr>
          <w:p>
            <w:pPr>
              <w:pStyle w:val="TableParagraph"/>
              <w:spacing w:before="12" w:line="452" w:lineRule="exact"/>
              <w:ind w:right="93"/>
              <w:rPr>
                <w:sz w:val="36"/>
              </w:rPr>
            </w:pPr>
            <w:r>
              <w:rPr>
                <w:sz w:val="36"/>
              </w:rPr>
              <w:t>1</w:t>
            </w:r>
          </w:p>
        </w:tc>
        <w:tc>
          <w:tcPr>
            <w:tcW w:w="1360" w:type="dxa"/>
          </w:tcPr>
          <w:p>
            <w:pPr>
              <w:pStyle w:val="TableParagraph"/>
              <w:spacing w:before="12"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光线显波器</w:t>
            </w:r>
          </w:p>
        </w:tc>
        <w:tc>
          <w:tcPr>
            <w:tcW w:w="3933" w:type="dxa"/>
          </w:tcPr>
          <w:p>
            <w:pPr>
              <w:pStyle w:val="TableParagraph"/>
              <w:spacing w:line="452" w:lineRule="exact"/>
              <w:ind w:left="898" w:right="834"/>
              <w:rPr>
                <w:sz w:val="36"/>
              </w:rPr>
            </w:pPr>
            <w:r>
              <w:rPr>
                <w:sz w:val="36"/>
              </w:rPr>
              <w:t>YSC</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浓度分析仪</w:t>
            </w:r>
          </w:p>
        </w:tc>
        <w:tc>
          <w:tcPr>
            <w:tcW w:w="3933" w:type="dxa"/>
          </w:tcPr>
          <w:p>
            <w:pPr>
              <w:pStyle w:val="TableParagraph"/>
              <w:spacing w:line="452" w:lineRule="exact"/>
              <w:ind w:left="898" w:right="834"/>
              <w:rPr>
                <w:sz w:val="36"/>
              </w:rPr>
            </w:pPr>
            <w:r>
              <w:rPr>
                <w:sz w:val="36"/>
              </w:rPr>
              <w:t>GLS</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压力表</w:t>
            </w:r>
          </w:p>
        </w:tc>
        <w:tc>
          <w:tcPr>
            <w:tcW w:w="3933" w:type="dxa"/>
          </w:tcPr>
          <w:p>
            <w:pPr>
              <w:pStyle w:val="TableParagraph"/>
              <w:spacing w:line="452" w:lineRule="exact"/>
              <w:ind w:left="898" w:right="834"/>
              <w:rPr>
                <w:sz w:val="36"/>
              </w:rPr>
            </w:pPr>
            <w:r>
              <w:rPr>
                <w:sz w:val="36"/>
              </w:rPr>
              <w:t>0～4mPa</w:t>
            </w:r>
          </w:p>
        </w:tc>
        <w:tc>
          <w:tcPr>
            <w:tcW w:w="2435" w:type="dxa"/>
          </w:tcPr>
          <w:p>
            <w:pPr>
              <w:pStyle w:val="TableParagraph"/>
              <w:spacing w:line="452" w:lineRule="exact"/>
              <w:ind w:right="93"/>
              <w:rPr>
                <w:sz w:val="36"/>
              </w:rPr>
            </w:pPr>
            <w:r>
              <w:rPr>
                <w:sz w:val="36"/>
              </w:rPr>
              <w:t>4</w:t>
            </w:r>
          </w:p>
        </w:tc>
        <w:tc>
          <w:tcPr>
            <w:tcW w:w="1360" w:type="dxa"/>
          </w:tcPr>
          <w:p>
            <w:pPr>
              <w:pStyle w:val="TableParagraph"/>
              <w:spacing w:line="452" w:lineRule="exact"/>
              <w:ind w:right="44"/>
              <w:jc w:val="right"/>
              <w:rPr>
                <w:sz w:val="36"/>
              </w:rPr>
            </w:pPr>
            <w:r>
              <w:rPr>
                <w:sz w:val="36"/>
              </w:rPr>
              <w:t>只</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before="11" w:line="452" w:lineRule="exact"/>
              <w:ind w:left="30" w:right="897"/>
              <w:rPr>
                <w:sz w:val="36"/>
              </w:rPr>
            </w:pPr>
            <w:r>
              <w:rPr>
                <w:sz w:val="36"/>
              </w:rPr>
              <w:t>风速仪</w:t>
            </w:r>
          </w:p>
        </w:tc>
        <w:tc>
          <w:tcPr>
            <w:tcW w:w="3933" w:type="dxa"/>
          </w:tcPr>
          <w:p>
            <w:pPr>
              <w:pStyle w:val="TableParagraph"/>
              <w:spacing w:before="0"/>
              <w:jc w:val="left"/>
              <w:rPr>
                <w:rFonts w:ascii="Times New Roman"/>
                <w:sz w:val="36"/>
              </w:rPr>
            </w:pPr>
          </w:p>
        </w:tc>
        <w:tc>
          <w:tcPr>
            <w:tcW w:w="2435" w:type="dxa"/>
          </w:tcPr>
          <w:p>
            <w:pPr>
              <w:pStyle w:val="TableParagraph"/>
              <w:spacing w:before="11" w:line="452" w:lineRule="exact"/>
              <w:ind w:right="93"/>
              <w:rPr>
                <w:sz w:val="36"/>
              </w:rPr>
            </w:pPr>
            <w:r>
              <w:rPr>
                <w:sz w:val="36"/>
              </w:rPr>
              <w:t>1</w:t>
            </w:r>
          </w:p>
        </w:tc>
        <w:tc>
          <w:tcPr>
            <w:tcW w:w="1360" w:type="dxa"/>
          </w:tcPr>
          <w:p>
            <w:pPr>
              <w:pStyle w:val="TableParagraph"/>
              <w:spacing w:before="11"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line="454" w:lineRule="exact"/>
              <w:ind w:left="30" w:right="897"/>
              <w:rPr>
                <w:sz w:val="36"/>
              </w:rPr>
            </w:pPr>
            <w:r>
              <w:rPr>
                <w:sz w:val="36"/>
              </w:rPr>
              <w:t>温湿度仪</w:t>
            </w:r>
          </w:p>
        </w:tc>
        <w:tc>
          <w:tcPr>
            <w:tcW w:w="3933" w:type="dxa"/>
          </w:tcPr>
          <w:p>
            <w:pPr>
              <w:pStyle w:val="TableParagraph"/>
              <w:spacing w:before="0"/>
              <w:jc w:val="left"/>
              <w:rPr>
                <w:rFonts w:ascii="Times New Roman"/>
                <w:sz w:val="36"/>
              </w:rPr>
            </w:pPr>
          </w:p>
        </w:tc>
        <w:tc>
          <w:tcPr>
            <w:tcW w:w="2435" w:type="dxa"/>
          </w:tcPr>
          <w:p>
            <w:pPr>
              <w:pStyle w:val="TableParagraph"/>
              <w:spacing w:line="454" w:lineRule="exact"/>
              <w:ind w:right="93"/>
              <w:rPr>
                <w:sz w:val="36"/>
              </w:rPr>
            </w:pPr>
            <w:r>
              <w:rPr>
                <w:sz w:val="36"/>
              </w:rPr>
              <w:t>1</w:t>
            </w:r>
          </w:p>
        </w:tc>
        <w:tc>
          <w:tcPr>
            <w:tcW w:w="1360" w:type="dxa"/>
          </w:tcPr>
          <w:p>
            <w:pPr>
              <w:pStyle w:val="TableParagraph"/>
              <w:spacing w:line="454"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before="12" w:line="452" w:lineRule="exact"/>
              <w:ind w:left="30" w:right="897"/>
              <w:rPr>
                <w:sz w:val="36"/>
              </w:rPr>
            </w:pPr>
            <w:r>
              <w:rPr>
                <w:sz w:val="36"/>
              </w:rPr>
              <w:t>数据驱动器</w:t>
            </w:r>
          </w:p>
        </w:tc>
        <w:tc>
          <w:tcPr>
            <w:tcW w:w="3933" w:type="dxa"/>
          </w:tcPr>
          <w:p>
            <w:pPr>
              <w:pStyle w:val="TableParagraph"/>
              <w:spacing w:before="12" w:line="452" w:lineRule="exact"/>
              <w:ind w:left="898" w:right="834"/>
              <w:rPr>
                <w:sz w:val="36"/>
              </w:rPr>
            </w:pPr>
            <w:r>
              <w:rPr>
                <w:sz w:val="36"/>
              </w:rPr>
              <w:t>日探</w:t>
            </w:r>
          </w:p>
        </w:tc>
        <w:tc>
          <w:tcPr>
            <w:tcW w:w="2435" w:type="dxa"/>
          </w:tcPr>
          <w:p>
            <w:pPr>
              <w:pStyle w:val="TableParagraph"/>
              <w:spacing w:before="12" w:line="452" w:lineRule="exact"/>
              <w:ind w:right="93"/>
              <w:rPr>
                <w:sz w:val="36"/>
              </w:rPr>
            </w:pPr>
            <w:r>
              <w:rPr>
                <w:sz w:val="36"/>
              </w:rPr>
              <w:t>1</w:t>
            </w:r>
          </w:p>
        </w:tc>
        <w:tc>
          <w:tcPr>
            <w:tcW w:w="1360" w:type="dxa"/>
          </w:tcPr>
          <w:p>
            <w:pPr>
              <w:pStyle w:val="TableParagraph"/>
              <w:spacing w:before="12"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电动套丝机</w:t>
            </w:r>
          </w:p>
        </w:tc>
        <w:tc>
          <w:tcPr>
            <w:tcW w:w="3933" w:type="dxa"/>
          </w:tcPr>
          <w:p>
            <w:pPr>
              <w:pStyle w:val="TableParagraph"/>
              <w:spacing w:line="452" w:lineRule="exact"/>
              <w:ind w:left="898" w:right="834"/>
              <w:rPr>
                <w:sz w:val="36"/>
              </w:rPr>
            </w:pPr>
            <w:r>
              <w:rPr>
                <w:sz w:val="36"/>
              </w:rPr>
              <w:t>QT4-B</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液压弯管器</w:t>
            </w:r>
          </w:p>
        </w:tc>
        <w:tc>
          <w:tcPr>
            <w:tcW w:w="3933" w:type="dxa"/>
          </w:tcPr>
          <w:p>
            <w:pPr>
              <w:pStyle w:val="TableParagraph"/>
              <w:spacing w:line="452" w:lineRule="exact"/>
              <w:ind w:left="898" w:right="834"/>
              <w:rPr>
                <w:sz w:val="36"/>
              </w:rPr>
            </w:pPr>
            <w:r>
              <w:rPr>
                <w:sz w:val="36"/>
              </w:rPr>
              <w:t>10/20-108</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液压开孔器</w:t>
            </w:r>
          </w:p>
        </w:tc>
        <w:tc>
          <w:tcPr>
            <w:tcW w:w="3933" w:type="dxa"/>
          </w:tcPr>
          <w:p>
            <w:pPr>
              <w:pStyle w:val="TableParagraph"/>
              <w:spacing w:line="452" w:lineRule="exact"/>
              <w:ind w:left="898" w:right="834"/>
              <w:rPr>
                <w:sz w:val="36"/>
              </w:rPr>
            </w:pPr>
            <w:r>
              <w:rPr>
                <w:sz w:val="36"/>
              </w:rPr>
              <w:t>Ф50</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液压接线钳</w:t>
            </w:r>
          </w:p>
        </w:tc>
        <w:tc>
          <w:tcPr>
            <w:tcW w:w="3933" w:type="dxa"/>
          </w:tcPr>
          <w:p>
            <w:pPr>
              <w:pStyle w:val="TableParagraph"/>
              <w:spacing w:line="452" w:lineRule="exact"/>
              <w:ind w:left="898" w:right="834"/>
              <w:rPr>
                <w:sz w:val="36"/>
              </w:rPr>
            </w:pPr>
            <w:r>
              <w:rPr>
                <w:sz w:val="36"/>
              </w:rPr>
              <w:t>16-240</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套</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line="454" w:lineRule="exact"/>
              <w:ind w:left="30" w:right="897"/>
              <w:rPr>
                <w:sz w:val="36"/>
              </w:rPr>
            </w:pPr>
            <w:r>
              <w:rPr>
                <w:sz w:val="36"/>
              </w:rPr>
              <w:t>台钻</w:t>
            </w:r>
          </w:p>
        </w:tc>
        <w:tc>
          <w:tcPr>
            <w:tcW w:w="3933" w:type="dxa"/>
          </w:tcPr>
          <w:p>
            <w:pPr>
              <w:pStyle w:val="TableParagraph"/>
              <w:spacing w:line="454" w:lineRule="exact"/>
              <w:ind w:left="898" w:right="834"/>
              <w:rPr>
                <w:sz w:val="36"/>
              </w:rPr>
            </w:pPr>
            <w:r>
              <w:rPr>
                <w:sz w:val="36"/>
              </w:rPr>
              <w:t>ZX20</w:t>
            </w:r>
          </w:p>
        </w:tc>
        <w:tc>
          <w:tcPr>
            <w:tcW w:w="2435" w:type="dxa"/>
          </w:tcPr>
          <w:p>
            <w:pPr>
              <w:pStyle w:val="TableParagraph"/>
              <w:spacing w:line="454" w:lineRule="exact"/>
              <w:ind w:right="93"/>
              <w:rPr>
                <w:sz w:val="36"/>
              </w:rPr>
            </w:pPr>
            <w:r>
              <w:rPr>
                <w:sz w:val="36"/>
              </w:rPr>
              <w:t>1</w:t>
            </w:r>
          </w:p>
        </w:tc>
        <w:tc>
          <w:tcPr>
            <w:tcW w:w="1360" w:type="dxa"/>
          </w:tcPr>
          <w:p>
            <w:pPr>
              <w:pStyle w:val="TableParagraph"/>
              <w:spacing w:line="454"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before="12" w:line="452" w:lineRule="exact"/>
              <w:ind w:left="30" w:right="897"/>
              <w:rPr>
                <w:sz w:val="36"/>
              </w:rPr>
            </w:pPr>
            <w:r>
              <w:rPr>
                <w:sz w:val="36"/>
              </w:rPr>
              <w:t>冲击钻</w:t>
            </w:r>
          </w:p>
        </w:tc>
        <w:tc>
          <w:tcPr>
            <w:tcW w:w="3933" w:type="dxa"/>
          </w:tcPr>
          <w:p>
            <w:pPr>
              <w:pStyle w:val="TableParagraph"/>
              <w:spacing w:before="12" w:line="452" w:lineRule="exact"/>
              <w:ind w:left="898" w:right="834"/>
              <w:rPr>
                <w:sz w:val="36"/>
              </w:rPr>
            </w:pPr>
            <w:r>
              <w:rPr>
                <w:sz w:val="36"/>
              </w:rPr>
              <w:t>Ф19</w:t>
            </w:r>
          </w:p>
        </w:tc>
        <w:tc>
          <w:tcPr>
            <w:tcW w:w="2435" w:type="dxa"/>
          </w:tcPr>
          <w:p>
            <w:pPr>
              <w:pStyle w:val="TableParagraph"/>
              <w:spacing w:before="12" w:line="452" w:lineRule="exact"/>
              <w:ind w:right="93"/>
              <w:rPr>
                <w:sz w:val="36"/>
              </w:rPr>
            </w:pPr>
            <w:r>
              <w:rPr>
                <w:sz w:val="36"/>
              </w:rPr>
              <w:t>2</w:t>
            </w:r>
          </w:p>
        </w:tc>
        <w:tc>
          <w:tcPr>
            <w:tcW w:w="1360" w:type="dxa"/>
          </w:tcPr>
          <w:p>
            <w:pPr>
              <w:pStyle w:val="TableParagraph"/>
              <w:spacing w:before="12" w:line="452" w:lineRule="exact"/>
              <w:ind w:right="44"/>
              <w:jc w:val="right"/>
              <w:rPr>
                <w:sz w:val="36"/>
              </w:rPr>
            </w:pPr>
            <w:r>
              <w:rPr>
                <w:sz w:val="36"/>
              </w:rPr>
              <w:t>把</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电锤</w:t>
            </w:r>
          </w:p>
        </w:tc>
        <w:tc>
          <w:tcPr>
            <w:tcW w:w="3933" w:type="dxa"/>
          </w:tcPr>
          <w:p>
            <w:pPr>
              <w:pStyle w:val="TableParagraph"/>
              <w:spacing w:line="452" w:lineRule="exact"/>
              <w:ind w:left="898" w:right="834"/>
              <w:rPr>
                <w:sz w:val="36"/>
              </w:rPr>
            </w:pPr>
            <w:r>
              <w:rPr>
                <w:sz w:val="36"/>
              </w:rPr>
              <w:t>Q26</w:t>
            </w:r>
          </w:p>
        </w:tc>
        <w:tc>
          <w:tcPr>
            <w:tcW w:w="2435" w:type="dxa"/>
          </w:tcPr>
          <w:p>
            <w:pPr>
              <w:pStyle w:val="TableParagraph"/>
              <w:spacing w:line="452" w:lineRule="exact"/>
              <w:ind w:right="93"/>
              <w:rPr>
                <w:sz w:val="36"/>
              </w:rPr>
            </w:pPr>
            <w:r>
              <w:rPr>
                <w:sz w:val="36"/>
              </w:rPr>
              <w:t>2</w:t>
            </w:r>
          </w:p>
        </w:tc>
        <w:tc>
          <w:tcPr>
            <w:tcW w:w="1360" w:type="dxa"/>
          </w:tcPr>
          <w:p>
            <w:pPr>
              <w:pStyle w:val="TableParagraph"/>
              <w:spacing w:line="452" w:lineRule="exact"/>
              <w:ind w:right="44"/>
              <w:jc w:val="right"/>
              <w:rPr>
                <w:sz w:val="36"/>
              </w:rPr>
            </w:pPr>
            <w:r>
              <w:rPr>
                <w:sz w:val="36"/>
              </w:rPr>
              <w:t>把</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before="11" w:line="452" w:lineRule="exact"/>
              <w:ind w:left="30" w:right="897"/>
              <w:rPr>
                <w:sz w:val="36"/>
              </w:rPr>
            </w:pPr>
            <w:r>
              <w:rPr>
                <w:sz w:val="36"/>
              </w:rPr>
              <w:t>交流电焊机</w:t>
            </w:r>
          </w:p>
        </w:tc>
        <w:tc>
          <w:tcPr>
            <w:tcW w:w="3933" w:type="dxa"/>
          </w:tcPr>
          <w:p>
            <w:pPr>
              <w:pStyle w:val="TableParagraph"/>
              <w:spacing w:before="11" w:line="452" w:lineRule="exact"/>
              <w:ind w:left="898" w:right="834"/>
              <w:rPr>
                <w:sz w:val="36"/>
              </w:rPr>
            </w:pPr>
            <w:r>
              <w:rPr>
                <w:sz w:val="36"/>
              </w:rPr>
              <w:t>BX3-500-1</w:t>
            </w:r>
          </w:p>
        </w:tc>
        <w:tc>
          <w:tcPr>
            <w:tcW w:w="2435" w:type="dxa"/>
          </w:tcPr>
          <w:p>
            <w:pPr>
              <w:pStyle w:val="TableParagraph"/>
              <w:spacing w:before="11" w:line="452" w:lineRule="exact"/>
              <w:ind w:right="93"/>
              <w:rPr>
                <w:sz w:val="36"/>
              </w:rPr>
            </w:pPr>
            <w:r>
              <w:rPr>
                <w:sz w:val="36"/>
              </w:rPr>
              <w:t>1</w:t>
            </w:r>
          </w:p>
        </w:tc>
        <w:tc>
          <w:tcPr>
            <w:tcW w:w="1360" w:type="dxa"/>
          </w:tcPr>
          <w:p>
            <w:pPr>
              <w:pStyle w:val="TableParagraph"/>
              <w:spacing w:before="11"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before="0"/>
              <w:jc w:val="left"/>
              <w:rPr>
                <w:rFonts w:ascii="Times New Roman"/>
                <w:sz w:val="36"/>
              </w:rPr>
            </w:pPr>
          </w:p>
        </w:tc>
        <w:tc>
          <w:tcPr>
            <w:tcW w:w="3933" w:type="dxa"/>
          </w:tcPr>
          <w:p>
            <w:pPr>
              <w:pStyle w:val="TableParagraph"/>
              <w:spacing w:line="452" w:lineRule="exact"/>
              <w:ind w:left="898" w:right="834"/>
              <w:rPr>
                <w:sz w:val="36"/>
              </w:rPr>
            </w:pPr>
            <w:r>
              <w:rPr>
                <w:sz w:val="36"/>
              </w:rPr>
              <w:t>BX3-300-1</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before="0"/>
              <w:jc w:val="left"/>
              <w:rPr>
                <w:rFonts w:ascii="Times New Roman"/>
                <w:sz w:val="36"/>
              </w:rPr>
            </w:pPr>
          </w:p>
        </w:tc>
        <w:tc>
          <w:tcPr>
            <w:tcW w:w="3933" w:type="dxa"/>
          </w:tcPr>
          <w:p>
            <w:pPr>
              <w:pStyle w:val="TableParagraph"/>
              <w:spacing w:line="452" w:lineRule="exact"/>
              <w:ind w:left="898" w:right="834"/>
              <w:rPr>
                <w:sz w:val="36"/>
              </w:rPr>
            </w:pPr>
            <w:r>
              <w:rPr>
                <w:sz w:val="36"/>
              </w:rPr>
              <w:t>BX3-200-1</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line="454" w:lineRule="exact"/>
              <w:ind w:left="30" w:right="897"/>
              <w:rPr>
                <w:sz w:val="36"/>
              </w:rPr>
            </w:pPr>
            <w:r>
              <w:rPr>
                <w:sz w:val="36"/>
              </w:rPr>
              <w:t>砖墙刨沟机</w:t>
            </w:r>
          </w:p>
        </w:tc>
        <w:tc>
          <w:tcPr>
            <w:tcW w:w="3933" w:type="dxa"/>
          </w:tcPr>
          <w:p>
            <w:pPr>
              <w:pStyle w:val="TableParagraph"/>
              <w:spacing w:line="454" w:lineRule="exact"/>
              <w:ind w:left="898" w:right="834"/>
              <w:rPr>
                <w:sz w:val="36"/>
              </w:rPr>
            </w:pPr>
            <w:r>
              <w:rPr>
                <w:sz w:val="36"/>
              </w:rPr>
              <w:t>ZIE-MH-110</w:t>
            </w:r>
          </w:p>
        </w:tc>
        <w:tc>
          <w:tcPr>
            <w:tcW w:w="2435" w:type="dxa"/>
          </w:tcPr>
          <w:p>
            <w:pPr>
              <w:pStyle w:val="TableParagraph"/>
              <w:spacing w:line="454" w:lineRule="exact"/>
              <w:ind w:right="93"/>
              <w:rPr>
                <w:sz w:val="36"/>
              </w:rPr>
            </w:pPr>
            <w:r>
              <w:rPr>
                <w:sz w:val="36"/>
              </w:rPr>
              <w:t>1</w:t>
            </w:r>
          </w:p>
        </w:tc>
        <w:tc>
          <w:tcPr>
            <w:tcW w:w="1360" w:type="dxa"/>
          </w:tcPr>
          <w:p>
            <w:pPr>
              <w:pStyle w:val="TableParagraph"/>
              <w:spacing w:line="454"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before="12" w:line="452" w:lineRule="exact"/>
              <w:ind w:left="30" w:right="897"/>
              <w:rPr>
                <w:sz w:val="36"/>
              </w:rPr>
            </w:pPr>
            <w:r>
              <w:rPr>
                <w:sz w:val="36"/>
              </w:rPr>
              <w:t>氧气、乙炔</w:t>
            </w:r>
          </w:p>
        </w:tc>
        <w:tc>
          <w:tcPr>
            <w:tcW w:w="3933" w:type="dxa"/>
          </w:tcPr>
          <w:p>
            <w:pPr>
              <w:pStyle w:val="TableParagraph"/>
              <w:spacing w:before="0"/>
              <w:jc w:val="left"/>
              <w:rPr>
                <w:rFonts w:ascii="Times New Roman"/>
                <w:sz w:val="36"/>
              </w:rPr>
            </w:pPr>
          </w:p>
        </w:tc>
        <w:tc>
          <w:tcPr>
            <w:tcW w:w="2435" w:type="dxa"/>
          </w:tcPr>
          <w:p>
            <w:pPr>
              <w:pStyle w:val="TableParagraph"/>
              <w:spacing w:before="12" w:line="452" w:lineRule="exact"/>
              <w:ind w:right="93"/>
              <w:rPr>
                <w:sz w:val="36"/>
              </w:rPr>
            </w:pPr>
            <w:r>
              <w:rPr>
                <w:sz w:val="36"/>
              </w:rPr>
              <w:t>1</w:t>
            </w:r>
          </w:p>
        </w:tc>
        <w:tc>
          <w:tcPr>
            <w:tcW w:w="1360" w:type="dxa"/>
          </w:tcPr>
          <w:p>
            <w:pPr>
              <w:pStyle w:val="TableParagraph"/>
              <w:spacing w:before="12" w:line="452" w:lineRule="exact"/>
              <w:ind w:right="44"/>
              <w:jc w:val="right"/>
              <w:rPr>
                <w:sz w:val="36"/>
              </w:rPr>
            </w:pPr>
            <w:r>
              <w:rPr>
                <w:sz w:val="36"/>
              </w:rPr>
              <w:t>套</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砂轮切割机</w:t>
            </w:r>
          </w:p>
        </w:tc>
        <w:tc>
          <w:tcPr>
            <w:tcW w:w="3933" w:type="dxa"/>
          </w:tcPr>
          <w:p>
            <w:pPr>
              <w:pStyle w:val="TableParagraph"/>
              <w:spacing w:before="0"/>
              <w:jc w:val="left"/>
              <w:rPr>
                <w:rFonts w:ascii="Times New Roman"/>
                <w:sz w:val="36"/>
              </w:rPr>
            </w:pP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磨光机</w:t>
            </w:r>
          </w:p>
        </w:tc>
        <w:tc>
          <w:tcPr>
            <w:tcW w:w="3933" w:type="dxa"/>
          </w:tcPr>
          <w:p>
            <w:pPr>
              <w:pStyle w:val="TableParagraph"/>
              <w:spacing w:line="452" w:lineRule="exact"/>
              <w:ind w:left="898" w:right="834"/>
              <w:rPr>
                <w:sz w:val="36"/>
              </w:rPr>
            </w:pPr>
            <w:r>
              <w:rPr>
                <w:sz w:val="36"/>
              </w:rPr>
              <w:t>Q400</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剪板机</w:t>
            </w:r>
          </w:p>
        </w:tc>
        <w:tc>
          <w:tcPr>
            <w:tcW w:w="3933" w:type="dxa"/>
          </w:tcPr>
          <w:p>
            <w:pPr>
              <w:pStyle w:val="TableParagraph"/>
              <w:spacing w:line="452" w:lineRule="exact"/>
              <w:ind w:left="898" w:right="834"/>
              <w:rPr>
                <w:sz w:val="36"/>
              </w:rPr>
            </w:pPr>
            <w:r>
              <w:rPr>
                <w:sz w:val="36"/>
              </w:rPr>
              <w:t>MF50</w:t>
            </w: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2"/>
          <w:jc w:val="left"/>
        </w:trPr>
        <w:tc>
          <w:tcPr>
            <w:tcW w:w="3128" w:type="dxa"/>
          </w:tcPr>
          <w:p>
            <w:pPr>
              <w:pStyle w:val="TableParagraph"/>
              <w:spacing w:line="452" w:lineRule="exact"/>
              <w:ind w:left="30" w:right="897"/>
              <w:rPr>
                <w:sz w:val="36"/>
              </w:rPr>
            </w:pPr>
            <w:r>
              <w:rPr>
                <w:sz w:val="36"/>
              </w:rPr>
              <w:t>折方机</w:t>
            </w:r>
          </w:p>
        </w:tc>
        <w:tc>
          <w:tcPr>
            <w:tcW w:w="3933" w:type="dxa"/>
          </w:tcPr>
          <w:p>
            <w:pPr>
              <w:pStyle w:val="TableParagraph"/>
              <w:spacing w:before="0"/>
              <w:jc w:val="left"/>
              <w:rPr>
                <w:rFonts w:ascii="Times New Roman"/>
                <w:sz w:val="36"/>
              </w:rPr>
            </w:pPr>
          </w:p>
        </w:tc>
        <w:tc>
          <w:tcPr>
            <w:tcW w:w="2435" w:type="dxa"/>
          </w:tcPr>
          <w:p>
            <w:pPr>
              <w:pStyle w:val="TableParagraph"/>
              <w:spacing w:line="452" w:lineRule="exact"/>
              <w:ind w:right="93"/>
              <w:rPr>
                <w:sz w:val="36"/>
              </w:rPr>
            </w:pPr>
            <w:r>
              <w:rPr>
                <w:sz w:val="36"/>
              </w:rPr>
              <w:t>1</w:t>
            </w:r>
          </w:p>
        </w:tc>
        <w:tc>
          <w:tcPr>
            <w:tcW w:w="1360" w:type="dxa"/>
          </w:tcPr>
          <w:p>
            <w:pPr>
              <w:pStyle w:val="TableParagraph"/>
              <w:spacing w:line="452"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84"/>
          <w:jc w:val="left"/>
        </w:trPr>
        <w:tc>
          <w:tcPr>
            <w:tcW w:w="3128" w:type="dxa"/>
          </w:tcPr>
          <w:p>
            <w:pPr>
              <w:pStyle w:val="TableParagraph"/>
              <w:spacing w:line="454" w:lineRule="exact"/>
              <w:ind w:left="30" w:right="897"/>
              <w:rPr>
                <w:sz w:val="36"/>
              </w:rPr>
            </w:pPr>
            <w:r>
              <w:rPr>
                <w:sz w:val="36"/>
              </w:rPr>
              <w:t>联合角咬口机</w:t>
            </w:r>
          </w:p>
        </w:tc>
        <w:tc>
          <w:tcPr>
            <w:tcW w:w="3933" w:type="dxa"/>
          </w:tcPr>
          <w:p>
            <w:pPr>
              <w:pStyle w:val="TableParagraph"/>
              <w:spacing w:line="454" w:lineRule="exact"/>
              <w:ind w:left="898" w:right="834"/>
              <w:rPr>
                <w:sz w:val="36"/>
              </w:rPr>
            </w:pPr>
            <w:r>
              <w:rPr>
                <w:sz w:val="36"/>
              </w:rPr>
              <w:t>YZL-12</w:t>
            </w:r>
          </w:p>
        </w:tc>
        <w:tc>
          <w:tcPr>
            <w:tcW w:w="2435" w:type="dxa"/>
          </w:tcPr>
          <w:p>
            <w:pPr>
              <w:pStyle w:val="TableParagraph"/>
              <w:spacing w:line="454" w:lineRule="exact"/>
              <w:ind w:right="93"/>
              <w:rPr>
                <w:sz w:val="36"/>
              </w:rPr>
            </w:pPr>
            <w:r>
              <w:rPr>
                <w:sz w:val="36"/>
              </w:rPr>
              <w:t>1</w:t>
            </w:r>
          </w:p>
        </w:tc>
        <w:tc>
          <w:tcPr>
            <w:tcW w:w="1360" w:type="dxa"/>
          </w:tcPr>
          <w:p>
            <w:pPr>
              <w:pStyle w:val="TableParagraph"/>
              <w:spacing w:line="454" w:lineRule="exact"/>
              <w:ind w:right="44"/>
              <w:jc w:val="right"/>
              <w:rPr>
                <w:sz w:val="36"/>
              </w:rPr>
            </w:pPr>
            <w:r>
              <w:rPr>
                <w:sz w:val="36"/>
              </w:rPr>
              <w:t>台</w:t>
            </w:r>
          </w:p>
        </w:tc>
      </w:tr>
      <w:tr>
        <w:tblPrEx>
          <w:tblW w:w="0" w:type="auto"/>
          <w:jc w:val="left"/>
          <w:tblInd w:w="2379" w:type="dxa"/>
          <w:tblLayout w:type="fixed"/>
          <w:tblCellMar>
            <w:top w:w="0" w:type="dxa"/>
            <w:left w:w="0" w:type="dxa"/>
            <w:bottom w:w="0" w:type="dxa"/>
            <w:right w:w="0" w:type="dxa"/>
          </w:tblCellMar>
          <w:tblLook w:val="01E0"/>
        </w:tblPrEx>
        <w:trPr>
          <w:trHeight w:val="423"/>
          <w:jc w:val="left"/>
        </w:trPr>
        <w:tc>
          <w:tcPr>
            <w:tcW w:w="3128" w:type="dxa"/>
          </w:tcPr>
          <w:p>
            <w:pPr>
              <w:pStyle w:val="TableParagraph"/>
              <w:spacing w:before="13" w:line="391" w:lineRule="exact"/>
              <w:ind w:left="30" w:right="897"/>
              <w:rPr>
                <w:sz w:val="36"/>
              </w:rPr>
            </w:pPr>
            <w:r>
              <w:rPr>
                <w:sz w:val="36"/>
              </w:rPr>
              <w:t>手拉葫芦</w:t>
            </w:r>
          </w:p>
        </w:tc>
        <w:tc>
          <w:tcPr>
            <w:tcW w:w="3933" w:type="dxa"/>
          </w:tcPr>
          <w:p>
            <w:pPr>
              <w:pStyle w:val="TableParagraph"/>
              <w:spacing w:before="13" w:line="391" w:lineRule="exact"/>
              <w:ind w:left="898" w:right="833"/>
              <w:rPr>
                <w:sz w:val="36"/>
              </w:rPr>
            </w:pPr>
            <w:r>
              <w:rPr>
                <w:sz w:val="36"/>
              </w:rPr>
              <w:t>3t、5t</w:t>
            </w:r>
          </w:p>
        </w:tc>
        <w:tc>
          <w:tcPr>
            <w:tcW w:w="2435" w:type="dxa"/>
          </w:tcPr>
          <w:p>
            <w:pPr>
              <w:pStyle w:val="TableParagraph"/>
              <w:spacing w:before="13" w:line="391" w:lineRule="exact"/>
              <w:ind w:left="792" w:right="882"/>
              <w:rPr>
                <w:sz w:val="36"/>
              </w:rPr>
            </w:pPr>
            <w:r>
              <w:rPr>
                <w:sz w:val="36"/>
              </w:rPr>
              <w:t>各 1</w:t>
            </w:r>
          </w:p>
        </w:tc>
        <w:tc>
          <w:tcPr>
            <w:tcW w:w="1360" w:type="dxa"/>
          </w:tcPr>
          <w:p>
            <w:pPr>
              <w:pStyle w:val="TableParagraph"/>
              <w:spacing w:before="13" w:line="391" w:lineRule="exact"/>
              <w:ind w:right="44"/>
              <w:jc w:val="right"/>
              <w:rPr>
                <w:sz w:val="36"/>
              </w:rPr>
            </w:pPr>
            <w:r>
              <w:rPr>
                <w:sz w:val="36"/>
              </w:rPr>
              <w:t>台</w:t>
            </w:r>
          </w:p>
        </w:tc>
      </w:tr>
    </w:tbl>
    <w:p>
      <w:pPr>
        <w:pStyle w:val="BodyText"/>
        <w:spacing w:before="12"/>
        <w:rPr>
          <w:b/>
          <w:sz w:val="18"/>
        </w:rPr>
      </w:pPr>
    </w:p>
    <w:p>
      <w:pPr>
        <w:pStyle w:val="Heading4"/>
        <w:spacing w:before="26"/>
        <w:ind w:left="275"/>
        <w:rPr>
          <w:rFonts w:ascii="幼圆" w:eastAsia="幼圆" w:hint="eastAsia"/>
        </w:rPr>
      </w:pPr>
      <w:r>
        <w:drawing>
          <wp:anchor distT="0" distB="0" distL="0" distR="0" simplePos="0" relativeHeight="251664384" behindDoc="1" locked="0" layoutInCell="1" allowOverlap="1">
            <wp:simplePos x="0" y="0"/>
            <wp:positionH relativeFrom="page">
              <wp:posOffset>1857375</wp:posOffset>
            </wp:positionH>
            <wp:positionV relativeFrom="paragraph">
              <wp:posOffset>-9637140</wp:posOffset>
            </wp:positionV>
            <wp:extent cx="8145663" cy="9513855"/>
            <wp:effectExtent l="0" t="0" r="0" b="0"/>
            <wp:wrapNone/>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png"/>
                    <pic:cNvPicPr/>
                  </pic:nvPicPr>
                  <pic:blipFill>
                    <a:blip xmlns:r="http://schemas.openxmlformats.org/officeDocument/2006/relationships" r:embed="rId28" cstate="print"/>
                    <a:stretch>
                      <a:fillRect/>
                    </a:stretch>
                  </pic:blipFill>
                  <pic:spPr>
                    <a:xfrm>
                      <a:off x="0" y="0"/>
                      <a:ext cx="8145663" cy="9513855"/>
                    </a:xfrm>
                    <a:prstGeom prst="rect">
                      <a:avLst/>
                    </a:prstGeom>
                  </pic:spPr>
                </pic:pic>
              </a:graphicData>
            </a:graphic>
          </wp:anchor>
        </w:drawing>
      </w:r>
      <w:r>
        <w:rPr>
          <w:rFonts w:ascii="幼圆" w:eastAsia="幼圆" w:hint="eastAsia"/>
        </w:rPr>
        <w:t>四、工程质量控制程序和主要控制点：</w:t>
      </w:r>
    </w:p>
    <w:p>
      <w:pPr>
        <w:pStyle w:val="BodyText"/>
        <w:spacing w:before="3"/>
        <w:rPr>
          <w:rFonts w:ascii="幼圆"/>
          <w:sz w:val="32"/>
        </w:rPr>
      </w:pPr>
    </w:p>
    <w:p>
      <w:pPr>
        <w:pStyle w:val="ListParagraph"/>
        <w:numPr>
          <w:ilvl w:val="1"/>
          <w:numId w:val="77"/>
        </w:numPr>
        <w:tabs>
          <w:tab w:val="left" w:pos="1430"/>
        </w:tabs>
        <w:spacing w:before="0" w:after="0" w:line="240" w:lineRule="auto"/>
        <w:ind w:left="1429" w:right="0" w:hanging="362"/>
        <w:jc w:val="left"/>
        <w:rPr>
          <w:sz w:val="36"/>
        </w:rPr>
      </w:pPr>
      <w:r>
        <w:rPr>
          <w:sz w:val="36"/>
        </w:rPr>
        <w:t>质量方针和目标：</w:t>
      </w:r>
    </w:p>
    <w:p>
      <w:pPr>
        <w:pStyle w:val="ListParagraph"/>
        <w:numPr>
          <w:ilvl w:val="1"/>
          <w:numId w:val="63"/>
        </w:numPr>
        <w:tabs>
          <w:tab w:val="left" w:pos="817"/>
        </w:tabs>
        <w:spacing w:before="306" w:after="0" w:line="240" w:lineRule="auto"/>
        <w:ind w:left="817" w:right="0" w:hanging="542"/>
        <w:jc w:val="left"/>
        <w:rPr>
          <w:sz w:val="36"/>
        </w:rPr>
      </w:pPr>
      <w:r>
        <w:rPr>
          <w:sz w:val="36"/>
        </w:rPr>
        <w:t>、本公司的质量方针，以质取胜，名牌推进，创国内同行业一流水平，交顾客满意工程。</w:t>
      </w:r>
    </w:p>
    <w:p>
      <w:pPr>
        <w:pStyle w:val="ListParagraph"/>
        <w:numPr>
          <w:ilvl w:val="1"/>
          <w:numId w:val="63"/>
        </w:numPr>
        <w:tabs>
          <w:tab w:val="left" w:pos="821"/>
        </w:tabs>
        <w:spacing w:before="291" w:after="0" w:line="388" w:lineRule="auto"/>
        <w:ind w:left="275" w:right="647" w:firstLine="0"/>
        <w:jc w:val="left"/>
        <w:rPr>
          <w:sz w:val="36"/>
        </w:rPr>
      </w:pPr>
      <w:r>
        <w:rPr>
          <w:spacing w:val="-1"/>
          <w:sz w:val="36"/>
        </w:rPr>
        <w:t>、本工程建筑安装所含的工程质量均要求合格，并积极配合土建共同努力创优，一次交验合</w:t>
      </w:r>
      <w:r>
        <w:rPr>
          <w:sz w:val="36"/>
        </w:rPr>
        <w:t>格。</w:t>
      </w:r>
    </w:p>
    <w:p>
      <w:pPr>
        <w:pStyle w:val="ListParagraph"/>
        <w:numPr>
          <w:ilvl w:val="1"/>
          <w:numId w:val="63"/>
        </w:numPr>
        <w:tabs>
          <w:tab w:val="left" w:pos="817"/>
        </w:tabs>
        <w:spacing w:before="3" w:after="0" w:line="240" w:lineRule="auto"/>
        <w:ind w:left="817" w:right="0" w:hanging="542"/>
        <w:jc w:val="left"/>
        <w:rPr>
          <w:sz w:val="36"/>
        </w:rPr>
      </w:pPr>
      <w:r>
        <w:rPr>
          <w:sz w:val="36"/>
        </w:rPr>
        <w:t>、分部质量目标值：</w:t>
      </w:r>
    </w:p>
    <w:p>
      <w:pPr>
        <w:spacing w:after="0" w:line="240" w:lineRule="auto"/>
        <w:jc w:val="left"/>
        <w:rPr>
          <w:sz w:val="36"/>
        </w:rPr>
        <w:sectPr>
          <w:headerReference w:type="default" r:id="rId29"/>
          <w:footerReference w:type="default" r:id="rId30"/>
          <w:pgSz w:w="18670" w:h="25260"/>
          <w:pgMar w:top="1800" w:right="1240" w:bottom="3060" w:left="1560" w:header="1059" w:footer="2746"/>
          <w:pgNumType w:start="9"/>
          <w:cols w:space="708"/>
        </w:sectPr>
      </w:pPr>
    </w:p>
    <w:p>
      <w:pPr>
        <w:pStyle w:val="BodyText"/>
        <w:spacing w:before="10"/>
        <w:rPr>
          <w:sz w:val="16"/>
        </w:rPr>
      </w:pPr>
    </w:p>
    <w:p>
      <w:pPr>
        <w:pStyle w:val="BodyText"/>
        <w:spacing w:before="50" w:line="388" w:lineRule="auto"/>
        <w:ind w:left="996" w:right="10101"/>
      </w:pPr>
      <w:r>
        <w:rPr>
          <w:spacing w:val="-9"/>
        </w:rPr>
        <w:t xml:space="preserve">给排水工程合格率达到 </w:t>
      </w:r>
      <w:r>
        <w:t>100%</w:t>
      </w:r>
      <w:r>
        <w:rPr>
          <w:spacing w:val="-18"/>
        </w:rPr>
        <w:t>。</w:t>
      </w:r>
      <w:r>
        <w:rPr>
          <w:spacing w:val="-9"/>
        </w:rPr>
        <w:t xml:space="preserve">电气工程合格率达到 </w:t>
      </w:r>
      <w:r>
        <w:t>100%。</w:t>
      </w:r>
      <w:r>
        <w:rPr>
          <w:spacing w:val="-9"/>
        </w:rPr>
        <w:t xml:space="preserve">通风工程合格率达到 </w:t>
      </w:r>
      <w:r>
        <w:t>100%。</w:t>
      </w:r>
    </w:p>
    <w:p>
      <w:pPr>
        <w:pStyle w:val="BodyText"/>
        <w:spacing w:before="8"/>
        <w:ind w:left="275"/>
      </w:pPr>
      <w:r>
        <w:t>2、质量体系</w:t>
      </w:r>
    </w:p>
    <w:p>
      <w:pPr>
        <w:pStyle w:val="ListParagraph"/>
        <w:numPr>
          <w:ilvl w:val="1"/>
          <w:numId w:val="62"/>
        </w:numPr>
        <w:tabs>
          <w:tab w:val="left" w:pos="907"/>
        </w:tabs>
        <w:spacing w:before="288" w:after="0" w:line="240" w:lineRule="auto"/>
        <w:ind w:left="906" w:right="0" w:hanging="632"/>
        <w:jc w:val="left"/>
        <w:rPr>
          <w:sz w:val="36"/>
        </w:rPr>
      </w:pPr>
      <w:r>
        <w:pict>
          <v:group id="_x0000_s1085" style="width:278pt;height:317pt;margin-top:65.09pt;margin-left:296pt;mso-position-horizontal-relative:page;position:absolute;z-index:-251651072" coordorigin="5920,1302" coordsize="5560,6340">
            <v:shape id="_x0000_s1086" type="#_x0000_t75" style="width:5560;height:6340;left:5920;position:absolute;top:1301" stroked="f">
              <v:imagedata r:id="rId31" o:title=""/>
            </v:shape>
            <v:shape id="_x0000_s1087" type="#_x0000_t202" style="width:1288;height:317;left:8051;position:absolute;top:1546" filled="f" stroked="f">
              <v:textbox inset="0,0,0,0">
                <w:txbxContent>
                  <w:p>
                    <w:pPr>
                      <w:spacing w:before="0" w:line="317" w:lineRule="exact"/>
                      <w:ind w:left="0" w:right="0" w:firstLine="0"/>
                      <w:jc w:val="left"/>
                      <w:rPr>
                        <w:sz w:val="31"/>
                      </w:rPr>
                    </w:pPr>
                    <w:r>
                      <w:rPr>
                        <w:sz w:val="31"/>
                      </w:rPr>
                      <w:t>项目经理</w:t>
                    </w:r>
                  </w:p>
                </w:txbxContent>
              </v:textbox>
            </v:shape>
            <v:shape id="_x0000_s1088" type="#_x0000_t202" style="width:1604;height:317;left:8051;position:absolute;top:2951" filled="f" stroked="f">
              <v:textbox inset="0,0,0,0">
                <w:txbxContent>
                  <w:p>
                    <w:pPr>
                      <w:spacing w:before="0" w:line="317" w:lineRule="exact"/>
                      <w:ind w:left="0" w:right="0" w:firstLine="0"/>
                      <w:jc w:val="left"/>
                      <w:rPr>
                        <w:sz w:val="31"/>
                      </w:rPr>
                    </w:pPr>
                    <w:r>
                      <w:rPr>
                        <w:sz w:val="31"/>
                      </w:rPr>
                      <w:t>技术负责人</w:t>
                    </w:r>
                  </w:p>
                </w:txbxContent>
              </v:textbox>
            </v:shape>
          </v:group>
        </w:pict>
      </w:r>
      <w:r>
        <w:rPr>
          <w:sz w:val="36"/>
        </w:rPr>
        <w:t>质量体系管理机构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5"/>
        </w:rPr>
      </w:pPr>
    </w:p>
    <w:tbl>
      <w:tblPr>
        <w:tblStyle w:val="TableNormal3"/>
        <w:tblW w:w="0" w:type="auto"/>
        <w:jc w:val="left"/>
        <w:tblInd w:w="46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91"/>
        <w:gridCol w:w="2284"/>
        <w:gridCol w:w="1310"/>
      </w:tblGrid>
      <w:tr>
        <w:tblPrEx>
          <w:tblW w:w="0" w:type="auto"/>
          <w:jc w:val="left"/>
          <w:tblInd w:w="46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1"/>
          <w:jc w:val="left"/>
        </w:trPr>
        <w:tc>
          <w:tcPr>
            <w:tcW w:w="1391" w:type="dxa"/>
          </w:tcPr>
          <w:p>
            <w:pPr>
              <w:pStyle w:val="TableParagraph"/>
              <w:spacing w:before="0" w:line="342" w:lineRule="exact"/>
              <w:ind w:left="50"/>
              <w:jc w:val="left"/>
              <w:rPr>
                <w:sz w:val="31"/>
              </w:rPr>
            </w:pPr>
            <w:r>
              <w:rPr>
                <w:w w:val="102"/>
                <w:sz w:val="31"/>
              </w:rPr>
              <w:t>电</w:t>
            </w:r>
          </w:p>
        </w:tc>
        <w:tc>
          <w:tcPr>
            <w:tcW w:w="2284" w:type="dxa"/>
          </w:tcPr>
          <w:p>
            <w:pPr>
              <w:pStyle w:val="TableParagraph"/>
              <w:spacing w:before="0" w:line="342" w:lineRule="exact"/>
              <w:ind w:right="942"/>
              <w:jc w:val="right"/>
              <w:rPr>
                <w:sz w:val="31"/>
              </w:rPr>
            </w:pPr>
            <w:r>
              <w:rPr>
                <w:w w:val="102"/>
                <w:sz w:val="31"/>
              </w:rPr>
              <w:t>管</w:t>
            </w:r>
          </w:p>
        </w:tc>
        <w:tc>
          <w:tcPr>
            <w:tcW w:w="1310" w:type="dxa"/>
          </w:tcPr>
          <w:p>
            <w:pPr>
              <w:pStyle w:val="TableParagraph"/>
              <w:spacing w:before="0" w:line="342" w:lineRule="exact"/>
              <w:ind w:right="47"/>
              <w:jc w:val="right"/>
              <w:rPr>
                <w:sz w:val="31"/>
              </w:rPr>
            </w:pPr>
            <w:r>
              <w:rPr>
                <w:w w:val="102"/>
                <w:sz w:val="31"/>
              </w:rPr>
              <w:t>通</w:t>
            </w:r>
          </w:p>
        </w:tc>
      </w:tr>
      <w:tr>
        <w:tblPrEx>
          <w:tblW w:w="0" w:type="auto"/>
          <w:jc w:val="left"/>
          <w:tblInd w:w="4654" w:type="dxa"/>
          <w:tblLayout w:type="fixed"/>
          <w:tblCellMar>
            <w:top w:w="0" w:type="dxa"/>
            <w:left w:w="0" w:type="dxa"/>
            <w:bottom w:w="0" w:type="dxa"/>
            <w:right w:w="0" w:type="dxa"/>
          </w:tblCellMar>
          <w:tblLook w:val="01E0"/>
        </w:tblPrEx>
        <w:trPr>
          <w:trHeight w:val="408"/>
          <w:jc w:val="left"/>
        </w:trPr>
        <w:tc>
          <w:tcPr>
            <w:tcW w:w="1391" w:type="dxa"/>
          </w:tcPr>
          <w:p>
            <w:pPr>
              <w:pStyle w:val="TableParagraph"/>
              <w:spacing w:before="7" w:line="381" w:lineRule="exact"/>
              <w:ind w:left="50"/>
              <w:jc w:val="left"/>
              <w:rPr>
                <w:sz w:val="31"/>
              </w:rPr>
            </w:pPr>
            <w:r>
              <w:rPr>
                <w:w w:val="102"/>
                <w:sz w:val="31"/>
              </w:rPr>
              <w:t>气</w:t>
            </w:r>
          </w:p>
        </w:tc>
        <w:tc>
          <w:tcPr>
            <w:tcW w:w="2284" w:type="dxa"/>
          </w:tcPr>
          <w:p>
            <w:pPr>
              <w:pStyle w:val="TableParagraph"/>
              <w:spacing w:before="7" w:line="381" w:lineRule="exact"/>
              <w:ind w:right="942"/>
              <w:jc w:val="right"/>
              <w:rPr>
                <w:sz w:val="31"/>
              </w:rPr>
            </w:pPr>
            <w:r>
              <w:rPr>
                <w:w w:val="102"/>
                <w:sz w:val="31"/>
              </w:rPr>
              <w:t>道</w:t>
            </w:r>
          </w:p>
        </w:tc>
        <w:tc>
          <w:tcPr>
            <w:tcW w:w="1310" w:type="dxa"/>
          </w:tcPr>
          <w:p>
            <w:pPr>
              <w:pStyle w:val="TableParagraph"/>
              <w:spacing w:before="11" w:line="378" w:lineRule="exact"/>
              <w:ind w:right="47"/>
              <w:jc w:val="right"/>
              <w:rPr>
                <w:sz w:val="31"/>
              </w:rPr>
            </w:pPr>
            <w:r>
              <w:rPr>
                <w:w w:val="102"/>
                <w:sz w:val="31"/>
              </w:rPr>
              <w:t>风</w:t>
            </w:r>
          </w:p>
        </w:tc>
      </w:tr>
      <w:tr>
        <w:tblPrEx>
          <w:tblW w:w="0" w:type="auto"/>
          <w:jc w:val="left"/>
          <w:tblInd w:w="4654" w:type="dxa"/>
          <w:tblLayout w:type="fixed"/>
          <w:tblCellMar>
            <w:top w:w="0" w:type="dxa"/>
            <w:left w:w="0" w:type="dxa"/>
            <w:bottom w:w="0" w:type="dxa"/>
            <w:right w:w="0" w:type="dxa"/>
          </w:tblCellMar>
          <w:tblLook w:val="01E0"/>
        </w:tblPrEx>
        <w:trPr>
          <w:trHeight w:val="406"/>
          <w:jc w:val="left"/>
        </w:trPr>
        <w:tc>
          <w:tcPr>
            <w:tcW w:w="1391" w:type="dxa"/>
          </w:tcPr>
          <w:p>
            <w:pPr>
              <w:pStyle w:val="TableParagraph"/>
              <w:spacing w:before="5" w:line="381" w:lineRule="exact"/>
              <w:ind w:left="50"/>
              <w:jc w:val="left"/>
              <w:rPr>
                <w:sz w:val="31"/>
              </w:rPr>
            </w:pPr>
            <w:r>
              <w:rPr>
                <w:w w:val="102"/>
                <w:sz w:val="31"/>
              </w:rPr>
              <w:t>施</w:t>
            </w:r>
          </w:p>
        </w:tc>
        <w:tc>
          <w:tcPr>
            <w:tcW w:w="2284" w:type="dxa"/>
          </w:tcPr>
          <w:p>
            <w:pPr>
              <w:pStyle w:val="TableParagraph"/>
              <w:spacing w:before="5" w:line="381" w:lineRule="exact"/>
              <w:ind w:right="942"/>
              <w:jc w:val="right"/>
              <w:rPr>
                <w:sz w:val="31"/>
              </w:rPr>
            </w:pPr>
            <w:r>
              <w:rPr>
                <w:w w:val="102"/>
                <w:sz w:val="31"/>
              </w:rPr>
              <w:t>施</w:t>
            </w:r>
          </w:p>
        </w:tc>
        <w:tc>
          <w:tcPr>
            <w:tcW w:w="1310" w:type="dxa"/>
          </w:tcPr>
          <w:p>
            <w:pPr>
              <w:pStyle w:val="TableParagraph"/>
              <w:spacing w:before="12" w:line="374" w:lineRule="exact"/>
              <w:ind w:right="47"/>
              <w:jc w:val="right"/>
              <w:rPr>
                <w:sz w:val="31"/>
              </w:rPr>
            </w:pPr>
            <w:r>
              <w:rPr>
                <w:w w:val="102"/>
                <w:sz w:val="31"/>
              </w:rPr>
              <w:t>施</w:t>
            </w:r>
          </w:p>
        </w:tc>
      </w:tr>
      <w:tr>
        <w:tblPrEx>
          <w:tblW w:w="0" w:type="auto"/>
          <w:jc w:val="left"/>
          <w:tblInd w:w="4654" w:type="dxa"/>
          <w:tblLayout w:type="fixed"/>
          <w:tblCellMar>
            <w:top w:w="0" w:type="dxa"/>
            <w:left w:w="0" w:type="dxa"/>
            <w:bottom w:w="0" w:type="dxa"/>
            <w:right w:w="0" w:type="dxa"/>
          </w:tblCellMar>
          <w:tblLook w:val="01E0"/>
        </w:tblPrEx>
        <w:trPr>
          <w:trHeight w:val="408"/>
          <w:jc w:val="left"/>
        </w:trPr>
        <w:tc>
          <w:tcPr>
            <w:tcW w:w="1391" w:type="dxa"/>
          </w:tcPr>
          <w:p>
            <w:pPr>
              <w:pStyle w:val="TableParagraph"/>
              <w:spacing w:before="2" w:line="387" w:lineRule="exact"/>
              <w:ind w:left="50"/>
              <w:jc w:val="left"/>
              <w:rPr>
                <w:sz w:val="31"/>
              </w:rPr>
            </w:pPr>
            <w:r>
              <w:rPr>
                <w:w w:val="102"/>
                <w:sz w:val="31"/>
              </w:rPr>
              <w:t>工</w:t>
            </w:r>
          </w:p>
        </w:tc>
        <w:tc>
          <w:tcPr>
            <w:tcW w:w="2284" w:type="dxa"/>
          </w:tcPr>
          <w:p>
            <w:pPr>
              <w:pStyle w:val="TableParagraph"/>
              <w:spacing w:before="2" w:line="387" w:lineRule="exact"/>
              <w:ind w:right="942"/>
              <w:jc w:val="right"/>
              <w:rPr>
                <w:sz w:val="31"/>
              </w:rPr>
            </w:pPr>
            <w:r>
              <w:rPr>
                <w:w w:val="102"/>
                <w:sz w:val="31"/>
              </w:rPr>
              <w:t>工</w:t>
            </w:r>
          </w:p>
        </w:tc>
        <w:tc>
          <w:tcPr>
            <w:tcW w:w="1310" w:type="dxa"/>
          </w:tcPr>
          <w:p>
            <w:pPr>
              <w:pStyle w:val="TableParagraph"/>
              <w:spacing w:before="16" w:line="372" w:lineRule="exact"/>
              <w:ind w:right="47"/>
              <w:jc w:val="right"/>
              <w:rPr>
                <w:sz w:val="31"/>
              </w:rPr>
            </w:pPr>
            <w:r>
              <w:rPr>
                <w:w w:val="102"/>
                <w:sz w:val="31"/>
              </w:rPr>
              <w:t>工</w:t>
            </w:r>
          </w:p>
        </w:tc>
      </w:tr>
      <w:tr>
        <w:tblPrEx>
          <w:tblW w:w="0" w:type="auto"/>
          <w:jc w:val="left"/>
          <w:tblInd w:w="4654" w:type="dxa"/>
          <w:tblLayout w:type="fixed"/>
          <w:tblCellMar>
            <w:top w:w="0" w:type="dxa"/>
            <w:left w:w="0" w:type="dxa"/>
            <w:bottom w:w="0" w:type="dxa"/>
            <w:right w:w="0" w:type="dxa"/>
          </w:tblCellMar>
          <w:tblLook w:val="01E0"/>
        </w:tblPrEx>
        <w:trPr>
          <w:trHeight w:val="406"/>
          <w:jc w:val="left"/>
        </w:trPr>
        <w:tc>
          <w:tcPr>
            <w:tcW w:w="1391" w:type="dxa"/>
          </w:tcPr>
          <w:p>
            <w:pPr>
              <w:pStyle w:val="TableParagraph"/>
              <w:spacing w:before="0" w:line="387" w:lineRule="exact"/>
              <w:ind w:left="50"/>
              <w:jc w:val="left"/>
              <w:rPr>
                <w:sz w:val="31"/>
              </w:rPr>
            </w:pPr>
            <w:r>
              <w:rPr>
                <w:w w:val="102"/>
                <w:sz w:val="31"/>
              </w:rPr>
              <w:t>质</w:t>
            </w:r>
          </w:p>
        </w:tc>
        <w:tc>
          <w:tcPr>
            <w:tcW w:w="2284" w:type="dxa"/>
          </w:tcPr>
          <w:p>
            <w:pPr>
              <w:pStyle w:val="TableParagraph"/>
              <w:spacing w:before="0" w:line="387" w:lineRule="exact"/>
              <w:ind w:right="942"/>
              <w:jc w:val="right"/>
              <w:rPr>
                <w:sz w:val="31"/>
              </w:rPr>
            </w:pPr>
            <w:r>
              <w:rPr>
                <w:w w:val="102"/>
                <w:sz w:val="31"/>
              </w:rPr>
              <w:t>质</w:t>
            </w:r>
          </w:p>
        </w:tc>
        <w:tc>
          <w:tcPr>
            <w:tcW w:w="1310" w:type="dxa"/>
          </w:tcPr>
          <w:p>
            <w:pPr>
              <w:pStyle w:val="TableParagraph"/>
              <w:spacing w:before="18" w:line="369" w:lineRule="exact"/>
              <w:ind w:right="47"/>
              <w:jc w:val="right"/>
              <w:rPr>
                <w:sz w:val="31"/>
              </w:rPr>
            </w:pPr>
            <w:r>
              <w:rPr>
                <w:w w:val="102"/>
                <w:sz w:val="31"/>
              </w:rPr>
              <w:t>质</w:t>
            </w:r>
          </w:p>
        </w:tc>
      </w:tr>
      <w:tr>
        <w:tblPrEx>
          <w:tblW w:w="0" w:type="auto"/>
          <w:jc w:val="left"/>
          <w:tblInd w:w="4654" w:type="dxa"/>
          <w:tblLayout w:type="fixed"/>
          <w:tblCellMar>
            <w:top w:w="0" w:type="dxa"/>
            <w:left w:w="0" w:type="dxa"/>
            <w:bottom w:w="0" w:type="dxa"/>
            <w:right w:w="0" w:type="dxa"/>
          </w:tblCellMar>
          <w:tblLook w:val="01E0"/>
        </w:tblPrEx>
        <w:trPr>
          <w:trHeight w:val="408"/>
          <w:jc w:val="left"/>
        </w:trPr>
        <w:tc>
          <w:tcPr>
            <w:tcW w:w="1391" w:type="dxa"/>
          </w:tcPr>
          <w:p>
            <w:pPr>
              <w:pStyle w:val="TableParagraph"/>
              <w:spacing w:before="0" w:line="389" w:lineRule="exact"/>
              <w:ind w:left="50"/>
              <w:jc w:val="left"/>
              <w:rPr>
                <w:sz w:val="31"/>
              </w:rPr>
            </w:pPr>
            <w:r>
              <w:rPr>
                <w:w w:val="102"/>
                <w:sz w:val="31"/>
              </w:rPr>
              <w:t>检</w:t>
            </w:r>
          </w:p>
        </w:tc>
        <w:tc>
          <w:tcPr>
            <w:tcW w:w="2284" w:type="dxa"/>
          </w:tcPr>
          <w:p>
            <w:pPr>
              <w:pStyle w:val="TableParagraph"/>
              <w:spacing w:before="0" w:line="389" w:lineRule="exact"/>
              <w:ind w:right="942"/>
              <w:jc w:val="right"/>
              <w:rPr>
                <w:sz w:val="31"/>
              </w:rPr>
            </w:pPr>
            <w:r>
              <w:rPr>
                <w:w w:val="102"/>
                <w:sz w:val="31"/>
              </w:rPr>
              <w:t>检</w:t>
            </w:r>
          </w:p>
        </w:tc>
        <w:tc>
          <w:tcPr>
            <w:tcW w:w="1310" w:type="dxa"/>
          </w:tcPr>
          <w:p>
            <w:pPr>
              <w:pStyle w:val="TableParagraph"/>
              <w:spacing w:before="21" w:line="367" w:lineRule="exact"/>
              <w:ind w:right="47"/>
              <w:jc w:val="right"/>
              <w:rPr>
                <w:sz w:val="31"/>
              </w:rPr>
            </w:pPr>
            <w:r>
              <w:rPr>
                <w:w w:val="102"/>
                <w:sz w:val="31"/>
              </w:rPr>
              <w:t>检</w:t>
            </w:r>
          </w:p>
        </w:tc>
      </w:tr>
      <w:tr>
        <w:tblPrEx>
          <w:tblW w:w="0" w:type="auto"/>
          <w:jc w:val="left"/>
          <w:tblInd w:w="4654" w:type="dxa"/>
          <w:tblLayout w:type="fixed"/>
          <w:tblCellMar>
            <w:top w:w="0" w:type="dxa"/>
            <w:left w:w="0" w:type="dxa"/>
            <w:bottom w:w="0" w:type="dxa"/>
            <w:right w:w="0" w:type="dxa"/>
          </w:tblCellMar>
          <w:tblLook w:val="01E0"/>
        </w:tblPrEx>
        <w:trPr>
          <w:trHeight w:val="377"/>
          <w:jc w:val="left"/>
        </w:trPr>
        <w:tc>
          <w:tcPr>
            <w:tcW w:w="1391" w:type="dxa"/>
          </w:tcPr>
          <w:p>
            <w:pPr>
              <w:pStyle w:val="TableParagraph"/>
              <w:spacing w:before="0" w:line="358" w:lineRule="exact"/>
              <w:ind w:left="50"/>
              <w:jc w:val="left"/>
              <w:rPr>
                <w:sz w:val="31"/>
              </w:rPr>
            </w:pPr>
            <w:r>
              <w:rPr>
                <w:w w:val="102"/>
                <w:sz w:val="31"/>
              </w:rPr>
              <w:t>员</w:t>
            </w:r>
          </w:p>
        </w:tc>
        <w:tc>
          <w:tcPr>
            <w:tcW w:w="2284" w:type="dxa"/>
          </w:tcPr>
          <w:p>
            <w:pPr>
              <w:pStyle w:val="TableParagraph"/>
              <w:spacing w:before="0" w:line="358" w:lineRule="exact"/>
              <w:ind w:right="942"/>
              <w:jc w:val="right"/>
              <w:rPr>
                <w:sz w:val="31"/>
              </w:rPr>
            </w:pPr>
            <w:r>
              <w:rPr>
                <w:w w:val="102"/>
                <w:sz w:val="31"/>
              </w:rPr>
              <w:t>员</w:t>
            </w:r>
          </w:p>
        </w:tc>
        <w:tc>
          <w:tcPr>
            <w:tcW w:w="1310" w:type="dxa"/>
          </w:tcPr>
          <w:p>
            <w:pPr>
              <w:pStyle w:val="TableParagraph"/>
              <w:spacing w:before="23" w:line="335" w:lineRule="exact"/>
              <w:ind w:right="47"/>
              <w:jc w:val="right"/>
              <w:rPr>
                <w:sz w:val="31"/>
              </w:rPr>
            </w:pPr>
            <w:r>
              <w:rPr>
                <w:w w:val="102"/>
                <w:sz w:val="31"/>
              </w:rPr>
              <w:t>员</w:t>
            </w:r>
          </w:p>
        </w:tc>
      </w:tr>
    </w:tbl>
    <w:p>
      <w:pPr>
        <w:pStyle w:val="BodyText"/>
        <w:rPr>
          <w:sz w:val="20"/>
        </w:rPr>
      </w:pPr>
    </w:p>
    <w:p>
      <w:pPr>
        <w:pStyle w:val="BodyText"/>
        <w:rPr>
          <w:sz w:val="20"/>
        </w:rPr>
      </w:pPr>
    </w:p>
    <w:p>
      <w:pPr>
        <w:pStyle w:val="BodyText"/>
        <w:spacing w:before="11"/>
        <w:rPr>
          <w:sz w:val="11"/>
        </w:rPr>
      </w:pPr>
      <w:r>
        <w:pict>
          <v:group id="_x0000_s1089" style="width:278pt;height:1in;margin-top:9.58pt;margin-left:304pt;mso-position-horizontal-relative:page;mso-wrap-distance-left:0;mso-wrap-distance-right:0;position:absolute;z-index:-251650048" coordorigin="6080,192" coordsize="5560,1440">
            <v:shape id="_x0000_s1090" type="#_x0000_t75" style="width:5560;height:1440;left:6080;position:absolute;top:191" stroked="f">
              <v:imagedata r:id="rId32" o:title=""/>
            </v:shape>
            <v:shape id="_x0000_s1091" type="#_x0000_t202" style="width:5560;height:1440;left:6080;position:absolute;top:191" filled="f" stroked="f">
              <v:textbox inset="0,0,0,0">
                <w:txbxContent>
                  <w:p>
                    <w:pPr>
                      <w:spacing w:before="0" w:line="240" w:lineRule="auto"/>
                      <w:rPr>
                        <w:sz w:val="32"/>
                      </w:rPr>
                    </w:pPr>
                  </w:p>
                  <w:p>
                    <w:pPr>
                      <w:spacing w:before="12" w:line="240" w:lineRule="auto"/>
                      <w:rPr>
                        <w:sz w:val="38"/>
                      </w:rPr>
                    </w:pPr>
                  </w:p>
                  <w:p>
                    <w:pPr>
                      <w:spacing w:before="0"/>
                      <w:ind w:left="1506" w:right="0" w:firstLine="0"/>
                      <w:jc w:val="left"/>
                      <w:rPr>
                        <w:sz w:val="31"/>
                      </w:rPr>
                    </w:pPr>
                    <w:r>
                      <w:rPr>
                        <w:sz w:val="31"/>
                      </w:rPr>
                      <w:t>各施工班组质检员</w:t>
                    </w:r>
                  </w:p>
                </w:txbxContent>
              </v:textbox>
            </v:shape>
            <w10:wrap type="topAndBottom"/>
          </v:group>
        </w:pict>
      </w:r>
    </w:p>
    <w:p>
      <w:pPr>
        <w:pStyle w:val="BodyText"/>
        <w:rPr>
          <w:sz w:val="20"/>
        </w:rPr>
      </w:pPr>
    </w:p>
    <w:p>
      <w:pPr>
        <w:pStyle w:val="BodyText"/>
        <w:rPr>
          <w:sz w:val="20"/>
        </w:rPr>
      </w:pPr>
    </w:p>
    <w:p>
      <w:pPr>
        <w:pStyle w:val="BodyText"/>
        <w:spacing w:before="2"/>
        <w:rPr>
          <w:sz w:val="19"/>
        </w:rPr>
      </w:pPr>
    </w:p>
    <w:p>
      <w:pPr>
        <w:pStyle w:val="ListParagraph"/>
        <w:numPr>
          <w:ilvl w:val="1"/>
          <w:numId w:val="62"/>
        </w:numPr>
        <w:tabs>
          <w:tab w:val="left" w:pos="1541"/>
        </w:tabs>
        <w:spacing w:before="49" w:after="0" w:line="391" w:lineRule="auto"/>
        <w:ind w:left="275" w:right="531" w:firstLine="720"/>
        <w:jc w:val="left"/>
        <w:rPr>
          <w:sz w:val="36"/>
        </w:rPr>
      </w:pPr>
      <w:r>
        <w:rPr>
          <w:sz w:val="36"/>
        </w:rPr>
        <w:t>、为实行本公司的质量方针和目标，确保本工程质量目标的实现，使质量管理各项活动</w:t>
      </w:r>
      <w:r>
        <w:rPr>
          <w:spacing w:val="2"/>
          <w:sz w:val="36"/>
        </w:rPr>
        <w:t>规范化、标准化、程序化，以满足</w:t>
      </w:r>
      <w:r>
        <w:rPr>
          <w:sz w:val="36"/>
        </w:rPr>
        <w:t>ISO9001</w:t>
      </w:r>
      <w:r>
        <w:rPr>
          <w:spacing w:val="-11"/>
          <w:sz w:val="36"/>
        </w:rPr>
        <w:t xml:space="preserve"> 质量体系要求，建立并保持质量体系的有效运行，提</w:t>
      </w:r>
      <w:r>
        <w:rPr>
          <w:sz w:val="36"/>
        </w:rPr>
        <w:t>高企业的质量保证能力。</w:t>
      </w:r>
    </w:p>
    <w:p>
      <w:pPr>
        <w:pStyle w:val="ListParagraph"/>
        <w:numPr>
          <w:ilvl w:val="1"/>
          <w:numId w:val="62"/>
        </w:numPr>
        <w:tabs>
          <w:tab w:val="left" w:pos="1538"/>
        </w:tabs>
        <w:spacing w:before="0" w:after="0" w:line="457" w:lineRule="exact"/>
        <w:ind w:left="1537" w:right="0" w:hanging="542"/>
        <w:jc w:val="left"/>
        <w:rPr>
          <w:sz w:val="36"/>
        </w:rPr>
      </w:pPr>
      <w:r>
        <w:rPr>
          <w:sz w:val="36"/>
        </w:rPr>
        <w:t>、质量体系文件包括质量手册、质量计划、作业指导书、相关的技术文件和法令、法规。</w:t>
      </w:r>
    </w:p>
    <w:p>
      <w:pPr>
        <w:pStyle w:val="BodyText"/>
        <w:rPr>
          <w:sz w:val="32"/>
        </w:rPr>
      </w:pPr>
    </w:p>
    <w:p>
      <w:pPr>
        <w:pStyle w:val="BodyText"/>
        <w:ind w:left="275"/>
      </w:pPr>
      <w:r>
        <w:t>3、工程质量保证措施：</w:t>
      </w:r>
    </w:p>
    <w:p>
      <w:pPr>
        <w:pStyle w:val="BodyText"/>
        <w:spacing w:before="3"/>
        <w:rPr>
          <w:sz w:val="34"/>
        </w:rPr>
      </w:pPr>
    </w:p>
    <w:p>
      <w:pPr>
        <w:pStyle w:val="ListParagraph"/>
        <w:numPr>
          <w:ilvl w:val="1"/>
          <w:numId w:val="61"/>
        </w:numPr>
        <w:tabs>
          <w:tab w:val="left" w:pos="1718"/>
        </w:tabs>
        <w:spacing w:before="0" w:after="0" w:line="468" w:lineRule="auto"/>
        <w:ind w:left="275" w:right="471" w:firstLine="720"/>
        <w:jc w:val="both"/>
        <w:rPr>
          <w:sz w:val="36"/>
        </w:rPr>
      </w:pPr>
      <w:r>
        <w:rPr>
          <w:spacing w:val="-4"/>
          <w:sz w:val="36"/>
        </w:rPr>
        <w:t>本工程严格执行公司颁发的有关规章制度和质量管理标准，按工程质量保证体系图的正</w:t>
      </w:r>
      <w:r>
        <w:rPr>
          <w:spacing w:val="-5"/>
          <w:sz w:val="36"/>
        </w:rPr>
        <w:t>常运转，工程项目设专门质量监督机构，配齐专职之间人员，形成公司和工程项目的二级质量监</w:t>
      </w:r>
      <w:r>
        <w:rPr>
          <w:sz w:val="36"/>
        </w:rPr>
        <w:t>督网络。</w:t>
      </w:r>
    </w:p>
    <w:p>
      <w:pPr>
        <w:pStyle w:val="ListParagraph"/>
        <w:numPr>
          <w:ilvl w:val="1"/>
          <w:numId w:val="61"/>
        </w:numPr>
        <w:tabs>
          <w:tab w:val="left" w:pos="1790"/>
        </w:tabs>
        <w:spacing w:before="3" w:after="0" w:line="240" w:lineRule="auto"/>
        <w:ind w:left="1789" w:right="0" w:hanging="722"/>
        <w:jc w:val="left"/>
        <w:rPr>
          <w:sz w:val="36"/>
        </w:rPr>
      </w:pPr>
      <w:r>
        <w:rPr>
          <w:spacing w:val="-9"/>
          <w:sz w:val="36"/>
        </w:rPr>
        <w:t>为实现本公司的质量方针和目标，确保本工程质量目标的实现，使质量管理各项活动规</w:t>
      </w:r>
    </w:p>
    <w:p>
      <w:pPr>
        <w:spacing w:after="0" w:line="240" w:lineRule="auto"/>
        <w:jc w:val="left"/>
        <w:rPr>
          <w:sz w:val="36"/>
        </w:rPr>
        <w:sectPr>
          <w:headerReference w:type="default" r:id="rId33"/>
          <w:footerReference w:type="default" r:id="rId34"/>
          <w:pgSz w:w="18670" w:h="25260"/>
          <w:pgMar w:top="1800" w:right="1240" w:bottom="3060" w:left="1560" w:header="1059" w:footer="2746"/>
          <w:pgNumType w:start="10"/>
          <w:cols w:space="708"/>
        </w:sectPr>
      </w:pPr>
    </w:p>
    <w:p>
      <w:pPr>
        <w:pStyle w:val="BodyText"/>
        <w:rPr>
          <w:sz w:val="20"/>
        </w:rPr>
      </w:pPr>
    </w:p>
    <w:p>
      <w:pPr>
        <w:pStyle w:val="BodyText"/>
        <w:spacing w:before="6"/>
        <w:rPr>
          <w:sz w:val="23"/>
        </w:rPr>
      </w:pPr>
    </w:p>
    <w:p>
      <w:pPr>
        <w:pStyle w:val="BodyText"/>
        <w:spacing w:before="50" w:line="468" w:lineRule="auto"/>
        <w:ind w:left="275" w:right="469"/>
      </w:pPr>
      <w:r>
        <w:rPr>
          <w:spacing w:val="-6"/>
        </w:rPr>
        <w:t xml:space="preserve">范化、标准化、程序化，以满足 </w:t>
      </w:r>
      <w:r>
        <w:t>ISO9001·2000</w:t>
      </w:r>
      <w:r>
        <w:rPr>
          <w:spacing w:val="-11"/>
        </w:rPr>
        <w:t xml:space="preserve"> 标准的要求，建立并保持有效运行的质量体系， </w:t>
      </w:r>
      <w:r>
        <w:t>提高企业的质量保证能力。</w:t>
      </w:r>
    </w:p>
    <w:p>
      <w:pPr>
        <w:pStyle w:val="ListParagraph"/>
        <w:numPr>
          <w:ilvl w:val="1"/>
          <w:numId w:val="78"/>
        </w:numPr>
        <w:tabs>
          <w:tab w:val="left" w:pos="1790"/>
        </w:tabs>
        <w:spacing w:before="1" w:after="0" w:line="468" w:lineRule="auto"/>
        <w:ind w:left="275" w:right="571" w:firstLine="792"/>
        <w:jc w:val="left"/>
        <w:rPr>
          <w:sz w:val="36"/>
        </w:rPr>
      </w:pPr>
      <w:r>
        <w:rPr>
          <w:spacing w:val="-9"/>
          <w:sz w:val="36"/>
        </w:rPr>
        <w:t>质量体系文件包括质量保证手册、程序文件、质量计划、作业指导书、相关的技术文件</w:t>
      </w:r>
      <w:r>
        <w:rPr>
          <w:sz w:val="36"/>
        </w:rPr>
        <w:t>和法令、法规。</w:t>
      </w:r>
    </w:p>
    <w:p>
      <w:pPr>
        <w:pStyle w:val="ListParagraph"/>
        <w:numPr>
          <w:ilvl w:val="0"/>
          <w:numId w:val="60"/>
        </w:numPr>
        <w:tabs>
          <w:tab w:val="left" w:pos="1430"/>
        </w:tabs>
        <w:spacing w:before="1" w:after="0" w:line="240" w:lineRule="auto"/>
        <w:ind w:left="1429" w:right="0" w:hanging="362"/>
        <w:jc w:val="left"/>
        <w:rPr>
          <w:sz w:val="36"/>
        </w:rPr>
      </w:pPr>
      <w:r>
        <w:rPr>
          <w:sz w:val="36"/>
        </w:rPr>
        <w:t>实施全过程的质量管理：</w:t>
      </w:r>
    </w:p>
    <w:p>
      <w:pPr>
        <w:pStyle w:val="BodyText"/>
        <w:spacing w:before="4"/>
        <w:rPr>
          <w:sz w:val="34"/>
        </w:rPr>
      </w:pPr>
    </w:p>
    <w:p>
      <w:pPr>
        <w:pStyle w:val="ListParagraph"/>
        <w:numPr>
          <w:ilvl w:val="1"/>
          <w:numId w:val="60"/>
        </w:numPr>
        <w:tabs>
          <w:tab w:val="left" w:pos="1790"/>
        </w:tabs>
        <w:spacing w:before="0" w:after="0" w:line="468" w:lineRule="auto"/>
        <w:ind w:left="275" w:right="574" w:firstLine="792"/>
        <w:jc w:val="left"/>
        <w:rPr>
          <w:sz w:val="36"/>
        </w:rPr>
      </w:pPr>
      <w:r>
        <w:rPr>
          <w:spacing w:val="-6"/>
          <w:sz w:val="36"/>
        </w:rPr>
        <w:t>施工前针对本工程特点，编制技术先进、工期合理和工程质量确保一次交验“合格”，</w:t>
      </w:r>
      <w:r>
        <w:rPr>
          <w:sz w:val="36"/>
        </w:rPr>
        <w:t>的施工组织设计，制定适合本工程特点的质量目标计划和保证工程的各项管理制度，</w:t>
      </w:r>
    </w:p>
    <w:p>
      <w:pPr>
        <w:pStyle w:val="ListParagraph"/>
        <w:numPr>
          <w:ilvl w:val="1"/>
          <w:numId w:val="60"/>
        </w:numPr>
        <w:tabs>
          <w:tab w:val="left" w:pos="1790"/>
        </w:tabs>
        <w:spacing w:before="1" w:after="0" w:line="240" w:lineRule="auto"/>
        <w:ind w:left="1789" w:right="0" w:hanging="722"/>
        <w:jc w:val="left"/>
        <w:rPr>
          <w:sz w:val="36"/>
        </w:rPr>
      </w:pPr>
      <w:r>
        <w:rPr>
          <w:spacing w:val="-12"/>
          <w:sz w:val="36"/>
        </w:rPr>
        <w:t>做好设计图纸的会审工作，认真参加设计交底，全面了解工程项目的工艺特点和质量标</w:t>
      </w:r>
    </w:p>
    <w:p>
      <w:pPr>
        <w:pStyle w:val="BodyText"/>
        <w:spacing w:before="3"/>
        <w:rPr>
          <w:sz w:val="34"/>
        </w:rPr>
      </w:pPr>
    </w:p>
    <w:p>
      <w:pPr>
        <w:pStyle w:val="BodyText"/>
        <w:ind w:left="275"/>
      </w:pPr>
      <w:r>
        <w:t>准。</w:t>
      </w:r>
    </w:p>
    <w:p>
      <w:pPr>
        <w:pStyle w:val="BodyText"/>
        <w:spacing w:before="3"/>
        <w:rPr>
          <w:sz w:val="34"/>
        </w:rPr>
      </w:pPr>
    </w:p>
    <w:p>
      <w:pPr>
        <w:pStyle w:val="ListParagraph"/>
        <w:numPr>
          <w:ilvl w:val="1"/>
          <w:numId w:val="60"/>
        </w:numPr>
        <w:tabs>
          <w:tab w:val="left" w:pos="1790"/>
        </w:tabs>
        <w:spacing w:before="0" w:after="0" w:line="468" w:lineRule="auto"/>
        <w:ind w:left="275" w:right="471" w:firstLine="792"/>
        <w:jc w:val="both"/>
        <w:rPr>
          <w:sz w:val="36"/>
        </w:rPr>
      </w:pPr>
      <w:r>
        <w:rPr>
          <w:spacing w:val="-11"/>
          <w:sz w:val="36"/>
        </w:rPr>
        <w:t>明确采用施工技术规范、标准并认真贯彻实施，在施工过程中做好质量监督、检验和评</w:t>
      </w:r>
      <w:r>
        <w:rPr>
          <w:spacing w:val="-12"/>
          <w:sz w:val="36"/>
        </w:rPr>
        <w:t>定工作。采用专业检查与群众自检、互检相结合的办法，把质量问题消灭在施工过程之中。特别</w:t>
      </w:r>
      <w:r>
        <w:rPr>
          <w:spacing w:val="-1"/>
          <w:sz w:val="36"/>
        </w:rPr>
        <w:t>是隐蔽工程部分和关键项目经自检、专检之后，还要通过建设单位现场代表的检查认定，才能转</w:t>
      </w:r>
      <w:r>
        <w:rPr>
          <w:sz w:val="36"/>
        </w:rPr>
        <w:t>入下道工序。在施工中充分发挥班组长和班组质量员的作用，实行道道工序的严格把关。</w:t>
      </w:r>
    </w:p>
    <w:p>
      <w:pPr>
        <w:pStyle w:val="ListParagraph"/>
        <w:numPr>
          <w:ilvl w:val="1"/>
          <w:numId w:val="60"/>
        </w:numPr>
        <w:tabs>
          <w:tab w:val="left" w:pos="1790"/>
        </w:tabs>
        <w:spacing w:before="3" w:after="0" w:line="468" w:lineRule="auto"/>
        <w:ind w:left="275" w:right="571" w:firstLine="792"/>
        <w:jc w:val="left"/>
        <w:rPr>
          <w:sz w:val="36"/>
        </w:rPr>
      </w:pPr>
      <w:r>
        <w:rPr>
          <w:spacing w:val="-12"/>
          <w:sz w:val="36"/>
        </w:rPr>
        <w:t>抓好单位工程施工方案的编制工作，对关键施工部位要制定切实可行的保证工程质量的</w:t>
      </w:r>
      <w:r>
        <w:rPr>
          <w:sz w:val="36"/>
        </w:rPr>
        <w:t>技术措施。</w:t>
      </w:r>
    </w:p>
    <w:p>
      <w:pPr>
        <w:pStyle w:val="ListParagraph"/>
        <w:numPr>
          <w:ilvl w:val="1"/>
          <w:numId w:val="60"/>
        </w:numPr>
        <w:tabs>
          <w:tab w:val="left" w:pos="1790"/>
        </w:tabs>
        <w:spacing w:before="1" w:after="0" w:line="468" w:lineRule="auto"/>
        <w:ind w:left="275" w:right="388" w:firstLine="792"/>
        <w:jc w:val="left"/>
        <w:rPr>
          <w:sz w:val="36"/>
        </w:rPr>
      </w:pPr>
      <w:r>
        <w:rPr>
          <w:spacing w:val="-17"/>
          <w:sz w:val="36"/>
        </w:rPr>
        <w:t xml:space="preserve">做好施工技术资料填报工作，技术资料要达到及时、完整、准确、可靠和较好的追踪性， </w:t>
      </w:r>
      <w:r>
        <w:rPr>
          <w:sz w:val="36"/>
        </w:rPr>
        <w:t>按质量控制点对重点部位和资料进行复查。</w:t>
      </w:r>
    </w:p>
    <w:p>
      <w:pPr>
        <w:pStyle w:val="ListParagraph"/>
        <w:numPr>
          <w:ilvl w:val="1"/>
          <w:numId w:val="60"/>
        </w:numPr>
        <w:tabs>
          <w:tab w:val="left" w:pos="1790"/>
        </w:tabs>
        <w:spacing w:before="2" w:after="0" w:line="468" w:lineRule="auto"/>
        <w:ind w:left="275" w:right="571" w:firstLine="792"/>
        <w:jc w:val="left"/>
        <w:rPr>
          <w:sz w:val="36"/>
        </w:rPr>
      </w:pPr>
      <w:r>
        <w:rPr>
          <w:spacing w:val="-15"/>
          <w:sz w:val="36"/>
        </w:rPr>
        <w:t>工程交工时，及时向建设单位交付完整的工程技术资料，及时对单位工程作出质量评定</w:t>
      </w:r>
      <w:r>
        <w:rPr>
          <w:sz w:val="36"/>
        </w:rPr>
        <w:t>并提交有关质量监督单位核定。</w:t>
      </w:r>
    </w:p>
    <w:p>
      <w:pPr>
        <w:pStyle w:val="ListParagraph"/>
        <w:numPr>
          <w:ilvl w:val="0"/>
          <w:numId w:val="60"/>
        </w:numPr>
        <w:tabs>
          <w:tab w:val="left" w:pos="1430"/>
        </w:tabs>
        <w:spacing w:before="1" w:after="0" w:line="240" w:lineRule="auto"/>
        <w:ind w:left="1429" w:right="0" w:hanging="362"/>
        <w:jc w:val="left"/>
        <w:rPr>
          <w:sz w:val="36"/>
        </w:rPr>
      </w:pPr>
      <w:r>
        <w:rPr>
          <w:sz w:val="36"/>
        </w:rPr>
        <w:t>加强材料、设备质量管理：</w:t>
      </w:r>
    </w:p>
    <w:p>
      <w:pPr>
        <w:pStyle w:val="BodyText"/>
        <w:spacing w:before="3"/>
        <w:rPr>
          <w:sz w:val="34"/>
        </w:rPr>
      </w:pPr>
    </w:p>
    <w:p>
      <w:pPr>
        <w:pStyle w:val="ListParagraph"/>
        <w:numPr>
          <w:ilvl w:val="1"/>
          <w:numId w:val="60"/>
        </w:numPr>
        <w:tabs>
          <w:tab w:val="left" w:pos="1790"/>
        </w:tabs>
        <w:spacing w:before="1" w:after="0" w:line="240" w:lineRule="auto"/>
        <w:ind w:left="1789" w:right="0" w:hanging="722"/>
        <w:jc w:val="left"/>
        <w:rPr>
          <w:sz w:val="36"/>
        </w:rPr>
      </w:pPr>
      <w:r>
        <w:rPr>
          <w:sz w:val="36"/>
        </w:rPr>
        <w:t>认真贯彻材料、设备的质量管理和检验制度。</w:t>
      </w:r>
    </w:p>
    <w:p>
      <w:pPr>
        <w:pStyle w:val="BodyText"/>
        <w:spacing w:before="3"/>
        <w:rPr>
          <w:sz w:val="34"/>
        </w:rPr>
      </w:pPr>
    </w:p>
    <w:p>
      <w:pPr>
        <w:pStyle w:val="ListParagraph"/>
        <w:numPr>
          <w:ilvl w:val="1"/>
          <w:numId w:val="60"/>
        </w:numPr>
        <w:tabs>
          <w:tab w:val="left" w:pos="1790"/>
        </w:tabs>
        <w:spacing w:before="0" w:after="0" w:line="240" w:lineRule="auto"/>
        <w:ind w:left="1789" w:right="0" w:hanging="722"/>
        <w:jc w:val="left"/>
        <w:rPr>
          <w:sz w:val="36"/>
        </w:rPr>
      </w:pPr>
      <w:r>
        <w:rPr>
          <w:sz w:val="36"/>
        </w:rPr>
        <w:t>交付现场的各类材料及设备必须有出厂合格证，对施工用料要提供材质证明书。</w:t>
      </w:r>
    </w:p>
    <w:p>
      <w:pPr>
        <w:spacing w:after="0" w:line="240" w:lineRule="auto"/>
        <w:jc w:val="left"/>
        <w:rPr>
          <w:sz w:val="36"/>
        </w:rPr>
        <w:sectPr>
          <w:headerReference w:type="default" r:id="rId35"/>
          <w:footerReference w:type="default" r:id="rId36"/>
          <w:pgSz w:w="18670" w:h="25260"/>
          <w:pgMar w:top="1800" w:right="1240" w:bottom="3060" w:left="1560" w:header="1059" w:footer="2746"/>
          <w:pgNumType w:start="11"/>
          <w:cols w:space="708"/>
        </w:sectPr>
      </w:pPr>
    </w:p>
    <w:p>
      <w:pPr>
        <w:pStyle w:val="BodyText"/>
        <w:rPr>
          <w:sz w:val="20"/>
        </w:rPr>
      </w:pPr>
    </w:p>
    <w:p>
      <w:pPr>
        <w:pStyle w:val="BodyText"/>
        <w:spacing w:before="6"/>
        <w:rPr>
          <w:sz w:val="23"/>
        </w:rPr>
      </w:pPr>
    </w:p>
    <w:p>
      <w:pPr>
        <w:pStyle w:val="ListParagraph"/>
        <w:numPr>
          <w:ilvl w:val="1"/>
          <w:numId w:val="60"/>
        </w:numPr>
        <w:tabs>
          <w:tab w:val="left" w:pos="1790"/>
        </w:tabs>
        <w:spacing w:before="50" w:after="0" w:line="468" w:lineRule="auto"/>
        <w:ind w:left="275" w:right="571" w:firstLine="792"/>
        <w:jc w:val="left"/>
        <w:rPr>
          <w:sz w:val="36"/>
        </w:rPr>
      </w:pPr>
      <w:r>
        <w:rPr>
          <w:spacing w:val="-15"/>
          <w:sz w:val="36"/>
        </w:rPr>
        <w:t>进入现场的原材料、外构件、外协件必须进行验收，没有出厂合格证或未盖合格章的不</w:t>
      </w:r>
      <w:r>
        <w:rPr>
          <w:sz w:val="36"/>
        </w:rPr>
        <w:t>准进入现场使用。</w:t>
      </w:r>
    </w:p>
    <w:p>
      <w:pPr>
        <w:pStyle w:val="ListParagraph"/>
        <w:numPr>
          <w:ilvl w:val="1"/>
          <w:numId w:val="60"/>
        </w:numPr>
        <w:tabs>
          <w:tab w:val="left" w:pos="1790"/>
        </w:tabs>
        <w:spacing w:before="1" w:after="0" w:line="468" w:lineRule="auto"/>
        <w:ind w:left="275" w:right="571" w:firstLine="792"/>
        <w:jc w:val="left"/>
        <w:rPr>
          <w:sz w:val="36"/>
        </w:rPr>
      </w:pPr>
      <w:r>
        <w:rPr>
          <w:spacing w:val="-9"/>
          <w:sz w:val="36"/>
        </w:rPr>
        <w:t>设备、仪表的检查，按有关规定进行。交付安装前，应出设备检验和保管部门提供检验</w:t>
      </w:r>
      <w:r>
        <w:rPr>
          <w:sz w:val="36"/>
        </w:rPr>
        <w:t>合格证和保管记录。对合格品要妥善存放，重点保管。</w:t>
      </w:r>
    </w:p>
    <w:p>
      <w:pPr>
        <w:pStyle w:val="ListParagraph"/>
        <w:numPr>
          <w:ilvl w:val="0"/>
          <w:numId w:val="60"/>
        </w:numPr>
        <w:tabs>
          <w:tab w:val="left" w:pos="1430"/>
        </w:tabs>
        <w:spacing w:before="1" w:after="0" w:line="240" w:lineRule="auto"/>
        <w:ind w:left="1429" w:right="0" w:hanging="362"/>
        <w:jc w:val="left"/>
        <w:rPr>
          <w:sz w:val="36"/>
        </w:rPr>
      </w:pPr>
      <w:r>
        <w:rPr>
          <w:sz w:val="36"/>
        </w:rPr>
        <w:t>质量检查与监督：</w:t>
      </w:r>
    </w:p>
    <w:p>
      <w:pPr>
        <w:pStyle w:val="BodyText"/>
        <w:spacing w:before="4"/>
        <w:rPr>
          <w:sz w:val="34"/>
        </w:rPr>
      </w:pPr>
    </w:p>
    <w:p>
      <w:pPr>
        <w:pStyle w:val="ListParagraph"/>
        <w:numPr>
          <w:ilvl w:val="1"/>
          <w:numId w:val="60"/>
        </w:numPr>
        <w:tabs>
          <w:tab w:val="left" w:pos="1790"/>
        </w:tabs>
        <w:spacing w:before="0" w:after="0" w:line="240" w:lineRule="auto"/>
        <w:ind w:left="1789" w:right="0" w:hanging="722"/>
        <w:jc w:val="left"/>
        <w:rPr>
          <w:sz w:val="36"/>
        </w:rPr>
      </w:pPr>
      <w:r>
        <w:rPr>
          <w:sz w:val="36"/>
        </w:rPr>
        <w:t>严格按施工验收规范和质量检验评定标准实施检查和监督。</w:t>
      </w:r>
    </w:p>
    <w:p>
      <w:pPr>
        <w:pStyle w:val="BodyText"/>
        <w:spacing w:before="3"/>
        <w:rPr>
          <w:sz w:val="34"/>
        </w:rPr>
      </w:pPr>
    </w:p>
    <w:p>
      <w:pPr>
        <w:pStyle w:val="ListParagraph"/>
        <w:numPr>
          <w:ilvl w:val="1"/>
          <w:numId w:val="60"/>
        </w:numPr>
        <w:tabs>
          <w:tab w:val="left" w:pos="1790"/>
        </w:tabs>
        <w:spacing w:before="0" w:after="0" w:line="240" w:lineRule="auto"/>
        <w:ind w:left="1789" w:right="0" w:hanging="722"/>
        <w:jc w:val="left"/>
        <w:rPr>
          <w:sz w:val="36"/>
        </w:rPr>
      </w:pPr>
      <w:r>
        <w:rPr>
          <w:sz w:val="36"/>
        </w:rPr>
        <w:t>定期对工程的技术资料进行检查，保证施工原始资料真实、完整、及时。</w:t>
      </w:r>
    </w:p>
    <w:p>
      <w:pPr>
        <w:pStyle w:val="BodyText"/>
        <w:spacing w:before="3"/>
        <w:rPr>
          <w:sz w:val="34"/>
        </w:rPr>
      </w:pPr>
    </w:p>
    <w:p>
      <w:pPr>
        <w:pStyle w:val="ListParagraph"/>
        <w:numPr>
          <w:ilvl w:val="1"/>
          <w:numId w:val="60"/>
        </w:numPr>
        <w:tabs>
          <w:tab w:val="left" w:pos="1790"/>
        </w:tabs>
        <w:spacing w:before="0" w:after="0" w:line="468" w:lineRule="auto"/>
        <w:ind w:left="275" w:right="571" w:firstLine="792"/>
        <w:jc w:val="left"/>
        <w:rPr>
          <w:sz w:val="36"/>
        </w:rPr>
      </w:pPr>
      <w:r>
        <w:rPr>
          <w:spacing w:val="-11"/>
          <w:sz w:val="36"/>
        </w:rPr>
        <w:t>定期对工程进行质量大检查，针对施工中的薄弱环节和质量通病，制定保证工程质量和</w:t>
      </w:r>
      <w:r>
        <w:rPr>
          <w:sz w:val="36"/>
        </w:rPr>
        <w:t>消灭质量通病的技术措施。</w:t>
      </w:r>
    </w:p>
    <w:p>
      <w:pPr>
        <w:pStyle w:val="ListParagraph"/>
        <w:numPr>
          <w:ilvl w:val="1"/>
          <w:numId w:val="60"/>
        </w:numPr>
        <w:tabs>
          <w:tab w:val="left" w:pos="1790"/>
        </w:tabs>
        <w:spacing w:before="1" w:after="0" w:line="468" w:lineRule="auto"/>
        <w:ind w:left="275" w:right="571" w:firstLine="792"/>
        <w:jc w:val="left"/>
        <w:rPr>
          <w:sz w:val="36"/>
        </w:rPr>
      </w:pPr>
      <w:r>
        <w:rPr>
          <w:spacing w:val="-13"/>
          <w:sz w:val="36"/>
        </w:rPr>
        <w:t>对存在的工程质量问题，在未得到解决之前不得继续施工，检查人员有权制止违章操作</w:t>
      </w:r>
      <w:r>
        <w:rPr>
          <w:sz w:val="36"/>
        </w:rPr>
        <w:t>和停止下道工序的作业，公司和工程项目负责人要支持质检员行使质量否决权。</w:t>
      </w:r>
    </w:p>
    <w:p>
      <w:pPr>
        <w:pStyle w:val="ListParagraph"/>
        <w:numPr>
          <w:ilvl w:val="1"/>
          <w:numId w:val="60"/>
        </w:numPr>
        <w:tabs>
          <w:tab w:val="left" w:pos="1790"/>
        </w:tabs>
        <w:spacing w:before="2" w:after="0" w:line="468" w:lineRule="auto"/>
        <w:ind w:left="275" w:right="471" w:firstLine="792"/>
        <w:jc w:val="both"/>
        <w:rPr>
          <w:sz w:val="36"/>
        </w:rPr>
      </w:pPr>
      <w:r>
        <w:rPr>
          <w:spacing w:val="-11"/>
          <w:sz w:val="36"/>
        </w:rPr>
        <w:t>做好质量信息反馈工作，自觉接受建设单位和社会质量部门的质量监督检查，及时听取</w:t>
      </w:r>
      <w:r>
        <w:rPr>
          <w:spacing w:val="-12"/>
          <w:sz w:val="36"/>
        </w:rPr>
        <w:t>用户意见，建立质量信息反馈档案，及时整改工程质量方面所存在的问题，不断提高工程质量水</w:t>
      </w:r>
      <w:r>
        <w:rPr>
          <w:sz w:val="36"/>
        </w:rPr>
        <w:t>平。</w:t>
      </w:r>
    </w:p>
    <w:p>
      <w:pPr>
        <w:pStyle w:val="ListParagraph"/>
        <w:numPr>
          <w:ilvl w:val="0"/>
          <w:numId w:val="60"/>
        </w:numPr>
        <w:tabs>
          <w:tab w:val="left" w:pos="1430"/>
        </w:tabs>
        <w:spacing w:before="2" w:after="0" w:line="240" w:lineRule="auto"/>
        <w:ind w:left="1429" w:right="0" w:hanging="362"/>
        <w:jc w:val="left"/>
        <w:rPr>
          <w:sz w:val="36"/>
        </w:rPr>
      </w:pPr>
      <w:r>
        <w:rPr>
          <w:sz w:val="36"/>
        </w:rPr>
        <w:t>质量保证措施</w:t>
      </w:r>
    </w:p>
    <w:p>
      <w:pPr>
        <w:pStyle w:val="BodyText"/>
        <w:spacing w:before="3"/>
        <w:rPr>
          <w:sz w:val="34"/>
        </w:rPr>
      </w:pPr>
    </w:p>
    <w:p>
      <w:pPr>
        <w:pStyle w:val="BodyText"/>
        <w:spacing w:line="468" w:lineRule="auto"/>
        <w:ind w:left="275" w:right="570" w:firstLine="792"/>
      </w:pPr>
      <w:r>
        <w:t>7.1</w:t>
      </w:r>
      <w:r>
        <w:rPr>
          <w:spacing w:val="-13"/>
        </w:rPr>
        <w:t xml:space="preserve"> 本公司已通过 </w:t>
      </w:r>
      <w:r>
        <w:t>IS09001</w:t>
      </w:r>
      <w:r>
        <w:rPr>
          <w:spacing w:val="-18"/>
        </w:rPr>
        <w:t xml:space="preserve"> 质量认证体系的认证工作。在本工程施工中将认真执行落实质量</w:t>
      </w:r>
      <w:r>
        <w:t>保证体系各项工作确保质量目标的实现。</w:t>
      </w:r>
    </w:p>
    <w:p>
      <w:pPr>
        <w:pStyle w:val="ListParagraph"/>
        <w:numPr>
          <w:ilvl w:val="1"/>
          <w:numId w:val="59"/>
        </w:numPr>
        <w:tabs>
          <w:tab w:val="left" w:pos="1790"/>
        </w:tabs>
        <w:spacing w:before="2" w:after="0" w:line="468" w:lineRule="auto"/>
        <w:ind w:left="275" w:right="571" w:firstLine="792"/>
        <w:jc w:val="left"/>
        <w:rPr>
          <w:sz w:val="36"/>
        </w:rPr>
      </w:pPr>
      <w:r>
        <w:rPr>
          <w:spacing w:val="-13"/>
          <w:sz w:val="36"/>
        </w:rPr>
        <w:t>层层落实各级质量责任制，建立在公司总工程师指导，以项目工程师为首的具有实效的</w:t>
      </w:r>
      <w:r>
        <w:rPr>
          <w:sz w:val="36"/>
        </w:rPr>
        <w:t>工程质量保证体系。</w:t>
      </w:r>
    </w:p>
    <w:p>
      <w:pPr>
        <w:pStyle w:val="ListParagraph"/>
        <w:numPr>
          <w:ilvl w:val="1"/>
          <w:numId w:val="59"/>
        </w:numPr>
        <w:tabs>
          <w:tab w:val="left" w:pos="1790"/>
        </w:tabs>
        <w:spacing w:before="1" w:after="0" w:line="468" w:lineRule="auto"/>
        <w:ind w:left="275" w:right="400" w:firstLine="792"/>
        <w:jc w:val="left"/>
        <w:rPr>
          <w:sz w:val="36"/>
        </w:rPr>
      </w:pPr>
      <w:r>
        <w:rPr>
          <w:spacing w:val="-1"/>
          <w:sz w:val="36"/>
        </w:rPr>
        <w:t>项目工程师组织各专业队长作好开工前技术准备各专业队长按本施工设计及施工图纸、</w:t>
      </w:r>
      <w:r>
        <w:rPr>
          <w:sz w:val="36"/>
        </w:rPr>
        <w:t>规范要求、工程具体情况，编制分部分项工程施工方案。并向班组作业人员进行方案交底。</w:t>
      </w:r>
    </w:p>
    <w:p>
      <w:pPr>
        <w:pStyle w:val="ListParagraph"/>
        <w:numPr>
          <w:ilvl w:val="1"/>
          <w:numId w:val="59"/>
        </w:numPr>
        <w:tabs>
          <w:tab w:val="left" w:pos="1790"/>
        </w:tabs>
        <w:spacing w:before="2" w:after="0" w:line="240" w:lineRule="auto"/>
        <w:ind w:left="1789" w:right="0" w:hanging="722"/>
        <w:jc w:val="left"/>
        <w:rPr>
          <w:sz w:val="36"/>
        </w:rPr>
      </w:pPr>
      <w:r>
        <w:rPr>
          <w:spacing w:val="-20"/>
          <w:sz w:val="36"/>
        </w:rPr>
        <w:t>加强预留预理工作管理，指定专人组织管理工作。保证预埋件预埋管、预留孔的准确性。</w:t>
      </w:r>
    </w:p>
    <w:p>
      <w:pPr>
        <w:spacing w:after="0" w:line="240" w:lineRule="auto"/>
        <w:jc w:val="left"/>
        <w:rPr>
          <w:sz w:val="36"/>
        </w:rPr>
        <w:sectPr>
          <w:headerReference w:type="default" r:id="rId37"/>
          <w:footerReference w:type="default" r:id="rId38"/>
          <w:pgSz w:w="18670" w:h="25260"/>
          <w:pgMar w:top="1800" w:right="1240" w:bottom="3060" w:left="1560" w:header="1059" w:footer="2746"/>
          <w:pgNumType w:start="12"/>
          <w:cols w:space="708"/>
        </w:sectPr>
      </w:pPr>
    </w:p>
    <w:p>
      <w:pPr>
        <w:pStyle w:val="BodyText"/>
        <w:rPr>
          <w:sz w:val="20"/>
        </w:rPr>
      </w:pPr>
    </w:p>
    <w:p>
      <w:pPr>
        <w:pStyle w:val="BodyText"/>
        <w:spacing w:before="6"/>
        <w:rPr>
          <w:sz w:val="23"/>
        </w:rPr>
      </w:pPr>
    </w:p>
    <w:p>
      <w:pPr>
        <w:pStyle w:val="ListParagraph"/>
        <w:numPr>
          <w:ilvl w:val="1"/>
          <w:numId w:val="59"/>
        </w:numPr>
        <w:tabs>
          <w:tab w:val="left" w:pos="1790"/>
        </w:tabs>
        <w:spacing w:before="50" w:after="0" w:line="240" w:lineRule="auto"/>
        <w:ind w:left="1789" w:right="0" w:hanging="722"/>
        <w:jc w:val="left"/>
        <w:rPr>
          <w:sz w:val="36"/>
        </w:rPr>
      </w:pPr>
      <w:r>
        <w:rPr>
          <w:sz w:val="36"/>
        </w:rPr>
        <w:t>严禁在楼板、墙体中随意开孔。</w:t>
      </w:r>
    </w:p>
    <w:p>
      <w:pPr>
        <w:pStyle w:val="BodyText"/>
        <w:spacing w:before="3"/>
        <w:rPr>
          <w:sz w:val="34"/>
        </w:rPr>
      </w:pPr>
    </w:p>
    <w:p>
      <w:pPr>
        <w:pStyle w:val="ListParagraph"/>
        <w:numPr>
          <w:ilvl w:val="1"/>
          <w:numId w:val="59"/>
        </w:numPr>
        <w:tabs>
          <w:tab w:val="left" w:pos="1790"/>
        </w:tabs>
        <w:spacing w:before="0" w:after="0" w:line="240" w:lineRule="auto"/>
        <w:ind w:left="1789" w:right="0" w:hanging="722"/>
        <w:jc w:val="left"/>
        <w:rPr>
          <w:sz w:val="36"/>
        </w:rPr>
      </w:pPr>
      <w:r>
        <w:rPr>
          <w:sz w:val="36"/>
        </w:rPr>
        <w:t>严格按设计施工图纸施工，不得随意变更修改设计，严格执行工艺操作规程。</w:t>
      </w:r>
    </w:p>
    <w:p>
      <w:pPr>
        <w:pStyle w:val="BodyText"/>
        <w:spacing w:before="3"/>
        <w:rPr>
          <w:sz w:val="34"/>
        </w:rPr>
      </w:pPr>
    </w:p>
    <w:p>
      <w:pPr>
        <w:pStyle w:val="ListParagraph"/>
        <w:numPr>
          <w:ilvl w:val="1"/>
          <w:numId w:val="59"/>
        </w:numPr>
        <w:tabs>
          <w:tab w:val="left" w:pos="1790"/>
        </w:tabs>
        <w:spacing w:before="0" w:after="0" w:line="468" w:lineRule="auto"/>
        <w:ind w:left="275" w:right="571" w:firstLine="792"/>
        <w:jc w:val="left"/>
        <w:rPr>
          <w:sz w:val="36"/>
        </w:rPr>
      </w:pPr>
      <w:r>
        <w:rPr>
          <w:spacing w:val="-9"/>
          <w:sz w:val="36"/>
        </w:rPr>
        <w:t>各施工班组应做好工序质量控制以保证工程质量，各专业施工负责人应按分项工程向班</w:t>
      </w:r>
      <w:r>
        <w:rPr>
          <w:sz w:val="36"/>
        </w:rPr>
        <w:t>组交待施工要求。项目质检员对工序质量认真监督检查。</w:t>
      </w:r>
    </w:p>
    <w:p>
      <w:pPr>
        <w:pStyle w:val="ListParagraph"/>
        <w:numPr>
          <w:ilvl w:val="1"/>
          <w:numId w:val="59"/>
        </w:numPr>
        <w:tabs>
          <w:tab w:val="left" w:pos="1970"/>
        </w:tabs>
        <w:spacing w:before="1" w:after="0" w:line="240" w:lineRule="auto"/>
        <w:ind w:left="1969" w:right="0" w:hanging="902"/>
        <w:jc w:val="left"/>
        <w:rPr>
          <w:sz w:val="36"/>
        </w:rPr>
      </w:pPr>
      <w:r>
        <w:rPr>
          <w:sz w:val="36"/>
        </w:rPr>
        <w:t>施工作业人员必须虚心接受,各级质监人员的监督，及时整改质量问题。</w:t>
      </w:r>
    </w:p>
    <w:p>
      <w:pPr>
        <w:pStyle w:val="BodyText"/>
        <w:spacing w:before="4"/>
        <w:rPr>
          <w:sz w:val="34"/>
        </w:rPr>
      </w:pPr>
    </w:p>
    <w:p>
      <w:pPr>
        <w:pStyle w:val="ListParagraph"/>
        <w:numPr>
          <w:ilvl w:val="1"/>
          <w:numId w:val="59"/>
        </w:numPr>
        <w:tabs>
          <w:tab w:val="left" w:pos="1790"/>
        </w:tabs>
        <w:spacing w:before="0" w:after="0" w:line="468" w:lineRule="auto"/>
        <w:ind w:left="275" w:right="400" w:firstLine="792"/>
        <w:jc w:val="left"/>
        <w:rPr>
          <w:sz w:val="36"/>
        </w:rPr>
      </w:pPr>
      <w:r>
        <w:rPr>
          <w:spacing w:val="-1"/>
          <w:sz w:val="36"/>
        </w:rPr>
        <w:t>加强质量意识教育，项目部组织施工班组开展以“工期，质量，安全”为题的各种竞赛</w:t>
      </w:r>
      <w:r>
        <w:rPr>
          <w:sz w:val="36"/>
        </w:rPr>
        <w:t>活动，推动施工按计划进行。</w:t>
      </w:r>
    </w:p>
    <w:p>
      <w:pPr>
        <w:pStyle w:val="ListParagraph"/>
        <w:numPr>
          <w:ilvl w:val="0"/>
          <w:numId w:val="60"/>
        </w:numPr>
        <w:tabs>
          <w:tab w:val="left" w:pos="1430"/>
        </w:tabs>
        <w:spacing w:before="1" w:after="0" w:line="240" w:lineRule="auto"/>
        <w:ind w:left="1429" w:right="0" w:hanging="362"/>
        <w:jc w:val="left"/>
        <w:rPr>
          <w:sz w:val="36"/>
        </w:rPr>
      </w:pPr>
      <w:r>
        <w:rPr>
          <w:sz w:val="36"/>
        </w:rPr>
        <w:t>设备及安装成品保护措施:</w:t>
      </w:r>
    </w:p>
    <w:p>
      <w:pPr>
        <w:pStyle w:val="BodyText"/>
        <w:spacing w:before="3"/>
        <w:rPr>
          <w:sz w:val="34"/>
        </w:rPr>
      </w:pPr>
    </w:p>
    <w:p>
      <w:pPr>
        <w:pStyle w:val="ListParagraph"/>
        <w:numPr>
          <w:ilvl w:val="1"/>
          <w:numId w:val="60"/>
        </w:numPr>
        <w:tabs>
          <w:tab w:val="left" w:pos="1790"/>
        </w:tabs>
        <w:spacing w:before="0" w:after="0" w:line="468" w:lineRule="auto"/>
        <w:ind w:left="275" w:right="570" w:firstLine="792"/>
        <w:jc w:val="left"/>
        <w:rPr>
          <w:sz w:val="36"/>
        </w:rPr>
      </w:pPr>
      <w:r>
        <w:rPr>
          <w:spacing w:val="-9"/>
          <w:sz w:val="36"/>
        </w:rPr>
        <w:t>所有施工设备应安装前—周运到施工现场，并与有关部门组织开箱检查，设备安装试车</w:t>
      </w:r>
      <w:r>
        <w:rPr>
          <w:sz w:val="36"/>
        </w:rPr>
        <w:t>前设专人进行巡护检杏，确保设备的完整。</w:t>
      </w:r>
    </w:p>
    <w:p>
      <w:pPr>
        <w:pStyle w:val="ListParagraph"/>
        <w:numPr>
          <w:ilvl w:val="1"/>
          <w:numId w:val="60"/>
        </w:numPr>
        <w:tabs>
          <w:tab w:val="left" w:pos="1790"/>
        </w:tabs>
        <w:spacing w:before="1" w:after="0" w:line="468" w:lineRule="auto"/>
        <w:ind w:left="275" w:right="571" w:firstLine="792"/>
        <w:jc w:val="left"/>
        <w:rPr>
          <w:sz w:val="36"/>
        </w:rPr>
      </w:pPr>
      <w:r>
        <w:rPr>
          <w:spacing w:val="-13"/>
          <w:sz w:val="36"/>
        </w:rPr>
        <w:t>对安装的管道，电气线路，风管，设备采取必要的防表面污染措施。项目部组织成品保</w:t>
      </w:r>
      <w:r>
        <w:rPr>
          <w:sz w:val="36"/>
        </w:rPr>
        <w:t>护小组，对安装成品，半成品等设备进行巡护。</w:t>
      </w:r>
    </w:p>
    <w:p>
      <w:pPr>
        <w:pStyle w:val="ListParagraph"/>
        <w:numPr>
          <w:ilvl w:val="0"/>
          <w:numId w:val="60"/>
        </w:numPr>
        <w:tabs>
          <w:tab w:val="left" w:pos="1430"/>
        </w:tabs>
        <w:spacing w:before="2" w:after="0" w:line="240" w:lineRule="auto"/>
        <w:ind w:left="1429" w:right="0" w:hanging="362"/>
        <w:jc w:val="left"/>
        <w:rPr>
          <w:sz w:val="36"/>
        </w:rPr>
      </w:pPr>
      <w:r>
        <w:rPr>
          <w:sz w:val="36"/>
        </w:rPr>
        <w:t>施工管理及技术措施的准备工作:</w:t>
      </w:r>
    </w:p>
    <w:p>
      <w:pPr>
        <w:pStyle w:val="BodyText"/>
        <w:spacing w:before="3"/>
        <w:rPr>
          <w:sz w:val="34"/>
        </w:rPr>
      </w:pPr>
    </w:p>
    <w:p>
      <w:pPr>
        <w:pStyle w:val="ListParagraph"/>
        <w:numPr>
          <w:ilvl w:val="1"/>
          <w:numId w:val="58"/>
        </w:numPr>
        <w:tabs>
          <w:tab w:val="left" w:pos="1699"/>
        </w:tabs>
        <w:spacing w:before="0" w:after="0" w:line="240" w:lineRule="auto"/>
        <w:ind w:left="1698" w:right="0" w:hanging="631"/>
        <w:jc w:val="left"/>
        <w:rPr>
          <w:sz w:val="36"/>
        </w:rPr>
      </w:pPr>
      <w:r>
        <w:rPr>
          <w:sz w:val="36"/>
        </w:rPr>
        <w:t>施工管理 的准备工作</w:t>
      </w:r>
    </w:p>
    <w:p>
      <w:pPr>
        <w:pStyle w:val="BodyText"/>
        <w:spacing w:before="3"/>
        <w:rPr>
          <w:sz w:val="34"/>
        </w:rPr>
      </w:pPr>
    </w:p>
    <w:p>
      <w:pPr>
        <w:pStyle w:val="BodyText"/>
        <w:spacing w:line="468" w:lineRule="auto"/>
        <w:ind w:left="275" w:right="392" w:firstLine="792"/>
      </w:pPr>
      <w:r>
        <w:rPr>
          <w:spacing w:val="-6"/>
        </w:rPr>
        <w:t>认真按施工组织设计和各专业工种施工方案的安排与要求组织施工。在施工全过程中，建立</w:t>
      </w:r>
      <w:r>
        <w:rPr>
          <w:spacing w:val="-20"/>
        </w:rPr>
        <w:t xml:space="preserve">健全施工指挥机构，充分发挥项目经理部的作用；建立质量保证体系和安全保证体系并投入运转； </w:t>
      </w:r>
      <w:r>
        <w:t>认真熟悉施工图，按设计和规范要求组织施工，贯彻施工方案所提出的施工工艺、施工方法和技术标准；做好施工技术资料的额积累工作，做到准确、及时、完整，与施工进度同步。</w:t>
      </w:r>
    </w:p>
    <w:p>
      <w:pPr>
        <w:pStyle w:val="ListParagraph"/>
        <w:numPr>
          <w:ilvl w:val="1"/>
          <w:numId w:val="58"/>
        </w:numPr>
        <w:tabs>
          <w:tab w:val="left" w:pos="1699"/>
        </w:tabs>
        <w:spacing w:before="4" w:after="0" w:line="240" w:lineRule="auto"/>
        <w:ind w:left="1698" w:right="0" w:hanging="631"/>
        <w:jc w:val="left"/>
        <w:rPr>
          <w:sz w:val="36"/>
        </w:rPr>
      </w:pPr>
      <w:r>
        <w:rPr>
          <w:sz w:val="36"/>
        </w:rPr>
        <w:t>技术措施的准备工作</w:t>
      </w:r>
    </w:p>
    <w:p>
      <w:pPr>
        <w:pStyle w:val="BodyText"/>
        <w:spacing w:before="3"/>
        <w:rPr>
          <w:sz w:val="34"/>
        </w:rPr>
      </w:pPr>
    </w:p>
    <w:p>
      <w:pPr>
        <w:pStyle w:val="ListParagraph"/>
        <w:numPr>
          <w:ilvl w:val="2"/>
          <w:numId w:val="58"/>
        </w:numPr>
        <w:tabs>
          <w:tab w:val="left" w:pos="2059"/>
        </w:tabs>
        <w:spacing w:before="0" w:after="0" w:line="240" w:lineRule="auto"/>
        <w:ind w:left="2058" w:right="0" w:hanging="991"/>
        <w:jc w:val="left"/>
        <w:rPr>
          <w:sz w:val="36"/>
        </w:rPr>
      </w:pPr>
      <w:r>
        <w:rPr>
          <w:sz w:val="36"/>
        </w:rPr>
        <w:t>预留预埋工作</w:t>
      </w:r>
    </w:p>
    <w:p>
      <w:pPr>
        <w:pStyle w:val="BodyText"/>
        <w:spacing w:before="3"/>
        <w:rPr>
          <w:sz w:val="34"/>
        </w:rPr>
      </w:pPr>
    </w:p>
    <w:p>
      <w:pPr>
        <w:pStyle w:val="ListParagraph"/>
        <w:numPr>
          <w:ilvl w:val="3"/>
          <w:numId w:val="58"/>
        </w:numPr>
        <w:tabs>
          <w:tab w:val="left" w:pos="2419"/>
        </w:tabs>
        <w:spacing w:before="0" w:after="0" w:line="468" w:lineRule="auto"/>
        <w:ind w:left="275" w:right="490" w:firstLine="792"/>
        <w:jc w:val="left"/>
        <w:rPr>
          <w:sz w:val="36"/>
        </w:rPr>
      </w:pPr>
      <w:r>
        <w:rPr>
          <w:spacing w:val="-1"/>
          <w:sz w:val="36"/>
        </w:rPr>
        <w:t>为落实预留预埋工作，保证预留预埋质量，现场项目部召集有关施工员、班组长组</w:t>
      </w:r>
      <w:r>
        <w:rPr>
          <w:sz w:val="36"/>
        </w:rPr>
        <w:t>成预留预埋，负责工程的全部预留预埋工作。</w:t>
      </w:r>
    </w:p>
    <w:p>
      <w:pPr>
        <w:spacing w:after="0" w:line="468" w:lineRule="auto"/>
        <w:jc w:val="left"/>
        <w:rPr>
          <w:sz w:val="36"/>
        </w:rPr>
        <w:sectPr>
          <w:headerReference w:type="default" r:id="rId39"/>
          <w:footerReference w:type="default" r:id="rId40"/>
          <w:pgSz w:w="18670" w:h="25260"/>
          <w:pgMar w:top="1800" w:right="1240" w:bottom="3060" w:left="1560" w:header="1059" w:footer="2746"/>
          <w:pgNumType w:start="13"/>
          <w:cols w:space="708"/>
        </w:sectPr>
      </w:pPr>
    </w:p>
    <w:p>
      <w:pPr>
        <w:pStyle w:val="BodyText"/>
        <w:rPr>
          <w:sz w:val="20"/>
        </w:rPr>
      </w:pPr>
    </w:p>
    <w:p>
      <w:pPr>
        <w:pStyle w:val="BodyText"/>
        <w:spacing w:before="6"/>
        <w:rPr>
          <w:sz w:val="23"/>
        </w:rPr>
      </w:pPr>
    </w:p>
    <w:p>
      <w:pPr>
        <w:pStyle w:val="ListParagraph"/>
        <w:numPr>
          <w:ilvl w:val="3"/>
          <w:numId w:val="58"/>
        </w:numPr>
        <w:tabs>
          <w:tab w:val="left" w:pos="2419"/>
        </w:tabs>
        <w:spacing w:before="50" w:after="0" w:line="240" w:lineRule="auto"/>
        <w:ind w:left="2418" w:right="0" w:hanging="1351"/>
        <w:jc w:val="left"/>
        <w:rPr>
          <w:sz w:val="36"/>
        </w:rPr>
      </w:pPr>
      <w:r>
        <w:rPr>
          <w:sz w:val="36"/>
        </w:rPr>
        <w:t>预留预埋人员首先要认真看图，吃透图纸做好相应材料、预埋件的准备工作。</w:t>
      </w:r>
    </w:p>
    <w:p>
      <w:pPr>
        <w:pStyle w:val="BodyText"/>
        <w:spacing w:before="3"/>
        <w:rPr>
          <w:sz w:val="34"/>
        </w:rPr>
      </w:pPr>
    </w:p>
    <w:p>
      <w:pPr>
        <w:pStyle w:val="ListParagraph"/>
        <w:numPr>
          <w:ilvl w:val="3"/>
          <w:numId w:val="58"/>
        </w:numPr>
        <w:tabs>
          <w:tab w:val="left" w:pos="2419"/>
        </w:tabs>
        <w:spacing w:before="0" w:after="0" w:line="468" w:lineRule="auto"/>
        <w:ind w:left="275" w:right="490" w:firstLine="792"/>
        <w:jc w:val="left"/>
        <w:rPr>
          <w:sz w:val="36"/>
        </w:rPr>
      </w:pPr>
      <w:r>
        <w:rPr>
          <w:spacing w:val="-1"/>
          <w:sz w:val="36"/>
        </w:rPr>
        <w:t>预留预埋必须弄清建筑物轴线和标高，明确预埋件的数量、规格、做标位置，以保</w:t>
      </w:r>
      <w:r>
        <w:rPr>
          <w:sz w:val="36"/>
        </w:rPr>
        <w:t>证预留预埋做到不漏、不错。</w:t>
      </w:r>
    </w:p>
    <w:p>
      <w:pPr>
        <w:pStyle w:val="ListParagraph"/>
        <w:numPr>
          <w:ilvl w:val="3"/>
          <w:numId w:val="58"/>
        </w:numPr>
        <w:tabs>
          <w:tab w:val="left" w:pos="2419"/>
        </w:tabs>
        <w:spacing w:before="1" w:after="0" w:line="468" w:lineRule="auto"/>
        <w:ind w:left="275" w:right="490" w:firstLine="792"/>
        <w:jc w:val="left"/>
        <w:rPr>
          <w:sz w:val="36"/>
        </w:rPr>
      </w:pPr>
      <w:r>
        <w:rPr>
          <w:spacing w:val="-1"/>
          <w:sz w:val="36"/>
        </w:rPr>
        <w:t>预埋按图摆放后须电焊固定或铁丝绑扎，防止串位，在混凝土浇灌前应有专人全面</w:t>
      </w:r>
      <w:r>
        <w:rPr>
          <w:sz w:val="36"/>
        </w:rPr>
        <w:t>复核一次。在浇灌过程中有专人巡回检查。</w:t>
      </w:r>
    </w:p>
    <w:p>
      <w:pPr>
        <w:pStyle w:val="ListParagraph"/>
        <w:numPr>
          <w:ilvl w:val="3"/>
          <w:numId w:val="58"/>
        </w:numPr>
        <w:tabs>
          <w:tab w:val="left" w:pos="2419"/>
        </w:tabs>
        <w:spacing w:before="2" w:after="0" w:line="240" w:lineRule="auto"/>
        <w:ind w:left="2418" w:right="0" w:hanging="1351"/>
        <w:jc w:val="left"/>
        <w:rPr>
          <w:sz w:val="36"/>
        </w:rPr>
      </w:pPr>
      <w:r>
        <w:rPr>
          <w:sz w:val="36"/>
        </w:rPr>
        <w:t>为防止预埋管堵塞，应把管口临时封死。</w:t>
      </w:r>
    </w:p>
    <w:p>
      <w:pPr>
        <w:pStyle w:val="BodyText"/>
        <w:spacing w:before="3"/>
        <w:rPr>
          <w:sz w:val="34"/>
        </w:rPr>
      </w:pPr>
    </w:p>
    <w:p>
      <w:pPr>
        <w:pStyle w:val="ListParagraph"/>
        <w:numPr>
          <w:ilvl w:val="1"/>
          <w:numId w:val="58"/>
        </w:numPr>
        <w:tabs>
          <w:tab w:val="left" w:pos="1699"/>
        </w:tabs>
        <w:spacing w:before="0" w:after="0" w:line="240" w:lineRule="auto"/>
        <w:ind w:left="1698" w:right="0" w:hanging="631"/>
        <w:jc w:val="left"/>
        <w:rPr>
          <w:sz w:val="36"/>
        </w:rPr>
      </w:pPr>
      <w:r>
        <w:rPr>
          <w:sz w:val="36"/>
        </w:rPr>
        <w:t>管道安装工作</w:t>
      </w:r>
    </w:p>
    <w:p>
      <w:pPr>
        <w:pStyle w:val="BodyText"/>
        <w:spacing w:before="3"/>
        <w:rPr>
          <w:sz w:val="34"/>
        </w:rPr>
      </w:pPr>
    </w:p>
    <w:p>
      <w:pPr>
        <w:pStyle w:val="ListParagraph"/>
        <w:numPr>
          <w:ilvl w:val="2"/>
          <w:numId w:val="58"/>
        </w:numPr>
        <w:tabs>
          <w:tab w:val="left" w:pos="2059"/>
        </w:tabs>
        <w:spacing w:before="0" w:after="0" w:line="240" w:lineRule="auto"/>
        <w:ind w:left="2058" w:right="0" w:hanging="991"/>
        <w:jc w:val="left"/>
        <w:rPr>
          <w:sz w:val="36"/>
        </w:rPr>
      </w:pPr>
      <w:r>
        <w:rPr>
          <w:sz w:val="36"/>
        </w:rPr>
        <w:t>现场施工员应根据各个系统编制施工方案及技术交底。向各有关班组进行宣讲。</w:t>
      </w:r>
    </w:p>
    <w:p>
      <w:pPr>
        <w:pStyle w:val="BodyText"/>
        <w:spacing w:before="3"/>
        <w:rPr>
          <w:sz w:val="34"/>
        </w:rPr>
      </w:pPr>
    </w:p>
    <w:p>
      <w:pPr>
        <w:pStyle w:val="ListParagraph"/>
        <w:numPr>
          <w:ilvl w:val="2"/>
          <w:numId w:val="58"/>
        </w:numPr>
        <w:tabs>
          <w:tab w:val="left" w:pos="2059"/>
        </w:tabs>
        <w:spacing w:before="0" w:after="0" w:line="240" w:lineRule="auto"/>
        <w:ind w:left="2058" w:right="0" w:hanging="991"/>
        <w:jc w:val="left"/>
        <w:rPr>
          <w:sz w:val="36"/>
        </w:rPr>
      </w:pPr>
      <w:r>
        <w:rPr>
          <w:sz w:val="36"/>
        </w:rPr>
        <w:t>管道安装应按系统分别进行，从地下室开始逐步向上面楼层推进。</w:t>
      </w:r>
    </w:p>
    <w:p>
      <w:pPr>
        <w:pStyle w:val="BodyText"/>
        <w:spacing w:before="3"/>
        <w:rPr>
          <w:sz w:val="34"/>
        </w:rPr>
      </w:pPr>
    </w:p>
    <w:p>
      <w:pPr>
        <w:pStyle w:val="ListParagraph"/>
        <w:numPr>
          <w:ilvl w:val="2"/>
          <w:numId w:val="58"/>
        </w:numPr>
        <w:tabs>
          <w:tab w:val="left" w:pos="2059"/>
        </w:tabs>
        <w:spacing w:before="0" w:after="0" w:line="468" w:lineRule="auto"/>
        <w:ind w:left="275" w:right="490" w:firstLine="792"/>
        <w:jc w:val="left"/>
        <w:rPr>
          <w:sz w:val="36"/>
        </w:rPr>
      </w:pPr>
      <w:r>
        <w:rPr>
          <w:spacing w:val="-1"/>
          <w:sz w:val="36"/>
        </w:rPr>
        <w:t>管道安装前应对管材、阀门、配件规格、质量进行核对检查。管道压槽及丝牙加工应</w:t>
      </w:r>
      <w:r>
        <w:rPr>
          <w:sz w:val="36"/>
        </w:rPr>
        <w:t>采用机械加工。</w:t>
      </w:r>
    </w:p>
    <w:p>
      <w:pPr>
        <w:pStyle w:val="ListParagraph"/>
        <w:numPr>
          <w:ilvl w:val="2"/>
          <w:numId w:val="58"/>
        </w:numPr>
        <w:tabs>
          <w:tab w:val="left" w:pos="2059"/>
        </w:tabs>
        <w:spacing w:before="2" w:after="0" w:line="240" w:lineRule="auto"/>
        <w:ind w:left="2058" w:right="0" w:hanging="991"/>
        <w:jc w:val="left"/>
        <w:rPr>
          <w:sz w:val="36"/>
        </w:rPr>
      </w:pPr>
      <w:r>
        <w:rPr>
          <w:spacing w:val="-7"/>
          <w:sz w:val="36"/>
        </w:rPr>
        <w:t xml:space="preserve">管道支架及吊架做法参见国标 </w:t>
      </w:r>
      <w:r>
        <w:rPr>
          <w:sz w:val="36"/>
        </w:rPr>
        <w:t>03S402</w:t>
      </w:r>
      <w:r>
        <w:rPr>
          <w:spacing w:val="-14"/>
          <w:sz w:val="36"/>
        </w:rPr>
        <w:t>，管道水平及竖向间距应符合设计要求或规范要</w:t>
      </w:r>
    </w:p>
    <w:p>
      <w:pPr>
        <w:pStyle w:val="BodyText"/>
        <w:spacing w:before="3"/>
        <w:rPr>
          <w:sz w:val="34"/>
        </w:rPr>
      </w:pPr>
    </w:p>
    <w:p>
      <w:pPr>
        <w:pStyle w:val="BodyText"/>
        <w:ind w:left="275"/>
      </w:pPr>
      <w:r>
        <w:t>求。</w:t>
      </w:r>
    </w:p>
    <w:p>
      <w:pPr>
        <w:pStyle w:val="BodyText"/>
        <w:spacing w:before="3"/>
        <w:rPr>
          <w:sz w:val="34"/>
        </w:rPr>
      </w:pPr>
    </w:p>
    <w:p>
      <w:pPr>
        <w:pStyle w:val="ListParagraph"/>
        <w:numPr>
          <w:ilvl w:val="2"/>
          <w:numId w:val="58"/>
        </w:numPr>
        <w:tabs>
          <w:tab w:val="left" w:pos="2059"/>
        </w:tabs>
        <w:spacing w:before="0" w:after="0" w:line="240" w:lineRule="auto"/>
        <w:ind w:left="2058" w:right="0" w:hanging="991"/>
        <w:jc w:val="left"/>
        <w:rPr>
          <w:sz w:val="36"/>
        </w:rPr>
      </w:pPr>
      <w:r>
        <w:rPr>
          <w:spacing w:val="-4"/>
          <w:sz w:val="36"/>
        </w:rPr>
        <w:t xml:space="preserve">管道穿剪力墙、水池壁处应设柔性防水套管。做法参见国标 </w:t>
      </w:r>
      <w:r>
        <w:rPr>
          <w:sz w:val="36"/>
        </w:rPr>
        <w:t>S312-8-2。</w:t>
      </w:r>
    </w:p>
    <w:p>
      <w:pPr>
        <w:pStyle w:val="BodyText"/>
        <w:spacing w:before="3"/>
        <w:rPr>
          <w:sz w:val="34"/>
        </w:rPr>
      </w:pPr>
    </w:p>
    <w:p>
      <w:pPr>
        <w:pStyle w:val="ListParagraph"/>
        <w:numPr>
          <w:ilvl w:val="2"/>
          <w:numId w:val="58"/>
        </w:numPr>
        <w:tabs>
          <w:tab w:val="left" w:pos="2059"/>
        </w:tabs>
        <w:spacing w:before="0" w:after="0" w:line="468" w:lineRule="auto"/>
        <w:ind w:left="275" w:right="528" w:firstLine="792"/>
        <w:jc w:val="left"/>
        <w:rPr>
          <w:sz w:val="36"/>
        </w:rPr>
      </w:pPr>
      <w:r>
        <w:rPr>
          <w:spacing w:val="2"/>
          <w:sz w:val="36"/>
        </w:rPr>
        <w:t>排水管道的横管与横管，横管与支管的连接应采用</w:t>
      </w:r>
      <w:r>
        <w:rPr>
          <w:sz w:val="36"/>
        </w:rPr>
        <w:t>45º</w:t>
      </w:r>
      <w:r>
        <w:rPr>
          <w:spacing w:val="-11"/>
          <w:sz w:val="36"/>
        </w:rPr>
        <w:t xml:space="preserve"> 三通或顺斜三通，排出管与立</w:t>
      </w:r>
      <w:r>
        <w:rPr>
          <w:spacing w:val="-9"/>
          <w:sz w:val="36"/>
        </w:rPr>
        <w:t xml:space="preserve">管端部连接应采用两个 </w:t>
      </w:r>
      <w:r>
        <w:rPr>
          <w:sz w:val="36"/>
        </w:rPr>
        <w:t>45º</w:t>
      </w:r>
      <w:r>
        <w:rPr>
          <w:spacing w:val="-10"/>
          <w:sz w:val="36"/>
        </w:rPr>
        <w:t xml:space="preserve"> 弯头，排水管坡度应符合“规范”和图纸要求。</w:t>
      </w:r>
    </w:p>
    <w:p>
      <w:pPr>
        <w:pStyle w:val="ListParagraph"/>
        <w:numPr>
          <w:ilvl w:val="1"/>
          <w:numId w:val="58"/>
        </w:numPr>
        <w:tabs>
          <w:tab w:val="left" w:pos="1699"/>
        </w:tabs>
        <w:spacing w:before="3" w:after="0" w:line="240" w:lineRule="auto"/>
        <w:ind w:left="1698" w:right="0" w:hanging="631"/>
        <w:jc w:val="left"/>
        <w:rPr>
          <w:sz w:val="36"/>
        </w:rPr>
      </w:pPr>
      <w:r>
        <w:rPr>
          <w:sz w:val="36"/>
        </w:rPr>
        <w:t>电气安装工作</w:t>
      </w:r>
    </w:p>
    <w:p>
      <w:pPr>
        <w:pStyle w:val="BodyText"/>
        <w:spacing w:before="3"/>
        <w:rPr>
          <w:sz w:val="34"/>
        </w:rPr>
      </w:pPr>
    </w:p>
    <w:p>
      <w:pPr>
        <w:pStyle w:val="ListParagraph"/>
        <w:numPr>
          <w:ilvl w:val="2"/>
          <w:numId w:val="58"/>
        </w:numPr>
        <w:tabs>
          <w:tab w:val="left" w:pos="2059"/>
        </w:tabs>
        <w:spacing w:before="0" w:after="0" w:line="468" w:lineRule="auto"/>
        <w:ind w:left="275" w:right="490" w:firstLine="792"/>
        <w:jc w:val="left"/>
        <w:rPr>
          <w:sz w:val="36"/>
        </w:rPr>
      </w:pPr>
      <w:r>
        <w:rPr>
          <w:spacing w:val="-1"/>
          <w:sz w:val="36"/>
        </w:rPr>
        <w:t>由于工程量较大，系统较多，电气施工员应认真学图，在全面了解图纸要求的基础上</w:t>
      </w:r>
      <w:r>
        <w:rPr>
          <w:sz w:val="36"/>
        </w:rPr>
        <w:t>认真编写相关施工方案和技术交底向班组交底并严格按图施工。</w:t>
      </w:r>
    </w:p>
    <w:p>
      <w:pPr>
        <w:pStyle w:val="ListParagraph"/>
        <w:numPr>
          <w:ilvl w:val="2"/>
          <w:numId w:val="58"/>
        </w:numPr>
        <w:tabs>
          <w:tab w:val="left" w:pos="2059"/>
        </w:tabs>
        <w:spacing w:before="1" w:after="0" w:line="468" w:lineRule="auto"/>
        <w:ind w:left="275" w:right="533" w:firstLine="792"/>
        <w:jc w:val="left"/>
        <w:rPr>
          <w:sz w:val="36"/>
        </w:rPr>
      </w:pPr>
      <w:r>
        <w:rPr>
          <w:sz w:val="36"/>
        </w:rPr>
        <w:t>接地体（线）</w:t>
      </w:r>
      <w:r>
        <w:rPr>
          <w:spacing w:val="2"/>
          <w:sz w:val="36"/>
        </w:rPr>
        <w:t>的连接应采用搭接焊，其长度为扁钢宽度的</w:t>
      </w:r>
      <w:r>
        <w:rPr>
          <w:sz w:val="36"/>
        </w:rPr>
        <w:t>2</w:t>
      </w:r>
      <w:r>
        <w:rPr>
          <w:spacing w:val="-11"/>
          <w:sz w:val="36"/>
        </w:rPr>
        <w:t xml:space="preserve"> 倍，且最少三面焊，圆钢</w:t>
      </w:r>
      <w:r>
        <w:rPr>
          <w:spacing w:val="-9"/>
          <w:sz w:val="36"/>
        </w:rPr>
        <w:t xml:space="preserve">搭接长度为圆钢直径的 </w:t>
      </w:r>
      <w:r>
        <w:rPr>
          <w:sz w:val="36"/>
        </w:rPr>
        <w:t>6</w:t>
      </w:r>
      <w:r>
        <w:rPr>
          <w:spacing w:val="-10"/>
          <w:sz w:val="36"/>
        </w:rPr>
        <w:t xml:space="preserve"> 倍，且应双面焊接，焊接处不应有夹渣、咬边及虚焊。</w:t>
      </w:r>
    </w:p>
    <w:p>
      <w:pPr>
        <w:pStyle w:val="ListParagraph"/>
        <w:numPr>
          <w:ilvl w:val="2"/>
          <w:numId w:val="58"/>
        </w:numPr>
        <w:tabs>
          <w:tab w:val="left" w:pos="2059"/>
        </w:tabs>
        <w:spacing w:before="2" w:after="0" w:line="240" w:lineRule="auto"/>
        <w:ind w:left="2058" w:right="0" w:hanging="991"/>
        <w:jc w:val="left"/>
        <w:rPr>
          <w:sz w:val="36"/>
        </w:rPr>
      </w:pPr>
      <w:r>
        <w:rPr>
          <w:sz w:val="36"/>
        </w:rPr>
        <w:t>明配和暗配钢管弯曲处无明显折皱、折扁和裂缝，切断管口应刮光无毛刺。明配钢管</w:t>
      </w:r>
    </w:p>
    <w:p>
      <w:pPr>
        <w:spacing w:after="0" w:line="240" w:lineRule="auto"/>
        <w:jc w:val="left"/>
        <w:rPr>
          <w:sz w:val="36"/>
        </w:rPr>
        <w:sectPr>
          <w:headerReference w:type="default" r:id="rId41"/>
          <w:footerReference w:type="default" r:id="rId42"/>
          <w:pgSz w:w="18670" w:h="25260"/>
          <w:pgMar w:top="1800" w:right="1240" w:bottom="3060" w:left="1560" w:header="1059" w:footer="2746"/>
          <w:pgNumType w:start="14"/>
          <w:cols w:space="708"/>
        </w:sectPr>
      </w:pPr>
    </w:p>
    <w:p>
      <w:pPr>
        <w:pStyle w:val="BodyText"/>
        <w:rPr>
          <w:sz w:val="20"/>
        </w:rPr>
      </w:pPr>
    </w:p>
    <w:p>
      <w:pPr>
        <w:pStyle w:val="BodyText"/>
        <w:spacing w:before="6"/>
        <w:rPr>
          <w:sz w:val="23"/>
        </w:rPr>
      </w:pPr>
    </w:p>
    <w:p>
      <w:pPr>
        <w:pStyle w:val="BodyText"/>
        <w:spacing w:before="50"/>
        <w:ind w:left="275"/>
      </w:pPr>
      <w:r>
        <w:t>里外应做防腐处理，暗配（预埋在混凝土里）钢管里面应做防腐处理。</w:t>
      </w:r>
    </w:p>
    <w:p>
      <w:pPr>
        <w:pStyle w:val="BodyText"/>
        <w:spacing w:before="3"/>
        <w:rPr>
          <w:sz w:val="34"/>
        </w:rPr>
      </w:pPr>
    </w:p>
    <w:p>
      <w:pPr>
        <w:pStyle w:val="ListParagraph"/>
        <w:numPr>
          <w:ilvl w:val="2"/>
          <w:numId w:val="79"/>
        </w:numPr>
        <w:tabs>
          <w:tab w:val="left" w:pos="2059"/>
        </w:tabs>
        <w:spacing w:before="0" w:after="0" w:line="468" w:lineRule="auto"/>
        <w:ind w:left="275" w:right="388" w:firstLine="792"/>
        <w:jc w:val="left"/>
        <w:rPr>
          <w:sz w:val="36"/>
        </w:rPr>
      </w:pPr>
      <w:r>
        <w:rPr>
          <w:spacing w:val="-28"/>
          <w:sz w:val="36"/>
        </w:rPr>
        <w:t xml:space="preserve">钢管进入配电箱、接线盒、开关盒时，钢管必须顺进入箱盒内，露出的长度应小于 </w:t>
      </w:r>
      <w:r>
        <w:rPr>
          <w:spacing w:val="-3"/>
          <w:sz w:val="36"/>
        </w:rPr>
        <w:t xml:space="preserve">5MM， </w:t>
      </w:r>
      <w:r>
        <w:rPr>
          <w:sz w:val="36"/>
        </w:rPr>
        <w:t>且要整齐美观。</w:t>
      </w:r>
    </w:p>
    <w:p>
      <w:pPr>
        <w:pStyle w:val="ListParagraph"/>
        <w:numPr>
          <w:ilvl w:val="2"/>
          <w:numId w:val="79"/>
        </w:numPr>
        <w:tabs>
          <w:tab w:val="left" w:pos="2059"/>
        </w:tabs>
        <w:spacing w:before="1" w:after="0" w:line="468" w:lineRule="auto"/>
        <w:ind w:left="275" w:right="391" w:firstLine="792"/>
        <w:jc w:val="left"/>
        <w:rPr>
          <w:sz w:val="36"/>
        </w:rPr>
      </w:pPr>
      <w:r>
        <w:rPr>
          <w:spacing w:val="-15"/>
          <w:sz w:val="36"/>
        </w:rPr>
        <w:t>配电箱安装位置应正确，部件齐全，箱体开孔正确，切口整齐，严禁用气、电焊切割。</w:t>
      </w:r>
      <w:r>
        <w:rPr>
          <w:sz w:val="36"/>
        </w:rPr>
        <w:t>暗式配电箱门应紧贴墙面，箱体油漆完好。</w:t>
      </w:r>
    </w:p>
    <w:p>
      <w:pPr>
        <w:pStyle w:val="ListParagraph"/>
        <w:numPr>
          <w:ilvl w:val="2"/>
          <w:numId w:val="79"/>
        </w:numPr>
        <w:tabs>
          <w:tab w:val="left" w:pos="2059"/>
        </w:tabs>
        <w:spacing w:before="2" w:after="0" w:line="468" w:lineRule="auto"/>
        <w:ind w:left="275" w:right="490" w:firstLine="792"/>
        <w:jc w:val="left"/>
        <w:rPr>
          <w:sz w:val="36"/>
        </w:rPr>
      </w:pPr>
      <w:r>
        <w:rPr>
          <w:spacing w:val="-1"/>
          <w:sz w:val="36"/>
        </w:rPr>
        <w:t>线路在经过建筑物的伸缩缝和沉降缝时，应有补偿装置，在跨越处的两侧应将导线固</w:t>
      </w:r>
      <w:r>
        <w:rPr>
          <w:sz w:val="36"/>
        </w:rPr>
        <w:t>定，并留有适当余量，对导线设保护措施。</w:t>
      </w:r>
    </w:p>
    <w:p>
      <w:pPr>
        <w:pStyle w:val="ListParagraph"/>
        <w:numPr>
          <w:ilvl w:val="2"/>
          <w:numId w:val="79"/>
        </w:numPr>
        <w:tabs>
          <w:tab w:val="left" w:pos="2059"/>
        </w:tabs>
        <w:spacing w:before="1" w:after="0" w:line="468" w:lineRule="auto"/>
        <w:ind w:left="275" w:right="490" w:firstLine="792"/>
        <w:jc w:val="both"/>
        <w:rPr>
          <w:sz w:val="36"/>
        </w:rPr>
      </w:pPr>
      <w:r>
        <w:rPr>
          <w:spacing w:val="-1"/>
          <w:sz w:val="36"/>
        </w:rPr>
        <w:t>管内穿线应先将管中杂物、水等清除干净，可用压缩空气吹扫或用钢丝绑扎破布来回</w:t>
      </w:r>
      <w:r>
        <w:rPr>
          <w:spacing w:val="-9"/>
          <w:sz w:val="36"/>
        </w:rPr>
        <w:t>拖拉预以清除。导线在管内不得有接头和扭曲现象，其接头应在接线盒内连接应套护口然后再穿线。</w:t>
      </w:r>
    </w:p>
    <w:p>
      <w:pPr>
        <w:pStyle w:val="ListParagraph"/>
        <w:numPr>
          <w:ilvl w:val="2"/>
          <w:numId w:val="79"/>
        </w:numPr>
        <w:tabs>
          <w:tab w:val="left" w:pos="2059"/>
        </w:tabs>
        <w:spacing w:before="2" w:after="0" w:line="468" w:lineRule="auto"/>
        <w:ind w:left="1068" w:right="5890" w:firstLine="0"/>
        <w:jc w:val="left"/>
        <w:rPr>
          <w:sz w:val="36"/>
        </w:rPr>
      </w:pPr>
      <w:r>
        <w:rPr>
          <w:spacing w:val="-1"/>
          <w:sz w:val="36"/>
        </w:rPr>
        <w:t>及时做好设计变更签证手续和隐蔽工程验收手续。</w:t>
      </w:r>
      <w:r>
        <w:rPr>
          <w:sz w:val="36"/>
        </w:rPr>
        <w:t>10.通风管道安装</w:t>
      </w:r>
    </w:p>
    <w:p>
      <w:pPr>
        <w:pStyle w:val="ListParagraph"/>
        <w:numPr>
          <w:ilvl w:val="1"/>
          <w:numId w:val="57"/>
        </w:numPr>
        <w:tabs>
          <w:tab w:val="left" w:pos="1970"/>
        </w:tabs>
        <w:spacing w:before="1" w:after="0" w:line="468" w:lineRule="auto"/>
        <w:ind w:left="275" w:right="580" w:firstLine="792"/>
        <w:jc w:val="left"/>
        <w:rPr>
          <w:sz w:val="36"/>
        </w:rPr>
      </w:pPr>
      <w:r>
        <w:rPr>
          <w:spacing w:val="-1"/>
          <w:sz w:val="36"/>
        </w:rPr>
        <w:t>施工员应具体指导施工班组工作，应做到风管和配件的安装位置、标高、走向必须符</w:t>
      </w:r>
      <w:r>
        <w:rPr>
          <w:sz w:val="36"/>
        </w:rPr>
        <w:t>合设计要求。</w:t>
      </w:r>
    </w:p>
    <w:p>
      <w:pPr>
        <w:pStyle w:val="ListParagraph"/>
        <w:numPr>
          <w:ilvl w:val="1"/>
          <w:numId w:val="57"/>
        </w:numPr>
        <w:tabs>
          <w:tab w:val="left" w:pos="1970"/>
        </w:tabs>
        <w:spacing w:before="2" w:after="0" w:line="468" w:lineRule="auto"/>
        <w:ind w:left="275" w:right="580" w:firstLine="792"/>
        <w:jc w:val="left"/>
        <w:rPr>
          <w:sz w:val="36"/>
        </w:rPr>
      </w:pPr>
      <w:r>
        <w:rPr>
          <w:spacing w:val="-1"/>
          <w:sz w:val="36"/>
        </w:rPr>
        <w:t>风管支吊架制作，安装应平稳、牢固，焊缝饱满，安装位置、间距应正确，严禁将支</w:t>
      </w:r>
      <w:r>
        <w:rPr>
          <w:sz w:val="36"/>
        </w:rPr>
        <w:t>吊架设在风口、阀门处。</w:t>
      </w:r>
    </w:p>
    <w:p>
      <w:pPr>
        <w:pStyle w:val="ListParagraph"/>
        <w:numPr>
          <w:ilvl w:val="1"/>
          <w:numId w:val="57"/>
        </w:numPr>
        <w:tabs>
          <w:tab w:val="left" w:pos="1970"/>
        </w:tabs>
        <w:spacing w:before="2" w:after="0" w:line="468" w:lineRule="auto"/>
        <w:ind w:left="275" w:right="487" w:firstLine="792"/>
        <w:jc w:val="left"/>
        <w:rPr>
          <w:sz w:val="36"/>
        </w:rPr>
      </w:pPr>
      <w:r>
        <w:rPr>
          <w:spacing w:val="-5"/>
          <w:sz w:val="36"/>
        </w:rPr>
        <w:t xml:space="preserve">法兰与风管连接应相互垂直，翻边尺寸应控制在 </w:t>
      </w:r>
      <w:r>
        <w:rPr>
          <w:sz w:val="36"/>
        </w:rPr>
        <w:t>6∽9MM，</w:t>
      </w:r>
      <w:r>
        <w:rPr>
          <w:spacing w:val="-2"/>
          <w:sz w:val="36"/>
        </w:rPr>
        <w:t>翻边应正确，不得有孔洞。</w:t>
      </w:r>
      <w:r>
        <w:rPr>
          <w:spacing w:val="-10"/>
          <w:sz w:val="36"/>
        </w:rPr>
        <w:t xml:space="preserve">铆钉间距不应大于 </w:t>
      </w:r>
      <w:r>
        <w:rPr>
          <w:sz w:val="36"/>
        </w:rPr>
        <w:t>150MM，且排列对称。</w:t>
      </w:r>
    </w:p>
    <w:p>
      <w:pPr>
        <w:pStyle w:val="ListParagraph"/>
        <w:numPr>
          <w:ilvl w:val="1"/>
          <w:numId w:val="57"/>
        </w:numPr>
        <w:tabs>
          <w:tab w:val="left" w:pos="1970"/>
        </w:tabs>
        <w:spacing w:before="1" w:after="0" w:line="468" w:lineRule="auto"/>
        <w:ind w:left="275" w:right="580" w:firstLine="792"/>
        <w:jc w:val="left"/>
        <w:rPr>
          <w:sz w:val="36"/>
        </w:rPr>
      </w:pPr>
      <w:r>
        <w:rPr>
          <w:spacing w:val="-1"/>
          <w:sz w:val="36"/>
        </w:rPr>
        <w:t>各类风阀在安装前应认真检查，调节制动部分应灵活、可靠、准确，并有启闭标志。</w:t>
      </w:r>
      <w:r>
        <w:rPr>
          <w:sz w:val="36"/>
        </w:rPr>
        <w:t>较重的风阀应在风管一侧设专用支吊架。</w:t>
      </w:r>
    </w:p>
    <w:p>
      <w:pPr>
        <w:pStyle w:val="ListParagraph"/>
        <w:numPr>
          <w:ilvl w:val="1"/>
          <w:numId w:val="57"/>
        </w:numPr>
        <w:tabs>
          <w:tab w:val="left" w:pos="1970"/>
        </w:tabs>
        <w:spacing w:before="1" w:after="0" w:line="468" w:lineRule="auto"/>
        <w:ind w:left="275" w:right="580" w:firstLine="792"/>
        <w:jc w:val="left"/>
        <w:rPr>
          <w:sz w:val="36"/>
        </w:rPr>
      </w:pPr>
      <w:r>
        <w:rPr>
          <w:spacing w:val="-1"/>
          <w:sz w:val="36"/>
        </w:rPr>
        <w:t>尺寸较大的风管应根据设计和施工规范要求加固，加固框应牢固可靠，不得松动，使</w:t>
      </w:r>
      <w:r>
        <w:rPr>
          <w:sz w:val="36"/>
        </w:rPr>
        <w:t>风管走形，且间隔适宜，均匀对称。</w:t>
      </w:r>
    </w:p>
    <w:p>
      <w:pPr>
        <w:spacing w:after="0" w:line="468" w:lineRule="auto"/>
        <w:jc w:val="left"/>
        <w:rPr>
          <w:sz w:val="36"/>
        </w:rPr>
        <w:sectPr>
          <w:headerReference w:type="default" r:id="rId43"/>
          <w:footerReference w:type="default" r:id="rId44"/>
          <w:pgSz w:w="18670" w:h="25260"/>
          <w:pgMar w:top="1800" w:right="1240" w:bottom="3060" w:left="1560" w:header="1059" w:footer="2746"/>
          <w:pgNumType w:start="15"/>
          <w:cols w:space="708"/>
        </w:sectPr>
      </w:pPr>
    </w:p>
    <w:p>
      <w:pPr>
        <w:pStyle w:val="BodyText"/>
        <w:rPr>
          <w:sz w:val="20"/>
        </w:rPr>
      </w:pPr>
    </w:p>
    <w:p>
      <w:pPr>
        <w:pStyle w:val="BodyText"/>
        <w:spacing w:before="6"/>
        <w:rPr>
          <w:sz w:val="23"/>
        </w:rPr>
      </w:pPr>
    </w:p>
    <w:p>
      <w:pPr>
        <w:pStyle w:val="ListParagraph"/>
        <w:numPr>
          <w:ilvl w:val="1"/>
          <w:numId w:val="57"/>
        </w:numPr>
        <w:tabs>
          <w:tab w:val="left" w:pos="1970"/>
        </w:tabs>
        <w:spacing w:before="50" w:after="0" w:line="240" w:lineRule="auto"/>
        <w:ind w:left="1969" w:right="0" w:hanging="902"/>
        <w:jc w:val="left"/>
        <w:rPr>
          <w:sz w:val="36"/>
        </w:rPr>
      </w:pPr>
      <w:r>
        <w:rPr>
          <w:sz w:val="36"/>
        </w:rPr>
        <w:t>风管法兰盘连接应平行，严密，垫料不突出，法兰螺栓拧紧。</w:t>
      </w:r>
    </w:p>
    <w:p>
      <w:pPr>
        <w:pStyle w:val="BodyText"/>
        <w:spacing w:before="3"/>
        <w:rPr>
          <w:sz w:val="34"/>
        </w:rPr>
      </w:pPr>
    </w:p>
    <w:p>
      <w:pPr>
        <w:pStyle w:val="ListParagraph"/>
        <w:numPr>
          <w:ilvl w:val="1"/>
          <w:numId w:val="57"/>
        </w:numPr>
        <w:tabs>
          <w:tab w:val="left" w:pos="1970"/>
        </w:tabs>
        <w:spacing w:before="0" w:after="0" w:line="240" w:lineRule="auto"/>
        <w:ind w:left="1969" w:right="0" w:hanging="902"/>
        <w:jc w:val="left"/>
        <w:rPr>
          <w:sz w:val="36"/>
        </w:rPr>
      </w:pPr>
      <w:r>
        <w:rPr>
          <w:sz w:val="36"/>
        </w:rPr>
        <w:t>风管安装完毕后应按系统进行风量的测试、调整，使送风口的风量均匀，满足设计要</w:t>
      </w:r>
    </w:p>
    <w:p>
      <w:pPr>
        <w:pStyle w:val="BodyText"/>
        <w:rPr>
          <w:sz w:val="20"/>
        </w:rPr>
      </w:pPr>
    </w:p>
    <w:p>
      <w:pPr>
        <w:pStyle w:val="BodyText"/>
        <w:spacing w:before="182"/>
        <w:ind w:left="275"/>
      </w:pPr>
      <w:r>
        <w:t>求。</w:t>
      </w:r>
    </w:p>
    <w:p>
      <w:pPr>
        <w:pStyle w:val="BodyText"/>
        <w:rPr>
          <w:sz w:val="20"/>
        </w:rPr>
      </w:pPr>
    </w:p>
    <w:p>
      <w:pPr>
        <w:pStyle w:val="ListParagraph"/>
        <w:numPr>
          <w:ilvl w:val="1"/>
          <w:numId w:val="57"/>
        </w:numPr>
        <w:tabs>
          <w:tab w:val="left" w:pos="1970"/>
        </w:tabs>
        <w:spacing w:before="183" w:after="0" w:line="240" w:lineRule="auto"/>
        <w:ind w:left="1969" w:right="0" w:hanging="902"/>
        <w:jc w:val="left"/>
        <w:rPr>
          <w:sz w:val="36"/>
        </w:rPr>
      </w:pPr>
      <w:r>
        <w:rPr>
          <w:sz w:val="36"/>
        </w:rPr>
        <w:t>严格按照通风空调施工验收规范和操作规程进行施工。</w:t>
      </w:r>
    </w:p>
    <w:p>
      <w:pPr>
        <w:pStyle w:val="BodyText"/>
        <w:spacing w:before="3"/>
        <w:rPr>
          <w:sz w:val="34"/>
        </w:rPr>
      </w:pPr>
    </w:p>
    <w:p>
      <w:pPr>
        <w:pStyle w:val="ListParagraph"/>
        <w:numPr>
          <w:ilvl w:val="0"/>
          <w:numId w:val="56"/>
        </w:numPr>
        <w:tabs>
          <w:tab w:val="left" w:pos="1610"/>
        </w:tabs>
        <w:spacing w:before="0" w:after="0" w:line="240" w:lineRule="auto"/>
        <w:ind w:left="1609" w:right="0" w:hanging="542"/>
        <w:jc w:val="left"/>
        <w:rPr>
          <w:sz w:val="36"/>
        </w:rPr>
      </w:pPr>
      <w:r>
        <w:rPr>
          <w:sz w:val="36"/>
        </w:rPr>
        <w:t>机械设备的安装</w:t>
      </w:r>
    </w:p>
    <w:p>
      <w:pPr>
        <w:pStyle w:val="BodyText"/>
        <w:spacing w:before="4"/>
        <w:rPr>
          <w:sz w:val="34"/>
        </w:rPr>
      </w:pPr>
    </w:p>
    <w:p>
      <w:pPr>
        <w:pStyle w:val="ListParagraph"/>
        <w:numPr>
          <w:ilvl w:val="1"/>
          <w:numId w:val="56"/>
        </w:numPr>
        <w:tabs>
          <w:tab w:val="left" w:pos="1790"/>
        </w:tabs>
        <w:spacing w:before="0" w:after="0" w:line="468" w:lineRule="auto"/>
        <w:ind w:left="275" w:right="471" w:firstLine="792"/>
        <w:jc w:val="both"/>
        <w:rPr>
          <w:sz w:val="36"/>
        </w:rPr>
      </w:pPr>
      <w:r>
        <w:rPr>
          <w:spacing w:val="-5"/>
          <w:sz w:val="36"/>
        </w:rPr>
        <w:t>，设备开箱检查，应会同业主代表共同对设备开箱检查，并及时办理有关手续。应根据</w:t>
      </w:r>
      <w:r>
        <w:rPr>
          <w:spacing w:val="-6"/>
          <w:sz w:val="36"/>
        </w:rPr>
        <w:t>设备装箱清单、说明书、合格证、检验记录和必要的装配图等技术文件，核对设备型号规格、外</w:t>
      </w:r>
      <w:r>
        <w:rPr>
          <w:sz w:val="36"/>
        </w:rPr>
        <w:t>观质量以及零配件。</w:t>
      </w:r>
    </w:p>
    <w:p>
      <w:pPr>
        <w:pStyle w:val="ListParagraph"/>
        <w:numPr>
          <w:ilvl w:val="1"/>
          <w:numId w:val="55"/>
        </w:numPr>
        <w:tabs>
          <w:tab w:val="left" w:pos="1970"/>
        </w:tabs>
        <w:spacing w:before="2" w:after="0" w:line="468" w:lineRule="auto"/>
        <w:ind w:left="275" w:right="580" w:firstLine="792"/>
        <w:jc w:val="left"/>
        <w:rPr>
          <w:sz w:val="36"/>
        </w:rPr>
      </w:pPr>
      <w:r>
        <w:rPr>
          <w:spacing w:val="-1"/>
          <w:sz w:val="36"/>
        </w:rPr>
        <w:t>基础验收应会同业主代表、监理工程师对设备基础座标位置、基础尺寸进行检验，符</w:t>
      </w:r>
      <w:r>
        <w:rPr>
          <w:sz w:val="36"/>
        </w:rPr>
        <w:t>合设计要求后方可安装设备。</w:t>
      </w:r>
    </w:p>
    <w:p>
      <w:pPr>
        <w:pStyle w:val="ListParagraph"/>
        <w:numPr>
          <w:ilvl w:val="1"/>
          <w:numId w:val="55"/>
        </w:numPr>
        <w:tabs>
          <w:tab w:val="left" w:pos="1970"/>
        </w:tabs>
        <w:spacing w:before="1" w:after="0" w:line="468" w:lineRule="auto"/>
        <w:ind w:left="275" w:right="580" w:firstLine="792"/>
        <w:jc w:val="left"/>
        <w:rPr>
          <w:sz w:val="36"/>
        </w:rPr>
      </w:pPr>
      <w:r>
        <w:rPr>
          <w:spacing w:val="-1"/>
          <w:sz w:val="36"/>
        </w:rPr>
        <w:t>设备的搬运和吊装，应根据现场条件、搬运路线、水平运输和垂直吊装距离，制定专</w:t>
      </w:r>
      <w:r>
        <w:rPr>
          <w:sz w:val="36"/>
        </w:rPr>
        <w:t>项施工方案经批准后实施，确保设备的安全完好。</w:t>
      </w:r>
    </w:p>
    <w:p>
      <w:pPr>
        <w:pStyle w:val="ListParagraph"/>
        <w:numPr>
          <w:ilvl w:val="1"/>
          <w:numId w:val="55"/>
        </w:numPr>
        <w:tabs>
          <w:tab w:val="left" w:pos="1970"/>
        </w:tabs>
        <w:spacing w:before="1" w:after="0" w:line="240" w:lineRule="auto"/>
        <w:ind w:left="1969" w:right="0" w:hanging="902"/>
        <w:jc w:val="left"/>
        <w:rPr>
          <w:sz w:val="36"/>
        </w:rPr>
      </w:pPr>
      <w:r>
        <w:rPr>
          <w:sz w:val="36"/>
        </w:rPr>
        <w:t>设备安装应符合机械设备安装施工及验收规范有关要求。</w:t>
      </w:r>
    </w:p>
    <w:p>
      <w:pPr>
        <w:pStyle w:val="BodyText"/>
        <w:spacing w:before="3"/>
        <w:rPr>
          <w:sz w:val="34"/>
        </w:rPr>
      </w:pPr>
    </w:p>
    <w:p>
      <w:pPr>
        <w:pStyle w:val="ListParagraph"/>
        <w:numPr>
          <w:ilvl w:val="0"/>
          <w:numId w:val="56"/>
        </w:numPr>
        <w:tabs>
          <w:tab w:val="left" w:pos="1610"/>
        </w:tabs>
        <w:spacing w:before="1" w:after="0" w:line="240" w:lineRule="auto"/>
        <w:ind w:left="1609" w:right="0" w:hanging="542"/>
        <w:jc w:val="left"/>
        <w:rPr>
          <w:sz w:val="36"/>
        </w:rPr>
      </w:pPr>
      <w:r>
        <w:rPr>
          <w:sz w:val="36"/>
        </w:rPr>
        <w:t>确保工程进度的管理要点</w:t>
      </w:r>
    </w:p>
    <w:p>
      <w:pPr>
        <w:pStyle w:val="BodyText"/>
        <w:spacing w:before="2"/>
        <w:rPr>
          <w:sz w:val="34"/>
        </w:rPr>
      </w:pPr>
    </w:p>
    <w:p>
      <w:pPr>
        <w:pStyle w:val="BodyText"/>
        <w:spacing w:before="1" w:line="468" w:lineRule="auto"/>
        <w:ind w:left="275" w:right="571" w:firstLine="792"/>
      </w:pPr>
      <w:r>
        <w:rPr>
          <w:spacing w:val="-15"/>
        </w:rPr>
        <w:t>确保工程进度，除搞好安装与土建、装修等的交叉配合外，还要协调好同设备安装和其它相</w:t>
      </w:r>
      <w:r>
        <w:t>关单位之间的关系，要求各相关单位要认真安排施工作业计划，逐层搞好工序交叉与配合。</w:t>
      </w:r>
    </w:p>
    <w:p>
      <w:pPr>
        <w:pStyle w:val="ListParagraph"/>
        <w:numPr>
          <w:ilvl w:val="0"/>
          <w:numId w:val="56"/>
        </w:numPr>
        <w:tabs>
          <w:tab w:val="left" w:pos="1610"/>
        </w:tabs>
        <w:spacing w:before="2" w:after="0" w:line="240" w:lineRule="auto"/>
        <w:ind w:left="1609" w:right="0" w:hanging="542"/>
        <w:jc w:val="left"/>
        <w:rPr>
          <w:sz w:val="36"/>
        </w:rPr>
      </w:pPr>
      <w:r>
        <w:rPr>
          <w:sz w:val="36"/>
        </w:rPr>
        <w:t>重视管道系统的试压、试水工作</w:t>
      </w:r>
    </w:p>
    <w:p>
      <w:pPr>
        <w:pStyle w:val="BodyText"/>
        <w:spacing w:before="3"/>
        <w:rPr>
          <w:sz w:val="34"/>
        </w:rPr>
      </w:pPr>
    </w:p>
    <w:p>
      <w:pPr>
        <w:pStyle w:val="BodyText"/>
        <w:spacing w:line="468" w:lineRule="auto"/>
        <w:ind w:left="275" w:right="392" w:firstLine="792"/>
      </w:pPr>
      <w:r>
        <w:rPr>
          <w:spacing w:val="-8"/>
        </w:rPr>
        <w:t>冷热水管道和排水管道在安装完成后，均需进行水压和灌水试验，因系统中接口较多，且阀</w:t>
      </w:r>
      <w:r>
        <w:rPr>
          <w:spacing w:val="-19"/>
        </w:rPr>
        <w:t xml:space="preserve">门配件较多，稍有不慎就有漏水、跑水的可能，轻者浇湿地面、墙壁，重者损坏装修、淹没设备， </w:t>
      </w:r>
      <w:r>
        <w:t>造成严重后果。为顺利完成管道系统的试压、试水上作，必须采取以下措施：</w:t>
      </w:r>
    </w:p>
    <w:p>
      <w:pPr>
        <w:pStyle w:val="ListParagraph"/>
        <w:numPr>
          <w:ilvl w:val="1"/>
          <w:numId w:val="54"/>
        </w:numPr>
        <w:tabs>
          <w:tab w:val="left" w:pos="1970"/>
        </w:tabs>
        <w:spacing w:before="2" w:after="0" w:line="240" w:lineRule="auto"/>
        <w:ind w:left="1969" w:right="0" w:hanging="902"/>
        <w:jc w:val="left"/>
        <w:rPr>
          <w:sz w:val="36"/>
        </w:rPr>
      </w:pPr>
      <w:r>
        <w:rPr>
          <w:sz w:val="36"/>
        </w:rPr>
        <w:t>安装过程中重视质量，严格按施工及验收技术规范组织施工。</w:t>
      </w:r>
    </w:p>
    <w:p>
      <w:pPr>
        <w:pStyle w:val="BodyText"/>
        <w:spacing w:before="3"/>
        <w:rPr>
          <w:sz w:val="34"/>
        </w:rPr>
      </w:pPr>
    </w:p>
    <w:p>
      <w:pPr>
        <w:pStyle w:val="ListParagraph"/>
        <w:numPr>
          <w:ilvl w:val="1"/>
          <w:numId w:val="54"/>
        </w:numPr>
        <w:tabs>
          <w:tab w:val="left" w:pos="1970"/>
        </w:tabs>
        <w:spacing w:before="0" w:after="0" w:line="240" w:lineRule="auto"/>
        <w:ind w:left="1969" w:right="0" w:hanging="902"/>
        <w:jc w:val="left"/>
        <w:rPr>
          <w:sz w:val="36"/>
        </w:rPr>
      </w:pPr>
      <w:r>
        <w:rPr>
          <w:sz w:val="36"/>
        </w:rPr>
        <w:t>编制试压和灌水方案，向参加试压的人员交底，落实责任制。灌水和加压前对管道系</w:t>
      </w:r>
    </w:p>
    <w:p>
      <w:pPr>
        <w:spacing w:after="0" w:line="240" w:lineRule="auto"/>
        <w:jc w:val="left"/>
        <w:rPr>
          <w:sz w:val="36"/>
        </w:rPr>
        <w:sectPr>
          <w:headerReference w:type="default" r:id="rId45"/>
          <w:footerReference w:type="default" r:id="rId46"/>
          <w:pgSz w:w="18670" w:h="25260"/>
          <w:pgMar w:top="1800" w:right="1240" w:bottom="3060" w:left="1560" w:header="1059" w:footer="2746"/>
          <w:pgNumType w:start="16"/>
          <w:cols w:space="708"/>
        </w:sectPr>
      </w:pPr>
    </w:p>
    <w:p>
      <w:pPr>
        <w:pStyle w:val="BodyText"/>
        <w:rPr>
          <w:sz w:val="20"/>
        </w:rPr>
      </w:pPr>
    </w:p>
    <w:p>
      <w:pPr>
        <w:pStyle w:val="BodyText"/>
        <w:spacing w:before="6"/>
        <w:rPr>
          <w:sz w:val="23"/>
        </w:rPr>
      </w:pPr>
    </w:p>
    <w:p>
      <w:pPr>
        <w:pStyle w:val="BodyText"/>
        <w:spacing w:before="50" w:line="468" w:lineRule="auto"/>
        <w:ind w:left="275" w:right="471"/>
      </w:pPr>
      <w:r>
        <w:t>统进行全面检查，有没有敝口的地方，有没有安装不到位和漏碰头的地方，阀门的开、闭是否正确等，这些隐患消除后，才能进行灌水、试压操作。</w:t>
      </w:r>
    </w:p>
    <w:p>
      <w:pPr>
        <w:pStyle w:val="ListParagraph"/>
        <w:numPr>
          <w:ilvl w:val="0"/>
          <w:numId w:val="80"/>
        </w:numPr>
        <w:tabs>
          <w:tab w:val="left" w:pos="1610"/>
        </w:tabs>
        <w:spacing w:before="1" w:after="0" w:line="240" w:lineRule="auto"/>
        <w:ind w:left="1609" w:right="0" w:hanging="542"/>
        <w:jc w:val="left"/>
        <w:rPr>
          <w:sz w:val="36"/>
        </w:rPr>
      </w:pPr>
      <w:r>
        <w:rPr>
          <w:sz w:val="36"/>
        </w:rPr>
        <w:t>水管的技术要点</w:t>
      </w:r>
    </w:p>
    <w:p>
      <w:pPr>
        <w:pStyle w:val="BodyText"/>
        <w:spacing w:before="3"/>
        <w:rPr>
          <w:sz w:val="34"/>
        </w:rPr>
      </w:pPr>
    </w:p>
    <w:p>
      <w:pPr>
        <w:pStyle w:val="ListParagraph"/>
        <w:numPr>
          <w:ilvl w:val="1"/>
          <w:numId w:val="53"/>
        </w:numPr>
        <w:tabs>
          <w:tab w:val="left" w:pos="1970"/>
        </w:tabs>
        <w:spacing w:before="0" w:after="0" w:line="468" w:lineRule="auto"/>
        <w:ind w:left="275" w:right="580" w:firstLine="792"/>
        <w:jc w:val="left"/>
        <w:rPr>
          <w:sz w:val="36"/>
        </w:rPr>
      </w:pPr>
      <w:r>
        <w:rPr>
          <w:spacing w:val="-1"/>
          <w:sz w:val="36"/>
        </w:rPr>
        <w:t>管道系统安装测绘时要合理布管，与建筑物，相邻管线之间保持—定的间距，为保温</w:t>
      </w:r>
      <w:r>
        <w:rPr>
          <w:sz w:val="36"/>
        </w:rPr>
        <w:t>工序留有适当的操作空间。</w:t>
      </w:r>
    </w:p>
    <w:p>
      <w:pPr>
        <w:pStyle w:val="ListParagraph"/>
        <w:numPr>
          <w:ilvl w:val="1"/>
          <w:numId w:val="53"/>
        </w:numPr>
        <w:tabs>
          <w:tab w:val="left" w:pos="1970"/>
        </w:tabs>
        <w:spacing w:before="2" w:after="0" w:line="468" w:lineRule="auto"/>
        <w:ind w:left="275" w:right="580" w:firstLine="792"/>
        <w:jc w:val="left"/>
        <w:rPr>
          <w:sz w:val="36"/>
        </w:rPr>
      </w:pPr>
      <w:r>
        <w:rPr>
          <w:spacing w:val="-1"/>
          <w:sz w:val="36"/>
        </w:rPr>
        <w:t>管道的支、吊架结构要合理，同管道之间全部用木托隔离，防止热桥，木托加工尺寸</w:t>
      </w:r>
      <w:r>
        <w:rPr>
          <w:sz w:val="36"/>
        </w:rPr>
        <w:t>精确，木托瓦块之间、木托与管道接触面之间不能留有间隙。</w:t>
      </w:r>
    </w:p>
    <w:p>
      <w:pPr>
        <w:pStyle w:val="ListParagraph"/>
        <w:numPr>
          <w:ilvl w:val="1"/>
          <w:numId w:val="53"/>
        </w:numPr>
        <w:tabs>
          <w:tab w:val="left" w:pos="1970"/>
        </w:tabs>
        <w:spacing w:before="1" w:after="0" w:line="468" w:lineRule="auto"/>
        <w:ind w:left="275" w:right="570" w:firstLine="792"/>
        <w:jc w:val="left"/>
        <w:rPr>
          <w:sz w:val="36"/>
        </w:rPr>
      </w:pPr>
      <w:r>
        <w:rPr>
          <w:spacing w:val="-5"/>
          <w:sz w:val="36"/>
        </w:rPr>
        <w:t xml:space="preserve">热水管道穿楼板套管的直径要比常规尺寸较大 </w:t>
      </w:r>
      <w:r>
        <w:rPr>
          <w:sz w:val="36"/>
        </w:rPr>
        <w:t>1—2</w:t>
      </w:r>
      <w:r>
        <w:rPr>
          <w:spacing w:val="-11"/>
          <w:sz w:val="36"/>
        </w:rPr>
        <w:t xml:space="preserve"> 号， 管道之间的间隙要稍大于管</w:t>
      </w:r>
      <w:r>
        <w:rPr>
          <w:sz w:val="36"/>
        </w:rPr>
        <w:t>道保温层的厚度，便于保温瓦套穿过。</w:t>
      </w:r>
    </w:p>
    <w:p>
      <w:pPr>
        <w:pStyle w:val="ListParagraph"/>
        <w:numPr>
          <w:ilvl w:val="1"/>
          <w:numId w:val="53"/>
        </w:numPr>
        <w:tabs>
          <w:tab w:val="left" w:pos="1970"/>
        </w:tabs>
        <w:spacing w:before="1" w:after="0" w:line="468" w:lineRule="auto"/>
        <w:ind w:left="275" w:right="572" w:firstLine="792"/>
        <w:jc w:val="both"/>
        <w:rPr>
          <w:sz w:val="36"/>
        </w:rPr>
      </w:pPr>
      <w:r>
        <w:rPr>
          <w:sz w:val="36"/>
        </w:rPr>
        <w:t>管道保温要本着材料之间无间隙，外表粘贴要严密的原则精心操作。管道法兰、接头</w:t>
      </w:r>
      <w:r>
        <w:rPr>
          <w:spacing w:val="-12"/>
          <w:sz w:val="36"/>
        </w:rPr>
        <w:t>部件、弯头和分支等处是保温操作的难点，必须采取相应的措施确保这些部分保温层的完整和严</w:t>
      </w:r>
      <w:r>
        <w:rPr>
          <w:sz w:val="36"/>
        </w:rPr>
        <w:t>密。</w:t>
      </w:r>
    </w:p>
    <w:p>
      <w:pPr>
        <w:pStyle w:val="ListParagraph"/>
        <w:numPr>
          <w:ilvl w:val="0"/>
          <w:numId w:val="80"/>
        </w:numPr>
        <w:tabs>
          <w:tab w:val="left" w:pos="1610"/>
        </w:tabs>
        <w:spacing w:before="2" w:after="0" w:line="240" w:lineRule="auto"/>
        <w:ind w:left="1609" w:right="0" w:hanging="542"/>
        <w:jc w:val="left"/>
        <w:rPr>
          <w:sz w:val="36"/>
        </w:rPr>
      </w:pPr>
      <w:r>
        <w:rPr>
          <w:sz w:val="36"/>
        </w:rPr>
        <w:t>对建筑产品采取保护措施</w:t>
      </w:r>
    </w:p>
    <w:p>
      <w:pPr>
        <w:pStyle w:val="BodyText"/>
        <w:spacing w:before="3"/>
        <w:rPr>
          <w:sz w:val="34"/>
        </w:rPr>
      </w:pPr>
    </w:p>
    <w:p>
      <w:pPr>
        <w:pStyle w:val="ListParagraph"/>
        <w:numPr>
          <w:ilvl w:val="1"/>
          <w:numId w:val="52"/>
        </w:numPr>
        <w:tabs>
          <w:tab w:val="left" w:pos="1970"/>
        </w:tabs>
        <w:spacing w:before="1" w:after="0" w:line="240" w:lineRule="auto"/>
        <w:ind w:left="1969" w:right="0" w:hanging="902"/>
        <w:jc w:val="left"/>
        <w:rPr>
          <w:sz w:val="36"/>
        </w:rPr>
      </w:pPr>
      <w:r>
        <w:rPr>
          <w:sz w:val="36"/>
        </w:rPr>
        <w:t>对进场人员进行爱护自己和他人劳动成果的教育。</w:t>
      </w:r>
    </w:p>
    <w:p>
      <w:pPr>
        <w:pStyle w:val="BodyText"/>
        <w:spacing w:before="2"/>
        <w:rPr>
          <w:sz w:val="34"/>
        </w:rPr>
      </w:pPr>
    </w:p>
    <w:p>
      <w:pPr>
        <w:pStyle w:val="ListParagraph"/>
        <w:numPr>
          <w:ilvl w:val="1"/>
          <w:numId w:val="52"/>
        </w:numPr>
        <w:tabs>
          <w:tab w:val="left" w:pos="1970"/>
        </w:tabs>
        <w:spacing w:before="1" w:after="0" w:line="240" w:lineRule="auto"/>
        <w:ind w:left="1969" w:right="0" w:hanging="902"/>
        <w:jc w:val="left"/>
        <w:rPr>
          <w:sz w:val="36"/>
        </w:rPr>
      </w:pPr>
      <w:r>
        <w:rPr>
          <w:sz w:val="36"/>
        </w:rPr>
        <w:t>采取必要的封闭措施，如安装临时封闭门，在装修前先装门加锁等。</w:t>
      </w:r>
    </w:p>
    <w:p>
      <w:pPr>
        <w:pStyle w:val="BodyText"/>
        <w:spacing w:before="3"/>
        <w:rPr>
          <w:sz w:val="34"/>
        </w:rPr>
      </w:pPr>
    </w:p>
    <w:p>
      <w:pPr>
        <w:pStyle w:val="ListParagraph"/>
        <w:numPr>
          <w:ilvl w:val="1"/>
          <w:numId w:val="52"/>
        </w:numPr>
        <w:tabs>
          <w:tab w:val="left" w:pos="1970"/>
        </w:tabs>
        <w:spacing w:before="0" w:after="0" w:line="240" w:lineRule="auto"/>
        <w:ind w:left="1969" w:right="0" w:hanging="902"/>
        <w:jc w:val="left"/>
        <w:rPr>
          <w:sz w:val="36"/>
        </w:rPr>
      </w:pPr>
      <w:r>
        <w:rPr>
          <w:sz w:val="36"/>
        </w:rPr>
        <w:t>易碎、易损产品，尽量推迟安装，以确保良好的施工环境。</w:t>
      </w:r>
    </w:p>
    <w:p>
      <w:pPr>
        <w:pStyle w:val="BodyText"/>
        <w:spacing w:before="4"/>
        <w:rPr>
          <w:sz w:val="34"/>
        </w:rPr>
      </w:pPr>
    </w:p>
    <w:p>
      <w:pPr>
        <w:pStyle w:val="ListParagraph"/>
        <w:numPr>
          <w:ilvl w:val="1"/>
          <w:numId w:val="52"/>
        </w:numPr>
        <w:tabs>
          <w:tab w:val="left" w:pos="1970"/>
        </w:tabs>
        <w:spacing w:before="0" w:after="0" w:line="240" w:lineRule="auto"/>
        <w:ind w:left="1969" w:right="0" w:hanging="902"/>
        <w:jc w:val="left"/>
        <w:rPr>
          <w:sz w:val="36"/>
        </w:rPr>
      </w:pPr>
      <w:r>
        <w:rPr>
          <w:sz w:val="36"/>
        </w:rPr>
        <w:t>对易碎、易损产品安装后采取加罩保护措施，防止施工过程中被损伤。</w:t>
      </w:r>
    </w:p>
    <w:p>
      <w:pPr>
        <w:pStyle w:val="BodyText"/>
        <w:spacing w:before="6"/>
        <w:rPr>
          <w:sz w:val="25"/>
        </w:rPr>
      </w:pPr>
    </w:p>
    <w:p>
      <w:pPr>
        <w:pStyle w:val="Heading4"/>
        <w:ind w:left="1068"/>
      </w:pPr>
      <w:r>
        <w:t>五、降低工程生产成本的措施：</w:t>
      </w:r>
    </w:p>
    <w:p>
      <w:pPr>
        <w:pStyle w:val="BodyText"/>
        <w:rPr>
          <w:rFonts w:ascii="黑体"/>
          <w:sz w:val="37"/>
        </w:rPr>
      </w:pPr>
    </w:p>
    <w:p>
      <w:pPr>
        <w:pStyle w:val="ListParagraph"/>
        <w:numPr>
          <w:ilvl w:val="0"/>
          <w:numId w:val="51"/>
        </w:numPr>
        <w:tabs>
          <w:tab w:val="left" w:pos="1430"/>
        </w:tabs>
        <w:spacing w:before="0" w:after="0" w:line="468" w:lineRule="auto"/>
        <w:ind w:left="275" w:right="571" w:firstLine="792"/>
        <w:jc w:val="left"/>
        <w:rPr>
          <w:sz w:val="36"/>
        </w:rPr>
      </w:pPr>
      <w:r>
        <w:rPr>
          <w:spacing w:val="-11"/>
          <w:sz w:val="36"/>
        </w:rPr>
        <w:t>加强工程项目的成本管理工作，编制工程成本控制计划，增收节支，定期进行工程成本分</w:t>
      </w:r>
      <w:r>
        <w:rPr>
          <w:sz w:val="36"/>
        </w:rPr>
        <w:t>析，采取措施降低费用开支。增加盈利。</w:t>
      </w:r>
    </w:p>
    <w:p>
      <w:pPr>
        <w:pStyle w:val="ListParagraph"/>
        <w:numPr>
          <w:ilvl w:val="0"/>
          <w:numId w:val="51"/>
        </w:numPr>
        <w:tabs>
          <w:tab w:val="left" w:pos="1430"/>
        </w:tabs>
        <w:spacing w:before="1" w:after="0" w:line="468" w:lineRule="auto"/>
        <w:ind w:left="275" w:right="471" w:firstLine="792"/>
        <w:jc w:val="left"/>
        <w:rPr>
          <w:sz w:val="36"/>
        </w:rPr>
      </w:pPr>
      <w:r>
        <w:rPr>
          <w:spacing w:val="-5"/>
          <w:sz w:val="36"/>
        </w:rPr>
        <w:t>加强现场的材料管理工作，做到用料分析进场，材料、设备的采购要货比三家，要经过比</w:t>
      </w:r>
      <w:r>
        <w:rPr>
          <w:spacing w:val="-6"/>
          <w:sz w:val="36"/>
        </w:rPr>
        <w:t>质、比价、比距确定供货单位；批量材料争取由生产厂家自供。以减少中间流通环节，降低材料</w:t>
      </w:r>
    </w:p>
    <w:p>
      <w:pPr>
        <w:spacing w:after="0" w:line="468" w:lineRule="auto"/>
        <w:jc w:val="left"/>
        <w:rPr>
          <w:sz w:val="36"/>
        </w:rPr>
        <w:sectPr>
          <w:headerReference w:type="default" r:id="rId47"/>
          <w:footerReference w:type="default" r:id="rId48"/>
          <w:pgSz w:w="18670" w:h="25260"/>
          <w:pgMar w:top="1800" w:right="1240" w:bottom="3060" w:left="1560" w:header="1059" w:footer="2746"/>
          <w:pgNumType w:start="17"/>
          <w:cols w:space="708"/>
        </w:sectPr>
      </w:pPr>
    </w:p>
    <w:p>
      <w:pPr>
        <w:pStyle w:val="BodyText"/>
        <w:rPr>
          <w:sz w:val="20"/>
        </w:rPr>
      </w:pPr>
    </w:p>
    <w:p>
      <w:pPr>
        <w:pStyle w:val="BodyText"/>
        <w:spacing w:before="6"/>
        <w:rPr>
          <w:sz w:val="23"/>
        </w:rPr>
      </w:pPr>
    </w:p>
    <w:p>
      <w:pPr>
        <w:pStyle w:val="BodyText"/>
        <w:spacing w:before="50" w:line="468" w:lineRule="auto"/>
        <w:ind w:left="275" w:right="471"/>
      </w:pPr>
      <w:r>
        <w:t>采购、供应成本；进场材料和设备要避免或减少露天堆放时间，防止自然损耗和丢失；在施工中做到限额领料，降低材料的损耗量。</w:t>
      </w:r>
    </w:p>
    <w:p>
      <w:pPr>
        <w:pStyle w:val="ListParagraph"/>
        <w:numPr>
          <w:ilvl w:val="0"/>
          <w:numId w:val="81"/>
        </w:numPr>
        <w:tabs>
          <w:tab w:val="left" w:pos="1430"/>
        </w:tabs>
        <w:spacing w:before="1" w:after="0" w:line="468" w:lineRule="auto"/>
        <w:ind w:left="275" w:right="471" w:firstLine="792"/>
        <w:jc w:val="both"/>
        <w:rPr>
          <w:sz w:val="36"/>
        </w:rPr>
      </w:pPr>
      <w:r>
        <w:rPr>
          <w:spacing w:val="-10"/>
          <w:sz w:val="36"/>
        </w:rPr>
        <w:t>加强劳动力的调度和管理工作，按工程进度的需要配备劳力；对施工班组采取比较彻底的</w:t>
      </w:r>
      <w:r>
        <w:rPr>
          <w:spacing w:val="-11"/>
          <w:sz w:val="36"/>
        </w:rPr>
        <w:t>承包责任制，工资分配同所完成的工程量和工程质量挂钩；提倡一专多能，减少间歇窝工和非生</w:t>
      </w:r>
      <w:r>
        <w:rPr>
          <w:sz w:val="36"/>
        </w:rPr>
        <w:t>产用工。</w:t>
      </w:r>
    </w:p>
    <w:p>
      <w:pPr>
        <w:pStyle w:val="ListParagraph"/>
        <w:numPr>
          <w:ilvl w:val="0"/>
          <w:numId w:val="81"/>
        </w:numPr>
        <w:tabs>
          <w:tab w:val="left" w:pos="1430"/>
        </w:tabs>
        <w:spacing w:before="2" w:after="0" w:line="240" w:lineRule="auto"/>
        <w:ind w:left="1429" w:right="0" w:hanging="362"/>
        <w:jc w:val="left"/>
        <w:rPr>
          <w:sz w:val="36"/>
        </w:rPr>
      </w:pPr>
      <w:r>
        <w:rPr>
          <w:sz w:val="36"/>
        </w:rPr>
        <w:t>施工机具配备要合理，选用效率高的施工机械，提高生产效率和机械化水平。</w:t>
      </w:r>
    </w:p>
    <w:p>
      <w:pPr>
        <w:pStyle w:val="BodyText"/>
        <w:spacing w:before="3"/>
        <w:rPr>
          <w:sz w:val="34"/>
        </w:rPr>
      </w:pPr>
    </w:p>
    <w:p>
      <w:pPr>
        <w:pStyle w:val="ListParagraph"/>
        <w:numPr>
          <w:ilvl w:val="0"/>
          <w:numId w:val="81"/>
        </w:numPr>
        <w:tabs>
          <w:tab w:val="left" w:pos="1430"/>
        </w:tabs>
        <w:spacing w:before="0" w:after="0" w:line="468" w:lineRule="auto"/>
        <w:ind w:left="275" w:right="572" w:firstLine="792"/>
        <w:jc w:val="left"/>
        <w:rPr>
          <w:sz w:val="36"/>
        </w:rPr>
      </w:pPr>
      <w:r>
        <w:rPr>
          <w:spacing w:val="-6"/>
          <w:sz w:val="36"/>
        </w:rPr>
        <w:t>选用先进、合理的施工工艺和施工方法，充分利用加工场地，扩大预制加工面。提高预制</w:t>
      </w:r>
      <w:r>
        <w:rPr>
          <w:sz w:val="36"/>
        </w:rPr>
        <w:t>加工效率，减少工程费用。</w:t>
      </w:r>
    </w:p>
    <w:p>
      <w:pPr>
        <w:pStyle w:val="ListParagraph"/>
        <w:numPr>
          <w:ilvl w:val="0"/>
          <w:numId w:val="81"/>
        </w:numPr>
        <w:tabs>
          <w:tab w:val="left" w:pos="1430"/>
        </w:tabs>
        <w:spacing w:before="2" w:after="0" w:line="468" w:lineRule="auto"/>
        <w:ind w:left="275" w:right="471" w:firstLine="792"/>
        <w:jc w:val="both"/>
        <w:rPr>
          <w:sz w:val="36"/>
        </w:rPr>
      </w:pPr>
      <w:r>
        <w:rPr>
          <w:spacing w:val="-13"/>
          <w:sz w:val="36"/>
        </w:rPr>
        <w:t>在施工过程中积极推行“四新”，推广新工艺、新工具，有利于提高施工效率，采用新技</w:t>
      </w:r>
      <w:r>
        <w:rPr>
          <w:spacing w:val="-14"/>
          <w:sz w:val="36"/>
        </w:rPr>
        <w:t>术、新材料，对提高工程质量和降低工程成本有重要意义。注重技术改革和合理化建议工作，以</w:t>
      </w:r>
      <w:r>
        <w:rPr>
          <w:sz w:val="36"/>
        </w:rPr>
        <w:t>确保工程质量、进度和降低成本目标的全面实施。</w:t>
      </w:r>
    </w:p>
    <w:p>
      <w:pPr>
        <w:pStyle w:val="ListParagraph"/>
        <w:numPr>
          <w:ilvl w:val="0"/>
          <w:numId w:val="81"/>
        </w:numPr>
        <w:tabs>
          <w:tab w:val="left" w:pos="1430"/>
        </w:tabs>
        <w:spacing w:before="2" w:after="0" w:line="468" w:lineRule="auto"/>
        <w:ind w:left="275" w:right="471" w:firstLine="792"/>
        <w:jc w:val="both"/>
        <w:rPr>
          <w:sz w:val="36"/>
        </w:rPr>
      </w:pPr>
      <w:r>
        <w:rPr>
          <w:spacing w:val="-9"/>
          <w:sz w:val="36"/>
        </w:rPr>
        <w:t>注重工程的收尾和及时交付使用，保证及早发挥投资效益。在施工过程中，对工程设计变</w:t>
      </w:r>
      <w:r>
        <w:rPr>
          <w:spacing w:val="-10"/>
          <w:sz w:val="36"/>
        </w:rPr>
        <w:t>更资料做到及时签证和费用结算，工程完工后在一个月内拿出全部工程结算资料，做到工完、场</w:t>
      </w:r>
      <w:r>
        <w:rPr>
          <w:sz w:val="36"/>
        </w:rPr>
        <w:t>清、帐清，使企业的效益及时得到体现，保证资金的回拢和正常运转。</w:t>
      </w:r>
    </w:p>
    <w:p>
      <w:pPr>
        <w:pStyle w:val="ListParagraph"/>
        <w:numPr>
          <w:ilvl w:val="0"/>
          <w:numId w:val="81"/>
        </w:numPr>
        <w:tabs>
          <w:tab w:val="left" w:pos="1430"/>
        </w:tabs>
        <w:spacing w:before="2" w:after="0" w:line="240" w:lineRule="auto"/>
        <w:ind w:left="1429" w:right="0" w:hanging="362"/>
        <w:jc w:val="left"/>
        <w:rPr>
          <w:sz w:val="36"/>
        </w:rPr>
      </w:pPr>
      <w:r>
        <w:rPr>
          <w:spacing w:val="-21"/>
          <w:sz w:val="36"/>
        </w:rPr>
        <w:t>搞好机具的使用，维护计划，合理安排机械的使用，减少现场停置时间。降低机械使用费。</w:t>
      </w:r>
    </w:p>
    <w:p>
      <w:pPr>
        <w:pStyle w:val="BodyText"/>
        <w:spacing w:before="2"/>
        <w:rPr>
          <w:sz w:val="34"/>
        </w:rPr>
      </w:pPr>
    </w:p>
    <w:p>
      <w:pPr>
        <w:pStyle w:val="ListParagraph"/>
        <w:numPr>
          <w:ilvl w:val="0"/>
          <w:numId w:val="81"/>
        </w:numPr>
        <w:tabs>
          <w:tab w:val="left" w:pos="1430"/>
        </w:tabs>
        <w:spacing w:before="1" w:after="0" w:line="240" w:lineRule="auto"/>
        <w:ind w:left="1429" w:right="0" w:hanging="362"/>
        <w:jc w:val="left"/>
        <w:rPr>
          <w:sz w:val="36"/>
        </w:rPr>
      </w:pPr>
      <w:r>
        <w:rPr>
          <w:sz w:val="36"/>
        </w:rPr>
        <w:t>合理布置施工现场，减少重复搭设。</w:t>
      </w:r>
    </w:p>
    <w:p>
      <w:pPr>
        <w:pStyle w:val="BodyText"/>
        <w:spacing w:before="4"/>
        <w:rPr>
          <w:sz w:val="34"/>
        </w:rPr>
      </w:pPr>
    </w:p>
    <w:p>
      <w:pPr>
        <w:pStyle w:val="ListParagraph"/>
        <w:numPr>
          <w:ilvl w:val="0"/>
          <w:numId w:val="81"/>
        </w:numPr>
        <w:tabs>
          <w:tab w:val="left" w:pos="1610"/>
        </w:tabs>
        <w:spacing w:before="0" w:after="0" w:line="240" w:lineRule="auto"/>
        <w:ind w:left="1609" w:right="0" w:hanging="542"/>
        <w:jc w:val="left"/>
        <w:rPr>
          <w:sz w:val="36"/>
        </w:rPr>
      </w:pPr>
      <w:r>
        <w:rPr>
          <w:sz w:val="36"/>
        </w:rPr>
        <w:t>精心施工各分项(分部)工程施工尽量一次到位，减少返工和重复作业。</w:t>
      </w:r>
    </w:p>
    <w:p>
      <w:pPr>
        <w:pStyle w:val="BodyText"/>
        <w:spacing w:before="3"/>
        <w:rPr>
          <w:sz w:val="34"/>
        </w:rPr>
      </w:pPr>
    </w:p>
    <w:p>
      <w:pPr>
        <w:pStyle w:val="ListParagraph"/>
        <w:numPr>
          <w:ilvl w:val="0"/>
          <w:numId w:val="81"/>
        </w:numPr>
        <w:tabs>
          <w:tab w:val="left" w:pos="1610"/>
        </w:tabs>
        <w:spacing w:before="0" w:after="0" w:line="240" w:lineRule="auto"/>
        <w:ind w:left="1609" w:right="0" w:hanging="542"/>
        <w:jc w:val="left"/>
        <w:rPr>
          <w:sz w:val="36"/>
        </w:rPr>
      </w:pPr>
      <w:r>
        <w:rPr>
          <w:sz w:val="36"/>
        </w:rPr>
        <w:t>做好成品保护及文明施工，减少返修和竣工后的清理工作。</w:t>
      </w:r>
    </w:p>
    <w:p>
      <w:pPr>
        <w:pStyle w:val="BodyText"/>
        <w:spacing w:before="3"/>
        <w:rPr>
          <w:sz w:val="34"/>
        </w:rPr>
      </w:pPr>
    </w:p>
    <w:p>
      <w:pPr>
        <w:pStyle w:val="ListParagraph"/>
        <w:numPr>
          <w:ilvl w:val="0"/>
          <w:numId w:val="81"/>
        </w:numPr>
        <w:tabs>
          <w:tab w:val="left" w:pos="1610"/>
        </w:tabs>
        <w:spacing w:before="0" w:after="0" w:line="468" w:lineRule="auto"/>
        <w:ind w:left="275" w:right="580" w:firstLine="792"/>
        <w:jc w:val="left"/>
        <w:rPr>
          <w:sz w:val="36"/>
        </w:rPr>
      </w:pPr>
      <w:r>
        <w:rPr>
          <w:spacing w:val="-1"/>
          <w:sz w:val="36"/>
        </w:rPr>
        <w:t>组织好已安装完的检查验收及竣工资料的整理和竣工图绘制工作，抓好安装工程收尾减</w:t>
      </w:r>
      <w:r>
        <w:rPr>
          <w:sz w:val="36"/>
        </w:rPr>
        <w:t>少管理费支出。</w:t>
      </w:r>
    </w:p>
    <w:p>
      <w:pPr>
        <w:pStyle w:val="ListParagraph"/>
        <w:numPr>
          <w:ilvl w:val="0"/>
          <w:numId w:val="81"/>
        </w:numPr>
        <w:tabs>
          <w:tab w:val="left" w:pos="1610"/>
        </w:tabs>
        <w:spacing w:before="1" w:after="0" w:line="403" w:lineRule="exact"/>
        <w:ind w:left="1609" w:right="0" w:hanging="542"/>
        <w:jc w:val="left"/>
        <w:rPr>
          <w:sz w:val="36"/>
        </w:rPr>
      </w:pPr>
      <w:r>
        <w:rPr>
          <w:sz w:val="36"/>
        </w:rPr>
        <w:t>加强工具，仪器的使用和管理工作，减少丢失损坏，降低工具使用费。</w:t>
      </w:r>
    </w:p>
    <w:p>
      <w:pPr>
        <w:pStyle w:val="Heading1"/>
        <w:tabs>
          <w:tab w:val="left" w:pos="3302"/>
        </w:tabs>
        <w:spacing w:line="787" w:lineRule="exact"/>
        <w:ind w:right="308"/>
        <w:jc w:val="center"/>
      </w:pPr>
      <w:r>
        <w:t>第二部分</w:t>
        <w:tab/>
      </w:r>
      <w:r>
        <w:rPr>
          <w:w w:val="95"/>
        </w:rPr>
        <w:t>现场安全与文明施工措施</w:t>
      </w:r>
    </w:p>
    <w:p>
      <w:pPr>
        <w:spacing w:after="0" w:line="787" w:lineRule="exact"/>
        <w:jc w:val="center"/>
        <w:sectPr>
          <w:headerReference w:type="default" r:id="rId49"/>
          <w:footerReference w:type="default" r:id="rId50"/>
          <w:pgSz w:w="18670" w:h="25260"/>
          <w:pgMar w:top="1800" w:right="1240" w:bottom="3060" w:left="1560" w:header="1059" w:footer="2746"/>
          <w:pgNumType w:start="18"/>
          <w:cols w:space="708"/>
        </w:sectPr>
      </w:pPr>
    </w:p>
    <w:p>
      <w:pPr>
        <w:pStyle w:val="BodyText"/>
        <w:spacing w:before="12"/>
        <w:rPr>
          <w:rFonts w:ascii="隶书"/>
          <w:sz w:val="28"/>
        </w:rPr>
      </w:pPr>
    </w:p>
    <w:p>
      <w:pPr>
        <w:spacing w:before="48"/>
        <w:ind w:left="1068" w:right="0" w:firstLine="0"/>
        <w:jc w:val="left"/>
        <w:rPr>
          <w:rFonts w:ascii="幼圆" w:eastAsia="幼圆" w:hint="eastAsia"/>
          <w:sz w:val="29"/>
        </w:rPr>
      </w:pPr>
      <w:r>
        <w:rPr>
          <w:rFonts w:ascii="幼圆" w:eastAsia="幼圆" w:hint="eastAsia"/>
          <w:sz w:val="29"/>
        </w:rPr>
        <w:t>一、安全施工</w:t>
      </w:r>
    </w:p>
    <w:p>
      <w:pPr>
        <w:pStyle w:val="BodyText"/>
        <w:spacing w:before="11"/>
        <w:rPr>
          <w:rFonts w:ascii="幼圆"/>
          <w:sz w:val="39"/>
        </w:rPr>
      </w:pPr>
    </w:p>
    <w:p>
      <w:pPr>
        <w:pStyle w:val="ListParagraph"/>
        <w:numPr>
          <w:ilvl w:val="0"/>
          <w:numId w:val="50"/>
        </w:numPr>
        <w:tabs>
          <w:tab w:val="left" w:pos="2214"/>
        </w:tabs>
        <w:spacing w:before="0" w:after="0" w:line="468" w:lineRule="auto"/>
        <w:ind w:left="2213" w:right="651" w:hanging="1145"/>
        <w:jc w:val="both"/>
        <w:rPr>
          <w:sz w:val="36"/>
        </w:rPr>
      </w:pPr>
      <w:r>
        <w:rPr>
          <w:sz w:val="36"/>
        </w:rPr>
        <w:t>参加施工的全体人员必须树立“安全为了生产，生产必须安全”的思想意识，在施工全过程中，必须严格执行国家有关安全法规和公司颁发的安全生产规章制度，建</w:t>
      </w:r>
      <w:r>
        <w:rPr>
          <w:spacing w:val="-1"/>
          <w:sz w:val="36"/>
        </w:rPr>
        <w:t>立安全管理责任体系(见表)。施工作业人员要按照《安装工人安全技术操作规程》</w:t>
      </w:r>
      <w:r>
        <w:rPr>
          <w:sz w:val="36"/>
        </w:rPr>
        <w:t>进行施工作业，不违章操作，不冒险施工，杜绝重大安全事故，减少一般事故。</w:t>
      </w:r>
    </w:p>
    <w:p>
      <w:pPr>
        <w:pStyle w:val="BodyText"/>
        <w:spacing w:before="6"/>
        <w:rPr>
          <w:sz w:val="12"/>
        </w:rPr>
      </w:pPr>
      <w:r>
        <w:pict>
          <v:group id="_x0000_s1092" style="width:545pt;height:285pt;margin-top:9.94pt;margin-left:194pt;mso-position-horizontal-relative:page;mso-wrap-distance-left:0;mso-wrap-distance-right:0;position:absolute;z-index:-251649024" coordorigin="3880,199" coordsize="10900,5700">
            <v:shape id="_x0000_s1093" type="#_x0000_t75" style="width:10900;height:5700;left:3880;position:absolute;top:198" stroked="f">
              <v:imagedata r:id="rId51" o:title=""/>
            </v:shape>
            <v:shape id="_x0000_s1094" type="#_x0000_t202" style="width:337;height:317;left:7737;position:absolute;top:431" filled="f" stroked="f">
              <v:textbox inset="0,0,0,0">
                <w:txbxContent>
                  <w:p>
                    <w:pPr>
                      <w:spacing w:before="0" w:line="317" w:lineRule="exact"/>
                      <w:ind w:left="0" w:right="0" w:firstLine="0"/>
                      <w:jc w:val="left"/>
                      <w:rPr>
                        <w:sz w:val="31"/>
                      </w:rPr>
                    </w:pPr>
                    <w:r>
                      <w:rPr>
                        <w:w w:val="102"/>
                        <w:sz w:val="31"/>
                      </w:rPr>
                      <w:t>项</w:t>
                    </w:r>
                  </w:p>
                </w:txbxContent>
              </v:textbox>
            </v:shape>
            <v:shape id="_x0000_s1095" type="#_x0000_t202" style="width:1691;height:317;left:8472;position:absolute;top:431" filled="f" stroked="f">
              <v:textbox inset="0,0,0,0">
                <w:txbxContent>
                  <w:p>
                    <w:pPr>
                      <w:tabs>
                        <w:tab w:val="left" w:pos="676"/>
                        <w:tab w:val="left" w:pos="1353"/>
                      </w:tabs>
                      <w:spacing w:before="0" w:line="317" w:lineRule="exact"/>
                      <w:ind w:left="0" w:right="0" w:firstLine="0"/>
                      <w:jc w:val="left"/>
                      <w:rPr>
                        <w:sz w:val="31"/>
                      </w:rPr>
                    </w:pPr>
                    <w:r>
                      <w:rPr>
                        <w:sz w:val="31"/>
                      </w:rPr>
                      <w:t>目</w:t>
                      <w:tab/>
                      <w:t>经</w:t>
                      <w:tab/>
                      <w:t>理</w:t>
                    </w:r>
                  </w:p>
                </w:txbxContent>
              </v:textbox>
            </v:shape>
            <v:shape id="_x0000_s1096" type="#_x0000_t202" style="width:2555;height:317;left:4115;position:absolute;top:2360" filled="f" stroked="f">
              <v:textbox inset="0,0,0,0">
                <w:txbxContent>
                  <w:p>
                    <w:pPr>
                      <w:tabs>
                        <w:tab w:val="left" w:pos="554"/>
                        <w:tab w:val="left" w:pos="1108"/>
                        <w:tab w:val="left" w:pos="1663"/>
                        <w:tab w:val="left" w:pos="2217"/>
                      </w:tabs>
                      <w:spacing w:before="0" w:line="317" w:lineRule="exact"/>
                      <w:ind w:left="0" w:right="0" w:firstLine="0"/>
                      <w:jc w:val="left"/>
                      <w:rPr>
                        <w:sz w:val="31"/>
                      </w:rPr>
                    </w:pPr>
                    <w:r>
                      <w:rPr>
                        <w:sz w:val="31"/>
                      </w:rPr>
                      <w:t>专</w:t>
                      <w:tab/>
                      <w:t>职</w:t>
                      <w:tab/>
                      <w:t>安</w:t>
                      <w:tab/>
                      <w:t>全</w:t>
                      <w:tab/>
                      <w:t>员</w:t>
                    </w:r>
                  </w:p>
                </w:txbxContent>
              </v:textbox>
            </v:shape>
            <v:shape id="_x0000_s1097" type="#_x0000_t202" style="width:337;height:317;left:11518;position:absolute;top:2360" filled="f" stroked="f">
              <v:textbox inset="0,0,0,0">
                <w:txbxContent>
                  <w:p>
                    <w:pPr>
                      <w:spacing w:before="0" w:line="317" w:lineRule="exact"/>
                      <w:ind w:left="0" w:right="0" w:firstLine="0"/>
                      <w:jc w:val="left"/>
                      <w:rPr>
                        <w:sz w:val="31"/>
                      </w:rPr>
                    </w:pPr>
                    <w:r>
                      <w:rPr>
                        <w:w w:val="102"/>
                        <w:sz w:val="31"/>
                      </w:rPr>
                      <w:t>施</w:t>
                    </w:r>
                  </w:p>
                </w:txbxContent>
              </v:textbox>
            </v:shape>
            <v:shape id="_x0000_s1098" type="#_x0000_t202" style="width:337;height:317;left:12494;position:absolute;top:2360" filled="f" stroked="f">
              <v:textbox inset="0,0,0,0">
                <w:txbxContent>
                  <w:p>
                    <w:pPr>
                      <w:spacing w:before="0" w:line="317" w:lineRule="exact"/>
                      <w:ind w:left="0" w:right="0" w:firstLine="0"/>
                      <w:jc w:val="left"/>
                      <w:rPr>
                        <w:sz w:val="31"/>
                      </w:rPr>
                    </w:pPr>
                    <w:r>
                      <w:rPr>
                        <w:w w:val="102"/>
                        <w:sz w:val="31"/>
                      </w:rPr>
                      <w:t>工</w:t>
                    </w:r>
                  </w:p>
                </w:txbxContent>
              </v:textbox>
            </v:shape>
            <v:shape id="_x0000_s1099" type="#_x0000_t202" style="width:337;height:317;left:13469;position:absolute;top:2360" filled="f" stroked="f">
              <v:textbox inset="0,0,0,0">
                <w:txbxContent>
                  <w:p>
                    <w:pPr>
                      <w:spacing w:before="0" w:line="317" w:lineRule="exact"/>
                      <w:ind w:left="0" w:right="0" w:firstLine="0"/>
                      <w:jc w:val="left"/>
                      <w:rPr>
                        <w:sz w:val="31"/>
                      </w:rPr>
                    </w:pPr>
                    <w:r>
                      <w:rPr>
                        <w:w w:val="102"/>
                        <w:sz w:val="31"/>
                      </w:rPr>
                      <w:t>员</w:t>
                    </w:r>
                  </w:p>
                </w:txbxContent>
              </v:textbox>
            </v:shape>
            <v:shape id="_x0000_s1100" type="#_x0000_t202" style="width:2812;height:317;left:7896;position:absolute;top:3998" filled="f" stroked="f">
              <v:textbox inset="0,0,0,0">
                <w:txbxContent>
                  <w:p>
                    <w:pPr>
                      <w:spacing w:before="0" w:line="317" w:lineRule="exact"/>
                      <w:ind w:left="0" w:right="0" w:firstLine="0"/>
                      <w:jc w:val="left"/>
                      <w:rPr>
                        <w:sz w:val="31"/>
                      </w:rPr>
                    </w:pPr>
                    <w:r>
                      <w:rPr>
                        <w:sz w:val="31"/>
                      </w:rPr>
                      <w:t>各 专 业 班 组 长</w:t>
                    </w:r>
                  </w:p>
                </w:txbxContent>
              </v:textbox>
            </v:shape>
            <v:shape id="_x0000_s1101" type="#_x0000_t202" style="width:2555;height:317;left:7896;position:absolute;top:5403" filled="f" stroked="f">
              <v:textbox inset="0,0,0,0">
                <w:txbxContent>
                  <w:p>
                    <w:pPr>
                      <w:tabs>
                        <w:tab w:val="left" w:pos="554"/>
                        <w:tab w:val="left" w:pos="1108"/>
                        <w:tab w:val="left" w:pos="1663"/>
                        <w:tab w:val="left" w:pos="2217"/>
                      </w:tabs>
                      <w:spacing w:before="0" w:line="317" w:lineRule="exact"/>
                      <w:ind w:left="0" w:right="0" w:firstLine="0"/>
                      <w:jc w:val="left"/>
                      <w:rPr>
                        <w:sz w:val="31"/>
                      </w:rPr>
                    </w:pPr>
                    <w:r>
                      <w:rPr>
                        <w:sz w:val="31"/>
                      </w:rPr>
                      <w:t>各</w:t>
                      <w:tab/>
                      <w:t>作</w:t>
                      <w:tab/>
                      <w:t>业</w:t>
                      <w:tab/>
                      <w:t>人</w:t>
                      <w:tab/>
                      <w:t>员</w:t>
                    </w:r>
                  </w:p>
                </w:txbxContent>
              </v:textbox>
            </v:shape>
            <w10:wrap type="topAndBottom"/>
          </v:group>
        </w:pict>
      </w:r>
    </w:p>
    <w:p>
      <w:pPr>
        <w:pStyle w:val="BodyText"/>
        <w:rPr>
          <w:sz w:val="20"/>
        </w:rPr>
      </w:pPr>
    </w:p>
    <w:p>
      <w:pPr>
        <w:pStyle w:val="BodyText"/>
        <w:rPr>
          <w:sz w:val="20"/>
        </w:rPr>
      </w:pPr>
    </w:p>
    <w:p>
      <w:pPr>
        <w:pStyle w:val="BodyText"/>
        <w:spacing w:before="10"/>
        <w:rPr>
          <w:sz w:val="17"/>
        </w:rPr>
      </w:pPr>
    </w:p>
    <w:p>
      <w:pPr>
        <w:pStyle w:val="ListParagraph"/>
        <w:numPr>
          <w:ilvl w:val="0"/>
          <w:numId w:val="50"/>
        </w:numPr>
        <w:tabs>
          <w:tab w:val="left" w:pos="1358"/>
        </w:tabs>
        <w:spacing w:before="50" w:after="0" w:line="240" w:lineRule="auto"/>
        <w:ind w:left="1357" w:right="0" w:hanging="362"/>
        <w:jc w:val="left"/>
        <w:rPr>
          <w:sz w:val="36"/>
        </w:rPr>
      </w:pPr>
      <w:r>
        <w:rPr>
          <w:sz w:val="36"/>
        </w:rPr>
        <w:t>安全防护：</w:t>
      </w:r>
    </w:p>
    <w:p>
      <w:pPr>
        <w:pStyle w:val="BodyText"/>
        <w:spacing w:before="3"/>
        <w:rPr>
          <w:sz w:val="34"/>
        </w:rPr>
      </w:pPr>
    </w:p>
    <w:p>
      <w:pPr>
        <w:pStyle w:val="ListParagraph"/>
        <w:numPr>
          <w:ilvl w:val="1"/>
          <w:numId w:val="50"/>
        </w:numPr>
        <w:tabs>
          <w:tab w:val="left" w:pos="1790"/>
        </w:tabs>
        <w:spacing w:before="0" w:after="0" w:line="468" w:lineRule="auto"/>
        <w:ind w:left="275" w:right="571" w:firstLine="792"/>
        <w:jc w:val="left"/>
        <w:rPr>
          <w:sz w:val="36"/>
        </w:rPr>
      </w:pPr>
      <w:r>
        <w:rPr>
          <w:spacing w:val="-13"/>
          <w:sz w:val="36"/>
        </w:rPr>
        <w:t>严格执行班前安全会制度，认真执行书面安全交底的规定，针对作业条件进行准确的安</w:t>
      </w:r>
      <w:r>
        <w:rPr>
          <w:sz w:val="36"/>
        </w:rPr>
        <w:t>全技术交底，并履行交底和被交底人的签字手续。</w:t>
      </w:r>
    </w:p>
    <w:p>
      <w:pPr>
        <w:pStyle w:val="ListParagraph"/>
        <w:numPr>
          <w:ilvl w:val="1"/>
          <w:numId w:val="50"/>
        </w:numPr>
        <w:tabs>
          <w:tab w:val="left" w:pos="1790"/>
        </w:tabs>
        <w:spacing w:before="1" w:after="0" w:line="468" w:lineRule="auto"/>
        <w:ind w:left="275" w:right="570" w:firstLine="792"/>
        <w:jc w:val="left"/>
        <w:rPr>
          <w:sz w:val="36"/>
        </w:rPr>
      </w:pPr>
      <w:r>
        <w:rPr>
          <w:spacing w:val="-45"/>
          <w:sz w:val="36"/>
        </w:rPr>
        <w:t xml:space="preserve">在 </w:t>
      </w:r>
      <w:r>
        <w:rPr>
          <w:sz w:val="36"/>
        </w:rPr>
        <w:t>2</w:t>
      </w:r>
      <w:r>
        <w:rPr>
          <w:spacing w:val="-37"/>
          <w:sz w:val="36"/>
        </w:rPr>
        <w:t xml:space="preserve"> 米(含 </w:t>
      </w:r>
      <w:r>
        <w:rPr>
          <w:sz w:val="36"/>
        </w:rPr>
        <w:t>2</w:t>
      </w:r>
      <w:r>
        <w:rPr>
          <w:spacing w:val="-17"/>
          <w:sz w:val="36"/>
        </w:rPr>
        <w:t xml:space="preserve"> 米)以上的高处作业，必须使用安全带或搭设防护严密的操作平台。严禁向</w:t>
      </w:r>
      <w:r>
        <w:rPr>
          <w:spacing w:val="-5"/>
          <w:sz w:val="36"/>
        </w:rPr>
        <w:t xml:space="preserve">上、向下抛工具、材料等各种物件，禁止 </w:t>
      </w:r>
      <w:r>
        <w:rPr>
          <w:sz w:val="36"/>
        </w:rPr>
        <w:t>2</w:t>
      </w:r>
      <w:r>
        <w:rPr>
          <w:spacing w:val="-45"/>
          <w:sz w:val="36"/>
        </w:rPr>
        <w:t xml:space="preserve"> 人或 </w:t>
      </w:r>
      <w:r>
        <w:rPr>
          <w:sz w:val="36"/>
        </w:rPr>
        <w:t>2</w:t>
      </w:r>
      <w:r>
        <w:rPr>
          <w:spacing w:val="-10"/>
          <w:sz w:val="36"/>
        </w:rPr>
        <w:t xml:space="preserve"> 人以上在同一梯子上作业。</w:t>
      </w:r>
    </w:p>
    <w:p>
      <w:pPr>
        <w:pStyle w:val="ListParagraph"/>
        <w:numPr>
          <w:ilvl w:val="1"/>
          <w:numId w:val="50"/>
        </w:numPr>
        <w:tabs>
          <w:tab w:val="left" w:pos="1790"/>
        </w:tabs>
        <w:spacing w:before="2" w:after="0" w:line="240" w:lineRule="auto"/>
        <w:ind w:left="1789" w:right="0" w:hanging="722"/>
        <w:jc w:val="left"/>
        <w:rPr>
          <w:sz w:val="36"/>
        </w:rPr>
      </w:pPr>
      <w:r>
        <w:rPr>
          <w:sz w:val="36"/>
        </w:rPr>
        <w:t>特殊作业人员，必须持证上岗，严禁无证操作。</w:t>
      </w:r>
    </w:p>
    <w:p>
      <w:pPr>
        <w:pStyle w:val="BodyText"/>
        <w:spacing w:before="3"/>
        <w:rPr>
          <w:sz w:val="34"/>
        </w:rPr>
      </w:pPr>
    </w:p>
    <w:p>
      <w:pPr>
        <w:pStyle w:val="ListParagraph"/>
        <w:numPr>
          <w:ilvl w:val="1"/>
          <w:numId w:val="50"/>
        </w:numPr>
        <w:tabs>
          <w:tab w:val="left" w:pos="1790"/>
        </w:tabs>
        <w:spacing w:before="0" w:after="0" w:line="468" w:lineRule="auto"/>
        <w:ind w:left="275" w:right="392" w:firstLine="792"/>
        <w:jc w:val="left"/>
        <w:rPr>
          <w:sz w:val="36"/>
        </w:rPr>
      </w:pPr>
      <w:r>
        <w:rPr>
          <w:spacing w:val="-19"/>
          <w:sz w:val="36"/>
        </w:rPr>
        <w:t xml:space="preserve">本项目建筑工程土建、安装施工配合密切，交叉作业多、孔洞多、井道口多、危险性大， </w:t>
      </w:r>
      <w:r>
        <w:rPr>
          <w:sz w:val="36"/>
        </w:rPr>
        <w:t>施工过程中要按规定进行防护，交叉作业要统一指挥，合理协调，确保安全。</w:t>
      </w:r>
    </w:p>
    <w:p>
      <w:pPr>
        <w:pStyle w:val="ListParagraph"/>
        <w:numPr>
          <w:ilvl w:val="0"/>
          <w:numId w:val="50"/>
        </w:numPr>
        <w:tabs>
          <w:tab w:val="left" w:pos="1610"/>
        </w:tabs>
        <w:spacing w:before="2" w:after="0" w:line="240" w:lineRule="auto"/>
        <w:ind w:left="1609" w:right="0" w:hanging="542"/>
        <w:jc w:val="left"/>
        <w:rPr>
          <w:sz w:val="36"/>
        </w:rPr>
      </w:pPr>
      <w:r>
        <w:rPr>
          <w:sz w:val="36"/>
        </w:rPr>
        <w:t>施工现场临时用电。</w:t>
      </w:r>
    </w:p>
    <w:p>
      <w:pPr>
        <w:pStyle w:val="BodyText"/>
        <w:spacing w:before="3"/>
        <w:rPr>
          <w:sz w:val="34"/>
        </w:rPr>
      </w:pPr>
    </w:p>
    <w:p>
      <w:pPr>
        <w:pStyle w:val="ListParagraph"/>
        <w:numPr>
          <w:ilvl w:val="1"/>
          <w:numId w:val="50"/>
        </w:numPr>
        <w:tabs>
          <w:tab w:val="left" w:pos="1790"/>
        </w:tabs>
        <w:spacing w:before="0" w:after="0" w:line="240" w:lineRule="auto"/>
        <w:ind w:left="1789" w:right="0" w:hanging="722"/>
        <w:jc w:val="left"/>
        <w:rPr>
          <w:sz w:val="36"/>
        </w:rPr>
      </w:pPr>
      <w:r>
        <w:rPr>
          <w:spacing w:val="-12"/>
          <w:sz w:val="36"/>
        </w:rPr>
        <w:t>施工现场临时用电，必须严格执行施工现场临时用电安全技术规范，必须装设安全型配</w:t>
      </w:r>
    </w:p>
    <w:p>
      <w:pPr>
        <w:spacing w:after="0" w:line="240" w:lineRule="auto"/>
        <w:jc w:val="left"/>
        <w:rPr>
          <w:sz w:val="36"/>
        </w:rPr>
        <w:sectPr>
          <w:headerReference w:type="default" r:id="rId52"/>
          <w:footerReference w:type="default" r:id="rId53"/>
          <w:pgSz w:w="18670" w:h="25260"/>
          <w:pgMar w:top="1800" w:right="1240" w:bottom="3060" w:left="1560" w:header="1059" w:footer="2746"/>
          <w:pgNumType w:start="19"/>
          <w:cols w:space="708"/>
        </w:sectPr>
      </w:pPr>
    </w:p>
    <w:p>
      <w:pPr>
        <w:pStyle w:val="BodyText"/>
        <w:rPr>
          <w:sz w:val="20"/>
        </w:rPr>
      </w:pPr>
    </w:p>
    <w:p>
      <w:pPr>
        <w:pStyle w:val="BodyText"/>
        <w:spacing w:before="6"/>
        <w:rPr>
          <w:sz w:val="23"/>
        </w:rPr>
      </w:pPr>
    </w:p>
    <w:p>
      <w:pPr>
        <w:pStyle w:val="BodyText"/>
        <w:spacing w:before="50"/>
        <w:ind w:left="275"/>
      </w:pPr>
      <w:r>
        <w:t>电箱。</w:t>
      </w:r>
    </w:p>
    <w:p>
      <w:pPr>
        <w:pStyle w:val="BodyText"/>
        <w:spacing w:before="3"/>
        <w:rPr>
          <w:sz w:val="34"/>
        </w:rPr>
      </w:pPr>
    </w:p>
    <w:p>
      <w:pPr>
        <w:pStyle w:val="ListParagraph"/>
        <w:numPr>
          <w:ilvl w:val="1"/>
          <w:numId w:val="82"/>
        </w:numPr>
        <w:tabs>
          <w:tab w:val="left" w:pos="1790"/>
        </w:tabs>
        <w:spacing w:before="0" w:after="0" w:line="240" w:lineRule="auto"/>
        <w:ind w:left="1789" w:right="0" w:hanging="722"/>
        <w:jc w:val="left"/>
        <w:rPr>
          <w:sz w:val="36"/>
        </w:rPr>
      </w:pPr>
      <w:r>
        <w:rPr>
          <w:sz w:val="36"/>
        </w:rPr>
        <w:t>各种电动机械设备，必须可靠接零，传动部分必须有防护罩。</w:t>
      </w:r>
    </w:p>
    <w:p>
      <w:pPr>
        <w:pStyle w:val="BodyText"/>
        <w:spacing w:before="3"/>
        <w:rPr>
          <w:sz w:val="34"/>
        </w:rPr>
      </w:pPr>
    </w:p>
    <w:p>
      <w:pPr>
        <w:pStyle w:val="ListParagraph"/>
        <w:numPr>
          <w:ilvl w:val="1"/>
          <w:numId w:val="82"/>
        </w:numPr>
        <w:tabs>
          <w:tab w:val="left" w:pos="1790"/>
        </w:tabs>
        <w:spacing w:before="0" w:after="0" w:line="240" w:lineRule="auto"/>
        <w:ind w:left="1789" w:right="0" w:hanging="722"/>
        <w:jc w:val="left"/>
        <w:rPr>
          <w:sz w:val="36"/>
        </w:rPr>
      </w:pPr>
      <w:r>
        <w:rPr>
          <w:sz w:val="36"/>
        </w:rPr>
        <w:t>手持电动工具，必须装设触(漏)电保护器。</w:t>
      </w:r>
    </w:p>
    <w:p>
      <w:pPr>
        <w:pStyle w:val="BodyText"/>
        <w:spacing w:before="3"/>
        <w:rPr>
          <w:sz w:val="34"/>
        </w:rPr>
      </w:pPr>
    </w:p>
    <w:p>
      <w:pPr>
        <w:pStyle w:val="ListParagraph"/>
        <w:numPr>
          <w:ilvl w:val="1"/>
          <w:numId w:val="82"/>
        </w:numPr>
        <w:tabs>
          <w:tab w:val="left" w:pos="1790"/>
        </w:tabs>
        <w:spacing w:before="0" w:after="0" w:line="240" w:lineRule="auto"/>
        <w:ind w:left="1789" w:right="0" w:hanging="722"/>
        <w:jc w:val="left"/>
        <w:rPr>
          <w:sz w:val="36"/>
        </w:rPr>
      </w:pPr>
      <w:r>
        <w:rPr>
          <w:spacing w:val="-22"/>
          <w:sz w:val="36"/>
        </w:rPr>
        <w:t>夜间施工，必须有足够的照明，沟、槽、坑、洞及危险处应设红灯示警，防止人员伤亡。</w:t>
      </w:r>
    </w:p>
    <w:p>
      <w:pPr>
        <w:pStyle w:val="BodyText"/>
        <w:spacing w:before="3"/>
        <w:rPr>
          <w:sz w:val="34"/>
        </w:rPr>
      </w:pPr>
    </w:p>
    <w:p>
      <w:pPr>
        <w:pStyle w:val="ListParagraph"/>
        <w:numPr>
          <w:ilvl w:val="1"/>
          <w:numId w:val="82"/>
        </w:numPr>
        <w:tabs>
          <w:tab w:val="left" w:pos="1790"/>
        </w:tabs>
        <w:spacing w:before="0" w:after="0" w:line="240" w:lineRule="auto"/>
        <w:ind w:left="1789" w:right="0" w:hanging="722"/>
        <w:jc w:val="left"/>
        <w:rPr>
          <w:sz w:val="36"/>
        </w:rPr>
      </w:pPr>
      <w:r>
        <w:rPr>
          <w:sz w:val="36"/>
        </w:rPr>
        <w:t>照明灯具要悬挂在干燥、安全可靠处，严禁随意设置。</w:t>
      </w:r>
    </w:p>
    <w:p>
      <w:pPr>
        <w:pStyle w:val="BodyText"/>
        <w:spacing w:before="4"/>
        <w:rPr>
          <w:sz w:val="34"/>
        </w:rPr>
      </w:pPr>
    </w:p>
    <w:p>
      <w:pPr>
        <w:pStyle w:val="ListParagraph"/>
        <w:numPr>
          <w:ilvl w:val="1"/>
          <w:numId w:val="82"/>
        </w:numPr>
        <w:tabs>
          <w:tab w:val="left" w:pos="1790"/>
        </w:tabs>
        <w:spacing w:before="0" w:after="0" w:line="240" w:lineRule="auto"/>
        <w:ind w:left="1789" w:right="0" w:hanging="722"/>
        <w:jc w:val="left"/>
        <w:rPr>
          <w:sz w:val="36"/>
        </w:rPr>
      </w:pPr>
      <w:r>
        <w:rPr>
          <w:sz w:val="36"/>
        </w:rPr>
        <w:t>临时用电行灯，应使用安全电压。</w:t>
      </w:r>
    </w:p>
    <w:p>
      <w:pPr>
        <w:pStyle w:val="BodyText"/>
        <w:spacing w:before="3"/>
        <w:rPr>
          <w:sz w:val="34"/>
        </w:rPr>
      </w:pPr>
    </w:p>
    <w:p>
      <w:pPr>
        <w:pStyle w:val="ListParagraph"/>
        <w:numPr>
          <w:ilvl w:val="0"/>
          <w:numId w:val="82"/>
        </w:numPr>
        <w:tabs>
          <w:tab w:val="left" w:pos="1430"/>
        </w:tabs>
        <w:spacing w:before="0" w:after="0" w:line="240" w:lineRule="auto"/>
        <w:ind w:left="1429" w:right="0" w:hanging="362"/>
        <w:jc w:val="left"/>
        <w:rPr>
          <w:sz w:val="36"/>
        </w:rPr>
      </w:pPr>
      <w:r>
        <w:rPr>
          <w:sz w:val="36"/>
        </w:rPr>
        <w:t>安全管理：</w:t>
      </w:r>
    </w:p>
    <w:p>
      <w:pPr>
        <w:pStyle w:val="BodyText"/>
        <w:spacing w:before="3"/>
        <w:rPr>
          <w:sz w:val="34"/>
        </w:rPr>
      </w:pPr>
    </w:p>
    <w:p>
      <w:pPr>
        <w:pStyle w:val="ListParagraph"/>
        <w:numPr>
          <w:ilvl w:val="1"/>
          <w:numId w:val="82"/>
        </w:numPr>
        <w:tabs>
          <w:tab w:val="left" w:pos="1790"/>
        </w:tabs>
        <w:spacing w:before="0" w:after="0" w:line="468" w:lineRule="auto"/>
        <w:ind w:left="275" w:right="571" w:firstLine="792"/>
        <w:jc w:val="left"/>
        <w:rPr>
          <w:sz w:val="36"/>
        </w:rPr>
      </w:pPr>
      <w:r>
        <w:rPr>
          <w:spacing w:val="-10"/>
          <w:sz w:val="36"/>
        </w:rPr>
        <w:t>各级施工管理人员，对施工现场的安全生产负指导、管理责任，必须认真执行《国家建</w:t>
      </w:r>
      <w:r>
        <w:rPr>
          <w:spacing w:val="-8"/>
          <w:sz w:val="36"/>
        </w:rPr>
        <w:t>筑业安全生产工作条例》和公司“安全生产奖惩条例”。</w:t>
      </w:r>
    </w:p>
    <w:p>
      <w:pPr>
        <w:pStyle w:val="ListParagraph"/>
        <w:numPr>
          <w:ilvl w:val="1"/>
          <w:numId w:val="82"/>
        </w:numPr>
        <w:tabs>
          <w:tab w:val="left" w:pos="1790"/>
        </w:tabs>
        <w:spacing w:before="2" w:after="0" w:line="468" w:lineRule="auto"/>
        <w:ind w:left="275" w:right="569" w:firstLine="792"/>
        <w:jc w:val="left"/>
        <w:rPr>
          <w:sz w:val="36"/>
        </w:rPr>
      </w:pPr>
      <w:r>
        <w:rPr>
          <w:spacing w:val="-13"/>
          <w:sz w:val="36"/>
        </w:rPr>
        <w:t>教育职工不违章作业，积极组织对施工中的隐患进行整改。对新工人(包括临时工)进场</w:t>
      </w:r>
      <w:r>
        <w:rPr>
          <w:sz w:val="36"/>
        </w:rPr>
        <w:t>作业，实施三级安全教育制度。</w:t>
      </w:r>
    </w:p>
    <w:p>
      <w:pPr>
        <w:pStyle w:val="Heading4"/>
        <w:spacing w:line="427" w:lineRule="exact"/>
        <w:ind w:left="1068"/>
      </w:pPr>
      <w:r>
        <w:t>二、文明施工措施</w:t>
      </w:r>
    </w:p>
    <w:p>
      <w:pPr>
        <w:pStyle w:val="BodyText"/>
        <w:rPr>
          <w:rFonts w:ascii="黑体"/>
          <w:sz w:val="37"/>
        </w:rPr>
      </w:pPr>
    </w:p>
    <w:p>
      <w:pPr>
        <w:pStyle w:val="ListParagraph"/>
        <w:numPr>
          <w:ilvl w:val="0"/>
          <w:numId w:val="49"/>
        </w:numPr>
        <w:tabs>
          <w:tab w:val="left" w:pos="1610"/>
        </w:tabs>
        <w:spacing w:before="0" w:after="0" w:line="468" w:lineRule="auto"/>
        <w:ind w:left="275" w:right="471" w:firstLine="792"/>
        <w:jc w:val="both"/>
        <w:rPr>
          <w:sz w:val="36"/>
        </w:rPr>
      </w:pPr>
      <w:r>
        <w:rPr>
          <w:sz w:val="36"/>
        </w:rPr>
        <w:t>做好施工总图的设计与管理，应根据现场实际，做好环境保护，降低噪声，减少电焊弧</w:t>
      </w:r>
      <w:r>
        <w:rPr>
          <w:spacing w:val="-2"/>
          <w:sz w:val="36"/>
        </w:rPr>
        <w:t>光刺激，这就需要对参加施工的人员(包括民工)加强思想教育，并采取奖罚措施。充分利用加工</w:t>
      </w:r>
      <w:r>
        <w:rPr>
          <w:spacing w:val="-3"/>
          <w:sz w:val="36"/>
        </w:rPr>
        <w:t>场地，尽量减少在露天烧电焊和预制加工，对不可避免的电焊要采取围护措施，晚上加班，要控</w:t>
      </w:r>
      <w:r>
        <w:rPr>
          <w:sz w:val="36"/>
        </w:rPr>
        <w:t>制噪声，不能影响附近居民的生活和休息。</w:t>
      </w:r>
    </w:p>
    <w:p>
      <w:pPr>
        <w:pStyle w:val="BodyText"/>
        <w:spacing w:before="3" w:line="468" w:lineRule="auto"/>
        <w:ind w:left="275" w:right="571" w:firstLine="792"/>
      </w:pPr>
      <w:r>
        <w:rPr>
          <w:spacing w:val="-12"/>
        </w:rPr>
        <w:t>要保证施工现场道路畅通，充分利用现有临时设施和在建工程，确保工程施工和物资运输有</w:t>
      </w:r>
      <w:r>
        <w:t>序的进行。</w:t>
      </w:r>
    </w:p>
    <w:p>
      <w:pPr>
        <w:pStyle w:val="ListParagraph"/>
        <w:numPr>
          <w:ilvl w:val="0"/>
          <w:numId w:val="49"/>
        </w:numPr>
        <w:tabs>
          <w:tab w:val="left" w:pos="1430"/>
        </w:tabs>
        <w:spacing w:before="1" w:after="0" w:line="468" w:lineRule="auto"/>
        <w:ind w:left="275" w:right="400" w:firstLine="792"/>
        <w:jc w:val="both"/>
        <w:rPr>
          <w:sz w:val="36"/>
        </w:rPr>
      </w:pPr>
      <w:r>
        <w:rPr>
          <w:spacing w:val="-1"/>
          <w:sz w:val="36"/>
        </w:rPr>
        <w:t>按施工程序施工：按设计、规范、标准和施工方案、技术措施的要求施工；上下工序要进</w:t>
      </w:r>
      <w:r>
        <w:rPr>
          <w:sz w:val="36"/>
        </w:rPr>
        <w:t>行交接，办理交接手续；多工种交叉作业，要以有利于施工为原则，组织综合平衡，做到交叉有序、紧而不乱；因施工需要，停电、停水等，必须办理申请批准手续。</w:t>
      </w:r>
    </w:p>
    <w:p>
      <w:pPr>
        <w:pStyle w:val="ListParagraph"/>
        <w:numPr>
          <w:ilvl w:val="0"/>
          <w:numId w:val="49"/>
        </w:numPr>
        <w:tabs>
          <w:tab w:val="left" w:pos="1430"/>
        </w:tabs>
        <w:spacing w:before="3" w:after="0" w:line="240" w:lineRule="auto"/>
        <w:ind w:left="1429" w:right="0" w:hanging="362"/>
        <w:jc w:val="left"/>
        <w:rPr>
          <w:sz w:val="36"/>
        </w:rPr>
      </w:pPr>
      <w:r>
        <w:rPr>
          <w:sz w:val="36"/>
        </w:rPr>
        <w:t>施工现场要场地平整，道路畅通，排水良好：材料、设备堆放整齐，工完料清、场清；现</w:t>
      </w:r>
    </w:p>
    <w:p>
      <w:pPr>
        <w:spacing w:after="0" w:line="240" w:lineRule="auto"/>
        <w:jc w:val="left"/>
        <w:rPr>
          <w:sz w:val="36"/>
        </w:rPr>
        <w:sectPr>
          <w:headerReference w:type="default" r:id="rId54"/>
          <w:footerReference w:type="default" r:id="rId55"/>
          <w:pgSz w:w="18670" w:h="25260"/>
          <w:pgMar w:top="1800" w:right="1240" w:bottom="3060" w:left="1560" w:header="1059" w:footer="2746"/>
          <w:pgNumType w:start="20"/>
          <w:cols w:space="708"/>
        </w:sectPr>
      </w:pPr>
    </w:p>
    <w:p>
      <w:pPr>
        <w:pStyle w:val="BodyText"/>
        <w:rPr>
          <w:sz w:val="20"/>
        </w:rPr>
      </w:pPr>
    </w:p>
    <w:p>
      <w:pPr>
        <w:pStyle w:val="BodyText"/>
        <w:spacing w:before="6"/>
        <w:rPr>
          <w:sz w:val="23"/>
        </w:rPr>
      </w:pPr>
    </w:p>
    <w:p>
      <w:pPr>
        <w:pStyle w:val="BodyText"/>
        <w:spacing w:before="50"/>
        <w:ind w:left="275"/>
      </w:pPr>
      <w:r>
        <w:t>场废料、垃圾及时清理；工程完工要组织好竣工初检，尾项工程一次扫清。</w:t>
      </w:r>
    </w:p>
    <w:p>
      <w:pPr>
        <w:pStyle w:val="BodyText"/>
        <w:spacing w:before="3"/>
        <w:rPr>
          <w:sz w:val="34"/>
        </w:rPr>
      </w:pPr>
    </w:p>
    <w:p>
      <w:pPr>
        <w:pStyle w:val="ListParagraph"/>
        <w:numPr>
          <w:ilvl w:val="0"/>
          <w:numId w:val="83"/>
        </w:numPr>
        <w:tabs>
          <w:tab w:val="left" w:pos="1430"/>
        </w:tabs>
        <w:spacing w:before="0" w:after="0" w:line="240" w:lineRule="auto"/>
        <w:ind w:left="1429" w:right="0" w:hanging="362"/>
        <w:jc w:val="left"/>
        <w:rPr>
          <w:sz w:val="36"/>
        </w:rPr>
      </w:pPr>
      <w:r>
        <w:rPr>
          <w:sz w:val="36"/>
        </w:rPr>
        <w:t>配备技术骨干组织系统调试：联动试车，主动配合；交付使用，跟踪保修。</w:t>
      </w:r>
    </w:p>
    <w:p>
      <w:pPr>
        <w:pStyle w:val="BodyText"/>
        <w:spacing w:before="3"/>
        <w:rPr>
          <w:sz w:val="34"/>
        </w:rPr>
      </w:pPr>
    </w:p>
    <w:p>
      <w:pPr>
        <w:pStyle w:val="ListParagraph"/>
        <w:numPr>
          <w:ilvl w:val="0"/>
          <w:numId w:val="83"/>
        </w:numPr>
        <w:tabs>
          <w:tab w:val="left" w:pos="1430"/>
        </w:tabs>
        <w:spacing w:before="0" w:after="0" w:line="468" w:lineRule="auto"/>
        <w:ind w:left="275" w:right="385" w:firstLine="792"/>
        <w:jc w:val="left"/>
        <w:rPr>
          <w:sz w:val="36"/>
        </w:rPr>
      </w:pPr>
      <w:r>
        <w:rPr>
          <w:spacing w:val="-12"/>
          <w:sz w:val="36"/>
        </w:rPr>
        <w:t>文明施工的责任：工程项目经现负责全部工程的文明施工；各专业负责本施工范围内的文</w:t>
      </w:r>
      <w:r>
        <w:rPr>
          <w:spacing w:val="-19"/>
          <w:sz w:val="36"/>
        </w:rPr>
        <w:t xml:space="preserve">明施工；工程管理专职人员应经常深入现场，监督检查，对大型临时设施的违章搭建，认真查处； </w:t>
      </w:r>
      <w:r>
        <w:rPr>
          <w:spacing w:val="-5"/>
          <w:sz w:val="36"/>
        </w:rPr>
        <w:t>文明施工的日常管理工作由工程管理部门负责；施工班组和作业人员对自己和操作范围的文明施</w:t>
      </w:r>
    </w:p>
    <w:p>
      <w:pPr>
        <w:pStyle w:val="BodyText"/>
        <w:spacing w:before="2" w:line="402" w:lineRule="exact"/>
        <w:ind w:left="275"/>
      </w:pPr>
      <w:r>
        <w:t>工负直接责任。</w:t>
      </w:r>
    </w:p>
    <w:p>
      <w:pPr>
        <w:pStyle w:val="Heading1"/>
        <w:tabs>
          <w:tab w:val="left" w:pos="4899"/>
        </w:tabs>
        <w:spacing w:line="787" w:lineRule="exact"/>
        <w:ind w:left="1597"/>
      </w:pPr>
      <w:r>
        <w:t>第三部分</w:t>
        <w:tab/>
        <w:t>安装同业主、土建的施工配合</w:t>
      </w:r>
    </w:p>
    <w:p>
      <w:pPr>
        <w:pStyle w:val="Heading4"/>
        <w:spacing w:before="499"/>
        <w:ind w:left="1068"/>
      </w:pPr>
      <w:r>
        <w:t>一、安装与土建的配合</w:t>
      </w:r>
    </w:p>
    <w:p>
      <w:pPr>
        <w:pStyle w:val="BodyText"/>
        <w:rPr>
          <w:rFonts w:ascii="黑体"/>
          <w:sz w:val="37"/>
        </w:rPr>
      </w:pPr>
    </w:p>
    <w:p>
      <w:pPr>
        <w:pStyle w:val="BodyText"/>
        <w:ind w:left="1068"/>
      </w:pPr>
      <w:r>
        <w:t>土建和安装施工配合非常重要。</w:t>
      </w:r>
    </w:p>
    <w:p>
      <w:pPr>
        <w:pStyle w:val="BodyText"/>
        <w:spacing w:before="3"/>
        <w:rPr>
          <w:sz w:val="34"/>
        </w:rPr>
      </w:pPr>
    </w:p>
    <w:p>
      <w:pPr>
        <w:pStyle w:val="BodyText"/>
        <w:spacing w:line="468" w:lineRule="auto"/>
        <w:ind w:left="275" w:right="471" w:firstLine="792"/>
        <w:jc w:val="both"/>
      </w:pPr>
      <w:r>
        <w:rPr>
          <w:spacing w:val="-6"/>
        </w:rPr>
        <w:t>土建结构施工阶段，安装工程的任务一是预留及预埋，二是预制和安装；土建结构完工，安</w:t>
      </w:r>
      <w:r>
        <w:rPr>
          <w:spacing w:val="-7"/>
        </w:rPr>
        <w:t>装工程要全部进入安装阶段，同时要满足土建装修施工对安装工程的要求，土建收尾阶段，安装</w:t>
      </w:r>
      <w:r>
        <w:t>工程主要进行通电、通水、通气的全面调试工作。</w:t>
      </w:r>
    </w:p>
    <w:p>
      <w:pPr>
        <w:pStyle w:val="BodyText"/>
        <w:spacing w:before="3" w:line="468" w:lineRule="auto"/>
        <w:ind w:left="1068" w:right="400"/>
      </w:pPr>
      <w:r>
        <w:t>土建和安装的施工配合是确保施工顺利进行的关键，在施工过程中需要采取的主要措施是： 1.土建和安装的施工组织设计要合拍，编制一个统一的切实可行的网络计划。土建在结构施</w:t>
      </w:r>
    </w:p>
    <w:p>
      <w:pPr>
        <w:pStyle w:val="BodyText"/>
        <w:spacing w:before="1" w:line="468" w:lineRule="auto"/>
        <w:ind w:left="275" w:right="471"/>
      </w:pPr>
      <w:r>
        <w:t>工阶段是主体，安装密切配合；装修阶段，主次相当、平分秋色；装修后期和调试阶段要以安装为主体，土建密切配合。</w:t>
      </w:r>
    </w:p>
    <w:p>
      <w:pPr>
        <w:pStyle w:val="ListParagraph"/>
        <w:numPr>
          <w:ilvl w:val="1"/>
          <w:numId w:val="48"/>
        </w:numPr>
        <w:tabs>
          <w:tab w:val="left" w:pos="1790"/>
        </w:tabs>
        <w:spacing w:before="2" w:after="0" w:line="468" w:lineRule="auto"/>
        <w:ind w:left="275" w:right="392" w:firstLine="792"/>
        <w:jc w:val="both"/>
        <w:rPr>
          <w:sz w:val="36"/>
        </w:rPr>
      </w:pPr>
      <w:r>
        <w:rPr>
          <w:spacing w:val="-13"/>
          <w:sz w:val="36"/>
        </w:rPr>
        <w:t>预留预埋配合，预留人员按预留预埋图进行预留预埋工作，顶留预埋前有关人员必须核对图纸尺寸，确保预留预埋工作质量。在预留中不得随意损伤建筑钢筋，与土建结构有矛盾处， 由队长与土建协商处理，在楼地坪内错、漏、堵塞或设计增加的埋管，必须在未做楼地坪面层前</w:t>
      </w:r>
      <w:r>
        <w:rPr>
          <w:spacing w:val="-19"/>
          <w:sz w:val="36"/>
        </w:rPr>
        <w:t>补埋，墙体上预留设备进入孔，由设计确定或安装有关工种在现场与土建单位商量后由土建留孔。</w:t>
      </w:r>
    </w:p>
    <w:p>
      <w:pPr>
        <w:pStyle w:val="ListParagraph"/>
        <w:numPr>
          <w:ilvl w:val="1"/>
          <w:numId w:val="48"/>
        </w:numPr>
        <w:tabs>
          <w:tab w:val="left" w:pos="1790"/>
        </w:tabs>
        <w:spacing w:before="2" w:after="0" w:line="468" w:lineRule="auto"/>
        <w:ind w:left="275" w:right="570" w:firstLine="792"/>
        <w:jc w:val="left"/>
        <w:rPr>
          <w:sz w:val="36"/>
        </w:rPr>
      </w:pPr>
      <w:r>
        <w:rPr>
          <w:spacing w:val="-14"/>
          <w:sz w:val="36"/>
        </w:rPr>
        <w:t>卫生间施工配合。在土建施工主体时配合进行安装留孔，安装时由土建给定楼地坪标高</w:t>
      </w:r>
      <w:r>
        <w:rPr>
          <w:sz w:val="36"/>
        </w:rPr>
        <w:t>基准，装好卫生器具及地漏后，土建再作地坪并做好成品保护工作。</w:t>
      </w:r>
    </w:p>
    <w:p>
      <w:pPr>
        <w:spacing w:after="0" w:line="468" w:lineRule="auto"/>
        <w:jc w:val="left"/>
        <w:rPr>
          <w:sz w:val="36"/>
        </w:rPr>
        <w:sectPr>
          <w:headerReference w:type="default" r:id="rId56"/>
          <w:footerReference w:type="default" r:id="rId57"/>
          <w:pgSz w:w="18670" w:h="25260"/>
          <w:pgMar w:top="1800" w:right="1240" w:bottom="3060" w:left="1560" w:header="1059" w:footer="2746"/>
          <w:pgNumType w:start="21"/>
          <w:cols w:space="708"/>
        </w:sectPr>
      </w:pPr>
    </w:p>
    <w:p>
      <w:pPr>
        <w:pStyle w:val="BodyText"/>
        <w:rPr>
          <w:sz w:val="20"/>
        </w:rPr>
      </w:pPr>
    </w:p>
    <w:p>
      <w:pPr>
        <w:pStyle w:val="BodyText"/>
        <w:spacing w:before="6"/>
        <w:rPr>
          <w:sz w:val="23"/>
        </w:rPr>
      </w:pPr>
    </w:p>
    <w:p>
      <w:pPr>
        <w:pStyle w:val="ListParagraph"/>
        <w:numPr>
          <w:ilvl w:val="1"/>
          <w:numId w:val="48"/>
        </w:numPr>
        <w:tabs>
          <w:tab w:val="left" w:pos="1790"/>
        </w:tabs>
        <w:spacing w:before="50" w:after="0" w:line="240" w:lineRule="auto"/>
        <w:ind w:left="1789" w:right="0" w:hanging="722"/>
        <w:jc w:val="left"/>
        <w:rPr>
          <w:sz w:val="36"/>
        </w:rPr>
      </w:pPr>
      <w:r>
        <w:rPr>
          <w:sz w:val="36"/>
        </w:rPr>
        <w:t>暗敷箱盒、开关、插座安装配合。暗敷箱盒安装，应随土建墙体施工而进行准确到位。</w:t>
      </w:r>
    </w:p>
    <w:p>
      <w:pPr>
        <w:pStyle w:val="BodyText"/>
        <w:spacing w:before="3"/>
        <w:rPr>
          <w:sz w:val="34"/>
        </w:rPr>
      </w:pPr>
    </w:p>
    <w:p>
      <w:pPr>
        <w:pStyle w:val="ListParagraph"/>
        <w:numPr>
          <w:ilvl w:val="1"/>
          <w:numId w:val="48"/>
        </w:numPr>
        <w:tabs>
          <w:tab w:val="left" w:pos="1790"/>
        </w:tabs>
        <w:spacing w:before="0" w:after="0" w:line="468" w:lineRule="auto"/>
        <w:ind w:left="275" w:right="540" w:firstLine="792"/>
        <w:jc w:val="left"/>
        <w:rPr>
          <w:sz w:val="36"/>
        </w:rPr>
      </w:pPr>
      <w:r>
        <w:rPr>
          <w:spacing w:val="1"/>
          <w:sz w:val="36"/>
        </w:rPr>
        <w:t>设备基础及留孔的配合。设备基础在确定各部尺寸后应尽早浇筑，未达到强度</w:t>
      </w:r>
      <w:r>
        <w:rPr>
          <w:sz w:val="36"/>
        </w:rPr>
        <w:t>70%，</w:t>
      </w:r>
      <w:r>
        <w:rPr>
          <w:spacing w:val="-16"/>
          <w:sz w:val="36"/>
        </w:rPr>
        <w:t>不</w:t>
      </w:r>
      <w:r>
        <w:rPr>
          <w:sz w:val="36"/>
        </w:rPr>
        <w:t>得安装设备。设备基础尺寸，由土建检查，安装复查，土建向安装办理交接记录。</w:t>
      </w:r>
    </w:p>
    <w:p>
      <w:pPr>
        <w:pStyle w:val="ListParagraph"/>
        <w:numPr>
          <w:ilvl w:val="1"/>
          <w:numId w:val="48"/>
        </w:numPr>
        <w:tabs>
          <w:tab w:val="left" w:pos="1790"/>
        </w:tabs>
        <w:spacing w:before="1" w:after="0" w:line="468" w:lineRule="auto"/>
        <w:ind w:left="275" w:right="400" w:firstLine="792"/>
        <w:jc w:val="left"/>
        <w:rPr>
          <w:sz w:val="36"/>
        </w:rPr>
      </w:pPr>
      <w:r>
        <w:rPr>
          <w:spacing w:val="-1"/>
          <w:sz w:val="36"/>
        </w:rPr>
        <w:t>灯具、开关、插座、面板安装配合。灯具、开关、插座盒安装应作到位置准确，施工时</w:t>
      </w:r>
      <w:r>
        <w:rPr>
          <w:sz w:val="36"/>
        </w:rPr>
        <w:t>不得损伤墙面，在粉刷(或装饰)后内装箱盖、面板。</w:t>
      </w:r>
    </w:p>
    <w:p>
      <w:pPr>
        <w:pStyle w:val="ListParagraph"/>
        <w:numPr>
          <w:ilvl w:val="1"/>
          <w:numId w:val="48"/>
        </w:numPr>
        <w:tabs>
          <w:tab w:val="left" w:pos="1790"/>
        </w:tabs>
        <w:spacing w:before="2" w:after="0" w:line="468" w:lineRule="auto"/>
        <w:ind w:left="275" w:right="570" w:firstLine="792"/>
        <w:jc w:val="left"/>
        <w:rPr>
          <w:sz w:val="36"/>
        </w:rPr>
      </w:pPr>
      <w:r>
        <w:rPr>
          <w:spacing w:val="-9"/>
          <w:sz w:val="36"/>
        </w:rPr>
        <w:t>施工用电及场地使用配合。因施工单位多、穿插交叉作业多，对施工用电、现场交通及</w:t>
      </w:r>
      <w:r>
        <w:rPr>
          <w:sz w:val="36"/>
        </w:rPr>
        <w:t>场地使用，应在土建统一安排(施工总平面布置)下协调解决。以达到互创条件的目的。</w:t>
      </w:r>
    </w:p>
    <w:p>
      <w:pPr>
        <w:pStyle w:val="ListParagraph"/>
        <w:numPr>
          <w:ilvl w:val="1"/>
          <w:numId w:val="48"/>
        </w:numPr>
        <w:tabs>
          <w:tab w:val="left" w:pos="1790"/>
        </w:tabs>
        <w:spacing w:before="1" w:after="0" w:line="468" w:lineRule="auto"/>
        <w:ind w:left="275" w:right="471" w:firstLine="792"/>
        <w:jc w:val="both"/>
        <w:rPr>
          <w:sz w:val="36"/>
        </w:rPr>
      </w:pPr>
      <w:r>
        <w:rPr>
          <w:spacing w:val="-12"/>
          <w:sz w:val="36"/>
        </w:rPr>
        <w:t>成品保护的配合。安装施工时不得随意在土建墙体上打洞，因特殊照例必须打洞时应与</w:t>
      </w:r>
      <w:r>
        <w:rPr>
          <w:spacing w:val="-13"/>
          <w:sz w:val="36"/>
        </w:rPr>
        <w:t>土建协商，确定位置尺寸。安装施工中应注意对墙面、吊顶的保护，避免污染。土建施工人员不</w:t>
      </w:r>
      <w:r>
        <w:rPr>
          <w:spacing w:val="-1"/>
          <w:sz w:val="36"/>
        </w:rPr>
        <w:t>得随意扳动已安装好的管道、线路、开关、阀门，未交工的厕所不得使用，不得随意取走预埋管</w:t>
      </w:r>
      <w:r>
        <w:rPr>
          <w:sz w:val="36"/>
        </w:rPr>
        <w:t>口管堵或穿管电线。</w:t>
      </w:r>
    </w:p>
    <w:p>
      <w:pPr>
        <w:pStyle w:val="ListParagraph"/>
        <w:numPr>
          <w:ilvl w:val="0"/>
          <w:numId w:val="47"/>
        </w:numPr>
        <w:tabs>
          <w:tab w:val="left" w:pos="1430"/>
        </w:tabs>
        <w:spacing w:before="3" w:after="0" w:line="468" w:lineRule="auto"/>
        <w:ind w:left="275" w:right="571" w:firstLine="792"/>
        <w:jc w:val="left"/>
        <w:rPr>
          <w:sz w:val="36"/>
        </w:rPr>
      </w:pPr>
      <w:r>
        <w:rPr>
          <w:spacing w:val="-8"/>
          <w:sz w:val="36"/>
        </w:rPr>
        <w:t>土建装修顺序最好同结构施工和安装工程施工顺序一致，土建在安排进度计划时，在上下</w:t>
      </w:r>
      <w:r>
        <w:rPr>
          <w:sz w:val="36"/>
        </w:rPr>
        <w:t>工序之间要给安装留出必要的施工期。</w:t>
      </w:r>
    </w:p>
    <w:p>
      <w:pPr>
        <w:pStyle w:val="ListParagraph"/>
        <w:numPr>
          <w:ilvl w:val="0"/>
          <w:numId w:val="47"/>
        </w:numPr>
        <w:tabs>
          <w:tab w:val="left" w:pos="1430"/>
        </w:tabs>
        <w:spacing w:before="1" w:after="0" w:line="468" w:lineRule="auto"/>
        <w:ind w:left="275" w:right="400" w:firstLine="792"/>
        <w:jc w:val="left"/>
        <w:rPr>
          <w:sz w:val="36"/>
        </w:rPr>
      </w:pPr>
      <w:r>
        <w:rPr>
          <w:spacing w:val="-1"/>
          <w:sz w:val="36"/>
        </w:rPr>
        <w:t xml:space="preserve">安装合理组织施工，在土建结构施工阶段，水、电、风系统的毛坯安装进度尽量向前赶， </w:t>
      </w:r>
      <w:r>
        <w:rPr>
          <w:sz w:val="36"/>
        </w:rPr>
        <w:t>在装修阶段努力缩短安装期，为确保工程进度创造条件。</w:t>
      </w:r>
    </w:p>
    <w:p>
      <w:pPr>
        <w:pStyle w:val="ListParagraph"/>
        <w:numPr>
          <w:ilvl w:val="0"/>
          <w:numId w:val="47"/>
        </w:numPr>
        <w:tabs>
          <w:tab w:val="left" w:pos="1430"/>
        </w:tabs>
        <w:spacing w:before="1" w:after="0" w:line="468" w:lineRule="auto"/>
        <w:ind w:left="275" w:right="391" w:firstLine="792"/>
        <w:jc w:val="left"/>
        <w:rPr>
          <w:sz w:val="36"/>
        </w:rPr>
      </w:pPr>
      <w:r>
        <w:rPr>
          <w:spacing w:val="-16"/>
          <w:sz w:val="36"/>
        </w:rPr>
        <w:t xml:space="preserve">安装单位工程逐项交付土建单位进行装修。在施工程序的安排上，安装必须采取相应措施， </w:t>
      </w:r>
      <w:r>
        <w:rPr>
          <w:sz w:val="36"/>
        </w:rPr>
        <w:t>以适应土建装修进度的要求。</w:t>
      </w:r>
    </w:p>
    <w:p>
      <w:pPr>
        <w:pStyle w:val="ListParagraph"/>
        <w:numPr>
          <w:ilvl w:val="0"/>
          <w:numId w:val="47"/>
        </w:numPr>
        <w:tabs>
          <w:tab w:val="left" w:pos="1430"/>
        </w:tabs>
        <w:spacing w:before="2" w:after="0" w:line="468" w:lineRule="auto"/>
        <w:ind w:left="275" w:right="400" w:firstLine="792"/>
        <w:jc w:val="left"/>
        <w:rPr>
          <w:sz w:val="36"/>
        </w:rPr>
      </w:pPr>
      <w:r>
        <w:rPr>
          <w:spacing w:val="-1"/>
          <w:sz w:val="36"/>
        </w:rPr>
        <w:t xml:space="preserve">做好安装各专业工种的协调配合工作，特别是安装工程的水、电、风、暖和设备等工种， </w:t>
      </w:r>
      <w:r>
        <w:rPr>
          <w:sz w:val="36"/>
        </w:rPr>
        <w:t>需要有一个良好的秩序，对安装内容要进行科学的安排。其主要做法是：</w:t>
      </w:r>
    </w:p>
    <w:p>
      <w:pPr>
        <w:pStyle w:val="ListParagraph"/>
        <w:numPr>
          <w:ilvl w:val="1"/>
          <w:numId w:val="47"/>
        </w:numPr>
        <w:tabs>
          <w:tab w:val="left" w:pos="1790"/>
        </w:tabs>
        <w:spacing w:before="1" w:after="0" w:line="468" w:lineRule="auto"/>
        <w:ind w:left="275" w:right="390" w:firstLine="792"/>
        <w:jc w:val="left"/>
        <w:rPr>
          <w:sz w:val="36"/>
        </w:rPr>
      </w:pPr>
      <w:r>
        <w:rPr>
          <w:spacing w:val="-13"/>
          <w:sz w:val="36"/>
        </w:rPr>
        <w:t>抓好图纸会审，各工种专业技术人员，在项目负责人的指挥下，共同把相关部位的安装</w:t>
      </w:r>
      <w:r>
        <w:rPr>
          <w:spacing w:val="-20"/>
          <w:sz w:val="36"/>
        </w:rPr>
        <w:t>内容进行核对，把安装标高和相对位置详细的加以排列，绘制出各工种的综合断面图，以备实施。</w:t>
      </w:r>
    </w:p>
    <w:p>
      <w:pPr>
        <w:pStyle w:val="ListParagraph"/>
        <w:numPr>
          <w:ilvl w:val="1"/>
          <w:numId w:val="47"/>
        </w:numPr>
        <w:tabs>
          <w:tab w:val="left" w:pos="1790"/>
        </w:tabs>
        <w:spacing w:before="2" w:after="0" w:line="240" w:lineRule="auto"/>
        <w:ind w:left="1789" w:right="0" w:hanging="722"/>
        <w:jc w:val="left"/>
        <w:rPr>
          <w:sz w:val="36"/>
        </w:rPr>
      </w:pPr>
      <w:r>
        <w:rPr>
          <w:sz w:val="36"/>
        </w:rPr>
        <w:t>施工技术人员向施工班组进行详细的书面交底，提供安装草图。</w:t>
      </w:r>
    </w:p>
    <w:p>
      <w:pPr>
        <w:spacing w:after="0" w:line="240" w:lineRule="auto"/>
        <w:jc w:val="left"/>
        <w:rPr>
          <w:sz w:val="36"/>
        </w:rPr>
        <w:sectPr>
          <w:headerReference w:type="default" r:id="rId58"/>
          <w:footerReference w:type="default" r:id="rId59"/>
          <w:pgSz w:w="18670" w:h="25260"/>
          <w:pgMar w:top="1800" w:right="1240" w:bottom="3060" w:left="1560" w:header="1059" w:footer="2746"/>
          <w:pgNumType w:start="22"/>
          <w:cols w:space="708"/>
        </w:sectPr>
      </w:pPr>
    </w:p>
    <w:p>
      <w:pPr>
        <w:pStyle w:val="BodyText"/>
        <w:rPr>
          <w:sz w:val="20"/>
        </w:rPr>
      </w:pPr>
    </w:p>
    <w:p>
      <w:pPr>
        <w:pStyle w:val="BodyText"/>
        <w:spacing w:before="1"/>
        <w:rPr>
          <w:sz w:val="22"/>
        </w:rPr>
      </w:pPr>
    </w:p>
    <w:p>
      <w:pPr>
        <w:pStyle w:val="ListParagraph"/>
        <w:numPr>
          <w:ilvl w:val="1"/>
          <w:numId w:val="47"/>
        </w:numPr>
        <w:tabs>
          <w:tab w:val="left" w:pos="1790"/>
        </w:tabs>
        <w:spacing w:before="50" w:after="0" w:line="468" w:lineRule="auto"/>
        <w:ind w:left="275" w:right="571" w:firstLine="792"/>
        <w:jc w:val="left"/>
        <w:rPr>
          <w:sz w:val="36"/>
        </w:rPr>
      </w:pPr>
      <w:r>
        <w:rPr>
          <w:spacing w:val="-10"/>
          <w:sz w:val="36"/>
        </w:rPr>
        <w:t>加强各专业工程之间的施工协调工作，安排好各工种的施工次序，并在安装过程中严格</w:t>
      </w:r>
      <w:r>
        <w:rPr>
          <w:sz w:val="36"/>
        </w:rPr>
        <w:t>按规定的尺寸进行详细的加以控制。</w:t>
      </w:r>
    </w:p>
    <w:p>
      <w:pPr>
        <w:pStyle w:val="ListParagraph"/>
        <w:numPr>
          <w:ilvl w:val="1"/>
          <w:numId w:val="47"/>
        </w:numPr>
        <w:tabs>
          <w:tab w:val="left" w:pos="1790"/>
        </w:tabs>
        <w:spacing w:before="1" w:after="0" w:line="240" w:lineRule="auto"/>
        <w:ind w:left="1789" w:right="0" w:hanging="722"/>
        <w:jc w:val="left"/>
        <w:rPr>
          <w:sz w:val="36"/>
        </w:rPr>
      </w:pPr>
      <w:r>
        <w:rPr>
          <w:sz w:val="36"/>
        </w:rPr>
        <w:t>发现相碰之处，本着小让大、后让先、易让难的原则协调解决。</w:t>
      </w:r>
    </w:p>
    <w:p>
      <w:pPr>
        <w:pStyle w:val="BodyText"/>
        <w:spacing w:before="5"/>
        <w:rPr>
          <w:sz w:val="25"/>
        </w:rPr>
      </w:pPr>
    </w:p>
    <w:p>
      <w:pPr>
        <w:pStyle w:val="Heading4"/>
        <w:ind w:left="1068"/>
      </w:pPr>
      <w:r>
        <w:t>二、安装与业主和监理单位的配合</w:t>
      </w:r>
    </w:p>
    <w:p>
      <w:pPr>
        <w:pStyle w:val="BodyText"/>
        <w:spacing w:before="1"/>
        <w:rPr>
          <w:rFonts w:ascii="黑体"/>
          <w:sz w:val="37"/>
        </w:rPr>
      </w:pPr>
    </w:p>
    <w:p>
      <w:pPr>
        <w:pStyle w:val="ListParagraph"/>
        <w:numPr>
          <w:ilvl w:val="0"/>
          <w:numId w:val="46"/>
        </w:numPr>
        <w:tabs>
          <w:tab w:val="left" w:pos="1430"/>
        </w:tabs>
        <w:spacing w:before="0" w:after="0" w:line="468" w:lineRule="auto"/>
        <w:ind w:left="275" w:right="571" w:firstLine="792"/>
        <w:jc w:val="left"/>
        <w:rPr>
          <w:sz w:val="36"/>
        </w:rPr>
      </w:pPr>
      <w:r>
        <w:rPr>
          <w:spacing w:val="-14"/>
          <w:sz w:val="36"/>
        </w:rPr>
        <w:t>图纸资料及设计变更，由甲方按规定数量及时供应，安装与设计的有关事宜亦由甲方和监</w:t>
      </w:r>
      <w:r>
        <w:rPr>
          <w:sz w:val="36"/>
        </w:rPr>
        <w:t>理协调。</w:t>
      </w:r>
    </w:p>
    <w:p>
      <w:pPr>
        <w:pStyle w:val="ListParagraph"/>
        <w:numPr>
          <w:ilvl w:val="0"/>
          <w:numId w:val="46"/>
        </w:numPr>
        <w:tabs>
          <w:tab w:val="left" w:pos="1430"/>
        </w:tabs>
        <w:spacing w:before="2" w:after="0" w:line="468" w:lineRule="auto"/>
        <w:ind w:left="275" w:right="569" w:firstLine="792"/>
        <w:jc w:val="left"/>
        <w:rPr>
          <w:sz w:val="36"/>
        </w:rPr>
      </w:pPr>
      <w:r>
        <w:rPr>
          <w:spacing w:val="-8"/>
          <w:sz w:val="36"/>
        </w:rPr>
        <w:t>甲方和监理在施工过程中对安装质量进行监督，设备开箱检查、隐蔽工程验收、试车、试</w:t>
      </w:r>
      <w:r>
        <w:rPr>
          <w:sz w:val="36"/>
        </w:rPr>
        <w:t>压，应约请甲方和监理人员参加和验收。</w:t>
      </w:r>
    </w:p>
    <w:p>
      <w:pPr>
        <w:pStyle w:val="ListParagraph"/>
        <w:numPr>
          <w:ilvl w:val="0"/>
          <w:numId w:val="46"/>
        </w:numPr>
        <w:tabs>
          <w:tab w:val="left" w:pos="1430"/>
        </w:tabs>
        <w:spacing w:before="1" w:after="0" w:line="395" w:lineRule="exact"/>
        <w:ind w:left="1429" w:right="0" w:hanging="362"/>
        <w:jc w:val="left"/>
        <w:rPr>
          <w:sz w:val="36"/>
        </w:rPr>
      </w:pPr>
      <w:r>
        <w:rPr>
          <w:sz w:val="36"/>
        </w:rPr>
        <w:t>甲方按进度及合同要求及时解决工程进度款及设备订货款。</w:t>
      </w:r>
    </w:p>
    <w:p>
      <w:pPr>
        <w:pStyle w:val="Heading1"/>
        <w:tabs>
          <w:tab w:val="left" w:pos="3300"/>
        </w:tabs>
        <w:spacing w:line="779" w:lineRule="exact"/>
        <w:ind w:right="138"/>
        <w:jc w:val="center"/>
      </w:pPr>
      <w:r>
        <w:t>第四部分</w:t>
        <w:tab/>
        <w:t>施工技术方案</w:t>
      </w:r>
    </w:p>
    <w:p>
      <w:pPr>
        <w:pStyle w:val="Heading2"/>
        <w:tabs>
          <w:tab w:val="left" w:pos="2409"/>
        </w:tabs>
        <w:spacing w:before="191"/>
        <w:jc w:val="center"/>
        <w:rPr>
          <w:rFonts w:ascii="微软雅黑" w:eastAsia="微软雅黑" w:hint="eastAsia"/>
        </w:rPr>
      </w:pPr>
      <w:r>
        <w:rPr>
          <w:rFonts w:ascii="微软雅黑" w:eastAsia="微软雅黑" w:hint="eastAsia"/>
        </w:rPr>
        <w:t>第一节</w:t>
        <w:tab/>
        <w:t>给排水工程</w:t>
      </w:r>
    </w:p>
    <w:p>
      <w:pPr>
        <w:pStyle w:val="Heading4"/>
        <w:spacing w:before="374"/>
        <w:ind w:left="1068"/>
      </w:pPr>
      <w:r>
        <w:t>一、给排水工程概况</w:t>
      </w:r>
    </w:p>
    <w:p>
      <w:pPr>
        <w:pStyle w:val="ListParagraph"/>
        <w:numPr>
          <w:ilvl w:val="1"/>
          <w:numId w:val="46"/>
        </w:numPr>
        <w:tabs>
          <w:tab w:val="left" w:pos="2189"/>
        </w:tabs>
        <w:spacing w:before="355" w:after="0" w:line="240" w:lineRule="auto"/>
        <w:ind w:left="2188" w:right="0" w:hanging="966"/>
        <w:jc w:val="both"/>
        <w:rPr>
          <w:sz w:val="36"/>
        </w:rPr>
      </w:pPr>
      <w:r>
        <w:rPr>
          <w:sz w:val="36"/>
        </w:rPr>
        <w:t>生活给水系统：</w:t>
      </w:r>
    </w:p>
    <w:p>
      <w:pPr>
        <w:pStyle w:val="ListParagraph"/>
        <w:numPr>
          <w:ilvl w:val="2"/>
          <w:numId w:val="46"/>
        </w:numPr>
        <w:tabs>
          <w:tab w:val="left" w:pos="1897"/>
        </w:tabs>
        <w:spacing w:before="288" w:after="0" w:line="391" w:lineRule="auto"/>
        <w:ind w:left="593" w:right="515" w:firstLine="630"/>
        <w:jc w:val="both"/>
        <w:rPr>
          <w:sz w:val="36"/>
        </w:rPr>
      </w:pPr>
      <w:r>
        <w:rPr>
          <w:spacing w:val="-3"/>
          <w:sz w:val="36"/>
        </w:rPr>
        <w:t xml:space="preserve">生活给水系统从社区市政给水管网引一条 </w:t>
      </w:r>
      <w:r>
        <w:rPr>
          <w:sz w:val="36"/>
        </w:rPr>
        <w:t>DN100</w:t>
      </w:r>
      <w:r>
        <w:rPr>
          <w:spacing w:val="-7"/>
          <w:sz w:val="36"/>
        </w:rPr>
        <w:t xml:space="preserve"> 球墨铸铁给水管供给设于地下室的生</w:t>
      </w:r>
      <w:r>
        <w:rPr>
          <w:spacing w:val="-8"/>
          <w:sz w:val="36"/>
        </w:rPr>
        <w:t>活水池用水，在泵房设置二台中、高区生活泵、两套变频泵组供社区内各住户使用。并在社区</w:t>
      </w:r>
      <w:r>
        <w:rPr>
          <w:spacing w:val="-30"/>
          <w:sz w:val="36"/>
        </w:rPr>
        <w:t xml:space="preserve">内设 </w:t>
      </w:r>
      <w:r>
        <w:rPr>
          <w:sz w:val="36"/>
        </w:rPr>
        <w:t>DN100</w:t>
      </w:r>
      <w:r>
        <w:rPr>
          <w:spacing w:val="-11"/>
          <w:sz w:val="36"/>
        </w:rPr>
        <w:t xml:space="preserve"> 商业水表一组供商业用水。</w:t>
      </w:r>
    </w:p>
    <w:p>
      <w:pPr>
        <w:pStyle w:val="ListParagraph"/>
        <w:numPr>
          <w:ilvl w:val="2"/>
          <w:numId w:val="46"/>
        </w:numPr>
        <w:tabs>
          <w:tab w:val="left" w:pos="1940"/>
        </w:tabs>
        <w:spacing w:before="0" w:after="0" w:line="391" w:lineRule="auto"/>
        <w:ind w:left="748" w:right="538" w:firstLine="471"/>
        <w:jc w:val="both"/>
        <w:rPr>
          <w:sz w:val="36"/>
        </w:rPr>
      </w:pPr>
      <w:r>
        <w:rPr>
          <w:sz w:val="36"/>
        </w:rPr>
        <w:t>生活给水管在管路中住宅给水干管（即）分户水表前的给水立管、横干管、屋顶水箱</w:t>
      </w:r>
      <w:r>
        <w:rPr>
          <w:spacing w:val="-7"/>
          <w:sz w:val="36"/>
        </w:rPr>
        <w:t xml:space="preserve">及地下水池的各种配管采用 </w:t>
      </w:r>
      <w:r>
        <w:rPr>
          <w:sz w:val="36"/>
        </w:rPr>
        <w:t>PP-R</w:t>
      </w:r>
      <w:r>
        <w:rPr>
          <w:spacing w:val="-11"/>
          <w:sz w:val="36"/>
        </w:rPr>
        <w:t xml:space="preserve"> 管，采用热熔连接；在分户水表后的冷热水管道采用无规共</w:t>
      </w:r>
      <w:r>
        <w:rPr>
          <w:spacing w:val="-14"/>
          <w:sz w:val="36"/>
        </w:rPr>
        <w:t xml:space="preserve">聚丙烯 </w:t>
      </w:r>
      <w:r>
        <w:rPr>
          <w:sz w:val="36"/>
        </w:rPr>
        <w:t>PP-R</w:t>
      </w:r>
      <w:r>
        <w:rPr>
          <w:spacing w:val="-11"/>
          <w:sz w:val="36"/>
        </w:rPr>
        <w:t xml:space="preserve"> 及配件塑料给水，热熔连接。商业给水干管 </w:t>
      </w:r>
      <w:r>
        <w:rPr>
          <w:sz w:val="36"/>
        </w:rPr>
        <w:t>DN≥50</w:t>
      </w:r>
      <w:r>
        <w:rPr>
          <w:spacing w:val="-8"/>
          <w:sz w:val="36"/>
        </w:rPr>
        <w:t xml:space="preserve"> 采用钢塑复合管丝扣连接， </w:t>
      </w:r>
      <w:r>
        <w:rPr>
          <w:spacing w:val="-36"/>
          <w:sz w:val="36"/>
        </w:rPr>
        <w:t xml:space="preserve">支管 </w:t>
      </w:r>
      <w:r>
        <w:rPr>
          <w:sz w:val="36"/>
        </w:rPr>
        <w:t>DN＜50</w:t>
      </w:r>
      <w:r>
        <w:rPr>
          <w:spacing w:val="-45"/>
          <w:sz w:val="36"/>
        </w:rPr>
        <w:t xml:space="preserve"> 采用 </w:t>
      </w:r>
      <w:r>
        <w:rPr>
          <w:sz w:val="36"/>
        </w:rPr>
        <w:t>PP-R</w:t>
      </w:r>
      <w:r>
        <w:rPr>
          <w:spacing w:val="-14"/>
          <w:sz w:val="36"/>
        </w:rPr>
        <w:t xml:space="preserve"> 管热熔连接。</w:t>
      </w:r>
    </w:p>
    <w:p>
      <w:pPr>
        <w:pStyle w:val="ListParagraph"/>
        <w:numPr>
          <w:ilvl w:val="2"/>
          <w:numId w:val="46"/>
        </w:numPr>
        <w:tabs>
          <w:tab w:val="left" w:pos="1940"/>
        </w:tabs>
        <w:spacing w:before="0" w:after="0" w:line="388" w:lineRule="auto"/>
        <w:ind w:left="636" w:right="607" w:firstLine="583"/>
        <w:jc w:val="both"/>
        <w:rPr>
          <w:sz w:val="36"/>
        </w:rPr>
      </w:pPr>
      <w:r>
        <w:rPr>
          <w:spacing w:val="-1"/>
          <w:sz w:val="36"/>
        </w:rPr>
        <w:t>生活供水分：地下室与一、二层、三层、低区、及高区，地下室与一、二层、三层用</w:t>
      </w:r>
      <w:r>
        <w:rPr>
          <w:sz w:val="36"/>
        </w:rPr>
        <w:t>水由市政管网直接供水。本系统采用下行上给式供水方式。</w:t>
      </w:r>
    </w:p>
    <w:p>
      <w:pPr>
        <w:pStyle w:val="ListParagraph"/>
        <w:numPr>
          <w:ilvl w:val="1"/>
          <w:numId w:val="46"/>
        </w:numPr>
        <w:tabs>
          <w:tab w:val="left" w:pos="2189"/>
        </w:tabs>
        <w:spacing w:before="0" w:after="0" w:line="240" w:lineRule="auto"/>
        <w:ind w:left="2188" w:right="0" w:hanging="966"/>
        <w:jc w:val="both"/>
        <w:rPr>
          <w:sz w:val="36"/>
        </w:rPr>
      </w:pPr>
      <w:r>
        <w:rPr>
          <w:sz w:val="36"/>
        </w:rPr>
        <w:t>排水系统：</w:t>
      </w:r>
    </w:p>
    <w:p>
      <w:pPr>
        <w:pStyle w:val="ListParagraph"/>
        <w:numPr>
          <w:ilvl w:val="2"/>
          <w:numId w:val="46"/>
        </w:numPr>
        <w:tabs>
          <w:tab w:val="left" w:pos="1940"/>
        </w:tabs>
        <w:spacing w:before="285" w:after="0" w:line="240" w:lineRule="auto"/>
        <w:ind w:left="1939" w:right="0" w:hanging="720"/>
        <w:jc w:val="left"/>
        <w:rPr>
          <w:sz w:val="36"/>
        </w:rPr>
      </w:pPr>
      <w:r>
        <w:rPr>
          <w:sz w:val="36"/>
        </w:rPr>
        <w:t>排水系统采用雨水、污废水分流系统。生活排水采用污水、废水合流制。粪便污水及</w:t>
      </w:r>
    </w:p>
    <w:p>
      <w:pPr>
        <w:spacing w:after="0" w:line="240" w:lineRule="auto"/>
        <w:jc w:val="left"/>
        <w:rPr>
          <w:sz w:val="36"/>
        </w:rPr>
        <w:sectPr>
          <w:headerReference w:type="default" r:id="rId60"/>
          <w:footerReference w:type="default" r:id="rId61"/>
          <w:pgSz w:w="18670" w:h="25260"/>
          <w:pgMar w:top="1800" w:right="1240" w:bottom="3060" w:left="1560" w:header="1059" w:footer="2746"/>
          <w:pgNumType w:start="23"/>
          <w:cols w:space="708"/>
        </w:sectPr>
      </w:pPr>
    </w:p>
    <w:p>
      <w:pPr>
        <w:pStyle w:val="BodyText"/>
        <w:spacing w:before="12"/>
        <w:rPr>
          <w:sz w:val="26"/>
        </w:rPr>
      </w:pPr>
    </w:p>
    <w:p>
      <w:pPr>
        <w:pStyle w:val="BodyText"/>
        <w:spacing w:before="49" w:line="388" w:lineRule="auto"/>
        <w:ind w:left="636" w:right="571"/>
      </w:pPr>
      <w:r>
        <w:rPr>
          <w:spacing w:val="-6"/>
        </w:rPr>
        <w:t>生活废水汇集化粪池处理后排入室外市政污水管网。雨水均由屋面雨水斗收集后接入专用雨水</w:t>
      </w:r>
      <w:r>
        <w:t>立管排入市政排水管网排走。</w:t>
      </w:r>
    </w:p>
    <w:p>
      <w:pPr>
        <w:pStyle w:val="ListParagraph"/>
        <w:numPr>
          <w:ilvl w:val="2"/>
          <w:numId w:val="84"/>
        </w:numPr>
        <w:tabs>
          <w:tab w:val="left" w:pos="1850"/>
        </w:tabs>
        <w:spacing w:before="3" w:after="0" w:line="391" w:lineRule="auto"/>
        <w:ind w:left="636" w:right="552" w:firstLine="583"/>
        <w:jc w:val="left"/>
        <w:rPr>
          <w:sz w:val="36"/>
        </w:rPr>
      </w:pPr>
      <w:r>
        <w:rPr>
          <w:spacing w:val="2"/>
          <w:sz w:val="36"/>
        </w:rPr>
        <w:t>雨水、废污水管道住宅、公共卫生间管路采用螺纹消能</w:t>
      </w:r>
      <w:r>
        <w:rPr>
          <w:sz w:val="36"/>
        </w:rPr>
        <w:t>UPVC</w:t>
      </w:r>
      <w:r>
        <w:rPr>
          <w:spacing w:val="-11"/>
          <w:sz w:val="36"/>
        </w:rPr>
        <w:t xml:space="preserve"> 排水塑料管及配件，排水</w:t>
      </w:r>
      <w:r>
        <w:rPr>
          <w:sz w:val="36"/>
        </w:rPr>
        <w:t>出户管从立管检查口 (含检查口)以后采用柔性排水铸铁管采用管箍式连接，冷凝水管采用</w:t>
      </w:r>
      <w:r>
        <w:rPr>
          <w:rFonts w:ascii="Arial" w:eastAsia="Arial"/>
          <w:sz w:val="36"/>
        </w:rPr>
        <w:t>PP-R</w:t>
      </w:r>
      <w:r>
        <w:rPr>
          <w:rFonts w:ascii="Arial" w:eastAsia="Arial"/>
          <w:spacing w:val="-9"/>
          <w:sz w:val="36"/>
        </w:rPr>
        <w:t xml:space="preserve"> </w:t>
      </w:r>
      <w:r>
        <w:rPr>
          <w:sz w:val="36"/>
        </w:rPr>
        <w:t>塑料管，热熔连接。</w:t>
      </w:r>
    </w:p>
    <w:p>
      <w:pPr>
        <w:spacing w:before="0" w:line="438" w:lineRule="exact"/>
        <w:ind w:left="275" w:right="0" w:firstLine="0"/>
        <w:jc w:val="left"/>
        <w:rPr>
          <w:rFonts w:ascii="黑体" w:eastAsia="黑体" w:hint="eastAsia"/>
          <w:sz w:val="42"/>
        </w:rPr>
      </w:pPr>
      <w:r>
        <w:rPr>
          <w:rFonts w:ascii="黑体" w:eastAsia="黑体" w:hint="eastAsia"/>
          <w:sz w:val="42"/>
        </w:rPr>
        <w:t>二、管道安装工程施工程序</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2"/>
        <w:rPr>
          <w:rFonts w:ascii="黑体"/>
          <w:sz w:val="27"/>
        </w:rPr>
      </w:pPr>
      <w:r>
        <w:pict>
          <v:group id="_x0000_s1102" style="width:577pt;height:212pt;margin-top:19.37pt;margin-left:131pt;mso-position-horizontal-relative:page;mso-wrap-distance-left:0;mso-wrap-distance-right:0;position:absolute;z-index:-251648000" coordorigin="2620,387" coordsize="11540,4240">
            <v:shape id="_x0000_s1103" type="#_x0000_t75" style="width:11540;height:4240;left:2620;position:absolute;top:387" stroked="f">
              <v:imagedata r:id="rId62" o:title=""/>
            </v:shape>
            <v:shape id="_x0000_s1104" type="#_x0000_t202" style="width:1288;height:317;left:5058;position:absolute;top:634" filled="f" stroked="f">
              <v:textbox inset="0,0,0,0">
                <w:txbxContent>
                  <w:p>
                    <w:pPr>
                      <w:spacing w:before="0" w:line="317" w:lineRule="exact"/>
                      <w:ind w:left="0" w:right="0" w:firstLine="0"/>
                      <w:jc w:val="left"/>
                      <w:rPr>
                        <w:sz w:val="31"/>
                      </w:rPr>
                    </w:pPr>
                    <w:r>
                      <w:rPr>
                        <w:sz w:val="31"/>
                      </w:rPr>
                      <w:t>现场绘制</w:t>
                    </w:r>
                  </w:p>
                </w:txbxContent>
              </v:textbox>
            </v:shape>
            <v:shape id="_x0000_s1105" type="#_x0000_t202" style="width:1921;height:317;left:8051;position:absolute;top:634" filled="f" stroked="f">
              <v:textbox inset="0,0,0,0">
                <w:txbxContent>
                  <w:p>
                    <w:pPr>
                      <w:spacing w:before="0" w:line="317" w:lineRule="exact"/>
                      <w:ind w:left="0" w:right="0" w:firstLine="0"/>
                      <w:jc w:val="left"/>
                      <w:rPr>
                        <w:sz w:val="31"/>
                      </w:rPr>
                    </w:pPr>
                    <w:r>
                      <w:rPr>
                        <w:sz w:val="31"/>
                      </w:rPr>
                      <w:t>绘制加工草图</w:t>
                    </w:r>
                  </w:p>
                </w:txbxContent>
              </v:textbox>
            </v:shape>
            <v:shape id="_x0000_s1106" type="#_x0000_t202" style="width:1288;height:317;left:11360;position:absolute;top:634" filled="f" stroked="f">
              <v:textbox inset="0,0,0,0">
                <w:txbxContent>
                  <w:p>
                    <w:pPr>
                      <w:spacing w:before="0" w:line="317" w:lineRule="exact"/>
                      <w:ind w:left="0" w:right="0" w:firstLine="0"/>
                      <w:jc w:val="left"/>
                      <w:rPr>
                        <w:sz w:val="31"/>
                      </w:rPr>
                    </w:pPr>
                    <w:r>
                      <w:rPr>
                        <w:sz w:val="31"/>
                      </w:rPr>
                      <w:t>管道预制</w:t>
                    </w:r>
                  </w:p>
                </w:txbxContent>
              </v:textbox>
            </v:shape>
            <v:shape id="_x0000_s1107" type="#_x0000_t202" style="width:1604;height:317;left:4745;position:absolute;top:2038" filled="f" stroked="f">
              <v:textbox inset="0,0,0,0">
                <w:txbxContent>
                  <w:p>
                    <w:pPr>
                      <w:spacing w:before="0" w:line="317" w:lineRule="exact"/>
                      <w:ind w:left="0" w:right="0" w:firstLine="0"/>
                      <w:jc w:val="left"/>
                      <w:rPr>
                        <w:sz w:val="31"/>
                      </w:rPr>
                    </w:pPr>
                    <w:r>
                      <w:rPr>
                        <w:sz w:val="31"/>
                      </w:rPr>
                      <w:t>支吊架制作</w:t>
                    </w:r>
                  </w:p>
                </w:txbxContent>
              </v:textbox>
            </v:shape>
            <v:shape id="_x0000_s1108" type="#_x0000_t202" style="width:1604;height:317;left:9470;position:absolute;top:2038" filled="f" stroked="f">
              <v:textbox inset="0,0,0,0">
                <w:txbxContent>
                  <w:p>
                    <w:pPr>
                      <w:spacing w:before="0" w:line="317" w:lineRule="exact"/>
                      <w:ind w:left="0" w:right="0" w:firstLine="0"/>
                      <w:jc w:val="left"/>
                      <w:rPr>
                        <w:sz w:val="31"/>
                      </w:rPr>
                    </w:pPr>
                    <w:r>
                      <w:rPr>
                        <w:sz w:val="31"/>
                      </w:rPr>
                      <w:t>镀锌或防腐</w:t>
                    </w:r>
                  </w:p>
                </w:txbxContent>
              </v:textbox>
            </v:shape>
            <v:shape id="_x0000_s1109" type="#_x0000_t202" style="width:1288;height:317;left:12306;position:absolute;top:2038" filled="f" stroked="f">
              <v:textbox inset="0,0,0,0">
                <w:txbxContent>
                  <w:p>
                    <w:pPr>
                      <w:spacing w:before="0" w:line="317" w:lineRule="exact"/>
                      <w:ind w:left="0" w:right="0" w:firstLine="0"/>
                      <w:jc w:val="left"/>
                      <w:rPr>
                        <w:sz w:val="31"/>
                      </w:rPr>
                    </w:pPr>
                    <w:r>
                      <w:rPr>
                        <w:sz w:val="31"/>
                      </w:rPr>
                      <w:t>安装准备</w:t>
                    </w:r>
                  </w:p>
                </w:txbxContent>
              </v:textbox>
            </v:shape>
            <v:shape id="_x0000_s1110" type="#_x0000_t202" style="width:1604;height:317;left:2855;position:absolute;top:3442" filled="f" stroked="f">
              <v:textbox inset="0,0,0,0">
                <w:txbxContent>
                  <w:p>
                    <w:pPr>
                      <w:spacing w:before="0" w:line="317" w:lineRule="exact"/>
                      <w:ind w:left="0" w:right="0" w:firstLine="0"/>
                      <w:jc w:val="left"/>
                      <w:rPr>
                        <w:sz w:val="31"/>
                      </w:rPr>
                    </w:pPr>
                    <w:r>
                      <w:rPr>
                        <w:sz w:val="31"/>
                      </w:rPr>
                      <w:t>支吊架油漆</w:t>
                    </w:r>
                  </w:p>
                </w:txbxContent>
              </v:textbox>
            </v:shape>
            <v:shape id="_x0000_s1111" type="#_x0000_t202" style="width:1604;height:317;left:5847;position:absolute;top:3442" filled="f" stroked="f">
              <v:textbox inset="0,0,0,0">
                <w:txbxContent>
                  <w:p>
                    <w:pPr>
                      <w:spacing w:before="0" w:line="317" w:lineRule="exact"/>
                      <w:ind w:left="0" w:right="0" w:firstLine="0"/>
                      <w:jc w:val="left"/>
                      <w:rPr>
                        <w:sz w:val="31"/>
                      </w:rPr>
                    </w:pPr>
                    <w:r>
                      <w:rPr>
                        <w:sz w:val="31"/>
                      </w:rPr>
                      <w:t>支吊架安装</w:t>
                    </w:r>
                  </w:p>
                </w:txbxContent>
              </v:textbox>
            </v:shape>
            <v:shape id="_x0000_s1112" type="#_x0000_t202" style="width:1288;height:317;left:8997;position:absolute;top:3442" filled="f" stroked="f">
              <v:textbox inset="0,0,0,0">
                <w:txbxContent>
                  <w:p>
                    <w:pPr>
                      <w:spacing w:before="0" w:line="317" w:lineRule="exact"/>
                      <w:ind w:left="0" w:right="0" w:firstLine="0"/>
                      <w:jc w:val="left"/>
                      <w:rPr>
                        <w:sz w:val="31"/>
                      </w:rPr>
                    </w:pPr>
                    <w:r>
                      <w:rPr>
                        <w:sz w:val="31"/>
                      </w:rPr>
                      <w:t>管道安装</w:t>
                    </w:r>
                  </w:p>
                </w:txbxContent>
              </v:textbox>
            </v:shape>
            <v:shape id="_x0000_s1113" type="#_x0000_t202" style="width:1288;height:317;left:11676;position:absolute;top:3442" filled="f" stroked="f">
              <v:textbox inset="0,0,0,0">
                <w:txbxContent>
                  <w:p>
                    <w:pPr>
                      <w:spacing w:before="0" w:line="317" w:lineRule="exact"/>
                      <w:ind w:left="0" w:right="0" w:firstLine="0"/>
                      <w:jc w:val="left"/>
                      <w:rPr>
                        <w:sz w:val="31"/>
                      </w:rPr>
                    </w:pPr>
                    <w:r>
                      <w:rPr>
                        <w:sz w:val="31"/>
                      </w:rPr>
                      <w:t>设备接口</w:t>
                    </w:r>
                  </w:p>
                </w:txbxContent>
              </v:textbox>
            </v:shape>
            <w10:wrap type="topAndBottom"/>
          </v:group>
        </w:pict>
      </w:r>
      <w:r>
        <w:pict>
          <v:group id="_x0000_s1114" style="width:522pt;height:36pt;margin-top:242.37pt;margin-left:225pt;mso-position-horizontal-relative:page;mso-wrap-distance-left:0;mso-wrap-distance-right:0;position:absolute;z-index:-251646976" coordorigin="4500,4847" coordsize="10440,720">
            <v:shape id="_x0000_s1115" type="#_x0000_t75" style="width:10440;height:720;left:4500;position:absolute;top:4847" stroked="f">
              <v:imagedata r:id="rId63" o:title=""/>
            </v:shape>
            <v:shape id="_x0000_s1116" type="#_x0000_t202" style="width:971;height:317;left:4745;position:absolute;top:5080" filled="f" stroked="f">
              <v:textbox inset="0,0,0,0">
                <w:txbxContent>
                  <w:p>
                    <w:pPr>
                      <w:tabs>
                        <w:tab w:val="left" w:pos="633"/>
                      </w:tabs>
                      <w:spacing w:before="0" w:line="317" w:lineRule="exact"/>
                      <w:ind w:left="0" w:right="0" w:firstLine="0"/>
                      <w:jc w:val="left"/>
                      <w:rPr>
                        <w:sz w:val="31"/>
                      </w:rPr>
                    </w:pPr>
                    <w:r>
                      <w:rPr>
                        <w:sz w:val="31"/>
                      </w:rPr>
                      <w:t>保</w:t>
                      <w:tab/>
                      <w:t>温</w:t>
                    </w:r>
                  </w:p>
                </w:txbxContent>
              </v:textbox>
            </v:shape>
            <v:shape id="_x0000_s1117" type="#_x0000_t202" style="width:1288;height:317;left:7579;position:absolute;top:5080" filled="f" stroked="f">
              <v:textbox inset="0,0,0,0">
                <w:txbxContent>
                  <w:p>
                    <w:pPr>
                      <w:spacing w:before="0" w:line="317" w:lineRule="exact"/>
                      <w:ind w:left="0" w:right="0" w:firstLine="0"/>
                      <w:jc w:val="left"/>
                      <w:rPr>
                        <w:sz w:val="31"/>
                      </w:rPr>
                    </w:pPr>
                    <w:r>
                      <w:rPr>
                        <w:sz w:val="31"/>
                      </w:rPr>
                      <w:t>系统防腐</w:t>
                    </w:r>
                  </w:p>
                </w:txbxContent>
              </v:textbox>
            </v:shape>
            <v:shape id="_x0000_s1118" type="#_x0000_t202" style="width:1288;height:317;left:10416;position:absolute;top:5080" filled="f" stroked="f">
              <v:textbox inset="0,0,0,0">
                <w:txbxContent>
                  <w:p>
                    <w:pPr>
                      <w:spacing w:before="0" w:line="317" w:lineRule="exact"/>
                      <w:ind w:left="0" w:right="0" w:firstLine="0"/>
                      <w:jc w:val="left"/>
                      <w:rPr>
                        <w:sz w:val="31"/>
                      </w:rPr>
                    </w:pPr>
                    <w:r>
                      <w:rPr>
                        <w:sz w:val="31"/>
                      </w:rPr>
                      <w:t>系统试压</w:t>
                    </w:r>
                  </w:p>
                </w:txbxContent>
              </v:textbox>
            </v:shape>
            <v:shape id="_x0000_s1119" type="#_x0000_t202" style="width:1288;height:317;left:13092;position:absolute;top:5080" filled="f" stroked="f">
              <v:textbox inset="0,0,0,0">
                <w:txbxContent>
                  <w:p>
                    <w:pPr>
                      <w:spacing w:before="0" w:line="317" w:lineRule="exact"/>
                      <w:ind w:left="0" w:right="0" w:firstLine="0"/>
                      <w:jc w:val="left"/>
                      <w:rPr>
                        <w:sz w:val="31"/>
                      </w:rPr>
                    </w:pPr>
                    <w:r>
                      <w:rPr>
                        <w:sz w:val="31"/>
                      </w:rPr>
                      <w:t>设备安装</w:t>
                    </w:r>
                  </w:p>
                </w:txbxContent>
              </v:textbox>
            </v:shape>
            <w10:wrap type="topAndBottom"/>
          </v:group>
        </w:pict>
      </w:r>
    </w:p>
    <w:p>
      <w:pPr>
        <w:pStyle w:val="BodyText"/>
        <w:spacing w:before="11"/>
        <w:rPr>
          <w:rFonts w:ascii="黑体"/>
          <w:sz w:val="11"/>
        </w:rPr>
      </w:pPr>
    </w:p>
    <w:p>
      <w:pPr>
        <w:pStyle w:val="BodyText"/>
        <w:spacing w:before="1"/>
        <w:rPr>
          <w:rFonts w:ascii="黑体"/>
          <w:sz w:val="7"/>
        </w:rPr>
      </w:pPr>
    </w:p>
    <w:p>
      <w:pPr>
        <w:pStyle w:val="BodyText"/>
        <w:ind w:left="4200"/>
        <w:rPr>
          <w:rFonts w:ascii="黑体"/>
          <w:sz w:val="20"/>
        </w:rPr>
      </w:pPr>
      <w:r>
        <w:rPr>
          <w:rFonts w:ascii="黑体"/>
          <w:sz w:val="20"/>
        </w:rPr>
        <w:pict>
          <v:group id="_x0000_i1120" style="width:467pt;height:95pt;mso-position-horizontal-relative:char;mso-position-vertical-relative:line" coordorigin="0,0" coordsize="9340,1900">
            <v:shape id="_x0000_s1121" type="#_x0000_t75" style="width:9340;height:1900;position:absolute" stroked="f">
              <v:imagedata r:id="rId64" o:title=""/>
            </v:shape>
            <v:shape id="_x0000_s1122" type="#_x0000_t202" style="width:1288;height:317;left:246;position:absolute;top:941" filled="f" stroked="f">
              <v:textbox inset="0,0,0,0">
                <w:txbxContent>
                  <w:p>
                    <w:pPr>
                      <w:spacing w:before="0" w:line="317" w:lineRule="exact"/>
                      <w:ind w:left="0" w:right="0" w:firstLine="0"/>
                      <w:jc w:val="left"/>
                      <w:rPr>
                        <w:sz w:val="31"/>
                      </w:rPr>
                    </w:pPr>
                    <w:r>
                      <w:rPr>
                        <w:sz w:val="31"/>
                      </w:rPr>
                      <w:t>系统吹扫</w:t>
                    </w:r>
                  </w:p>
                </w:txbxContent>
              </v:textbox>
            </v:shape>
            <v:shape id="_x0000_s1123" type="#_x0000_t202" style="width:1288;height:317;left:4340;position:absolute;top:1412" filled="f" stroked="f">
              <v:textbox inset="0,0,0,0">
                <w:txbxContent>
                  <w:p>
                    <w:pPr>
                      <w:spacing w:before="0" w:line="317" w:lineRule="exact"/>
                      <w:ind w:left="0" w:right="0" w:firstLine="0"/>
                      <w:jc w:val="left"/>
                      <w:rPr>
                        <w:sz w:val="31"/>
                      </w:rPr>
                    </w:pPr>
                    <w:r>
                      <w:rPr>
                        <w:sz w:val="31"/>
                      </w:rPr>
                      <w:t>单机试车</w:t>
                    </w:r>
                  </w:p>
                </w:txbxContent>
              </v:textbox>
            </v:shape>
            <v:shape id="_x0000_s1124" type="#_x0000_t202" style="width:1604;height:317;left:7491;position:absolute;top:1412" filled="f" stroked="f">
              <v:textbox inset="0,0,0,0">
                <w:txbxContent>
                  <w:p>
                    <w:pPr>
                      <w:spacing w:before="0" w:line="317" w:lineRule="exact"/>
                      <w:ind w:left="0" w:right="0" w:firstLine="0"/>
                      <w:jc w:val="left"/>
                      <w:rPr>
                        <w:sz w:val="31"/>
                      </w:rPr>
                    </w:pPr>
                    <w:r>
                      <w:rPr>
                        <w:sz w:val="31"/>
                      </w:rPr>
                      <w:t>系统试运转</w:t>
                    </w:r>
                  </w:p>
                </w:txbxContent>
              </v:textbox>
            </v:shape>
            <w10:wrap type="none"/>
          </v:group>
        </w:pict>
      </w:r>
    </w:p>
    <w:p>
      <w:pPr>
        <w:pStyle w:val="BodyText"/>
        <w:rPr>
          <w:rFonts w:ascii="黑体"/>
          <w:sz w:val="20"/>
        </w:rPr>
      </w:pPr>
    </w:p>
    <w:p>
      <w:pPr>
        <w:pStyle w:val="BodyText"/>
        <w:rPr>
          <w:rFonts w:ascii="黑体"/>
          <w:sz w:val="20"/>
        </w:rPr>
      </w:pPr>
    </w:p>
    <w:p>
      <w:pPr>
        <w:pStyle w:val="BodyText"/>
        <w:spacing w:before="10"/>
        <w:rPr>
          <w:rFonts w:ascii="黑体"/>
          <w:sz w:val="17"/>
        </w:rPr>
      </w:pPr>
    </w:p>
    <w:p>
      <w:pPr>
        <w:pStyle w:val="Heading2"/>
        <w:spacing w:before="32"/>
        <w:ind w:left="1086"/>
      </w:pPr>
      <w:r>
        <w:t>三、室内聚丙稀（PP-R）给水管的安装施工</w:t>
      </w:r>
    </w:p>
    <w:p>
      <w:pPr>
        <w:pStyle w:val="BodyText"/>
        <w:spacing w:before="8"/>
        <w:rPr>
          <w:rFonts w:ascii="黑体"/>
          <w:sz w:val="39"/>
        </w:rPr>
      </w:pPr>
    </w:p>
    <w:p>
      <w:pPr>
        <w:pStyle w:val="ListParagraph"/>
        <w:numPr>
          <w:ilvl w:val="0"/>
          <w:numId w:val="45"/>
        </w:numPr>
        <w:tabs>
          <w:tab w:val="left" w:pos="1448"/>
        </w:tabs>
        <w:spacing w:before="0" w:after="0" w:line="240" w:lineRule="auto"/>
        <w:ind w:left="1447" w:right="0" w:hanging="362"/>
        <w:jc w:val="left"/>
        <w:rPr>
          <w:sz w:val="36"/>
        </w:rPr>
      </w:pPr>
      <w:r>
        <w:rPr>
          <w:sz w:val="36"/>
        </w:rPr>
        <w:t>PP-R</w:t>
      </w:r>
      <w:r>
        <w:rPr>
          <w:spacing w:val="-3"/>
          <w:sz w:val="36"/>
        </w:rPr>
        <w:t xml:space="preserve"> 管管材、管件应具有质量证明书和合格证，应符合“</w:t>
      </w:r>
      <w:r>
        <w:rPr>
          <w:sz w:val="36"/>
        </w:rPr>
        <w:t>GB17051-1997”饮用水卫生标</w:t>
      </w:r>
    </w:p>
    <w:p>
      <w:pPr>
        <w:pStyle w:val="BodyText"/>
        <w:rPr>
          <w:sz w:val="20"/>
        </w:rPr>
      </w:pPr>
    </w:p>
    <w:p>
      <w:pPr>
        <w:pStyle w:val="BodyText"/>
        <w:spacing w:before="183"/>
        <w:ind w:left="275"/>
      </w:pPr>
      <w:r>
        <w:t>准。</w:t>
      </w:r>
    </w:p>
    <w:p>
      <w:pPr>
        <w:pStyle w:val="BodyText"/>
        <w:rPr>
          <w:sz w:val="20"/>
        </w:rPr>
      </w:pPr>
    </w:p>
    <w:p>
      <w:pPr>
        <w:pStyle w:val="ListParagraph"/>
        <w:numPr>
          <w:ilvl w:val="0"/>
          <w:numId w:val="45"/>
        </w:numPr>
        <w:tabs>
          <w:tab w:val="left" w:pos="1448"/>
        </w:tabs>
        <w:spacing w:before="182" w:after="0" w:line="468" w:lineRule="auto"/>
        <w:ind w:left="275" w:right="571" w:firstLine="810"/>
        <w:jc w:val="left"/>
        <w:rPr>
          <w:sz w:val="36"/>
        </w:rPr>
      </w:pPr>
      <w:r>
        <w:rPr>
          <w:sz w:val="36"/>
        </w:rPr>
        <w:t>PP-R</w:t>
      </w:r>
      <w:r>
        <w:rPr>
          <w:spacing w:val="-4"/>
          <w:sz w:val="36"/>
        </w:rPr>
        <w:t xml:space="preserve"> 管搬运时不得采用钢丝绳直接吊运，而应采用非金属绳或钢丝绳套橡胶管来捆扎。</w:t>
      </w:r>
      <w:r>
        <w:rPr>
          <w:sz w:val="36"/>
        </w:rPr>
        <w:t>放置、搬运时要小心，不得抛摔或拖拽。</w:t>
      </w:r>
    </w:p>
    <w:p>
      <w:pPr>
        <w:pStyle w:val="ListParagraph"/>
        <w:numPr>
          <w:ilvl w:val="0"/>
          <w:numId w:val="45"/>
        </w:numPr>
        <w:tabs>
          <w:tab w:val="left" w:pos="1451"/>
        </w:tabs>
        <w:spacing w:before="2" w:after="0" w:line="240" w:lineRule="auto"/>
        <w:ind w:left="1450" w:right="0" w:hanging="365"/>
        <w:jc w:val="left"/>
        <w:rPr>
          <w:sz w:val="36"/>
        </w:rPr>
      </w:pPr>
      <w:r>
        <w:rPr>
          <w:sz w:val="36"/>
        </w:rPr>
        <w:t>管的连接由专业厂家提供连接件和电熔连接机，与金属管道连接时，采用钢塑过渡接头</w:t>
      </w:r>
    </w:p>
    <w:p>
      <w:pPr>
        <w:pStyle w:val="BodyText"/>
        <w:spacing w:before="3"/>
        <w:rPr>
          <w:sz w:val="34"/>
        </w:rPr>
      </w:pPr>
    </w:p>
    <w:p>
      <w:pPr>
        <w:pStyle w:val="BodyText"/>
        <w:ind w:left="275"/>
      </w:pPr>
      <w:r>
        <w:t>连接。</w:t>
      </w:r>
    </w:p>
    <w:p>
      <w:pPr>
        <w:spacing w:after="0"/>
        <w:sectPr>
          <w:headerReference w:type="default" r:id="rId65"/>
          <w:footerReference w:type="default" r:id="rId66"/>
          <w:pgSz w:w="18670" w:h="25260"/>
          <w:pgMar w:top="1800" w:right="1240" w:bottom="3060" w:left="1560" w:header="1059" w:footer="2746"/>
          <w:pgNumType w:start="24"/>
          <w:cols w:space="708"/>
        </w:sectPr>
      </w:pPr>
    </w:p>
    <w:p>
      <w:pPr>
        <w:pStyle w:val="BodyText"/>
        <w:rPr>
          <w:sz w:val="20"/>
        </w:rPr>
      </w:pPr>
    </w:p>
    <w:p>
      <w:pPr>
        <w:pStyle w:val="BodyText"/>
        <w:spacing w:before="6"/>
        <w:rPr>
          <w:sz w:val="23"/>
        </w:rPr>
      </w:pPr>
    </w:p>
    <w:p>
      <w:pPr>
        <w:pStyle w:val="ListParagraph"/>
        <w:numPr>
          <w:ilvl w:val="0"/>
          <w:numId w:val="45"/>
        </w:numPr>
        <w:tabs>
          <w:tab w:val="left" w:pos="1448"/>
        </w:tabs>
        <w:spacing w:before="50" w:after="0" w:line="240" w:lineRule="auto"/>
        <w:ind w:left="1447" w:right="0" w:hanging="362"/>
        <w:jc w:val="left"/>
        <w:rPr>
          <w:sz w:val="36"/>
        </w:rPr>
      </w:pPr>
      <w:r>
        <w:rPr>
          <w:sz w:val="36"/>
        </w:rPr>
        <w:t>PP-R</w:t>
      </w:r>
      <w:r>
        <w:rPr>
          <w:spacing w:val="-11"/>
          <w:sz w:val="36"/>
        </w:rPr>
        <w:t xml:space="preserve"> 管管道在连接前应清洁管道内部及管口连接部位，在电熔前要加封临时封堵。</w:t>
      </w:r>
    </w:p>
    <w:p>
      <w:pPr>
        <w:pStyle w:val="BodyText"/>
        <w:spacing w:before="3"/>
        <w:rPr>
          <w:sz w:val="34"/>
        </w:rPr>
      </w:pPr>
    </w:p>
    <w:p>
      <w:pPr>
        <w:pStyle w:val="ListParagraph"/>
        <w:numPr>
          <w:ilvl w:val="0"/>
          <w:numId w:val="45"/>
        </w:numPr>
        <w:tabs>
          <w:tab w:val="left" w:pos="1451"/>
        </w:tabs>
        <w:spacing w:before="0" w:after="0" w:line="468" w:lineRule="auto"/>
        <w:ind w:left="275" w:right="737" w:firstLine="810"/>
        <w:jc w:val="left"/>
        <w:rPr>
          <w:sz w:val="36"/>
        </w:rPr>
      </w:pPr>
      <w:r>
        <w:rPr>
          <w:spacing w:val="-1"/>
          <w:sz w:val="36"/>
        </w:rPr>
        <w:t>在正式连接前，要按专业厂提供的设备和材料，有关技术数据进行电熔连接试验，掌握</w:t>
      </w:r>
      <w:r>
        <w:rPr>
          <w:sz w:val="36"/>
        </w:rPr>
        <w:t>后才能正式施工。</w:t>
      </w:r>
    </w:p>
    <w:p>
      <w:pPr>
        <w:pStyle w:val="ListParagraph"/>
        <w:numPr>
          <w:ilvl w:val="0"/>
          <w:numId w:val="45"/>
        </w:numPr>
        <w:tabs>
          <w:tab w:val="left" w:pos="1448"/>
        </w:tabs>
        <w:spacing w:before="1" w:after="0" w:line="240" w:lineRule="auto"/>
        <w:ind w:left="1447" w:right="0" w:hanging="362"/>
        <w:jc w:val="left"/>
        <w:rPr>
          <w:sz w:val="36"/>
        </w:rPr>
      </w:pPr>
      <w:r>
        <w:rPr>
          <w:sz w:val="36"/>
        </w:rPr>
        <w:t>电熔连接冷却期间，不移动连接件或在连接件上施加任何外力。</w:t>
      </w:r>
    </w:p>
    <w:p>
      <w:pPr>
        <w:pStyle w:val="BodyText"/>
        <w:spacing w:before="3"/>
        <w:rPr>
          <w:sz w:val="34"/>
        </w:rPr>
      </w:pPr>
    </w:p>
    <w:p>
      <w:pPr>
        <w:pStyle w:val="ListParagraph"/>
        <w:numPr>
          <w:ilvl w:val="0"/>
          <w:numId w:val="45"/>
        </w:numPr>
        <w:tabs>
          <w:tab w:val="left" w:pos="1451"/>
        </w:tabs>
        <w:spacing w:before="0" w:after="0" w:line="468" w:lineRule="auto"/>
        <w:ind w:left="275" w:right="737" w:firstLine="810"/>
        <w:jc w:val="left"/>
        <w:rPr>
          <w:sz w:val="36"/>
        </w:rPr>
      </w:pPr>
      <w:r>
        <w:rPr>
          <w:spacing w:val="-1"/>
          <w:sz w:val="36"/>
        </w:rPr>
        <w:t>电熔承插连接应将端口切割垂直，用洁净棉布擦净管材和管件连接面上的污物，标出插</w:t>
      </w:r>
      <w:r>
        <w:rPr>
          <w:sz w:val="36"/>
        </w:rPr>
        <w:t>入深度，刮除其表皮。通电前还要将两对应的待连接件调直在同一轴线上。</w:t>
      </w:r>
    </w:p>
    <w:p>
      <w:pPr>
        <w:pStyle w:val="ListParagraph"/>
        <w:numPr>
          <w:ilvl w:val="0"/>
          <w:numId w:val="45"/>
        </w:numPr>
        <w:tabs>
          <w:tab w:val="left" w:pos="1358"/>
        </w:tabs>
        <w:spacing w:before="2" w:after="0" w:line="468" w:lineRule="auto"/>
        <w:ind w:left="275" w:right="569" w:firstLine="720"/>
        <w:jc w:val="left"/>
        <w:rPr>
          <w:sz w:val="36"/>
        </w:rPr>
      </w:pPr>
      <w:r>
        <w:rPr>
          <w:spacing w:val="-11"/>
          <w:sz w:val="36"/>
        </w:rPr>
        <w:t xml:space="preserve">给水 </w:t>
      </w:r>
      <w:r>
        <w:rPr>
          <w:sz w:val="36"/>
        </w:rPr>
        <w:t>PP-R</w:t>
      </w:r>
      <w:r>
        <w:rPr>
          <w:spacing w:val="-7"/>
          <w:sz w:val="36"/>
        </w:rPr>
        <w:t xml:space="preserve"> 管与其他金属管道平行敷设时应有一定的保持距离，净距离不小于 </w:t>
      </w:r>
      <w:r>
        <w:rPr>
          <w:sz w:val="36"/>
        </w:rPr>
        <w:t>100mm，</w:t>
      </w:r>
      <w:r>
        <w:rPr>
          <w:spacing w:val="-15"/>
          <w:sz w:val="36"/>
        </w:rPr>
        <w:t>且</w:t>
      </w:r>
      <w:r>
        <w:rPr>
          <w:sz w:val="36"/>
        </w:rPr>
        <w:t>在金属管道的内侧。</w:t>
      </w:r>
    </w:p>
    <w:p>
      <w:pPr>
        <w:pStyle w:val="ListParagraph"/>
        <w:numPr>
          <w:ilvl w:val="0"/>
          <w:numId w:val="45"/>
        </w:numPr>
        <w:tabs>
          <w:tab w:val="left" w:pos="1451"/>
        </w:tabs>
        <w:spacing w:before="1" w:after="0" w:line="468" w:lineRule="auto"/>
        <w:ind w:left="275" w:right="737" w:firstLine="810"/>
        <w:jc w:val="left"/>
        <w:rPr>
          <w:sz w:val="36"/>
        </w:rPr>
      </w:pPr>
      <w:r>
        <w:rPr>
          <w:spacing w:val="-1"/>
          <w:sz w:val="36"/>
        </w:rPr>
        <w:t>管道的支架间距应按设计要求或有关规范要求，采用金属管卡或吊架时，金属管架卡与</w:t>
      </w:r>
      <w:r>
        <w:rPr>
          <w:sz w:val="36"/>
        </w:rPr>
        <w:t>管道之间应采用橡胶或泡沫塑料软垫。</w:t>
      </w:r>
    </w:p>
    <w:p>
      <w:pPr>
        <w:pStyle w:val="ListParagraph"/>
        <w:numPr>
          <w:ilvl w:val="0"/>
          <w:numId w:val="45"/>
        </w:numPr>
        <w:tabs>
          <w:tab w:val="left" w:pos="1628"/>
        </w:tabs>
        <w:spacing w:before="1" w:after="0" w:line="468" w:lineRule="auto"/>
        <w:ind w:left="275" w:right="570" w:firstLine="810"/>
        <w:jc w:val="left"/>
        <w:rPr>
          <w:sz w:val="36"/>
        </w:rPr>
      </w:pPr>
      <w:r>
        <w:rPr>
          <w:spacing w:val="-1"/>
          <w:sz w:val="36"/>
        </w:rPr>
        <w:t>管道安装完毕后要做强度严密性试验，</w:t>
      </w:r>
      <w:r>
        <w:rPr>
          <w:spacing w:val="-10"/>
          <w:sz w:val="36"/>
        </w:rPr>
        <w:t>PP-R</w:t>
      </w:r>
      <w:r>
        <w:rPr>
          <w:spacing w:val="-14"/>
          <w:sz w:val="36"/>
        </w:rPr>
        <w:t xml:space="preserve"> 管道属于分户水表后的给水支管，根据设计</w:t>
      </w:r>
      <w:r>
        <w:rPr>
          <w:spacing w:val="-7"/>
          <w:sz w:val="36"/>
        </w:rPr>
        <w:t xml:space="preserve">要求，给水支管的试验压力为 </w:t>
      </w:r>
      <w:r>
        <w:rPr>
          <w:sz w:val="36"/>
        </w:rPr>
        <w:t>0.7Mpa，</w:t>
      </w:r>
      <w:r>
        <w:rPr>
          <w:spacing w:val="-45"/>
          <w:sz w:val="36"/>
        </w:rPr>
        <w:t xml:space="preserve">即 </w:t>
      </w:r>
      <w:r>
        <w:rPr>
          <w:sz w:val="36"/>
        </w:rPr>
        <w:t>PP-R</w:t>
      </w:r>
      <w:r>
        <w:rPr>
          <w:spacing w:val="-20"/>
          <w:sz w:val="36"/>
        </w:rPr>
        <w:t xml:space="preserve"> 管道的试验压力为 </w:t>
      </w:r>
      <w:r>
        <w:rPr>
          <w:sz w:val="36"/>
        </w:rPr>
        <w:t>0.7Mpa。</w:t>
      </w:r>
    </w:p>
    <w:p>
      <w:pPr>
        <w:pStyle w:val="ListParagraph"/>
        <w:numPr>
          <w:ilvl w:val="0"/>
          <w:numId w:val="45"/>
        </w:numPr>
        <w:tabs>
          <w:tab w:val="left" w:pos="1628"/>
        </w:tabs>
        <w:spacing w:before="2" w:after="0" w:line="468" w:lineRule="auto"/>
        <w:ind w:left="275" w:right="569" w:firstLine="810"/>
        <w:jc w:val="left"/>
        <w:rPr>
          <w:sz w:val="36"/>
        </w:rPr>
      </w:pPr>
      <w:r>
        <w:rPr>
          <w:rFonts w:ascii="Arial" w:eastAsia="Arial"/>
          <w:sz w:val="36"/>
        </w:rPr>
        <w:t>PP-R</w:t>
      </w:r>
      <w:r>
        <w:rPr>
          <w:rFonts w:ascii="Arial" w:eastAsia="Arial"/>
          <w:spacing w:val="9"/>
          <w:sz w:val="36"/>
        </w:rPr>
        <w:t xml:space="preserve"> </w:t>
      </w:r>
      <w:r>
        <w:rPr>
          <w:spacing w:val="-3"/>
          <w:sz w:val="36"/>
        </w:rPr>
        <w:t xml:space="preserve">给水管道试压合格后，在验收前应进行通水冲洗，冲洗水流速宜大于 </w:t>
      </w:r>
      <w:r>
        <w:rPr>
          <w:sz w:val="36"/>
        </w:rPr>
        <w:t>2m/s，</w:t>
      </w:r>
      <w:r>
        <w:rPr>
          <w:spacing w:val="-7"/>
          <w:sz w:val="36"/>
        </w:rPr>
        <w:t>冲洗</w:t>
      </w:r>
      <w:r>
        <w:rPr>
          <w:sz w:val="36"/>
        </w:rPr>
        <w:t>时打开每个配水点的水龙头，直到出水口的水的清洁度与进水一致为止。</w:t>
      </w:r>
    </w:p>
    <w:p>
      <w:pPr>
        <w:pStyle w:val="Heading4"/>
        <w:spacing w:line="427" w:lineRule="exact"/>
      </w:pPr>
      <w:r>
        <w:t>四、室内UPVC 塑料排水管安装：</w:t>
      </w:r>
    </w:p>
    <w:p>
      <w:pPr>
        <w:pStyle w:val="BodyText"/>
        <w:rPr>
          <w:rFonts w:ascii="黑体"/>
          <w:sz w:val="37"/>
        </w:rPr>
      </w:pPr>
    </w:p>
    <w:p>
      <w:pPr>
        <w:pStyle w:val="ListParagraph"/>
        <w:numPr>
          <w:ilvl w:val="0"/>
          <w:numId w:val="44"/>
        </w:numPr>
        <w:tabs>
          <w:tab w:val="left" w:pos="1606"/>
        </w:tabs>
        <w:spacing w:before="0" w:after="0" w:line="240" w:lineRule="auto"/>
        <w:ind w:left="1605" w:right="0" w:hanging="541"/>
        <w:jc w:val="left"/>
        <w:rPr>
          <w:sz w:val="36"/>
        </w:rPr>
      </w:pPr>
      <w:r>
        <w:rPr>
          <w:sz w:val="36"/>
        </w:rPr>
        <w:t>UPVC</w:t>
      </w:r>
      <w:r>
        <w:rPr>
          <w:spacing w:val="-11"/>
          <w:sz w:val="36"/>
        </w:rPr>
        <w:t xml:space="preserve"> 塑料排水管采用粘结连接。</w:t>
      </w:r>
    </w:p>
    <w:p>
      <w:pPr>
        <w:pStyle w:val="BodyText"/>
        <w:spacing w:before="4"/>
        <w:rPr>
          <w:sz w:val="34"/>
        </w:rPr>
      </w:pPr>
    </w:p>
    <w:p>
      <w:pPr>
        <w:pStyle w:val="ListParagraph"/>
        <w:numPr>
          <w:ilvl w:val="0"/>
          <w:numId w:val="44"/>
        </w:numPr>
        <w:tabs>
          <w:tab w:val="left" w:pos="1427"/>
        </w:tabs>
        <w:spacing w:before="1" w:after="0" w:line="240" w:lineRule="auto"/>
        <w:ind w:left="1426" w:right="0" w:hanging="362"/>
        <w:jc w:val="left"/>
        <w:rPr>
          <w:sz w:val="36"/>
        </w:rPr>
      </w:pPr>
      <w:r>
        <w:rPr>
          <w:sz w:val="36"/>
        </w:rPr>
        <w:t>UPVC</w:t>
      </w:r>
      <w:r>
        <w:rPr>
          <w:spacing w:val="-11"/>
          <w:sz w:val="36"/>
        </w:rPr>
        <w:t xml:space="preserve"> 管、管件及附属材料的质量要求及检验。</w:t>
      </w:r>
    </w:p>
    <w:p>
      <w:pPr>
        <w:pStyle w:val="BodyText"/>
        <w:spacing w:before="2"/>
        <w:rPr>
          <w:sz w:val="34"/>
        </w:rPr>
      </w:pPr>
    </w:p>
    <w:p>
      <w:pPr>
        <w:pStyle w:val="ListParagraph"/>
        <w:numPr>
          <w:ilvl w:val="1"/>
          <w:numId w:val="44"/>
        </w:numPr>
        <w:tabs>
          <w:tab w:val="left" w:pos="1787"/>
        </w:tabs>
        <w:spacing w:before="1" w:after="0" w:line="240" w:lineRule="auto"/>
        <w:ind w:left="1786" w:right="0" w:hanging="722"/>
        <w:jc w:val="left"/>
        <w:rPr>
          <w:sz w:val="36"/>
        </w:rPr>
      </w:pPr>
      <w:r>
        <w:rPr>
          <w:sz w:val="36"/>
        </w:rPr>
        <w:t>管材与管件的外观质量应符合下列规定：</w:t>
      </w:r>
    </w:p>
    <w:p>
      <w:pPr>
        <w:pStyle w:val="BodyText"/>
        <w:spacing w:before="3"/>
        <w:rPr>
          <w:sz w:val="34"/>
        </w:rPr>
      </w:pPr>
    </w:p>
    <w:p>
      <w:pPr>
        <w:pStyle w:val="ListParagraph"/>
        <w:numPr>
          <w:ilvl w:val="2"/>
          <w:numId w:val="44"/>
        </w:numPr>
        <w:tabs>
          <w:tab w:val="left" w:pos="2147"/>
        </w:tabs>
        <w:spacing w:before="0" w:after="0" w:line="240" w:lineRule="auto"/>
        <w:ind w:left="2146" w:right="0" w:hanging="1082"/>
        <w:jc w:val="left"/>
        <w:rPr>
          <w:sz w:val="36"/>
        </w:rPr>
      </w:pPr>
      <w:r>
        <w:rPr>
          <w:sz w:val="36"/>
        </w:rPr>
        <w:t>管材和管件的颜色应一致，无色泽不均匀及分解变色线；</w:t>
      </w:r>
    </w:p>
    <w:p>
      <w:pPr>
        <w:pStyle w:val="BodyText"/>
        <w:spacing w:before="3"/>
        <w:rPr>
          <w:sz w:val="34"/>
        </w:rPr>
      </w:pPr>
    </w:p>
    <w:p>
      <w:pPr>
        <w:pStyle w:val="ListParagraph"/>
        <w:numPr>
          <w:ilvl w:val="2"/>
          <w:numId w:val="44"/>
        </w:numPr>
        <w:tabs>
          <w:tab w:val="left" w:pos="2147"/>
        </w:tabs>
        <w:spacing w:before="0" w:after="0" w:line="468" w:lineRule="auto"/>
        <w:ind w:left="275" w:right="402" w:firstLine="789"/>
        <w:jc w:val="left"/>
        <w:rPr>
          <w:sz w:val="36"/>
        </w:rPr>
      </w:pPr>
      <w:r>
        <w:rPr>
          <w:spacing w:val="-1"/>
          <w:sz w:val="36"/>
        </w:rPr>
        <w:t>管材和管件的内外壁应光滑、平整，无气泡、裂口、裂纹、脱皮和严重的冷斑及明显</w:t>
      </w:r>
      <w:r>
        <w:rPr>
          <w:sz w:val="36"/>
        </w:rPr>
        <w:t>的痕纹、凹陷；</w:t>
      </w:r>
    </w:p>
    <w:p>
      <w:pPr>
        <w:pStyle w:val="ListParagraph"/>
        <w:numPr>
          <w:ilvl w:val="2"/>
          <w:numId w:val="44"/>
        </w:numPr>
        <w:tabs>
          <w:tab w:val="left" w:pos="2147"/>
        </w:tabs>
        <w:spacing w:before="2" w:after="0" w:line="240" w:lineRule="auto"/>
        <w:ind w:left="2146" w:right="0" w:hanging="1082"/>
        <w:jc w:val="left"/>
        <w:rPr>
          <w:sz w:val="36"/>
        </w:rPr>
      </w:pPr>
      <w:r>
        <w:rPr>
          <w:sz w:val="36"/>
        </w:rPr>
        <w:t>管材轴向不得有异向弯曲，其直线度偏差应小于 1%；管材端口必须平整，并垂直于</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7" w:history="1">
        <w:r>
          <w:rPr>
            <w:rFonts w:ascii="SimSun" w:eastAsia="SimSun" w:hAnsi="SimSun" w:cs="SimSun"/>
            <w:b/>
            <w:bCs/>
            <w:color w:val="0000EE"/>
            <w:sz w:val="30"/>
            <w:szCs w:val="30"/>
            <w:u w:val="single" w:color="0000EE"/>
          </w:rPr>
          <w:t>https://d.book118.com/707114061060006032</w:t>
        </w:r>
      </w:hyperlink>
    </w:p>
    <w:p>
      <w:pPr>
        <w:spacing w:after="0" w:line="240" w:lineRule="auto"/>
        <w:jc w:val="left"/>
        <w:rPr>
          <w:sz w:val="36"/>
        </w:rPr>
      </w:pPr>
    </w:p>
    <w:sectPr>
      <w:headerReference w:type="default" r:id="rId68"/>
      <w:footerReference w:type="default" r:id="rId69"/>
      <w:pgSz w:w="18670" w:h="25260"/>
      <w:pgMar w:top="1800" w:right="1240" w:bottom="3060" w:left="1560" w:header="1059" w:footer="2746"/>
      <w:pgNumType w:start="2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隶书">
    <w:altName w:val="隶书"/>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0" type="#_x0000_t202" style="width:9.15pt;height:15.9pt;margin-top:1107.64pt;margin-left:90.8pt;mso-position-horizontal-relative:page;mso-position-vertical-relative:page;position:absolute;z-index:-251658240"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2" type="#_x0000_t202" style="width:9.15pt;height:15.9pt;margin-top:1107.64pt;margin-left:90.8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4" type="#_x0000_t202" style="width:9.15pt;height:15.9pt;margin-top:1107.64pt;margin-left:90.8pt;mso-position-horizontal-relative:page;mso-position-vertical-relative:page;position:absolute;z-index:-251656192"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6" type="#_x0000_t202" style="width:9.15pt;height:15.9pt;margin-top:1107.64pt;margin-left:90.8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58" type="#_x0000_t202" style="width:9.15pt;height:15.9pt;margin-top:1107.64pt;margin-left:90.8pt;mso-position-horizontal-relative:page;mso-position-vertical-relative:page;position:absolute;z-index:-251654144"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0" type="#_x0000_t202" style="width:9.15pt;height:15.9pt;margin-top:1107.64pt;margin-left:90.8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2" type="#_x0000_t202" style="width:9.15pt;height:15.9pt;margin-top:1107.64pt;margin-left:90.8pt;mso-position-horizontal-relative:page;mso-position-vertical-relative:page;position:absolute;z-index:-251652096"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4" type="#_x0000_t202" style="width:9.15pt;height:15.9pt;margin-top:1107.64pt;margin-left:90.8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6" type="#_x0000_t202" style="width:9.15pt;height:15.9pt;margin-top:1107.64pt;margin-left:90.8pt;mso-position-horizontal-relative:page;mso-position-vertical-relative:page;position:absolute;z-index:-251650048"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68" type="#_x0000_t202" style="width:9.15pt;height:15.9pt;margin-top:1107.64pt;margin-left:90.8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0" type="#_x0000_t202" style="width:9.15pt;height:15.9pt;margin-top:1107.64pt;margin-left:90.8pt;mso-position-horizontal-relative:page;mso-position-vertical-relative:page;position:absolute;z-index:-251648000"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2" type="#_x0000_t202" style="width:9.15pt;height:15.9pt;margin-top:1107.64pt;margin-left:90.8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4" type="#_x0000_t202" style="width:9.15pt;height:15.9pt;margin-top:1107.64pt;margin-left:90.8pt;mso-position-horizontal-relative:page;mso-position-vertical-relative:page;position:absolute;z-index:-251645952"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6" type="#_x0000_t202" style="width:9.15pt;height:15.9pt;margin-top:1107.64pt;margin-left:90.8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78" type="#_x0000_t202" style="width:9.15pt;height:15.9pt;margin-top:1107.64pt;margin-left:90.8pt;mso-position-horizontal-relative:page;mso-position-vertical-relative:page;position:absolute;z-index:-251643904"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0" type="#_x0000_t202" style="width:9.15pt;height:15.9pt;margin-top:1107.64pt;margin-left:90.8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2" type="#_x0000_t202" style="width:9.15pt;height:15.9pt;margin-top:1107.64pt;margin-left:90.8pt;mso-position-horizontal-relative:page;mso-position-vertical-relative:page;position:absolute;z-index:-251641856"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4" type="#_x0000_t202" style="width:9.15pt;height:15.9pt;margin-top:1107.64pt;margin-left:90.8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6" type="#_x0000_t202" style="width:9.15pt;height:15.9pt;margin-top:1107.64pt;margin-left:90.8pt;mso-position-horizontal-relative:page;mso-position-vertical-relative:page;position:absolute;z-index:-251639808"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88" type="#_x0000_t202" style="width:9.15pt;height:15.9pt;margin-top:1107.64pt;margin-left:90.8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90" type="#_x0000_t202" style="width:9.15pt;height:15.9pt;margin-top:1107.64pt;margin-left:90.8pt;mso-position-horizontal-relative:page;mso-position-vertical-relative:page;position:absolute;z-index:-251637760"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92" type="#_x0000_t202" style="width:9.15pt;height:15.9pt;margin-top:1107.64pt;margin-left:90.8pt;mso-position-horizontal-relative:page;mso-position-vertical-relative:page;position:absolute;z-index:-251636736"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94" type="#_x0000_t202" style="width:9.15pt;height:15.9pt;margin-top:1107.64pt;margin-left:90.8pt;mso-position-horizontal-relative:page;mso-position-vertical-relative:page;position:absolute;z-index:-251635712"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96" type="#_x0000_t202" style="width:9.15pt;height:15.9pt;margin-top:1107.64pt;margin-left:90.8pt;mso-position-horizontal-relative:page;mso-position-vertical-relative:page;position:absolute;z-index:-251634688"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5"/>
      </w:rPr>
    </w:pPr>
    <w:r>
      <w:pict>
        <v:shapetype id="_x0000_t202" coordsize="21600,21600" o:spt="202" path="m,l,21600r21600,l21600,xe">
          <v:stroke joinstyle="miter"/>
          <v:path gradientshapeok="t" o:connecttype="rect"/>
        </v:shapetype>
        <v:shape id="_x0000_s2098" type="#_x0000_t202" style="width:9.15pt;height:15.9pt;margin-top:1107.64pt;margin-left:90.8pt;mso-position-horizontal-relative:page;mso-position-vertical-relative:page;position:absolute;z-index:-251633664" filled="f" stroked="f">
          <v:textbox inset="0,0,0,0">
            <w:txbxContent>
              <w:p>
                <w:pPr>
                  <w:spacing w:before="6"/>
                  <w:ind w:left="20" w:right="0" w:firstLine="0"/>
                  <w:jc w:val="left"/>
                  <w:rPr>
                    <w:rFonts w:ascii="Arial"/>
                    <w:sz w:val="27"/>
                  </w:rPr>
                </w:pPr>
                <w:r>
                  <w:rPr>
                    <w:rFonts w:ascii="Arial"/>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9pt;margin-top:51.94pt;margin-left:838.52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2595165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516590"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9pt;margin-top:51.94pt;margin-left:838.52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21059522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952249"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9pt;margin-top:51.94pt;margin-left:838.52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20794032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403226"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9pt;margin-top:51.94pt;margin-left:838.52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1674041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404193"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9pt;margin-top:51.94pt;margin-left:838.52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8623979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397914"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9pt;margin-top:51.94pt;margin-left:838.52pt;mso-position-horizontal-relative:page;mso-position-vertical-relative:page;position:absolute;z-index:-25164697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8488597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859796"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9pt;margin-top:51.94pt;margin-left:838.52pt;mso-position-horizontal-relative:page;mso-position-vertical-relative:page;position:absolute;z-index:-25164492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2034945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494502"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9pt;margin-top:51.94pt;margin-left:838.52pt;mso-position-horizontal-relative:page;mso-position-vertical-relative:page;position:absolute;z-index:-25164288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5735992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599206"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9pt;margin-top:51.94pt;margin-left:838.52pt;mso-position-horizontal-relative:page;mso-position-vertical-relative:page;position:absolute;z-index:-25164083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2180032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03200"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9pt;margin-top:51.94pt;margin-left:838.52pt;mso-position-horizontal-relative:page;mso-position-vertical-relative:page;position:absolute;z-index:-25163878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0059931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993107"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9pt;margin-top:51.94pt;margin-left:838.52pt;mso-position-horizontal-relative:page;mso-position-vertical-relative:page;position:absolute;z-index:-25163673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7751079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107994"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9pt;margin-top:51.94pt;margin-left:838.52pt;mso-position-horizontal-relative:page;mso-position-vertical-relative:page;position:absolute;z-index:-25163468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827991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99159"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9pt;margin-top:51.94pt;margin-left:838.52pt;mso-position-horizontal-relative:page;mso-position-vertical-relative:page;position:absolute;z-index:-25163264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2540486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048606"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9pt;margin-top:51.94pt;margin-left:838.52pt;mso-position-horizontal-relative:page;mso-position-vertical-relative:page;position:absolute;z-index:-25163059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9620682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068226"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9pt;margin-top:51.94pt;margin-left:838.52pt;mso-position-horizontal-relative:page;mso-position-vertical-relative:page;position:absolute;z-index:-25162854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21458128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812809"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9pt;margin-top:51.94pt;margin-left:838.52pt;mso-position-horizontal-relative:page;mso-position-vertical-relative:page;position:absolute;z-index:-25162649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2689117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911704"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9pt;margin-top:51.94pt;margin-left:838.52pt;mso-position-horizontal-relative:page;mso-position-vertical-relative:page;position:absolute;z-index:-25162444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6296009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600910"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9pt;margin-top:51.94pt;margin-left:838.52pt;mso-position-horizontal-relative:page;mso-position-vertical-relative:page;position:absolute;z-index:-25162240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5097898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789843"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9pt;margin-top:51.94pt;margin-left:838.52pt;mso-position-horizontal-relative:page;mso-position-vertical-relative:page;position:absolute;z-index:-25162035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7969675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967559"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9pt;margin-top:51.94pt;margin-left:838.52pt;mso-position-horizontal-relative:page;mso-position-vertical-relative:page;position:absolute;z-index:-25161830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9521140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114058"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9pt;margin-top:51.94pt;margin-left:838.52pt;mso-position-horizontal-relative:page;mso-position-vertical-relative:page;position:absolute;z-index:-251616256"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8973646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364688"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9pt;margin-top:51.94pt;margin-left:838.52pt;mso-position-horizontal-relative:page;mso-position-vertical-relative:page;position:absolute;z-index:-251614208"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5249037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903753"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9pt;margin-top:51.94pt;margin-left:838.52pt;mso-position-horizontal-relative:page;mso-position-vertical-relative:page;position:absolute;z-index:-251612160"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18823085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308520"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9pt;margin-top:51.94pt;margin-left:838.52pt;mso-position-horizontal-relative:page;mso-position-vertical-relative:page;position:absolute;z-index:-251610112"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1130300</wp:posOffset>
          </wp:positionH>
          <wp:positionV relativeFrom="page">
            <wp:posOffset>825500</wp:posOffset>
          </wp:positionV>
          <wp:extent cx="9626600" cy="38100"/>
          <wp:effectExtent l="0" t="0" r="0" b="0"/>
          <wp:wrapNone/>
          <wp:docPr id="7434895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489583" name="image1.png"/>
                  <pic:cNvPicPr/>
                </pic:nvPicPr>
                <pic:blipFill>
                  <a:blip xmlns:r="http://schemas.openxmlformats.org/officeDocument/2006/relationships" r:embed="rId1" cstate="print"/>
                  <a:stretch>
                    <a:fillRect/>
                  </a:stretch>
                </pic:blipFill>
                <pic:spPr>
                  <a:xfrm>
                    <a:off x="0" y="0"/>
                    <a:ext cx="9626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9pt;margin-top:51.94pt;margin-left:838.52pt;mso-position-horizontal-relative:page;mso-position-vertical-relative:page;position:absolute;z-index:-251608064" filled="f" stroked="f">
          <v:textbox inset="0,0,0,0">
            <w:txbxContent>
              <w:p>
                <w:pPr>
                  <w:spacing w:before="6"/>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6AC8B"/>
    <w:multiLevelType w:val="hybridMultilevel"/>
    <w:tmpl w:val="00000000"/>
    <w:lvl w:ilvl="0">
      <w:start w:val="3"/>
      <w:numFmt w:val="decimal"/>
      <w:lvlText w:val="%1"/>
      <w:lvlJc w:val="left"/>
      <w:pPr>
        <w:ind w:left="276" w:hanging="810"/>
        <w:jc w:val="left"/>
      </w:pPr>
      <w:rPr>
        <w:rFonts w:hint="default"/>
      </w:rPr>
    </w:lvl>
    <w:lvl w:ilvl="1">
      <w:start w:val="3"/>
      <w:numFmt w:val="decimal"/>
      <w:lvlText w:val="%1.%2."/>
      <w:lvlJc w:val="left"/>
      <w:pPr>
        <w:ind w:left="276" w:hanging="810"/>
        <w:jc w:val="left"/>
      </w:pPr>
      <w:rPr>
        <w:rFonts w:ascii="宋体" w:eastAsia="宋体" w:hAnsi="宋体" w:cs="宋体" w:hint="default"/>
        <w:w w:val="100"/>
        <w:sz w:val="36"/>
        <w:szCs w:val="36"/>
      </w:rPr>
    </w:lvl>
    <w:lvl w:ilvl="2">
      <w:start w:val="0"/>
      <w:numFmt w:val="bullet"/>
      <w:lvlText w:val="•"/>
      <w:lvlJc w:val="left"/>
      <w:pPr>
        <w:ind w:left="3397" w:hanging="810"/>
      </w:pPr>
      <w:rPr>
        <w:rFonts w:hint="default"/>
      </w:rPr>
    </w:lvl>
    <w:lvl w:ilvl="3">
      <w:start w:val="0"/>
      <w:numFmt w:val="bullet"/>
      <w:lvlText w:val="•"/>
      <w:lvlJc w:val="left"/>
      <w:pPr>
        <w:ind w:left="4956" w:hanging="810"/>
      </w:pPr>
      <w:rPr>
        <w:rFonts w:hint="default"/>
      </w:rPr>
    </w:lvl>
    <w:lvl w:ilvl="4">
      <w:start w:val="0"/>
      <w:numFmt w:val="bullet"/>
      <w:lvlText w:val="•"/>
      <w:lvlJc w:val="left"/>
      <w:pPr>
        <w:ind w:left="6515" w:hanging="810"/>
      </w:pPr>
      <w:rPr>
        <w:rFonts w:hint="default"/>
      </w:rPr>
    </w:lvl>
    <w:lvl w:ilvl="5">
      <w:start w:val="0"/>
      <w:numFmt w:val="bullet"/>
      <w:lvlText w:val="•"/>
      <w:lvlJc w:val="left"/>
      <w:pPr>
        <w:ind w:left="8074" w:hanging="810"/>
      </w:pPr>
      <w:rPr>
        <w:rFonts w:hint="default"/>
      </w:rPr>
    </w:lvl>
    <w:lvl w:ilvl="6">
      <w:start w:val="0"/>
      <w:numFmt w:val="bullet"/>
      <w:lvlText w:val="•"/>
      <w:lvlJc w:val="left"/>
      <w:pPr>
        <w:ind w:left="9633" w:hanging="810"/>
      </w:pPr>
      <w:rPr>
        <w:rFonts w:hint="default"/>
      </w:rPr>
    </w:lvl>
    <w:lvl w:ilvl="7">
      <w:start w:val="0"/>
      <w:numFmt w:val="bullet"/>
      <w:lvlText w:val="•"/>
      <w:lvlJc w:val="left"/>
      <w:pPr>
        <w:ind w:left="11192" w:hanging="810"/>
      </w:pPr>
      <w:rPr>
        <w:rFonts w:hint="default"/>
      </w:rPr>
    </w:lvl>
    <w:lvl w:ilvl="8">
      <w:start w:val="0"/>
      <w:numFmt w:val="bullet"/>
      <w:lvlText w:val="•"/>
      <w:lvlJc w:val="left"/>
      <w:pPr>
        <w:ind w:left="12751" w:hanging="810"/>
      </w:pPr>
      <w:rPr>
        <w:rFonts w:hint="default"/>
      </w:rPr>
    </w:lvl>
  </w:abstractNum>
  <w:abstractNum w:abstractNumId="1">
    <w:nsid w:val="01E2115E"/>
    <w:multiLevelType w:val="hybridMultilevel"/>
    <w:tmpl w:val="00000000"/>
    <w:lvl w:ilvl="0">
      <w:start w:val="9"/>
      <w:numFmt w:val="decimal"/>
      <w:lvlText w:val="%1"/>
      <w:lvlJc w:val="left"/>
      <w:pPr>
        <w:ind w:left="1698" w:hanging="630"/>
        <w:jc w:val="left"/>
      </w:pPr>
      <w:rPr>
        <w:rFonts w:hint="default"/>
      </w:rPr>
    </w:lvl>
    <w:lvl w:ilvl="1">
      <w:start w:val="1"/>
      <w:numFmt w:val="decimal"/>
      <w:lvlText w:val="%1.%2"/>
      <w:lvlJc w:val="left"/>
      <w:pPr>
        <w:ind w:left="1698" w:hanging="630"/>
        <w:jc w:val="left"/>
      </w:pPr>
      <w:rPr>
        <w:rFonts w:ascii="宋体" w:eastAsia="宋体" w:hAnsi="宋体" w:cs="宋体" w:hint="default"/>
        <w:w w:val="100"/>
        <w:sz w:val="36"/>
        <w:szCs w:val="36"/>
      </w:rPr>
    </w:lvl>
    <w:lvl w:ilvl="2">
      <w:start w:val="1"/>
      <w:numFmt w:val="decimal"/>
      <w:lvlText w:val="%1.%2.%3"/>
      <w:lvlJc w:val="left"/>
      <w:pPr>
        <w:ind w:left="2058" w:hanging="990"/>
        <w:jc w:val="left"/>
      </w:pPr>
      <w:rPr>
        <w:rFonts w:ascii="宋体" w:eastAsia="宋体" w:hAnsi="宋体" w:cs="宋体" w:hint="default"/>
        <w:w w:val="100"/>
        <w:sz w:val="36"/>
        <w:szCs w:val="36"/>
      </w:rPr>
    </w:lvl>
    <w:lvl w:ilvl="3">
      <w:start w:val="1"/>
      <w:numFmt w:val="decimal"/>
      <w:lvlText w:val="%1.%2.%3.%4"/>
      <w:lvlJc w:val="left"/>
      <w:pPr>
        <w:ind w:left="276" w:hanging="1350"/>
        <w:jc w:val="left"/>
      </w:pPr>
      <w:rPr>
        <w:rFonts w:ascii="宋体" w:eastAsia="宋体" w:hAnsi="宋体" w:cs="宋体" w:hint="default"/>
        <w:w w:val="100"/>
        <w:sz w:val="36"/>
        <w:szCs w:val="36"/>
      </w:rPr>
    </w:lvl>
    <w:lvl w:ilvl="4">
      <w:start w:val="0"/>
      <w:numFmt w:val="bullet"/>
      <w:lvlText w:val="•"/>
      <w:lvlJc w:val="left"/>
      <w:pPr>
        <w:ind w:left="5512" w:hanging="1350"/>
      </w:pPr>
      <w:rPr>
        <w:rFonts w:hint="default"/>
      </w:rPr>
    </w:lvl>
    <w:lvl w:ilvl="5">
      <w:start w:val="0"/>
      <w:numFmt w:val="bullet"/>
      <w:lvlText w:val="•"/>
      <w:lvlJc w:val="left"/>
      <w:pPr>
        <w:ind w:left="7238" w:hanging="1350"/>
      </w:pPr>
      <w:rPr>
        <w:rFonts w:hint="default"/>
      </w:rPr>
    </w:lvl>
    <w:lvl w:ilvl="6">
      <w:start w:val="0"/>
      <w:numFmt w:val="bullet"/>
      <w:lvlText w:val="•"/>
      <w:lvlJc w:val="left"/>
      <w:pPr>
        <w:ind w:left="8964" w:hanging="1350"/>
      </w:pPr>
      <w:rPr>
        <w:rFonts w:hint="default"/>
      </w:rPr>
    </w:lvl>
    <w:lvl w:ilvl="7">
      <w:start w:val="0"/>
      <w:numFmt w:val="bullet"/>
      <w:lvlText w:val="•"/>
      <w:lvlJc w:val="left"/>
      <w:pPr>
        <w:ind w:left="10691" w:hanging="1350"/>
      </w:pPr>
      <w:rPr>
        <w:rFonts w:hint="default"/>
      </w:rPr>
    </w:lvl>
    <w:lvl w:ilvl="8">
      <w:start w:val="0"/>
      <w:numFmt w:val="bullet"/>
      <w:lvlText w:val="•"/>
      <w:lvlJc w:val="left"/>
      <w:pPr>
        <w:ind w:left="12417" w:hanging="1350"/>
      </w:pPr>
      <w:rPr>
        <w:rFonts w:hint="default"/>
      </w:rPr>
    </w:lvl>
  </w:abstractNum>
  <w:abstractNum w:abstractNumId="2">
    <w:nsid w:val="024FEDCA"/>
    <w:multiLevelType w:val="hybridMultilevel"/>
    <w:tmpl w:val="00000000"/>
    <w:lvl w:ilvl="0">
      <w:start w:val="4"/>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spacing w:val="-1"/>
        <w:w w:val="100"/>
        <w:sz w:val="34"/>
        <w:szCs w:val="34"/>
      </w:rPr>
    </w:lvl>
    <w:lvl w:ilvl="2">
      <w:start w:val="0"/>
      <w:numFmt w:val="bullet"/>
      <w:lvlText w:val="•"/>
      <w:lvlJc w:val="left"/>
      <w:pPr>
        <w:ind w:left="1780" w:hanging="721"/>
      </w:pPr>
      <w:rPr>
        <w:rFonts w:hint="default"/>
      </w:rPr>
    </w:lvl>
    <w:lvl w:ilvl="3">
      <w:start w:val="0"/>
      <w:numFmt w:val="bullet"/>
      <w:lvlText w:val="•"/>
      <w:lvlJc w:val="left"/>
      <w:pPr>
        <w:ind w:left="1960" w:hanging="721"/>
      </w:pPr>
      <w:rPr>
        <w:rFonts w:hint="default"/>
      </w:rPr>
    </w:lvl>
    <w:lvl w:ilvl="4">
      <w:start w:val="0"/>
      <w:numFmt w:val="bullet"/>
      <w:lvlText w:val="•"/>
      <w:lvlJc w:val="left"/>
      <w:pPr>
        <w:ind w:left="3947" w:hanging="721"/>
      </w:pPr>
      <w:rPr>
        <w:rFonts w:hint="default"/>
      </w:rPr>
    </w:lvl>
    <w:lvl w:ilvl="5">
      <w:start w:val="0"/>
      <w:numFmt w:val="bullet"/>
      <w:lvlText w:val="•"/>
      <w:lvlJc w:val="left"/>
      <w:pPr>
        <w:ind w:left="5934" w:hanging="721"/>
      </w:pPr>
      <w:rPr>
        <w:rFonts w:hint="default"/>
      </w:rPr>
    </w:lvl>
    <w:lvl w:ilvl="6">
      <w:start w:val="0"/>
      <w:numFmt w:val="bullet"/>
      <w:lvlText w:val="•"/>
      <w:lvlJc w:val="left"/>
      <w:pPr>
        <w:ind w:left="7921" w:hanging="721"/>
      </w:pPr>
      <w:rPr>
        <w:rFonts w:hint="default"/>
      </w:rPr>
    </w:lvl>
    <w:lvl w:ilvl="7">
      <w:start w:val="0"/>
      <w:numFmt w:val="bullet"/>
      <w:lvlText w:val="•"/>
      <w:lvlJc w:val="left"/>
      <w:pPr>
        <w:ind w:left="9908" w:hanging="721"/>
      </w:pPr>
      <w:rPr>
        <w:rFonts w:hint="default"/>
      </w:rPr>
    </w:lvl>
    <w:lvl w:ilvl="8">
      <w:start w:val="0"/>
      <w:numFmt w:val="bullet"/>
      <w:lvlText w:val="•"/>
      <w:lvlJc w:val="left"/>
      <w:pPr>
        <w:ind w:left="11895" w:hanging="721"/>
      </w:pPr>
      <w:rPr>
        <w:rFonts w:hint="default"/>
      </w:rPr>
    </w:lvl>
  </w:abstractNum>
  <w:abstractNum w:abstractNumId="3">
    <w:nsid w:val="02588AAF"/>
    <w:multiLevelType w:val="hybridMultilevel"/>
    <w:tmpl w:val="00000000"/>
    <w:lvl w:ilvl="0">
      <w:start w:val="1"/>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1786" w:hanging="721"/>
        <w:jc w:val="left"/>
      </w:pPr>
      <w:rPr>
        <w:rFonts w:ascii="宋体" w:eastAsia="宋体" w:hAnsi="宋体" w:cs="宋体" w:hint="default"/>
        <w:spacing w:val="-1"/>
        <w:w w:val="100"/>
        <w:sz w:val="34"/>
        <w:szCs w:val="34"/>
      </w:rPr>
    </w:lvl>
    <w:lvl w:ilvl="2">
      <w:start w:val="0"/>
      <w:numFmt w:val="bullet"/>
      <w:lvlText w:val="•"/>
      <w:lvlJc w:val="left"/>
      <w:pPr>
        <w:ind w:left="3345" w:hanging="721"/>
      </w:pPr>
      <w:rPr>
        <w:rFonts w:hint="default"/>
      </w:rPr>
    </w:lvl>
    <w:lvl w:ilvl="3">
      <w:start w:val="0"/>
      <w:numFmt w:val="bullet"/>
      <w:lvlText w:val="•"/>
      <w:lvlJc w:val="left"/>
      <w:pPr>
        <w:ind w:left="4911" w:hanging="721"/>
      </w:pPr>
      <w:rPr>
        <w:rFonts w:hint="default"/>
      </w:rPr>
    </w:lvl>
    <w:lvl w:ilvl="4">
      <w:start w:val="0"/>
      <w:numFmt w:val="bullet"/>
      <w:lvlText w:val="•"/>
      <w:lvlJc w:val="left"/>
      <w:pPr>
        <w:ind w:left="6476" w:hanging="721"/>
      </w:pPr>
      <w:rPr>
        <w:rFonts w:hint="default"/>
      </w:rPr>
    </w:lvl>
    <w:lvl w:ilvl="5">
      <w:start w:val="0"/>
      <w:numFmt w:val="bullet"/>
      <w:lvlText w:val="•"/>
      <w:lvlJc w:val="left"/>
      <w:pPr>
        <w:ind w:left="8042" w:hanging="721"/>
      </w:pPr>
      <w:rPr>
        <w:rFonts w:hint="default"/>
      </w:rPr>
    </w:lvl>
    <w:lvl w:ilvl="6">
      <w:start w:val="0"/>
      <w:numFmt w:val="bullet"/>
      <w:lvlText w:val="•"/>
      <w:lvlJc w:val="left"/>
      <w:pPr>
        <w:ind w:left="9607" w:hanging="721"/>
      </w:pPr>
      <w:rPr>
        <w:rFonts w:hint="default"/>
      </w:rPr>
    </w:lvl>
    <w:lvl w:ilvl="7">
      <w:start w:val="0"/>
      <w:numFmt w:val="bullet"/>
      <w:lvlText w:val="•"/>
      <w:lvlJc w:val="left"/>
      <w:pPr>
        <w:ind w:left="11173" w:hanging="721"/>
      </w:pPr>
      <w:rPr>
        <w:rFonts w:hint="default"/>
      </w:rPr>
    </w:lvl>
    <w:lvl w:ilvl="8">
      <w:start w:val="0"/>
      <w:numFmt w:val="bullet"/>
      <w:lvlText w:val="•"/>
      <w:lvlJc w:val="left"/>
      <w:pPr>
        <w:ind w:left="12738" w:hanging="721"/>
      </w:pPr>
      <w:rPr>
        <w:rFonts w:hint="default"/>
      </w:rPr>
    </w:lvl>
  </w:abstractNum>
  <w:abstractNum w:abstractNumId="4">
    <w:nsid w:val="0335F4FC"/>
    <w:multiLevelType w:val="hybridMultilevel"/>
    <w:tmpl w:val="00000000"/>
    <w:lvl w:ilvl="0">
      <w:start w:val="1"/>
      <w:numFmt w:val="lowerLetter"/>
      <w:lvlText w:val="%1."/>
      <w:lvlJc w:val="left"/>
      <w:pPr>
        <w:ind w:left="1426" w:hanging="361"/>
        <w:jc w:val="left"/>
      </w:pPr>
      <w:rPr>
        <w:rFonts w:ascii="宋体" w:eastAsia="宋体" w:hAnsi="宋体" w:cs="宋体" w:hint="default"/>
        <w:w w:val="100"/>
        <w:sz w:val="34"/>
        <w:szCs w:val="34"/>
      </w:rPr>
    </w:lvl>
    <w:lvl w:ilvl="1">
      <w:start w:val="0"/>
      <w:numFmt w:val="bullet"/>
      <w:lvlText w:val="•"/>
      <w:lvlJc w:val="left"/>
      <w:pPr>
        <w:ind w:left="2864" w:hanging="361"/>
      </w:pPr>
      <w:rPr>
        <w:rFonts w:hint="default"/>
      </w:rPr>
    </w:lvl>
    <w:lvl w:ilvl="2">
      <w:start w:val="0"/>
      <w:numFmt w:val="bullet"/>
      <w:lvlText w:val="•"/>
      <w:lvlJc w:val="left"/>
      <w:pPr>
        <w:ind w:left="4309" w:hanging="361"/>
      </w:pPr>
      <w:rPr>
        <w:rFonts w:hint="default"/>
      </w:rPr>
    </w:lvl>
    <w:lvl w:ilvl="3">
      <w:start w:val="0"/>
      <w:numFmt w:val="bullet"/>
      <w:lvlText w:val="•"/>
      <w:lvlJc w:val="left"/>
      <w:pPr>
        <w:ind w:left="5754" w:hanging="361"/>
      </w:pPr>
      <w:rPr>
        <w:rFonts w:hint="default"/>
      </w:rPr>
    </w:lvl>
    <w:lvl w:ilvl="4">
      <w:start w:val="0"/>
      <w:numFmt w:val="bullet"/>
      <w:lvlText w:val="•"/>
      <w:lvlJc w:val="left"/>
      <w:pPr>
        <w:ind w:left="7199" w:hanging="361"/>
      </w:pPr>
      <w:rPr>
        <w:rFonts w:hint="default"/>
      </w:rPr>
    </w:lvl>
    <w:lvl w:ilvl="5">
      <w:start w:val="0"/>
      <w:numFmt w:val="bullet"/>
      <w:lvlText w:val="•"/>
      <w:lvlJc w:val="left"/>
      <w:pPr>
        <w:ind w:left="8644" w:hanging="361"/>
      </w:pPr>
      <w:rPr>
        <w:rFonts w:hint="default"/>
      </w:rPr>
    </w:lvl>
    <w:lvl w:ilvl="6">
      <w:start w:val="0"/>
      <w:numFmt w:val="bullet"/>
      <w:lvlText w:val="•"/>
      <w:lvlJc w:val="left"/>
      <w:pPr>
        <w:ind w:left="10089" w:hanging="361"/>
      </w:pPr>
      <w:rPr>
        <w:rFonts w:hint="default"/>
      </w:rPr>
    </w:lvl>
    <w:lvl w:ilvl="7">
      <w:start w:val="0"/>
      <w:numFmt w:val="bullet"/>
      <w:lvlText w:val="•"/>
      <w:lvlJc w:val="left"/>
      <w:pPr>
        <w:ind w:left="11534" w:hanging="361"/>
      </w:pPr>
      <w:rPr>
        <w:rFonts w:hint="default"/>
      </w:rPr>
    </w:lvl>
    <w:lvl w:ilvl="8">
      <w:start w:val="0"/>
      <w:numFmt w:val="bullet"/>
      <w:lvlText w:val="•"/>
      <w:lvlJc w:val="left"/>
      <w:pPr>
        <w:ind w:left="12979" w:hanging="361"/>
      </w:pPr>
      <w:rPr>
        <w:rFonts w:hint="default"/>
      </w:rPr>
    </w:lvl>
  </w:abstractNum>
  <w:abstractNum w:abstractNumId="5">
    <w:nsid w:val="06AC977D"/>
    <w:multiLevelType w:val="hybridMultilevel"/>
    <w:tmpl w:val="00000000"/>
    <w:lvl w:ilvl="0">
      <w:start w:val="3"/>
      <w:numFmt w:val="decimal"/>
      <w:lvlText w:val="%1"/>
      <w:lvlJc w:val="left"/>
      <w:pPr>
        <w:ind w:left="1626" w:hanging="630"/>
        <w:jc w:val="left"/>
      </w:pPr>
      <w:rPr>
        <w:rFonts w:hint="default"/>
      </w:rPr>
    </w:lvl>
    <w:lvl w:ilvl="1">
      <w:start w:val="3"/>
      <w:numFmt w:val="decimal"/>
      <w:lvlText w:val="%1.%2"/>
      <w:lvlJc w:val="left"/>
      <w:pPr>
        <w:ind w:left="1626" w:hanging="630"/>
        <w:jc w:val="right"/>
      </w:pPr>
      <w:rPr>
        <w:rFonts w:ascii="宋体" w:eastAsia="宋体" w:hAnsi="宋体" w:cs="宋体" w:hint="default"/>
        <w:w w:val="100"/>
        <w:sz w:val="36"/>
        <w:szCs w:val="36"/>
      </w:rPr>
    </w:lvl>
    <w:lvl w:ilvl="2">
      <w:start w:val="1"/>
      <w:numFmt w:val="decimal"/>
      <w:lvlText w:val="%1.%2.%3"/>
      <w:lvlJc w:val="left"/>
      <w:pPr>
        <w:ind w:left="276" w:hanging="990"/>
        <w:jc w:val="left"/>
      </w:pPr>
      <w:rPr>
        <w:rFonts w:ascii="宋体" w:eastAsia="宋体" w:hAnsi="宋体" w:cs="宋体" w:hint="default"/>
        <w:w w:val="100"/>
        <w:sz w:val="36"/>
        <w:szCs w:val="36"/>
      </w:rPr>
    </w:lvl>
    <w:lvl w:ilvl="3">
      <w:start w:val="1"/>
      <w:numFmt w:val="decimal"/>
      <w:lvlText w:val="%1.%2.%3.%4."/>
      <w:lvlJc w:val="left"/>
      <w:pPr>
        <w:ind w:left="2499" w:hanging="1441"/>
        <w:jc w:val="left"/>
      </w:pPr>
      <w:rPr>
        <w:rFonts w:ascii="宋体" w:eastAsia="宋体" w:hAnsi="宋体" w:cs="宋体" w:hint="default"/>
        <w:spacing w:val="-1"/>
        <w:w w:val="100"/>
        <w:sz w:val="34"/>
        <w:szCs w:val="34"/>
      </w:rPr>
    </w:lvl>
    <w:lvl w:ilvl="4">
      <w:start w:val="0"/>
      <w:numFmt w:val="bullet"/>
      <w:lvlText w:val="•"/>
      <w:lvlJc w:val="left"/>
      <w:pPr>
        <w:ind w:left="5842" w:hanging="1441"/>
      </w:pPr>
      <w:rPr>
        <w:rFonts w:hint="default"/>
      </w:rPr>
    </w:lvl>
    <w:lvl w:ilvl="5">
      <w:start w:val="0"/>
      <w:numFmt w:val="bullet"/>
      <w:lvlText w:val="•"/>
      <w:lvlJc w:val="left"/>
      <w:pPr>
        <w:ind w:left="7513" w:hanging="1441"/>
      </w:pPr>
      <w:rPr>
        <w:rFonts w:hint="default"/>
      </w:rPr>
    </w:lvl>
    <w:lvl w:ilvl="6">
      <w:start w:val="0"/>
      <w:numFmt w:val="bullet"/>
      <w:lvlText w:val="•"/>
      <w:lvlJc w:val="left"/>
      <w:pPr>
        <w:ind w:left="9184" w:hanging="1441"/>
      </w:pPr>
      <w:rPr>
        <w:rFonts w:hint="default"/>
      </w:rPr>
    </w:lvl>
    <w:lvl w:ilvl="7">
      <w:start w:val="0"/>
      <w:numFmt w:val="bullet"/>
      <w:lvlText w:val="•"/>
      <w:lvlJc w:val="left"/>
      <w:pPr>
        <w:ind w:left="10856" w:hanging="1441"/>
      </w:pPr>
      <w:rPr>
        <w:rFonts w:hint="default"/>
      </w:rPr>
    </w:lvl>
    <w:lvl w:ilvl="8">
      <w:start w:val="0"/>
      <w:numFmt w:val="bullet"/>
      <w:lvlText w:val="•"/>
      <w:lvlJc w:val="left"/>
      <w:pPr>
        <w:ind w:left="12527" w:hanging="1441"/>
      </w:pPr>
      <w:rPr>
        <w:rFonts w:hint="default"/>
      </w:rPr>
    </w:lvl>
  </w:abstractNum>
  <w:abstractNum w:abstractNumId="6">
    <w:nsid w:val="06C7E075"/>
    <w:multiLevelType w:val="hybridMultilevel"/>
    <w:tmpl w:val="00000000"/>
    <w:lvl w:ilvl="0">
      <w:start w:val="3"/>
      <w:numFmt w:val="decimal"/>
      <w:lvlText w:val="%1"/>
      <w:lvlJc w:val="left"/>
      <w:pPr>
        <w:ind w:left="276" w:hanging="1350"/>
        <w:jc w:val="left"/>
      </w:pPr>
      <w:rPr>
        <w:rFonts w:hint="default"/>
      </w:rPr>
    </w:lvl>
    <w:lvl w:ilvl="1">
      <w:start w:val="3"/>
      <w:numFmt w:val="decimal"/>
      <w:lvlText w:val="%1.%2"/>
      <w:lvlJc w:val="left"/>
      <w:pPr>
        <w:ind w:left="276" w:hanging="1350"/>
        <w:jc w:val="left"/>
      </w:pPr>
      <w:rPr>
        <w:rFonts w:hint="default"/>
      </w:rPr>
    </w:lvl>
    <w:lvl w:ilvl="2">
      <w:start w:val="9"/>
      <w:numFmt w:val="decimal"/>
      <w:lvlText w:val="%1.%2.%3"/>
      <w:lvlJc w:val="left"/>
      <w:pPr>
        <w:ind w:left="276" w:hanging="1350"/>
        <w:jc w:val="left"/>
      </w:pPr>
      <w:rPr>
        <w:rFonts w:hint="default"/>
      </w:rPr>
    </w:lvl>
    <w:lvl w:ilvl="3">
      <w:start w:val="2"/>
      <w:numFmt w:val="decimal"/>
      <w:lvlText w:val="%1.%2.%3.%4"/>
      <w:lvlJc w:val="left"/>
      <w:pPr>
        <w:ind w:left="276" w:hanging="1350"/>
        <w:jc w:val="left"/>
      </w:pPr>
      <w:rPr>
        <w:rFonts w:ascii="宋体" w:eastAsia="宋体" w:hAnsi="宋体" w:cs="宋体" w:hint="default"/>
        <w:w w:val="100"/>
        <w:sz w:val="36"/>
        <w:szCs w:val="36"/>
      </w:rPr>
    </w:lvl>
    <w:lvl w:ilvl="4">
      <w:start w:val="0"/>
      <w:numFmt w:val="bullet"/>
      <w:lvlText w:val="•"/>
      <w:lvlJc w:val="left"/>
      <w:pPr>
        <w:ind w:left="6515" w:hanging="1350"/>
      </w:pPr>
      <w:rPr>
        <w:rFonts w:hint="default"/>
      </w:rPr>
    </w:lvl>
    <w:lvl w:ilvl="5">
      <w:start w:val="0"/>
      <w:numFmt w:val="bullet"/>
      <w:lvlText w:val="•"/>
      <w:lvlJc w:val="left"/>
      <w:pPr>
        <w:ind w:left="8074" w:hanging="1350"/>
      </w:pPr>
      <w:rPr>
        <w:rFonts w:hint="default"/>
      </w:rPr>
    </w:lvl>
    <w:lvl w:ilvl="6">
      <w:start w:val="0"/>
      <w:numFmt w:val="bullet"/>
      <w:lvlText w:val="•"/>
      <w:lvlJc w:val="left"/>
      <w:pPr>
        <w:ind w:left="9633" w:hanging="1350"/>
      </w:pPr>
      <w:rPr>
        <w:rFonts w:hint="default"/>
      </w:rPr>
    </w:lvl>
    <w:lvl w:ilvl="7">
      <w:start w:val="0"/>
      <w:numFmt w:val="bullet"/>
      <w:lvlText w:val="•"/>
      <w:lvlJc w:val="left"/>
      <w:pPr>
        <w:ind w:left="11192" w:hanging="1350"/>
      </w:pPr>
      <w:rPr>
        <w:rFonts w:hint="default"/>
      </w:rPr>
    </w:lvl>
    <w:lvl w:ilvl="8">
      <w:start w:val="0"/>
      <w:numFmt w:val="bullet"/>
      <w:lvlText w:val="•"/>
      <w:lvlJc w:val="left"/>
      <w:pPr>
        <w:ind w:left="12751" w:hanging="1350"/>
      </w:pPr>
      <w:rPr>
        <w:rFonts w:hint="default"/>
      </w:rPr>
    </w:lvl>
  </w:abstractNum>
  <w:abstractNum w:abstractNumId="7">
    <w:nsid w:val="06D05AAA"/>
    <w:multiLevelType w:val="hybridMultilevel"/>
    <w:tmpl w:val="00000000"/>
    <w:lvl w:ilvl="0">
      <w:start w:val="1"/>
      <w:numFmt w:val="decimal"/>
      <w:lvlText w:val="%1"/>
      <w:lvlJc w:val="left"/>
      <w:pPr>
        <w:ind w:left="1789" w:hanging="721"/>
        <w:jc w:val="left"/>
      </w:pPr>
      <w:rPr>
        <w:rFonts w:hint="default"/>
      </w:rPr>
    </w:lvl>
    <w:lvl w:ilvl="1">
      <w:start w:val="1"/>
      <w:numFmt w:val="decimal"/>
      <w:lvlText w:val="%1.%2."/>
      <w:lvlJc w:val="left"/>
      <w:pPr>
        <w:ind w:left="1789" w:hanging="721"/>
        <w:jc w:val="left"/>
      </w:pPr>
      <w:rPr>
        <w:rFonts w:ascii="宋体" w:eastAsia="宋体" w:hAnsi="宋体" w:cs="宋体" w:hint="default"/>
        <w:w w:val="100"/>
        <w:sz w:val="34"/>
        <w:szCs w:val="34"/>
      </w:rPr>
    </w:lvl>
    <w:lvl w:ilvl="2">
      <w:start w:val="0"/>
      <w:numFmt w:val="bullet"/>
      <w:lvlText w:val="•"/>
      <w:lvlJc w:val="left"/>
      <w:pPr>
        <w:ind w:left="4597" w:hanging="721"/>
      </w:pPr>
      <w:rPr>
        <w:rFonts w:hint="default"/>
      </w:rPr>
    </w:lvl>
    <w:lvl w:ilvl="3">
      <w:start w:val="0"/>
      <w:numFmt w:val="bullet"/>
      <w:lvlText w:val="•"/>
      <w:lvlJc w:val="left"/>
      <w:pPr>
        <w:ind w:left="6006" w:hanging="721"/>
      </w:pPr>
      <w:rPr>
        <w:rFonts w:hint="default"/>
      </w:rPr>
    </w:lvl>
    <w:lvl w:ilvl="4">
      <w:start w:val="0"/>
      <w:numFmt w:val="bullet"/>
      <w:lvlText w:val="•"/>
      <w:lvlJc w:val="left"/>
      <w:pPr>
        <w:ind w:left="7415" w:hanging="721"/>
      </w:pPr>
      <w:rPr>
        <w:rFonts w:hint="default"/>
      </w:rPr>
    </w:lvl>
    <w:lvl w:ilvl="5">
      <w:start w:val="0"/>
      <w:numFmt w:val="bullet"/>
      <w:lvlText w:val="•"/>
      <w:lvlJc w:val="left"/>
      <w:pPr>
        <w:ind w:left="8824" w:hanging="721"/>
      </w:pPr>
      <w:rPr>
        <w:rFonts w:hint="default"/>
      </w:rPr>
    </w:lvl>
    <w:lvl w:ilvl="6">
      <w:start w:val="0"/>
      <w:numFmt w:val="bullet"/>
      <w:lvlText w:val="•"/>
      <w:lvlJc w:val="left"/>
      <w:pPr>
        <w:ind w:left="10233" w:hanging="721"/>
      </w:pPr>
      <w:rPr>
        <w:rFonts w:hint="default"/>
      </w:rPr>
    </w:lvl>
    <w:lvl w:ilvl="7">
      <w:start w:val="0"/>
      <w:numFmt w:val="bullet"/>
      <w:lvlText w:val="•"/>
      <w:lvlJc w:val="left"/>
      <w:pPr>
        <w:ind w:left="11642" w:hanging="721"/>
      </w:pPr>
      <w:rPr>
        <w:rFonts w:hint="default"/>
      </w:rPr>
    </w:lvl>
    <w:lvl w:ilvl="8">
      <w:start w:val="0"/>
      <w:numFmt w:val="bullet"/>
      <w:lvlText w:val="•"/>
      <w:lvlJc w:val="left"/>
      <w:pPr>
        <w:ind w:left="13051" w:hanging="721"/>
      </w:pPr>
      <w:rPr>
        <w:rFonts w:hint="default"/>
      </w:rPr>
    </w:lvl>
  </w:abstractNum>
  <w:abstractNum w:abstractNumId="8">
    <w:nsid w:val="07937D0E"/>
    <w:multiLevelType w:val="hybridMultilevel"/>
    <w:tmpl w:val="00000000"/>
    <w:lvl w:ilvl="0">
      <w:start w:val="2"/>
      <w:numFmt w:val="decimal"/>
      <w:lvlText w:val="%1."/>
      <w:lvlJc w:val="left"/>
      <w:pPr>
        <w:ind w:left="1493" w:hanging="425"/>
        <w:jc w:val="right"/>
      </w:pPr>
      <w:rPr>
        <w:rFonts w:ascii="宋体" w:eastAsia="宋体" w:hAnsi="宋体" w:cs="宋体" w:hint="default"/>
        <w:b/>
        <w:bCs/>
        <w:w w:val="99"/>
        <w:sz w:val="40"/>
        <w:szCs w:val="40"/>
      </w:rPr>
    </w:lvl>
    <w:lvl w:ilvl="1">
      <w:start w:val="1"/>
      <w:numFmt w:val="decimal"/>
      <w:lvlText w:val="%1.%2."/>
      <w:lvlJc w:val="left"/>
      <w:pPr>
        <w:ind w:left="1789" w:hanging="721"/>
        <w:jc w:val="left"/>
      </w:pPr>
      <w:rPr>
        <w:rFonts w:ascii="宋体" w:eastAsia="宋体" w:hAnsi="宋体" w:cs="宋体" w:hint="default"/>
        <w:w w:val="100"/>
        <w:sz w:val="34"/>
        <w:szCs w:val="34"/>
      </w:rPr>
    </w:lvl>
    <w:lvl w:ilvl="2">
      <w:start w:val="0"/>
      <w:numFmt w:val="bullet"/>
      <w:lvlText w:val="•"/>
      <w:lvlJc w:val="left"/>
      <w:pPr>
        <w:ind w:left="3345" w:hanging="721"/>
      </w:pPr>
      <w:rPr>
        <w:rFonts w:hint="default"/>
      </w:rPr>
    </w:lvl>
    <w:lvl w:ilvl="3">
      <w:start w:val="0"/>
      <w:numFmt w:val="bullet"/>
      <w:lvlText w:val="•"/>
      <w:lvlJc w:val="left"/>
      <w:pPr>
        <w:ind w:left="4911" w:hanging="721"/>
      </w:pPr>
      <w:rPr>
        <w:rFonts w:hint="default"/>
      </w:rPr>
    </w:lvl>
    <w:lvl w:ilvl="4">
      <w:start w:val="0"/>
      <w:numFmt w:val="bullet"/>
      <w:lvlText w:val="•"/>
      <w:lvlJc w:val="left"/>
      <w:pPr>
        <w:ind w:left="6476" w:hanging="721"/>
      </w:pPr>
      <w:rPr>
        <w:rFonts w:hint="default"/>
      </w:rPr>
    </w:lvl>
    <w:lvl w:ilvl="5">
      <w:start w:val="0"/>
      <w:numFmt w:val="bullet"/>
      <w:lvlText w:val="•"/>
      <w:lvlJc w:val="left"/>
      <w:pPr>
        <w:ind w:left="8042" w:hanging="721"/>
      </w:pPr>
      <w:rPr>
        <w:rFonts w:hint="default"/>
      </w:rPr>
    </w:lvl>
    <w:lvl w:ilvl="6">
      <w:start w:val="0"/>
      <w:numFmt w:val="bullet"/>
      <w:lvlText w:val="•"/>
      <w:lvlJc w:val="left"/>
      <w:pPr>
        <w:ind w:left="9607" w:hanging="721"/>
      </w:pPr>
      <w:rPr>
        <w:rFonts w:hint="default"/>
      </w:rPr>
    </w:lvl>
    <w:lvl w:ilvl="7">
      <w:start w:val="0"/>
      <w:numFmt w:val="bullet"/>
      <w:lvlText w:val="•"/>
      <w:lvlJc w:val="left"/>
      <w:pPr>
        <w:ind w:left="11173" w:hanging="721"/>
      </w:pPr>
      <w:rPr>
        <w:rFonts w:hint="default"/>
      </w:rPr>
    </w:lvl>
    <w:lvl w:ilvl="8">
      <w:start w:val="0"/>
      <w:numFmt w:val="bullet"/>
      <w:lvlText w:val="•"/>
      <w:lvlJc w:val="left"/>
      <w:pPr>
        <w:ind w:left="12738" w:hanging="721"/>
      </w:pPr>
      <w:rPr>
        <w:rFonts w:hint="default"/>
      </w:rPr>
    </w:lvl>
  </w:abstractNum>
  <w:abstractNum w:abstractNumId="9">
    <w:nsid w:val="0D6C6BA3"/>
    <w:multiLevelType w:val="hybridMultilevel"/>
    <w:tmpl w:val="00000000"/>
    <w:lvl w:ilvl="0">
      <w:start w:val="3"/>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3025" w:hanging="721"/>
      </w:pPr>
      <w:rPr>
        <w:rFonts w:hint="default"/>
      </w:rPr>
    </w:lvl>
    <w:lvl w:ilvl="3">
      <w:start w:val="0"/>
      <w:numFmt w:val="bullet"/>
      <w:lvlText w:val="•"/>
      <w:lvlJc w:val="left"/>
      <w:pPr>
        <w:ind w:left="4631" w:hanging="721"/>
      </w:pPr>
      <w:rPr>
        <w:rFonts w:hint="default"/>
      </w:rPr>
    </w:lvl>
    <w:lvl w:ilvl="4">
      <w:start w:val="0"/>
      <w:numFmt w:val="bullet"/>
      <w:lvlText w:val="•"/>
      <w:lvlJc w:val="left"/>
      <w:pPr>
        <w:ind w:left="6236" w:hanging="721"/>
      </w:pPr>
      <w:rPr>
        <w:rFonts w:hint="default"/>
      </w:rPr>
    </w:lvl>
    <w:lvl w:ilvl="5">
      <w:start w:val="0"/>
      <w:numFmt w:val="bullet"/>
      <w:lvlText w:val="•"/>
      <w:lvlJc w:val="left"/>
      <w:pPr>
        <w:ind w:left="7842" w:hanging="721"/>
      </w:pPr>
      <w:rPr>
        <w:rFonts w:hint="default"/>
      </w:rPr>
    </w:lvl>
    <w:lvl w:ilvl="6">
      <w:start w:val="0"/>
      <w:numFmt w:val="bullet"/>
      <w:lvlText w:val="•"/>
      <w:lvlJc w:val="left"/>
      <w:pPr>
        <w:ind w:left="9447" w:hanging="721"/>
      </w:pPr>
      <w:rPr>
        <w:rFonts w:hint="default"/>
      </w:rPr>
    </w:lvl>
    <w:lvl w:ilvl="7">
      <w:start w:val="0"/>
      <w:numFmt w:val="bullet"/>
      <w:lvlText w:val="•"/>
      <w:lvlJc w:val="left"/>
      <w:pPr>
        <w:ind w:left="11053" w:hanging="721"/>
      </w:pPr>
      <w:rPr>
        <w:rFonts w:hint="default"/>
      </w:rPr>
    </w:lvl>
    <w:lvl w:ilvl="8">
      <w:start w:val="0"/>
      <w:numFmt w:val="bullet"/>
      <w:lvlText w:val="•"/>
      <w:lvlJc w:val="left"/>
      <w:pPr>
        <w:ind w:left="12658" w:hanging="721"/>
      </w:pPr>
      <w:rPr>
        <w:rFonts w:hint="default"/>
      </w:rPr>
    </w:lvl>
  </w:abstractNum>
  <w:abstractNum w:abstractNumId="10">
    <w:nsid w:val="0DC96846"/>
    <w:multiLevelType w:val="hybridMultilevel"/>
    <w:tmpl w:val="00000000"/>
    <w:lvl w:ilvl="0">
      <w:start w:val="3"/>
      <w:numFmt w:val="decimal"/>
      <w:lvlText w:val="%1"/>
      <w:lvlJc w:val="left"/>
      <w:pPr>
        <w:ind w:left="276" w:hanging="721"/>
        <w:jc w:val="left"/>
      </w:pPr>
      <w:rPr>
        <w:rFonts w:hint="default"/>
      </w:rPr>
    </w:lvl>
    <w:lvl w:ilvl="1">
      <w:start w:val="1"/>
      <w:numFmt w:val="decimal"/>
      <w:lvlText w:val="%1.%2."/>
      <w:lvlJc w:val="left"/>
      <w:pPr>
        <w:ind w:left="276" w:hanging="721"/>
        <w:jc w:val="right"/>
      </w:pPr>
      <w:rPr>
        <w:rFonts w:ascii="宋体" w:eastAsia="宋体" w:hAnsi="宋体" w:cs="宋体" w:hint="default"/>
        <w:spacing w:val="-1"/>
        <w:w w:val="100"/>
        <w:sz w:val="34"/>
        <w:szCs w:val="34"/>
      </w:rPr>
    </w:lvl>
    <w:lvl w:ilvl="2">
      <w:start w:val="0"/>
      <w:numFmt w:val="bullet"/>
      <w:lvlText w:val="•"/>
      <w:lvlJc w:val="left"/>
      <w:pPr>
        <w:ind w:left="3397" w:hanging="721"/>
      </w:pPr>
      <w:rPr>
        <w:rFonts w:hint="default"/>
      </w:rPr>
    </w:lvl>
    <w:lvl w:ilvl="3">
      <w:start w:val="0"/>
      <w:numFmt w:val="bullet"/>
      <w:lvlText w:val="•"/>
      <w:lvlJc w:val="left"/>
      <w:pPr>
        <w:ind w:left="4956" w:hanging="721"/>
      </w:pPr>
      <w:rPr>
        <w:rFonts w:hint="default"/>
      </w:rPr>
    </w:lvl>
    <w:lvl w:ilvl="4">
      <w:start w:val="0"/>
      <w:numFmt w:val="bullet"/>
      <w:lvlText w:val="•"/>
      <w:lvlJc w:val="left"/>
      <w:pPr>
        <w:ind w:left="6515" w:hanging="721"/>
      </w:pPr>
      <w:rPr>
        <w:rFonts w:hint="default"/>
      </w:rPr>
    </w:lvl>
    <w:lvl w:ilvl="5">
      <w:start w:val="0"/>
      <w:numFmt w:val="bullet"/>
      <w:lvlText w:val="•"/>
      <w:lvlJc w:val="left"/>
      <w:pPr>
        <w:ind w:left="8074" w:hanging="721"/>
      </w:pPr>
      <w:rPr>
        <w:rFonts w:hint="default"/>
      </w:rPr>
    </w:lvl>
    <w:lvl w:ilvl="6">
      <w:start w:val="0"/>
      <w:numFmt w:val="bullet"/>
      <w:lvlText w:val="•"/>
      <w:lvlJc w:val="left"/>
      <w:pPr>
        <w:ind w:left="9633" w:hanging="721"/>
      </w:pPr>
      <w:rPr>
        <w:rFonts w:hint="default"/>
      </w:rPr>
    </w:lvl>
    <w:lvl w:ilvl="7">
      <w:start w:val="0"/>
      <w:numFmt w:val="bullet"/>
      <w:lvlText w:val="•"/>
      <w:lvlJc w:val="left"/>
      <w:pPr>
        <w:ind w:left="11192" w:hanging="721"/>
      </w:pPr>
      <w:rPr>
        <w:rFonts w:hint="default"/>
      </w:rPr>
    </w:lvl>
    <w:lvl w:ilvl="8">
      <w:start w:val="0"/>
      <w:numFmt w:val="bullet"/>
      <w:lvlText w:val="•"/>
      <w:lvlJc w:val="left"/>
      <w:pPr>
        <w:ind w:left="12751" w:hanging="721"/>
      </w:pPr>
      <w:rPr>
        <w:rFonts w:hint="default"/>
      </w:rPr>
    </w:lvl>
  </w:abstractNum>
  <w:abstractNum w:abstractNumId="11">
    <w:nsid w:val="0E02B940"/>
    <w:multiLevelType w:val="hybridMultilevel"/>
    <w:tmpl w:val="00000000"/>
    <w:lvl w:ilvl="0">
      <w:start w:val="3"/>
      <w:numFmt w:val="decimal"/>
      <w:lvlText w:val="%1"/>
      <w:lvlJc w:val="left"/>
      <w:pPr>
        <w:ind w:left="276" w:hanging="721"/>
        <w:jc w:val="left"/>
      </w:pPr>
      <w:rPr>
        <w:rFonts w:hint="default"/>
      </w:rPr>
    </w:lvl>
    <w:lvl w:ilvl="1">
      <w:start w:val="1"/>
      <w:numFmt w:val="decimal"/>
      <w:lvlText w:val="%1.%2."/>
      <w:lvlJc w:val="left"/>
      <w:pPr>
        <w:ind w:left="276" w:hanging="721"/>
        <w:jc w:val="right"/>
      </w:pPr>
      <w:rPr>
        <w:rFonts w:ascii="宋体" w:eastAsia="宋体" w:hAnsi="宋体" w:cs="宋体" w:hint="default"/>
        <w:spacing w:val="-1"/>
        <w:w w:val="100"/>
        <w:sz w:val="34"/>
        <w:szCs w:val="34"/>
      </w:rPr>
    </w:lvl>
    <w:lvl w:ilvl="2">
      <w:start w:val="0"/>
      <w:numFmt w:val="bullet"/>
      <w:lvlText w:val="•"/>
      <w:lvlJc w:val="left"/>
      <w:pPr>
        <w:ind w:left="3397" w:hanging="721"/>
      </w:pPr>
      <w:rPr>
        <w:rFonts w:hint="default"/>
      </w:rPr>
    </w:lvl>
    <w:lvl w:ilvl="3">
      <w:start w:val="0"/>
      <w:numFmt w:val="bullet"/>
      <w:lvlText w:val="•"/>
      <w:lvlJc w:val="left"/>
      <w:pPr>
        <w:ind w:left="4956" w:hanging="721"/>
      </w:pPr>
      <w:rPr>
        <w:rFonts w:hint="default"/>
      </w:rPr>
    </w:lvl>
    <w:lvl w:ilvl="4">
      <w:start w:val="0"/>
      <w:numFmt w:val="bullet"/>
      <w:lvlText w:val="•"/>
      <w:lvlJc w:val="left"/>
      <w:pPr>
        <w:ind w:left="6515" w:hanging="721"/>
      </w:pPr>
      <w:rPr>
        <w:rFonts w:hint="default"/>
      </w:rPr>
    </w:lvl>
    <w:lvl w:ilvl="5">
      <w:start w:val="0"/>
      <w:numFmt w:val="bullet"/>
      <w:lvlText w:val="•"/>
      <w:lvlJc w:val="left"/>
      <w:pPr>
        <w:ind w:left="8074" w:hanging="721"/>
      </w:pPr>
      <w:rPr>
        <w:rFonts w:hint="default"/>
      </w:rPr>
    </w:lvl>
    <w:lvl w:ilvl="6">
      <w:start w:val="0"/>
      <w:numFmt w:val="bullet"/>
      <w:lvlText w:val="•"/>
      <w:lvlJc w:val="left"/>
      <w:pPr>
        <w:ind w:left="9633" w:hanging="721"/>
      </w:pPr>
      <w:rPr>
        <w:rFonts w:hint="default"/>
      </w:rPr>
    </w:lvl>
    <w:lvl w:ilvl="7">
      <w:start w:val="0"/>
      <w:numFmt w:val="bullet"/>
      <w:lvlText w:val="•"/>
      <w:lvlJc w:val="left"/>
      <w:pPr>
        <w:ind w:left="11192" w:hanging="721"/>
      </w:pPr>
      <w:rPr>
        <w:rFonts w:hint="default"/>
      </w:rPr>
    </w:lvl>
    <w:lvl w:ilvl="8">
      <w:start w:val="0"/>
      <w:numFmt w:val="bullet"/>
      <w:lvlText w:val="•"/>
      <w:lvlJc w:val="left"/>
      <w:pPr>
        <w:ind w:left="12751" w:hanging="721"/>
      </w:pPr>
      <w:rPr>
        <w:rFonts w:hint="default"/>
      </w:rPr>
    </w:lvl>
  </w:abstractNum>
  <w:abstractNum w:abstractNumId="12">
    <w:nsid w:val="1301ACA7"/>
    <w:multiLevelType w:val="hybridMultilevel"/>
    <w:tmpl w:val="00000000"/>
    <w:lvl w:ilvl="0">
      <w:start w:val="15"/>
      <w:numFmt w:val="decimal"/>
      <w:lvlText w:val="%1"/>
      <w:lvlJc w:val="left"/>
      <w:pPr>
        <w:ind w:left="276" w:hanging="901"/>
        <w:jc w:val="left"/>
      </w:pPr>
      <w:rPr>
        <w:rFonts w:hint="default"/>
      </w:rPr>
    </w:lvl>
    <w:lvl w:ilvl="1">
      <w:start w:val="2"/>
      <w:numFmt w:val="decimal"/>
      <w:lvlText w:val="%1.%2."/>
      <w:lvlJc w:val="left"/>
      <w:pPr>
        <w:ind w:left="276" w:hanging="901"/>
        <w:jc w:val="left"/>
      </w:pPr>
      <w:rPr>
        <w:rFonts w:ascii="宋体" w:eastAsia="宋体" w:hAnsi="宋体" w:cs="宋体" w:hint="default"/>
        <w:spacing w:val="-1"/>
        <w:w w:val="100"/>
        <w:sz w:val="34"/>
        <w:szCs w:val="34"/>
      </w:rPr>
    </w:lvl>
    <w:lvl w:ilvl="2">
      <w:start w:val="0"/>
      <w:numFmt w:val="bullet"/>
      <w:lvlText w:val="•"/>
      <w:lvlJc w:val="left"/>
      <w:pPr>
        <w:ind w:left="3397" w:hanging="901"/>
      </w:pPr>
      <w:rPr>
        <w:rFonts w:hint="default"/>
      </w:rPr>
    </w:lvl>
    <w:lvl w:ilvl="3">
      <w:start w:val="0"/>
      <w:numFmt w:val="bullet"/>
      <w:lvlText w:val="•"/>
      <w:lvlJc w:val="left"/>
      <w:pPr>
        <w:ind w:left="4956" w:hanging="901"/>
      </w:pPr>
      <w:rPr>
        <w:rFonts w:hint="default"/>
      </w:rPr>
    </w:lvl>
    <w:lvl w:ilvl="4">
      <w:start w:val="0"/>
      <w:numFmt w:val="bullet"/>
      <w:lvlText w:val="•"/>
      <w:lvlJc w:val="left"/>
      <w:pPr>
        <w:ind w:left="6515" w:hanging="901"/>
      </w:pPr>
      <w:rPr>
        <w:rFonts w:hint="default"/>
      </w:rPr>
    </w:lvl>
    <w:lvl w:ilvl="5">
      <w:start w:val="0"/>
      <w:numFmt w:val="bullet"/>
      <w:lvlText w:val="•"/>
      <w:lvlJc w:val="left"/>
      <w:pPr>
        <w:ind w:left="8074" w:hanging="901"/>
      </w:pPr>
      <w:rPr>
        <w:rFonts w:hint="default"/>
      </w:rPr>
    </w:lvl>
    <w:lvl w:ilvl="6">
      <w:start w:val="0"/>
      <w:numFmt w:val="bullet"/>
      <w:lvlText w:val="•"/>
      <w:lvlJc w:val="left"/>
      <w:pPr>
        <w:ind w:left="9633" w:hanging="901"/>
      </w:pPr>
      <w:rPr>
        <w:rFonts w:hint="default"/>
      </w:rPr>
    </w:lvl>
    <w:lvl w:ilvl="7">
      <w:start w:val="0"/>
      <w:numFmt w:val="bullet"/>
      <w:lvlText w:val="•"/>
      <w:lvlJc w:val="left"/>
      <w:pPr>
        <w:ind w:left="11192" w:hanging="901"/>
      </w:pPr>
      <w:rPr>
        <w:rFonts w:hint="default"/>
      </w:rPr>
    </w:lvl>
    <w:lvl w:ilvl="8">
      <w:start w:val="0"/>
      <w:numFmt w:val="bullet"/>
      <w:lvlText w:val="•"/>
      <w:lvlJc w:val="left"/>
      <w:pPr>
        <w:ind w:left="12751" w:hanging="901"/>
      </w:pPr>
      <w:rPr>
        <w:rFonts w:hint="default"/>
      </w:rPr>
    </w:lvl>
  </w:abstractNum>
  <w:abstractNum w:abstractNumId="13">
    <w:nsid w:val="151CAD43"/>
    <w:multiLevelType w:val="hybridMultilevel"/>
    <w:tmpl w:val="00000000"/>
    <w:lvl w:ilvl="0">
      <w:start w:val="1"/>
      <w:numFmt w:val="decimal"/>
      <w:lvlText w:val="%1"/>
      <w:lvlJc w:val="left"/>
      <w:pPr>
        <w:ind w:left="1695" w:hanging="630"/>
        <w:jc w:val="left"/>
      </w:pPr>
      <w:rPr>
        <w:rFonts w:hint="default"/>
      </w:rPr>
    </w:lvl>
    <w:lvl w:ilvl="1">
      <w:start w:val="1"/>
      <w:numFmt w:val="decimal"/>
      <w:lvlText w:val="%1.%2"/>
      <w:lvlJc w:val="left"/>
      <w:pPr>
        <w:ind w:left="1695" w:hanging="630"/>
        <w:jc w:val="left"/>
      </w:pPr>
      <w:rPr>
        <w:rFonts w:ascii="宋体" w:eastAsia="宋体" w:hAnsi="宋体" w:cs="宋体" w:hint="default"/>
        <w:w w:val="100"/>
        <w:sz w:val="36"/>
        <w:szCs w:val="36"/>
      </w:rPr>
    </w:lvl>
    <w:lvl w:ilvl="2">
      <w:start w:val="0"/>
      <w:numFmt w:val="bullet"/>
      <w:lvlText w:val="•"/>
      <w:lvlJc w:val="left"/>
      <w:pPr>
        <w:ind w:left="4533" w:hanging="630"/>
      </w:pPr>
      <w:rPr>
        <w:rFonts w:hint="default"/>
      </w:rPr>
    </w:lvl>
    <w:lvl w:ilvl="3">
      <w:start w:val="0"/>
      <w:numFmt w:val="bullet"/>
      <w:lvlText w:val="•"/>
      <w:lvlJc w:val="left"/>
      <w:pPr>
        <w:ind w:left="5950" w:hanging="630"/>
      </w:pPr>
      <w:rPr>
        <w:rFonts w:hint="default"/>
      </w:rPr>
    </w:lvl>
    <w:lvl w:ilvl="4">
      <w:start w:val="0"/>
      <w:numFmt w:val="bullet"/>
      <w:lvlText w:val="•"/>
      <w:lvlJc w:val="left"/>
      <w:pPr>
        <w:ind w:left="7367" w:hanging="630"/>
      </w:pPr>
      <w:rPr>
        <w:rFonts w:hint="default"/>
      </w:rPr>
    </w:lvl>
    <w:lvl w:ilvl="5">
      <w:start w:val="0"/>
      <w:numFmt w:val="bullet"/>
      <w:lvlText w:val="•"/>
      <w:lvlJc w:val="left"/>
      <w:pPr>
        <w:ind w:left="8784" w:hanging="630"/>
      </w:pPr>
      <w:rPr>
        <w:rFonts w:hint="default"/>
      </w:rPr>
    </w:lvl>
    <w:lvl w:ilvl="6">
      <w:start w:val="0"/>
      <w:numFmt w:val="bullet"/>
      <w:lvlText w:val="•"/>
      <w:lvlJc w:val="left"/>
      <w:pPr>
        <w:ind w:left="10201" w:hanging="630"/>
      </w:pPr>
      <w:rPr>
        <w:rFonts w:hint="default"/>
      </w:rPr>
    </w:lvl>
    <w:lvl w:ilvl="7">
      <w:start w:val="0"/>
      <w:numFmt w:val="bullet"/>
      <w:lvlText w:val="•"/>
      <w:lvlJc w:val="left"/>
      <w:pPr>
        <w:ind w:left="11618" w:hanging="630"/>
      </w:pPr>
      <w:rPr>
        <w:rFonts w:hint="default"/>
      </w:rPr>
    </w:lvl>
    <w:lvl w:ilvl="8">
      <w:start w:val="0"/>
      <w:numFmt w:val="bullet"/>
      <w:lvlText w:val="•"/>
      <w:lvlJc w:val="left"/>
      <w:pPr>
        <w:ind w:left="13035" w:hanging="630"/>
      </w:pPr>
      <w:rPr>
        <w:rFonts w:hint="default"/>
      </w:rPr>
    </w:lvl>
  </w:abstractNum>
  <w:abstractNum w:abstractNumId="14">
    <w:nsid w:val="15B7DDA8"/>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0"/>
      <w:numFmt w:val="bullet"/>
      <w:lvlText w:val="•"/>
      <w:lvlJc w:val="left"/>
      <w:pPr>
        <w:ind w:left="1838" w:hanging="361"/>
      </w:pPr>
      <w:rPr>
        <w:rFonts w:hint="default"/>
      </w:rPr>
    </w:lvl>
    <w:lvl w:ilvl="2">
      <w:start w:val="0"/>
      <w:numFmt w:val="bullet"/>
      <w:lvlText w:val="•"/>
      <w:lvlJc w:val="left"/>
      <w:pPr>
        <w:ind w:left="3397" w:hanging="361"/>
      </w:pPr>
      <w:rPr>
        <w:rFonts w:hint="default"/>
      </w:rPr>
    </w:lvl>
    <w:lvl w:ilvl="3">
      <w:start w:val="0"/>
      <w:numFmt w:val="bullet"/>
      <w:lvlText w:val="•"/>
      <w:lvlJc w:val="left"/>
      <w:pPr>
        <w:ind w:left="4956" w:hanging="361"/>
      </w:pPr>
      <w:rPr>
        <w:rFonts w:hint="default"/>
      </w:rPr>
    </w:lvl>
    <w:lvl w:ilvl="4">
      <w:start w:val="0"/>
      <w:numFmt w:val="bullet"/>
      <w:lvlText w:val="•"/>
      <w:lvlJc w:val="left"/>
      <w:pPr>
        <w:ind w:left="6515" w:hanging="361"/>
      </w:pPr>
      <w:rPr>
        <w:rFonts w:hint="default"/>
      </w:rPr>
    </w:lvl>
    <w:lvl w:ilvl="5">
      <w:start w:val="0"/>
      <w:numFmt w:val="bullet"/>
      <w:lvlText w:val="•"/>
      <w:lvlJc w:val="left"/>
      <w:pPr>
        <w:ind w:left="8074" w:hanging="361"/>
      </w:pPr>
      <w:rPr>
        <w:rFonts w:hint="default"/>
      </w:rPr>
    </w:lvl>
    <w:lvl w:ilvl="6">
      <w:start w:val="0"/>
      <w:numFmt w:val="bullet"/>
      <w:lvlText w:val="•"/>
      <w:lvlJc w:val="left"/>
      <w:pPr>
        <w:ind w:left="9633" w:hanging="361"/>
      </w:pPr>
      <w:rPr>
        <w:rFonts w:hint="default"/>
      </w:rPr>
    </w:lvl>
    <w:lvl w:ilvl="7">
      <w:start w:val="0"/>
      <w:numFmt w:val="bullet"/>
      <w:lvlText w:val="•"/>
      <w:lvlJc w:val="left"/>
      <w:pPr>
        <w:ind w:left="11192" w:hanging="361"/>
      </w:pPr>
      <w:rPr>
        <w:rFonts w:hint="default"/>
      </w:rPr>
    </w:lvl>
    <w:lvl w:ilvl="8">
      <w:start w:val="0"/>
      <w:numFmt w:val="bullet"/>
      <w:lvlText w:val="•"/>
      <w:lvlJc w:val="left"/>
      <w:pPr>
        <w:ind w:left="12751" w:hanging="361"/>
      </w:pPr>
      <w:rPr>
        <w:rFonts w:hint="default"/>
      </w:rPr>
    </w:lvl>
  </w:abstractNum>
  <w:abstractNum w:abstractNumId="15">
    <w:nsid w:val="1A14CCB8"/>
    <w:multiLevelType w:val="hybridMultilevel"/>
    <w:tmpl w:val="00000000"/>
    <w:lvl w:ilvl="0">
      <w:start w:val="1"/>
      <w:numFmt w:val="decimal"/>
      <w:lvlText w:val="%1."/>
      <w:lvlJc w:val="left"/>
      <w:pPr>
        <w:ind w:left="276" w:hanging="541"/>
        <w:jc w:val="left"/>
      </w:pPr>
      <w:rPr>
        <w:rFonts w:ascii="宋体" w:eastAsia="宋体" w:hAnsi="宋体" w:cs="宋体" w:hint="default"/>
        <w:w w:val="100"/>
        <w:sz w:val="34"/>
        <w:szCs w:val="34"/>
      </w:rPr>
    </w:lvl>
    <w:lvl w:ilvl="1">
      <w:start w:val="0"/>
      <w:numFmt w:val="bullet"/>
      <w:lvlText w:val="•"/>
      <w:lvlJc w:val="left"/>
      <w:pPr>
        <w:ind w:left="1838" w:hanging="541"/>
      </w:pPr>
      <w:rPr>
        <w:rFonts w:hint="default"/>
      </w:rPr>
    </w:lvl>
    <w:lvl w:ilvl="2">
      <w:start w:val="0"/>
      <w:numFmt w:val="bullet"/>
      <w:lvlText w:val="•"/>
      <w:lvlJc w:val="left"/>
      <w:pPr>
        <w:ind w:left="3397" w:hanging="541"/>
      </w:pPr>
      <w:rPr>
        <w:rFonts w:hint="default"/>
      </w:rPr>
    </w:lvl>
    <w:lvl w:ilvl="3">
      <w:start w:val="0"/>
      <w:numFmt w:val="bullet"/>
      <w:lvlText w:val="•"/>
      <w:lvlJc w:val="left"/>
      <w:pPr>
        <w:ind w:left="4956" w:hanging="541"/>
      </w:pPr>
      <w:rPr>
        <w:rFonts w:hint="default"/>
      </w:rPr>
    </w:lvl>
    <w:lvl w:ilvl="4">
      <w:start w:val="0"/>
      <w:numFmt w:val="bullet"/>
      <w:lvlText w:val="•"/>
      <w:lvlJc w:val="left"/>
      <w:pPr>
        <w:ind w:left="6515" w:hanging="541"/>
      </w:pPr>
      <w:rPr>
        <w:rFonts w:hint="default"/>
      </w:rPr>
    </w:lvl>
    <w:lvl w:ilvl="5">
      <w:start w:val="0"/>
      <w:numFmt w:val="bullet"/>
      <w:lvlText w:val="•"/>
      <w:lvlJc w:val="left"/>
      <w:pPr>
        <w:ind w:left="8074" w:hanging="541"/>
      </w:pPr>
      <w:rPr>
        <w:rFonts w:hint="default"/>
      </w:rPr>
    </w:lvl>
    <w:lvl w:ilvl="6">
      <w:start w:val="0"/>
      <w:numFmt w:val="bullet"/>
      <w:lvlText w:val="•"/>
      <w:lvlJc w:val="left"/>
      <w:pPr>
        <w:ind w:left="9633" w:hanging="541"/>
      </w:pPr>
      <w:rPr>
        <w:rFonts w:hint="default"/>
      </w:rPr>
    </w:lvl>
    <w:lvl w:ilvl="7">
      <w:start w:val="0"/>
      <w:numFmt w:val="bullet"/>
      <w:lvlText w:val="•"/>
      <w:lvlJc w:val="left"/>
      <w:pPr>
        <w:ind w:left="11192" w:hanging="541"/>
      </w:pPr>
      <w:rPr>
        <w:rFonts w:hint="default"/>
      </w:rPr>
    </w:lvl>
    <w:lvl w:ilvl="8">
      <w:start w:val="0"/>
      <w:numFmt w:val="bullet"/>
      <w:lvlText w:val="•"/>
      <w:lvlJc w:val="left"/>
      <w:pPr>
        <w:ind w:left="12751" w:hanging="541"/>
      </w:pPr>
      <w:rPr>
        <w:rFonts w:hint="default"/>
      </w:rPr>
    </w:lvl>
  </w:abstractNum>
  <w:abstractNum w:abstractNumId="16">
    <w:nsid w:val="1B8D20C0"/>
    <w:multiLevelType w:val="hybridMultilevel"/>
    <w:tmpl w:val="00000000"/>
    <w:lvl w:ilvl="0">
      <w:start w:val="1"/>
      <w:numFmt w:val="decimal"/>
      <w:lvlText w:val="%1."/>
      <w:lvlJc w:val="left"/>
      <w:pPr>
        <w:ind w:left="2213" w:hanging="1145"/>
        <w:jc w:val="right"/>
      </w:pPr>
      <w:rPr>
        <w:rFonts w:ascii="宋体" w:eastAsia="宋体" w:hAnsi="宋体" w:cs="宋体" w:hint="default"/>
        <w:w w:val="100"/>
        <w:sz w:val="36"/>
        <w:szCs w:val="36"/>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2220" w:hanging="721"/>
      </w:pPr>
      <w:rPr>
        <w:rFonts w:hint="default"/>
      </w:rPr>
    </w:lvl>
    <w:lvl w:ilvl="3">
      <w:start w:val="0"/>
      <w:numFmt w:val="bullet"/>
      <w:lvlText w:val="•"/>
      <w:lvlJc w:val="left"/>
      <w:pPr>
        <w:ind w:left="3926" w:hanging="721"/>
      </w:pPr>
      <w:rPr>
        <w:rFonts w:hint="default"/>
      </w:rPr>
    </w:lvl>
    <w:lvl w:ilvl="4">
      <w:start w:val="0"/>
      <w:numFmt w:val="bullet"/>
      <w:lvlText w:val="•"/>
      <w:lvlJc w:val="left"/>
      <w:pPr>
        <w:ind w:left="5632" w:hanging="721"/>
      </w:pPr>
      <w:rPr>
        <w:rFonts w:hint="default"/>
      </w:rPr>
    </w:lvl>
    <w:lvl w:ilvl="5">
      <w:start w:val="0"/>
      <w:numFmt w:val="bullet"/>
      <w:lvlText w:val="•"/>
      <w:lvlJc w:val="left"/>
      <w:pPr>
        <w:ind w:left="7338" w:hanging="721"/>
      </w:pPr>
      <w:rPr>
        <w:rFonts w:hint="default"/>
      </w:rPr>
    </w:lvl>
    <w:lvl w:ilvl="6">
      <w:start w:val="0"/>
      <w:numFmt w:val="bullet"/>
      <w:lvlText w:val="•"/>
      <w:lvlJc w:val="left"/>
      <w:pPr>
        <w:ind w:left="9044" w:hanging="721"/>
      </w:pPr>
      <w:rPr>
        <w:rFonts w:hint="default"/>
      </w:rPr>
    </w:lvl>
    <w:lvl w:ilvl="7">
      <w:start w:val="0"/>
      <w:numFmt w:val="bullet"/>
      <w:lvlText w:val="•"/>
      <w:lvlJc w:val="left"/>
      <w:pPr>
        <w:ind w:left="10751" w:hanging="721"/>
      </w:pPr>
      <w:rPr>
        <w:rFonts w:hint="default"/>
      </w:rPr>
    </w:lvl>
    <w:lvl w:ilvl="8">
      <w:start w:val="0"/>
      <w:numFmt w:val="bullet"/>
      <w:lvlText w:val="•"/>
      <w:lvlJc w:val="left"/>
      <w:pPr>
        <w:ind w:left="12457" w:hanging="721"/>
      </w:pPr>
      <w:rPr>
        <w:rFonts w:hint="default"/>
      </w:rPr>
    </w:lvl>
  </w:abstractNum>
  <w:abstractNum w:abstractNumId="17">
    <w:nsid w:val="1DA88AA5"/>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0"/>
      <w:numFmt w:val="bullet"/>
      <w:lvlText w:val="•"/>
      <w:lvlJc w:val="left"/>
      <w:pPr>
        <w:ind w:left="1838" w:hanging="361"/>
      </w:pPr>
      <w:rPr>
        <w:rFonts w:hint="default"/>
      </w:rPr>
    </w:lvl>
    <w:lvl w:ilvl="2">
      <w:start w:val="0"/>
      <w:numFmt w:val="bullet"/>
      <w:lvlText w:val="•"/>
      <w:lvlJc w:val="left"/>
      <w:pPr>
        <w:ind w:left="3397" w:hanging="361"/>
      </w:pPr>
      <w:rPr>
        <w:rFonts w:hint="default"/>
      </w:rPr>
    </w:lvl>
    <w:lvl w:ilvl="3">
      <w:start w:val="0"/>
      <w:numFmt w:val="bullet"/>
      <w:lvlText w:val="•"/>
      <w:lvlJc w:val="left"/>
      <w:pPr>
        <w:ind w:left="4956" w:hanging="361"/>
      </w:pPr>
      <w:rPr>
        <w:rFonts w:hint="default"/>
      </w:rPr>
    </w:lvl>
    <w:lvl w:ilvl="4">
      <w:start w:val="0"/>
      <w:numFmt w:val="bullet"/>
      <w:lvlText w:val="•"/>
      <w:lvlJc w:val="left"/>
      <w:pPr>
        <w:ind w:left="6515" w:hanging="361"/>
      </w:pPr>
      <w:rPr>
        <w:rFonts w:hint="default"/>
      </w:rPr>
    </w:lvl>
    <w:lvl w:ilvl="5">
      <w:start w:val="0"/>
      <w:numFmt w:val="bullet"/>
      <w:lvlText w:val="•"/>
      <w:lvlJc w:val="left"/>
      <w:pPr>
        <w:ind w:left="8074" w:hanging="361"/>
      </w:pPr>
      <w:rPr>
        <w:rFonts w:hint="default"/>
      </w:rPr>
    </w:lvl>
    <w:lvl w:ilvl="6">
      <w:start w:val="0"/>
      <w:numFmt w:val="bullet"/>
      <w:lvlText w:val="•"/>
      <w:lvlJc w:val="left"/>
      <w:pPr>
        <w:ind w:left="9633" w:hanging="361"/>
      </w:pPr>
      <w:rPr>
        <w:rFonts w:hint="default"/>
      </w:rPr>
    </w:lvl>
    <w:lvl w:ilvl="7">
      <w:start w:val="0"/>
      <w:numFmt w:val="bullet"/>
      <w:lvlText w:val="•"/>
      <w:lvlJc w:val="left"/>
      <w:pPr>
        <w:ind w:left="11192" w:hanging="361"/>
      </w:pPr>
      <w:rPr>
        <w:rFonts w:hint="default"/>
      </w:rPr>
    </w:lvl>
    <w:lvl w:ilvl="8">
      <w:start w:val="0"/>
      <w:numFmt w:val="bullet"/>
      <w:lvlText w:val="•"/>
      <w:lvlJc w:val="left"/>
      <w:pPr>
        <w:ind w:left="12751" w:hanging="361"/>
      </w:pPr>
      <w:rPr>
        <w:rFonts w:hint="default"/>
      </w:rPr>
    </w:lvl>
  </w:abstractNum>
  <w:abstractNum w:abstractNumId="18">
    <w:nsid w:val="1E65CDBF"/>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spacing w:val="-1"/>
        <w:w w:val="100"/>
        <w:sz w:val="34"/>
        <w:szCs w:val="34"/>
      </w:rPr>
    </w:lvl>
    <w:lvl w:ilvl="2">
      <w:start w:val="1"/>
      <w:numFmt w:val="decimal"/>
      <w:lvlText w:val="%1.%2.%3."/>
      <w:lvlJc w:val="left"/>
      <w:pPr>
        <w:ind w:left="2146" w:hanging="1081"/>
        <w:jc w:val="left"/>
      </w:pPr>
      <w:rPr>
        <w:rFonts w:ascii="宋体" w:eastAsia="宋体" w:hAnsi="宋体" w:cs="宋体" w:hint="default"/>
        <w:spacing w:val="-1"/>
        <w:w w:val="100"/>
        <w:sz w:val="34"/>
        <w:szCs w:val="34"/>
      </w:rPr>
    </w:lvl>
    <w:lvl w:ilvl="3">
      <w:start w:val="0"/>
      <w:numFmt w:val="bullet"/>
      <w:lvlText w:val="•"/>
      <w:lvlJc w:val="left"/>
      <w:pPr>
        <w:ind w:left="3856" w:hanging="1081"/>
      </w:pPr>
      <w:rPr>
        <w:rFonts w:hint="default"/>
      </w:rPr>
    </w:lvl>
    <w:lvl w:ilvl="4">
      <w:start w:val="0"/>
      <w:numFmt w:val="bullet"/>
      <w:lvlText w:val="•"/>
      <w:lvlJc w:val="left"/>
      <w:pPr>
        <w:ind w:left="5572" w:hanging="1081"/>
      </w:pPr>
      <w:rPr>
        <w:rFonts w:hint="default"/>
      </w:rPr>
    </w:lvl>
    <w:lvl w:ilvl="5">
      <w:start w:val="0"/>
      <w:numFmt w:val="bullet"/>
      <w:lvlText w:val="•"/>
      <w:lvlJc w:val="left"/>
      <w:pPr>
        <w:ind w:left="7288" w:hanging="1081"/>
      </w:pPr>
      <w:rPr>
        <w:rFonts w:hint="default"/>
      </w:rPr>
    </w:lvl>
    <w:lvl w:ilvl="6">
      <w:start w:val="0"/>
      <w:numFmt w:val="bullet"/>
      <w:lvlText w:val="•"/>
      <w:lvlJc w:val="left"/>
      <w:pPr>
        <w:ind w:left="9004" w:hanging="1081"/>
      </w:pPr>
      <w:rPr>
        <w:rFonts w:hint="default"/>
      </w:rPr>
    </w:lvl>
    <w:lvl w:ilvl="7">
      <w:start w:val="0"/>
      <w:numFmt w:val="bullet"/>
      <w:lvlText w:val="•"/>
      <w:lvlJc w:val="left"/>
      <w:pPr>
        <w:ind w:left="10721" w:hanging="1081"/>
      </w:pPr>
      <w:rPr>
        <w:rFonts w:hint="default"/>
      </w:rPr>
    </w:lvl>
    <w:lvl w:ilvl="8">
      <w:start w:val="0"/>
      <w:numFmt w:val="bullet"/>
      <w:lvlText w:val="•"/>
      <w:lvlJc w:val="left"/>
      <w:pPr>
        <w:ind w:left="12437" w:hanging="1081"/>
      </w:pPr>
      <w:rPr>
        <w:rFonts w:hint="default"/>
      </w:rPr>
    </w:lvl>
  </w:abstractNum>
  <w:abstractNum w:abstractNumId="19">
    <w:nsid w:val="1FEA8BFF"/>
    <w:multiLevelType w:val="hybridMultilevel"/>
    <w:tmpl w:val="00000000"/>
    <w:lvl w:ilvl="0">
      <w:start w:val="2"/>
      <w:numFmt w:val="decimal"/>
      <w:lvlText w:val="%1"/>
      <w:lvlJc w:val="left"/>
      <w:pPr>
        <w:ind w:left="1990" w:hanging="922"/>
        <w:jc w:val="left"/>
      </w:pPr>
      <w:rPr>
        <w:rFonts w:hint="default"/>
      </w:rPr>
    </w:lvl>
    <w:lvl w:ilvl="1">
      <w:start w:val="17"/>
      <w:numFmt w:val="decimal"/>
      <w:lvlText w:val="%1.%2."/>
      <w:lvlJc w:val="left"/>
      <w:pPr>
        <w:ind w:left="1990" w:hanging="922"/>
        <w:jc w:val="left"/>
      </w:pPr>
      <w:rPr>
        <w:rFonts w:ascii="宋体" w:eastAsia="宋体" w:hAnsi="宋体" w:cs="宋体" w:hint="default"/>
        <w:w w:val="100"/>
        <w:sz w:val="36"/>
        <w:szCs w:val="36"/>
      </w:rPr>
    </w:lvl>
    <w:lvl w:ilvl="2">
      <w:start w:val="0"/>
      <w:numFmt w:val="bullet"/>
      <w:lvlText w:val="•"/>
      <w:lvlJc w:val="left"/>
      <w:pPr>
        <w:ind w:left="4773" w:hanging="922"/>
      </w:pPr>
      <w:rPr>
        <w:rFonts w:hint="default"/>
      </w:rPr>
    </w:lvl>
    <w:lvl w:ilvl="3">
      <w:start w:val="0"/>
      <w:numFmt w:val="bullet"/>
      <w:lvlText w:val="•"/>
      <w:lvlJc w:val="left"/>
      <w:pPr>
        <w:ind w:left="6160" w:hanging="922"/>
      </w:pPr>
      <w:rPr>
        <w:rFonts w:hint="default"/>
      </w:rPr>
    </w:lvl>
    <w:lvl w:ilvl="4">
      <w:start w:val="0"/>
      <w:numFmt w:val="bullet"/>
      <w:lvlText w:val="•"/>
      <w:lvlJc w:val="left"/>
      <w:pPr>
        <w:ind w:left="7547" w:hanging="922"/>
      </w:pPr>
      <w:rPr>
        <w:rFonts w:hint="default"/>
      </w:rPr>
    </w:lvl>
    <w:lvl w:ilvl="5">
      <w:start w:val="0"/>
      <w:numFmt w:val="bullet"/>
      <w:lvlText w:val="•"/>
      <w:lvlJc w:val="left"/>
      <w:pPr>
        <w:ind w:left="8934" w:hanging="922"/>
      </w:pPr>
      <w:rPr>
        <w:rFonts w:hint="default"/>
      </w:rPr>
    </w:lvl>
    <w:lvl w:ilvl="6">
      <w:start w:val="0"/>
      <w:numFmt w:val="bullet"/>
      <w:lvlText w:val="•"/>
      <w:lvlJc w:val="left"/>
      <w:pPr>
        <w:ind w:left="10321" w:hanging="922"/>
      </w:pPr>
      <w:rPr>
        <w:rFonts w:hint="default"/>
      </w:rPr>
    </w:lvl>
    <w:lvl w:ilvl="7">
      <w:start w:val="0"/>
      <w:numFmt w:val="bullet"/>
      <w:lvlText w:val="•"/>
      <w:lvlJc w:val="left"/>
      <w:pPr>
        <w:ind w:left="11708" w:hanging="922"/>
      </w:pPr>
      <w:rPr>
        <w:rFonts w:hint="default"/>
      </w:rPr>
    </w:lvl>
    <w:lvl w:ilvl="8">
      <w:start w:val="0"/>
      <w:numFmt w:val="bullet"/>
      <w:lvlText w:val="•"/>
      <w:lvlJc w:val="left"/>
      <w:pPr>
        <w:ind w:left="13095" w:hanging="922"/>
      </w:pPr>
      <w:rPr>
        <w:rFonts w:hint="default"/>
      </w:rPr>
    </w:lvl>
  </w:abstractNum>
  <w:abstractNum w:abstractNumId="20">
    <w:nsid w:val="20019C65"/>
    <w:multiLevelType w:val="hybridMultilevel"/>
    <w:tmpl w:val="00000000"/>
    <w:lvl w:ilvl="0">
      <w:start w:val="1"/>
      <w:numFmt w:val="decimal"/>
      <w:lvlText w:val="%1."/>
      <w:lvlJc w:val="left"/>
      <w:pPr>
        <w:ind w:left="276" w:hanging="541"/>
        <w:jc w:val="left"/>
      </w:pPr>
      <w:rPr>
        <w:rFonts w:ascii="宋体" w:eastAsia="宋体" w:hAnsi="宋体" w:cs="宋体" w:hint="default"/>
        <w:w w:val="100"/>
        <w:sz w:val="34"/>
        <w:szCs w:val="34"/>
      </w:rPr>
    </w:lvl>
    <w:lvl w:ilvl="1">
      <w:start w:val="0"/>
      <w:numFmt w:val="bullet"/>
      <w:lvlText w:val="•"/>
      <w:lvlJc w:val="left"/>
      <w:pPr>
        <w:ind w:left="1838" w:hanging="541"/>
      </w:pPr>
      <w:rPr>
        <w:rFonts w:hint="default"/>
      </w:rPr>
    </w:lvl>
    <w:lvl w:ilvl="2">
      <w:start w:val="0"/>
      <w:numFmt w:val="bullet"/>
      <w:lvlText w:val="•"/>
      <w:lvlJc w:val="left"/>
      <w:pPr>
        <w:ind w:left="3397" w:hanging="541"/>
      </w:pPr>
      <w:rPr>
        <w:rFonts w:hint="default"/>
      </w:rPr>
    </w:lvl>
    <w:lvl w:ilvl="3">
      <w:start w:val="0"/>
      <w:numFmt w:val="bullet"/>
      <w:lvlText w:val="•"/>
      <w:lvlJc w:val="left"/>
      <w:pPr>
        <w:ind w:left="4956" w:hanging="541"/>
      </w:pPr>
      <w:rPr>
        <w:rFonts w:hint="default"/>
      </w:rPr>
    </w:lvl>
    <w:lvl w:ilvl="4">
      <w:start w:val="0"/>
      <w:numFmt w:val="bullet"/>
      <w:lvlText w:val="•"/>
      <w:lvlJc w:val="left"/>
      <w:pPr>
        <w:ind w:left="6515" w:hanging="541"/>
      </w:pPr>
      <w:rPr>
        <w:rFonts w:hint="default"/>
      </w:rPr>
    </w:lvl>
    <w:lvl w:ilvl="5">
      <w:start w:val="0"/>
      <w:numFmt w:val="bullet"/>
      <w:lvlText w:val="•"/>
      <w:lvlJc w:val="left"/>
      <w:pPr>
        <w:ind w:left="8074" w:hanging="541"/>
      </w:pPr>
      <w:rPr>
        <w:rFonts w:hint="default"/>
      </w:rPr>
    </w:lvl>
    <w:lvl w:ilvl="6">
      <w:start w:val="0"/>
      <w:numFmt w:val="bullet"/>
      <w:lvlText w:val="•"/>
      <w:lvlJc w:val="left"/>
      <w:pPr>
        <w:ind w:left="9633" w:hanging="541"/>
      </w:pPr>
      <w:rPr>
        <w:rFonts w:hint="default"/>
      </w:rPr>
    </w:lvl>
    <w:lvl w:ilvl="7">
      <w:start w:val="0"/>
      <w:numFmt w:val="bullet"/>
      <w:lvlText w:val="•"/>
      <w:lvlJc w:val="left"/>
      <w:pPr>
        <w:ind w:left="11192" w:hanging="541"/>
      </w:pPr>
      <w:rPr>
        <w:rFonts w:hint="default"/>
      </w:rPr>
    </w:lvl>
    <w:lvl w:ilvl="8">
      <w:start w:val="0"/>
      <w:numFmt w:val="bullet"/>
      <w:lvlText w:val="•"/>
      <w:lvlJc w:val="left"/>
      <w:pPr>
        <w:ind w:left="12751" w:hanging="541"/>
      </w:pPr>
      <w:rPr>
        <w:rFonts w:hint="default"/>
      </w:rPr>
    </w:lvl>
  </w:abstractNum>
  <w:abstractNum w:abstractNumId="21">
    <w:nsid w:val="209DE834"/>
    <w:multiLevelType w:val="hybridMultilevel"/>
    <w:tmpl w:val="00000000"/>
    <w:lvl w:ilvl="0">
      <w:start w:val="13"/>
      <w:numFmt w:val="decimal"/>
      <w:lvlText w:val="%1"/>
      <w:lvlJc w:val="left"/>
      <w:pPr>
        <w:ind w:left="1969" w:hanging="901"/>
        <w:jc w:val="left"/>
      </w:pPr>
      <w:rPr>
        <w:rFonts w:hint="default"/>
      </w:rPr>
    </w:lvl>
    <w:lvl w:ilvl="1">
      <w:start w:val="1"/>
      <w:numFmt w:val="decimal"/>
      <w:lvlText w:val="%1.%2."/>
      <w:lvlJc w:val="left"/>
      <w:pPr>
        <w:ind w:left="1969" w:hanging="901"/>
        <w:jc w:val="left"/>
      </w:pPr>
      <w:rPr>
        <w:rFonts w:ascii="宋体" w:eastAsia="宋体" w:hAnsi="宋体" w:cs="宋体" w:hint="default"/>
        <w:w w:val="100"/>
        <w:sz w:val="34"/>
        <w:szCs w:val="34"/>
      </w:rPr>
    </w:lvl>
    <w:lvl w:ilvl="2">
      <w:start w:val="0"/>
      <w:numFmt w:val="bullet"/>
      <w:lvlText w:val="•"/>
      <w:lvlJc w:val="left"/>
      <w:pPr>
        <w:ind w:left="4741" w:hanging="901"/>
      </w:pPr>
      <w:rPr>
        <w:rFonts w:hint="default"/>
      </w:rPr>
    </w:lvl>
    <w:lvl w:ilvl="3">
      <w:start w:val="0"/>
      <w:numFmt w:val="bullet"/>
      <w:lvlText w:val="•"/>
      <w:lvlJc w:val="left"/>
      <w:pPr>
        <w:ind w:left="6132" w:hanging="901"/>
      </w:pPr>
      <w:rPr>
        <w:rFonts w:hint="default"/>
      </w:rPr>
    </w:lvl>
    <w:lvl w:ilvl="4">
      <w:start w:val="0"/>
      <w:numFmt w:val="bullet"/>
      <w:lvlText w:val="•"/>
      <w:lvlJc w:val="left"/>
      <w:pPr>
        <w:ind w:left="7523" w:hanging="901"/>
      </w:pPr>
      <w:rPr>
        <w:rFonts w:hint="default"/>
      </w:rPr>
    </w:lvl>
    <w:lvl w:ilvl="5">
      <w:start w:val="0"/>
      <w:numFmt w:val="bullet"/>
      <w:lvlText w:val="•"/>
      <w:lvlJc w:val="left"/>
      <w:pPr>
        <w:ind w:left="8914" w:hanging="901"/>
      </w:pPr>
      <w:rPr>
        <w:rFonts w:hint="default"/>
      </w:rPr>
    </w:lvl>
    <w:lvl w:ilvl="6">
      <w:start w:val="0"/>
      <w:numFmt w:val="bullet"/>
      <w:lvlText w:val="•"/>
      <w:lvlJc w:val="left"/>
      <w:pPr>
        <w:ind w:left="10305" w:hanging="901"/>
      </w:pPr>
      <w:rPr>
        <w:rFonts w:hint="default"/>
      </w:rPr>
    </w:lvl>
    <w:lvl w:ilvl="7">
      <w:start w:val="0"/>
      <w:numFmt w:val="bullet"/>
      <w:lvlText w:val="•"/>
      <w:lvlJc w:val="left"/>
      <w:pPr>
        <w:ind w:left="11696" w:hanging="901"/>
      </w:pPr>
      <w:rPr>
        <w:rFonts w:hint="default"/>
      </w:rPr>
    </w:lvl>
    <w:lvl w:ilvl="8">
      <w:start w:val="0"/>
      <w:numFmt w:val="bullet"/>
      <w:lvlText w:val="•"/>
      <w:lvlJc w:val="left"/>
      <w:pPr>
        <w:ind w:left="13087" w:hanging="901"/>
      </w:pPr>
      <w:rPr>
        <w:rFonts w:hint="default"/>
      </w:rPr>
    </w:lvl>
  </w:abstractNum>
  <w:abstractNum w:abstractNumId="22">
    <w:nsid w:val="2284B174"/>
    <w:multiLevelType w:val="hybridMultilevel"/>
    <w:tmpl w:val="00000000"/>
    <w:lvl w:ilvl="0">
      <w:start w:val="1"/>
      <w:numFmt w:val="decimal"/>
      <w:lvlText w:val="%1"/>
      <w:lvlJc w:val="left"/>
      <w:pPr>
        <w:ind w:left="817" w:hanging="541"/>
        <w:jc w:val="left"/>
      </w:pPr>
      <w:rPr>
        <w:rFonts w:hint="default"/>
      </w:rPr>
    </w:lvl>
    <w:lvl w:ilvl="1">
      <w:start w:val="1"/>
      <w:numFmt w:val="decimal"/>
      <w:lvlText w:val="%1.%2"/>
      <w:lvlJc w:val="left"/>
      <w:pPr>
        <w:ind w:left="817" w:hanging="541"/>
        <w:jc w:val="left"/>
      </w:pPr>
      <w:rPr>
        <w:rFonts w:ascii="宋体" w:eastAsia="宋体" w:hAnsi="宋体" w:cs="宋体" w:hint="default"/>
        <w:w w:val="100"/>
        <w:sz w:val="34"/>
        <w:szCs w:val="34"/>
      </w:rPr>
    </w:lvl>
    <w:lvl w:ilvl="2">
      <w:start w:val="0"/>
      <w:numFmt w:val="bullet"/>
      <w:lvlText w:val="•"/>
      <w:lvlJc w:val="left"/>
      <w:pPr>
        <w:ind w:left="3829" w:hanging="541"/>
      </w:pPr>
      <w:rPr>
        <w:rFonts w:hint="default"/>
      </w:rPr>
    </w:lvl>
    <w:lvl w:ilvl="3">
      <w:start w:val="0"/>
      <w:numFmt w:val="bullet"/>
      <w:lvlText w:val="•"/>
      <w:lvlJc w:val="left"/>
      <w:pPr>
        <w:ind w:left="5334" w:hanging="541"/>
      </w:pPr>
      <w:rPr>
        <w:rFonts w:hint="default"/>
      </w:rPr>
    </w:lvl>
    <w:lvl w:ilvl="4">
      <w:start w:val="0"/>
      <w:numFmt w:val="bullet"/>
      <w:lvlText w:val="•"/>
      <w:lvlJc w:val="left"/>
      <w:pPr>
        <w:ind w:left="6839" w:hanging="541"/>
      </w:pPr>
      <w:rPr>
        <w:rFonts w:hint="default"/>
      </w:rPr>
    </w:lvl>
    <w:lvl w:ilvl="5">
      <w:start w:val="0"/>
      <w:numFmt w:val="bullet"/>
      <w:lvlText w:val="•"/>
      <w:lvlJc w:val="left"/>
      <w:pPr>
        <w:ind w:left="8344" w:hanging="541"/>
      </w:pPr>
      <w:rPr>
        <w:rFonts w:hint="default"/>
      </w:rPr>
    </w:lvl>
    <w:lvl w:ilvl="6">
      <w:start w:val="0"/>
      <w:numFmt w:val="bullet"/>
      <w:lvlText w:val="•"/>
      <w:lvlJc w:val="left"/>
      <w:pPr>
        <w:ind w:left="9849" w:hanging="541"/>
      </w:pPr>
      <w:rPr>
        <w:rFonts w:hint="default"/>
      </w:rPr>
    </w:lvl>
    <w:lvl w:ilvl="7">
      <w:start w:val="0"/>
      <w:numFmt w:val="bullet"/>
      <w:lvlText w:val="•"/>
      <w:lvlJc w:val="left"/>
      <w:pPr>
        <w:ind w:left="11354" w:hanging="541"/>
      </w:pPr>
      <w:rPr>
        <w:rFonts w:hint="default"/>
      </w:rPr>
    </w:lvl>
    <w:lvl w:ilvl="8">
      <w:start w:val="0"/>
      <w:numFmt w:val="bullet"/>
      <w:lvlText w:val="•"/>
      <w:lvlJc w:val="left"/>
      <w:pPr>
        <w:ind w:left="12859" w:hanging="541"/>
      </w:pPr>
      <w:rPr>
        <w:rFonts w:hint="default"/>
      </w:rPr>
    </w:lvl>
  </w:abstractNum>
  <w:abstractNum w:abstractNumId="23">
    <w:nsid w:val="23586182"/>
    <w:multiLevelType w:val="hybridMultilevel"/>
    <w:tmpl w:val="00000000"/>
    <w:lvl w:ilvl="0">
      <w:start w:val="3"/>
      <w:numFmt w:val="decimal"/>
      <w:lvlText w:val="%1."/>
      <w:lvlJc w:val="left"/>
      <w:pPr>
        <w:ind w:left="1619" w:hanging="425"/>
        <w:jc w:val="right"/>
      </w:pPr>
      <w:rPr>
        <w:rFonts w:ascii="宋体" w:eastAsia="宋体" w:hAnsi="宋体" w:cs="宋体" w:hint="default"/>
        <w:b/>
        <w:bCs/>
        <w:w w:val="99"/>
        <w:sz w:val="40"/>
        <w:szCs w:val="40"/>
      </w:rPr>
    </w:lvl>
    <w:lvl w:ilvl="1">
      <w:start w:val="1"/>
      <w:numFmt w:val="decimal"/>
      <w:lvlText w:val="%2."/>
      <w:lvlJc w:val="left"/>
      <w:pPr>
        <w:ind w:left="1429" w:hanging="361"/>
        <w:jc w:val="left"/>
      </w:pPr>
      <w:rPr>
        <w:rFonts w:ascii="宋体" w:eastAsia="宋体" w:hAnsi="宋体" w:cs="宋体" w:hint="default"/>
        <w:w w:val="100"/>
        <w:sz w:val="34"/>
        <w:szCs w:val="34"/>
      </w:rPr>
    </w:lvl>
    <w:lvl w:ilvl="2">
      <w:start w:val="0"/>
      <w:numFmt w:val="bullet"/>
      <w:lvlText w:val="•"/>
      <w:lvlJc w:val="left"/>
      <w:pPr>
        <w:ind w:left="3203" w:hanging="361"/>
      </w:pPr>
      <w:rPr>
        <w:rFonts w:hint="default"/>
      </w:rPr>
    </w:lvl>
    <w:lvl w:ilvl="3">
      <w:start w:val="0"/>
      <w:numFmt w:val="bullet"/>
      <w:lvlText w:val="•"/>
      <w:lvlJc w:val="left"/>
      <w:pPr>
        <w:ind w:left="4786" w:hanging="361"/>
      </w:pPr>
      <w:rPr>
        <w:rFonts w:hint="default"/>
      </w:rPr>
    </w:lvl>
    <w:lvl w:ilvl="4">
      <w:start w:val="0"/>
      <w:numFmt w:val="bullet"/>
      <w:lvlText w:val="•"/>
      <w:lvlJc w:val="left"/>
      <w:pPr>
        <w:ind w:left="6369" w:hanging="361"/>
      </w:pPr>
      <w:rPr>
        <w:rFonts w:hint="default"/>
      </w:rPr>
    </w:lvl>
    <w:lvl w:ilvl="5">
      <w:start w:val="0"/>
      <w:numFmt w:val="bullet"/>
      <w:lvlText w:val="•"/>
      <w:lvlJc w:val="left"/>
      <w:pPr>
        <w:ind w:left="7953" w:hanging="361"/>
      </w:pPr>
      <w:rPr>
        <w:rFonts w:hint="default"/>
      </w:rPr>
    </w:lvl>
    <w:lvl w:ilvl="6">
      <w:start w:val="0"/>
      <w:numFmt w:val="bullet"/>
      <w:lvlText w:val="•"/>
      <w:lvlJc w:val="left"/>
      <w:pPr>
        <w:ind w:left="9536" w:hanging="361"/>
      </w:pPr>
      <w:rPr>
        <w:rFonts w:hint="default"/>
      </w:rPr>
    </w:lvl>
    <w:lvl w:ilvl="7">
      <w:start w:val="0"/>
      <w:numFmt w:val="bullet"/>
      <w:lvlText w:val="•"/>
      <w:lvlJc w:val="left"/>
      <w:pPr>
        <w:ind w:left="11119" w:hanging="361"/>
      </w:pPr>
      <w:rPr>
        <w:rFonts w:hint="default"/>
      </w:rPr>
    </w:lvl>
    <w:lvl w:ilvl="8">
      <w:start w:val="0"/>
      <w:numFmt w:val="bullet"/>
      <w:lvlText w:val="•"/>
      <w:lvlJc w:val="left"/>
      <w:pPr>
        <w:ind w:left="12703" w:hanging="361"/>
      </w:pPr>
      <w:rPr>
        <w:rFonts w:hint="default"/>
      </w:rPr>
    </w:lvl>
  </w:abstractNum>
  <w:abstractNum w:abstractNumId="24">
    <w:nsid w:val="2B7B35D4"/>
    <w:multiLevelType w:val="hybridMultilevel"/>
    <w:tmpl w:val="00000000"/>
    <w:lvl w:ilvl="0">
      <w:start w:val="2"/>
      <w:numFmt w:val="decimal"/>
      <w:lvlText w:val="%1"/>
      <w:lvlJc w:val="left"/>
      <w:pPr>
        <w:ind w:left="906" w:hanging="631"/>
        <w:jc w:val="left"/>
      </w:pPr>
      <w:rPr>
        <w:rFonts w:hint="default"/>
      </w:rPr>
    </w:lvl>
    <w:lvl w:ilvl="1">
      <w:start w:val="1"/>
      <w:numFmt w:val="decimal"/>
      <w:lvlText w:val="%1.%2"/>
      <w:lvlJc w:val="left"/>
      <w:pPr>
        <w:ind w:left="906" w:hanging="631"/>
        <w:jc w:val="right"/>
      </w:pPr>
      <w:rPr>
        <w:rFonts w:ascii="宋体" w:eastAsia="宋体" w:hAnsi="宋体" w:cs="宋体" w:hint="default"/>
        <w:w w:val="100"/>
        <w:sz w:val="36"/>
        <w:szCs w:val="36"/>
      </w:rPr>
    </w:lvl>
    <w:lvl w:ilvl="2">
      <w:start w:val="0"/>
      <w:numFmt w:val="bullet"/>
      <w:lvlText w:val="•"/>
      <w:lvlJc w:val="left"/>
      <w:pPr>
        <w:ind w:left="3893" w:hanging="631"/>
      </w:pPr>
      <w:rPr>
        <w:rFonts w:hint="default"/>
      </w:rPr>
    </w:lvl>
    <w:lvl w:ilvl="3">
      <w:start w:val="0"/>
      <w:numFmt w:val="bullet"/>
      <w:lvlText w:val="•"/>
      <w:lvlJc w:val="left"/>
      <w:pPr>
        <w:ind w:left="5390" w:hanging="631"/>
      </w:pPr>
      <w:rPr>
        <w:rFonts w:hint="default"/>
      </w:rPr>
    </w:lvl>
    <w:lvl w:ilvl="4">
      <w:start w:val="0"/>
      <w:numFmt w:val="bullet"/>
      <w:lvlText w:val="•"/>
      <w:lvlJc w:val="left"/>
      <w:pPr>
        <w:ind w:left="6887" w:hanging="631"/>
      </w:pPr>
      <w:rPr>
        <w:rFonts w:hint="default"/>
      </w:rPr>
    </w:lvl>
    <w:lvl w:ilvl="5">
      <w:start w:val="0"/>
      <w:numFmt w:val="bullet"/>
      <w:lvlText w:val="•"/>
      <w:lvlJc w:val="left"/>
      <w:pPr>
        <w:ind w:left="8384" w:hanging="631"/>
      </w:pPr>
      <w:rPr>
        <w:rFonts w:hint="default"/>
      </w:rPr>
    </w:lvl>
    <w:lvl w:ilvl="6">
      <w:start w:val="0"/>
      <w:numFmt w:val="bullet"/>
      <w:lvlText w:val="•"/>
      <w:lvlJc w:val="left"/>
      <w:pPr>
        <w:ind w:left="9881" w:hanging="631"/>
      </w:pPr>
      <w:rPr>
        <w:rFonts w:hint="default"/>
      </w:rPr>
    </w:lvl>
    <w:lvl w:ilvl="7">
      <w:start w:val="0"/>
      <w:numFmt w:val="bullet"/>
      <w:lvlText w:val="•"/>
      <w:lvlJc w:val="left"/>
      <w:pPr>
        <w:ind w:left="11378" w:hanging="631"/>
      </w:pPr>
      <w:rPr>
        <w:rFonts w:hint="default"/>
      </w:rPr>
    </w:lvl>
    <w:lvl w:ilvl="8">
      <w:start w:val="0"/>
      <w:numFmt w:val="bullet"/>
      <w:lvlText w:val="•"/>
      <w:lvlJc w:val="left"/>
      <w:pPr>
        <w:ind w:left="12875" w:hanging="631"/>
      </w:pPr>
      <w:rPr>
        <w:rFonts w:hint="default"/>
      </w:rPr>
    </w:lvl>
  </w:abstractNum>
  <w:abstractNum w:abstractNumId="25">
    <w:nsid w:val="2C08CF6F"/>
    <w:multiLevelType w:val="hybridMultilevel"/>
    <w:tmpl w:val="00000000"/>
    <w:lvl w:ilvl="0">
      <w:start w:val="1"/>
      <w:numFmt w:val="decimal"/>
      <w:lvlText w:val="%1"/>
      <w:lvlJc w:val="left"/>
      <w:pPr>
        <w:ind w:left="1695" w:hanging="630"/>
        <w:jc w:val="left"/>
      </w:pPr>
      <w:rPr>
        <w:rFonts w:hint="default"/>
      </w:rPr>
    </w:lvl>
    <w:lvl w:ilvl="1">
      <w:start w:val="1"/>
      <w:numFmt w:val="decimal"/>
      <w:lvlText w:val="%1.%2"/>
      <w:lvlJc w:val="left"/>
      <w:pPr>
        <w:ind w:left="1695" w:hanging="630"/>
        <w:jc w:val="left"/>
      </w:pPr>
      <w:rPr>
        <w:rFonts w:ascii="宋体" w:eastAsia="宋体" w:hAnsi="宋体" w:cs="宋体" w:hint="default"/>
        <w:w w:val="100"/>
        <w:sz w:val="36"/>
        <w:szCs w:val="36"/>
      </w:rPr>
    </w:lvl>
    <w:lvl w:ilvl="2">
      <w:start w:val="1"/>
      <w:numFmt w:val="decimal"/>
      <w:lvlText w:val="%1.%2.%3"/>
      <w:lvlJc w:val="left"/>
      <w:pPr>
        <w:ind w:left="1065" w:hanging="990"/>
        <w:jc w:val="left"/>
      </w:pPr>
      <w:rPr>
        <w:rFonts w:ascii="宋体" w:eastAsia="宋体" w:hAnsi="宋体" w:cs="宋体" w:hint="default"/>
        <w:w w:val="100"/>
        <w:sz w:val="36"/>
        <w:szCs w:val="36"/>
      </w:rPr>
    </w:lvl>
    <w:lvl w:ilvl="3">
      <w:start w:val="0"/>
      <w:numFmt w:val="bullet"/>
      <w:lvlText w:val="•"/>
      <w:lvlJc w:val="left"/>
      <w:pPr>
        <w:ind w:left="4848" w:hanging="990"/>
      </w:pPr>
      <w:rPr>
        <w:rFonts w:hint="default"/>
      </w:rPr>
    </w:lvl>
    <w:lvl w:ilvl="4">
      <w:start w:val="0"/>
      <w:numFmt w:val="bullet"/>
      <w:lvlText w:val="•"/>
      <w:lvlJc w:val="left"/>
      <w:pPr>
        <w:ind w:left="6423" w:hanging="990"/>
      </w:pPr>
      <w:rPr>
        <w:rFonts w:hint="default"/>
      </w:rPr>
    </w:lvl>
    <w:lvl w:ilvl="5">
      <w:start w:val="0"/>
      <w:numFmt w:val="bullet"/>
      <w:lvlText w:val="•"/>
      <w:lvlJc w:val="left"/>
      <w:pPr>
        <w:ind w:left="7997" w:hanging="990"/>
      </w:pPr>
      <w:rPr>
        <w:rFonts w:hint="default"/>
      </w:rPr>
    </w:lvl>
    <w:lvl w:ilvl="6">
      <w:start w:val="0"/>
      <w:numFmt w:val="bullet"/>
      <w:lvlText w:val="•"/>
      <w:lvlJc w:val="left"/>
      <w:pPr>
        <w:ind w:left="9572" w:hanging="990"/>
      </w:pPr>
      <w:rPr>
        <w:rFonts w:hint="default"/>
      </w:rPr>
    </w:lvl>
    <w:lvl w:ilvl="7">
      <w:start w:val="0"/>
      <w:numFmt w:val="bullet"/>
      <w:lvlText w:val="•"/>
      <w:lvlJc w:val="left"/>
      <w:pPr>
        <w:ind w:left="11146" w:hanging="990"/>
      </w:pPr>
      <w:rPr>
        <w:rFonts w:hint="default"/>
      </w:rPr>
    </w:lvl>
    <w:lvl w:ilvl="8">
      <w:start w:val="0"/>
      <w:numFmt w:val="bullet"/>
      <w:lvlText w:val="•"/>
      <w:lvlJc w:val="left"/>
      <w:pPr>
        <w:ind w:left="12720" w:hanging="990"/>
      </w:pPr>
      <w:rPr>
        <w:rFonts w:hint="default"/>
      </w:rPr>
    </w:lvl>
  </w:abstractNum>
  <w:abstractNum w:abstractNumId="26">
    <w:nsid w:val="2CB17D05"/>
    <w:multiLevelType w:val="hybridMultilevel"/>
    <w:tmpl w:val="00000000"/>
    <w:lvl w:ilvl="0">
      <w:start w:val="11"/>
      <w:numFmt w:val="decimal"/>
      <w:lvlText w:val="%1"/>
      <w:lvlJc w:val="left"/>
      <w:pPr>
        <w:ind w:left="276" w:hanging="901"/>
        <w:jc w:val="left"/>
      </w:pPr>
      <w:rPr>
        <w:rFonts w:hint="default"/>
      </w:rPr>
    </w:lvl>
    <w:lvl w:ilvl="1">
      <w:start w:val="2"/>
      <w:numFmt w:val="decimal"/>
      <w:lvlText w:val="%1.%2."/>
      <w:lvlJc w:val="left"/>
      <w:pPr>
        <w:ind w:left="276" w:hanging="901"/>
        <w:jc w:val="left"/>
      </w:pPr>
      <w:rPr>
        <w:rFonts w:ascii="宋体" w:eastAsia="宋体" w:hAnsi="宋体" w:cs="宋体" w:hint="default"/>
        <w:w w:val="100"/>
        <w:sz w:val="34"/>
        <w:szCs w:val="34"/>
      </w:rPr>
    </w:lvl>
    <w:lvl w:ilvl="2">
      <w:start w:val="0"/>
      <w:numFmt w:val="bullet"/>
      <w:lvlText w:val="•"/>
      <w:lvlJc w:val="left"/>
      <w:pPr>
        <w:ind w:left="3397" w:hanging="901"/>
      </w:pPr>
      <w:rPr>
        <w:rFonts w:hint="default"/>
      </w:rPr>
    </w:lvl>
    <w:lvl w:ilvl="3">
      <w:start w:val="0"/>
      <w:numFmt w:val="bullet"/>
      <w:lvlText w:val="•"/>
      <w:lvlJc w:val="left"/>
      <w:pPr>
        <w:ind w:left="4956" w:hanging="901"/>
      </w:pPr>
      <w:rPr>
        <w:rFonts w:hint="default"/>
      </w:rPr>
    </w:lvl>
    <w:lvl w:ilvl="4">
      <w:start w:val="0"/>
      <w:numFmt w:val="bullet"/>
      <w:lvlText w:val="•"/>
      <w:lvlJc w:val="left"/>
      <w:pPr>
        <w:ind w:left="6515" w:hanging="901"/>
      </w:pPr>
      <w:rPr>
        <w:rFonts w:hint="default"/>
      </w:rPr>
    </w:lvl>
    <w:lvl w:ilvl="5">
      <w:start w:val="0"/>
      <w:numFmt w:val="bullet"/>
      <w:lvlText w:val="•"/>
      <w:lvlJc w:val="left"/>
      <w:pPr>
        <w:ind w:left="8074" w:hanging="901"/>
      </w:pPr>
      <w:rPr>
        <w:rFonts w:hint="default"/>
      </w:rPr>
    </w:lvl>
    <w:lvl w:ilvl="6">
      <w:start w:val="0"/>
      <w:numFmt w:val="bullet"/>
      <w:lvlText w:val="•"/>
      <w:lvlJc w:val="left"/>
      <w:pPr>
        <w:ind w:left="9633" w:hanging="901"/>
      </w:pPr>
      <w:rPr>
        <w:rFonts w:hint="default"/>
      </w:rPr>
    </w:lvl>
    <w:lvl w:ilvl="7">
      <w:start w:val="0"/>
      <w:numFmt w:val="bullet"/>
      <w:lvlText w:val="•"/>
      <w:lvlJc w:val="left"/>
      <w:pPr>
        <w:ind w:left="11192" w:hanging="901"/>
      </w:pPr>
      <w:rPr>
        <w:rFonts w:hint="default"/>
      </w:rPr>
    </w:lvl>
    <w:lvl w:ilvl="8">
      <w:start w:val="0"/>
      <w:numFmt w:val="bullet"/>
      <w:lvlText w:val="•"/>
      <w:lvlJc w:val="left"/>
      <w:pPr>
        <w:ind w:left="12751" w:hanging="901"/>
      </w:pPr>
      <w:rPr>
        <w:rFonts w:hint="default"/>
      </w:rPr>
    </w:lvl>
  </w:abstractNum>
  <w:abstractNum w:abstractNumId="27">
    <w:nsid w:val="2DDED365"/>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0"/>
      <w:numFmt w:val="bullet"/>
      <w:lvlText w:val="•"/>
      <w:lvlJc w:val="left"/>
      <w:pPr>
        <w:ind w:left="1838" w:hanging="361"/>
      </w:pPr>
      <w:rPr>
        <w:rFonts w:hint="default"/>
      </w:rPr>
    </w:lvl>
    <w:lvl w:ilvl="2">
      <w:start w:val="0"/>
      <w:numFmt w:val="bullet"/>
      <w:lvlText w:val="•"/>
      <w:lvlJc w:val="left"/>
      <w:pPr>
        <w:ind w:left="3397" w:hanging="361"/>
      </w:pPr>
      <w:rPr>
        <w:rFonts w:hint="default"/>
      </w:rPr>
    </w:lvl>
    <w:lvl w:ilvl="3">
      <w:start w:val="0"/>
      <w:numFmt w:val="bullet"/>
      <w:lvlText w:val="•"/>
      <w:lvlJc w:val="left"/>
      <w:pPr>
        <w:ind w:left="4956" w:hanging="361"/>
      </w:pPr>
      <w:rPr>
        <w:rFonts w:hint="default"/>
      </w:rPr>
    </w:lvl>
    <w:lvl w:ilvl="4">
      <w:start w:val="0"/>
      <w:numFmt w:val="bullet"/>
      <w:lvlText w:val="•"/>
      <w:lvlJc w:val="left"/>
      <w:pPr>
        <w:ind w:left="6515" w:hanging="361"/>
      </w:pPr>
      <w:rPr>
        <w:rFonts w:hint="default"/>
      </w:rPr>
    </w:lvl>
    <w:lvl w:ilvl="5">
      <w:start w:val="0"/>
      <w:numFmt w:val="bullet"/>
      <w:lvlText w:val="•"/>
      <w:lvlJc w:val="left"/>
      <w:pPr>
        <w:ind w:left="8074" w:hanging="361"/>
      </w:pPr>
      <w:rPr>
        <w:rFonts w:hint="default"/>
      </w:rPr>
    </w:lvl>
    <w:lvl w:ilvl="6">
      <w:start w:val="0"/>
      <w:numFmt w:val="bullet"/>
      <w:lvlText w:val="•"/>
      <w:lvlJc w:val="left"/>
      <w:pPr>
        <w:ind w:left="9633" w:hanging="361"/>
      </w:pPr>
      <w:rPr>
        <w:rFonts w:hint="default"/>
      </w:rPr>
    </w:lvl>
    <w:lvl w:ilvl="7">
      <w:start w:val="0"/>
      <w:numFmt w:val="bullet"/>
      <w:lvlText w:val="•"/>
      <w:lvlJc w:val="left"/>
      <w:pPr>
        <w:ind w:left="11192" w:hanging="361"/>
      </w:pPr>
      <w:rPr>
        <w:rFonts w:hint="default"/>
      </w:rPr>
    </w:lvl>
    <w:lvl w:ilvl="8">
      <w:start w:val="0"/>
      <w:numFmt w:val="bullet"/>
      <w:lvlText w:val="•"/>
      <w:lvlJc w:val="left"/>
      <w:pPr>
        <w:ind w:left="12751" w:hanging="361"/>
      </w:pPr>
      <w:rPr>
        <w:rFonts w:hint="default"/>
      </w:rPr>
    </w:lvl>
  </w:abstractNum>
  <w:abstractNum w:abstractNumId="28">
    <w:nsid w:val="2F94CC30"/>
    <w:multiLevelType w:val="hybridMultilevel"/>
    <w:tmpl w:val="00000000"/>
    <w:lvl w:ilvl="0">
      <w:start w:val="1"/>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spacing w:val="-1"/>
        <w:w w:val="100"/>
        <w:sz w:val="34"/>
        <w:szCs w:val="34"/>
      </w:rPr>
    </w:lvl>
    <w:lvl w:ilvl="2">
      <w:start w:val="0"/>
      <w:numFmt w:val="bullet"/>
      <w:lvlText w:val="•"/>
      <w:lvlJc w:val="left"/>
      <w:pPr>
        <w:ind w:left="1780" w:hanging="721"/>
      </w:pPr>
      <w:rPr>
        <w:rFonts w:hint="default"/>
      </w:rPr>
    </w:lvl>
    <w:lvl w:ilvl="3">
      <w:start w:val="0"/>
      <w:numFmt w:val="bullet"/>
      <w:lvlText w:val="•"/>
      <w:lvlJc w:val="left"/>
      <w:pPr>
        <w:ind w:left="3541" w:hanging="721"/>
      </w:pPr>
      <w:rPr>
        <w:rFonts w:hint="default"/>
      </w:rPr>
    </w:lvl>
    <w:lvl w:ilvl="4">
      <w:start w:val="0"/>
      <w:numFmt w:val="bullet"/>
      <w:lvlText w:val="•"/>
      <w:lvlJc w:val="left"/>
      <w:pPr>
        <w:ind w:left="5302" w:hanging="721"/>
      </w:pPr>
      <w:rPr>
        <w:rFonts w:hint="default"/>
      </w:rPr>
    </w:lvl>
    <w:lvl w:ilvl="5">
      <w:start w:val="0"/>
      <w:numFmt w:val="bullet"/>
      <w:lvlText w:val="•"/>
      <w:lvlJc w:val="left"/>
      <w:pPr>
        <w:ind w:left="7063" w:hanging="721"/>
      </w:pPr>
      <w:rPr>
        <w:rFonts w:hint="default"/>
      </w:rPr>
    </w:lvl>
    <w:lvl w:ilvl="6">
      <w:start w:val="0"/>
      <w:numFmt w:val="bullet"/>
      <w:lvlText w:val="•"/>
      <w:lvlJc w:val="left"/>
      <w:pPr>
        <w:ind w:left="8824" w:hanging="721"/>
      </w:pPr>
      <w:rPr>
        <w:rFonts w:hint="default"/>
      </w:rPr>
    </w:lvl>
    <w:lvl w:ilvl="7">
      <w:start w:val="0"/>
      <w:numFmt w:val="bullet"/>
      <w:lvlText w:val="•"/>
      <w:lvlJc w:val="left"/>
      <w:pPr>
        <w:ind w:left="10586" w:hanging="721"/>
      </w:pPr>
      <w:rPr>
        <w:rFonts w:hint="default"/>
      </w:rPr>
    </w:lvl>
    <w:lvl w:ilvl="8">
      <w:start w:val="0"/>
      <w:numFmt w:val="bullet"/>
      <w:lvlText w:val="•"/>
      <w:lvlJc w:val="left"/>
      <w:pPr>
        <w:ind w:left="12347" w:hanging="721"/>
      </w:pPr>
      <w:rPr>
        <w:rFonts w:hint="default"/>
      </w:rPr>
    </w:lvl>
  </w:abstractNum>
  <w:abstractNum w:abstractNumId="29">
    <w:nsid w:val="2FBF6C1B"/>
    <w:multiLevelType w:val="hybridMultilevel"/>
    <w:tmpl w:val="00000000"/>
    <w:lvl w:ilvl="0">
      <w:start w:val="1"/>
      <w:numFmt w:val="decimal"/>
      <w:lvlText w:val="%1."/>
      <w:lvlJc w:val="left"/>
      <w:pPr>
        <w:ind w:left="1429" w:hanging="361"/>
        <w:jc w:val="left"/>
      </w:pPr>
      <w:rPr>
        <w:rFonts w:ascii="宋体" w:eastAsia="宋体" w:hAnsi="宋体" w:cs="宋体" w:hint="default"/>
        <w:w w:val="100"/>
        <w:sz w:val="34"/>
        <w:szCs w:val="34"/>
      </w:rPr>
    </w:lvl>
    <w:lvl w:ilvl="1">
      <w:start w:val="1"/>
      <w:numFmt w:val="decimal"/>
      <w:lvlText w:val="%2."/>
      <w:lvlJc w:val="left"/>
      <w:pPr>
        <w:ind w:left="1609" w:hanging="361"/>
        <w:jc w:val="right"/>
      </w:pPr>
      <w:rPr>
        <w:rFonts w:ascii="宋体" w:eastAsia="宋体" w:hAnsi="宋体" w:cs="宋体" w:hint="default"/>
        <w:w w:val="100"/>
        <w:sz w:val="34"/>
        <w:szCs w:val="34"/>
      </w:rPr>
    </w:lvl>
    <w:lvl w:ilvl="2">
      <w:start w:val="1"/>
      <w:numFmt w:val="decimal"/>
      <w:lvlText w:val="%2.%3."/>
      <w:lvlJc w:val="left"/>
      <w:pPr>
        <w:ind w:left="1789" w:hanging="721"/>
        <w:jc w:val="left"/>
      </w:pPr>
      <w:rPr>
        <w:rFonts w:ascii="宋体" w:eastAsia="宋体" w:hAnsi="宋体" w:cs="宋体" w:hint="default"/>
        <w:w w:val="100"/>
        <w:sz w:val="34"/>
        <w:szCs w:val="34"/>
      </w:rPr>
    </w:lvl>
    <w:lvl w:ilvl="3">
      <w:start w:val="0"/>
      <w:numFmt w:val="bullet"/>
      <w:lvlText w:val="•"/>
      <w:lvlJc w:val="left"/>
      <w:pPr>
        <w:ind w:left="3541" w:hanging="721"/>
      </w:pPr>
      <w:rPr>
        <w:rFonts w:hint="default"/>
      </w:rPr>
    </w:lvl>
    <w:lvl w:ilvl="4">
      <w:start w:val="0"/>
      <w:numFmt w:val="bullet"/>
      <w:lvlText w:val="•"/>
      <w:lvlJc w:val="left"/>
      <w:pPr>
        <w:ind w:left="5302" w:hanging="721"/>
      </w:pPr>
      <w:rPr>
        <w:rFonts w:hint="default"/>
      </w:rPr>
    </w:lvl>
    <w:lvl w:ilvl="5">
      <w:start w:val="0"/>
      <w:numFmt w:val="bullet"/>
      <w:lvlText w:val="•"/>
      <w:lvlJc w:val="left"/>
      <w:pPr>
        <w:ind w:left="7063" w:hanging="721"/>
      </w:pPr>
      <w:rPr>
        <w:rFonts w:hint="default"/>
      </w:rPr>
    </w:lvl>
    <w:lvl w:ilvl="6">
      <w:start w:val="0"/>
      <w:numFmt w:val="bullet"/>
      <w:lvlText w:val="•"/>
      <w:lvlJc w:val="left"/>
      <w:pPr>
        <w:ind w:left="8824" w:hanging="721"/>
      </w:pPr>
      <w:rPr>
        <w:rFonts w:hint="default"/>
      </w:rPr>
    </w:lvl>
    <w:lvl w:ilvl="7">
      <w:start w:val="0"/>
      <w:numFmt w:val="bullet"/>
      <w:lvlText w:val="•"/>
      <w:lvlJc w:val="left"/>
      <w:pPr>
        <w:ind w:left="10586" w:hanging="721"/>
      </w:pPr>
      <w:rPr>
        <w:rFonts w:hint="default"/>
      </w:rPr>
    </w:lvl>
    <w:lvl w:ilvl="8">
      <w:start w:val="0"/>
      <w:numFmt w:val="bullet"/>
      <w:lvlText w:val="•"/>
      <w:lvlJc w:val="left"/>
      <w:pPr>
        <w:ind w:left="12347" w:hanging="721"/>
      </w:pPr>
      <w:rPr>
        <w:rFonts w:hint="default"/>
      </w:rPr>
    </w:lvl>
  </w:abstractNum>
  <w:abstractNum w:abstractNumId="30">
    <w:nsid w:val="30C9BF6D"/>
    <w:multiLevelType w:val="hybridMultilevel"/>
    <w:tmpl w:val="00000000"/>
    <w:lvl w:ilvl="0">
      <w:start w:val="0"/>
      <w:numFmt w:val="bullet"/>
      <w:lvlText w:val=""/>
      <w:lvlJc w:val="left"/>
      <w:pPr>
        <w:ind w:left="630" w:hanging="630"/>
      </w:pPr>
      <w:rPr>
        <w:rFonts w:ascii="Wingdings" w:eastAsia="Wingdings" w:hAnsi="Wingdings" w:cs="Wingdings" w:hint="default"/>
        <w:w w:val="102"/>
        <w:sz w:val="31"/>
        <w:szCs w:val="31"/>
      </w:rPr>
    </w:lvl>
    <w:lvl w:ilvl="1">
      <w:start w:val="0"/>
      <w:numFmt w:val="bullet"/>
      <w:lvlText w:val="•"/>
      <w:lvlJc w:val="left"/>
      <w:pPr>
        <w:ind w:left="814" w:hanging="630"/>
      </w:pPr>
      <w:rPr>
        <w:rFonts w:hint="default"/>
      </w:rPr>
    </w:lvl>
    <w:lvl w:ilvl="2">
      <w:start w:val="0"/>
      <w:numFmt w:val="bullet"/>
      <w:lvlText w:val="•"/>
      <w:lvlJc w:val="left"/>
      <w:pPr>
        <w:ind w:left="989" w:hanging="630"/>
      </w:pPr>
      <w:rPr>
        <w:rFonts w:hint="default"/>
      </w:rPr>
    </w:lvl>
    <w:lvl w:ilvl="3">
      <w:start w:val="0"/>
      <w:numFmt w:val="bullet"/>
      <w:lvlText w:val="•"/>
      <w:lvlJc w:val="left"/>
      <w:pPr>
        <w:ind w:left="1163" w:hanging="630"/>
      </w:pPr>
      <w:rPr>
        <w:rFonts w:hint="default"/>
      </w:rPr>
    </w:lvl>
    <w:lvl w:ilvl="4">
      <w:start w:val="0"/>
      <w:numFmt w:val="bullet"/>
      <w:lvlText w:val="•"/>
      <w:lvlJc w:val="left"/>
      <w:pPr>
        <w:ind w:left="1338" w:hanging="630"/>
      </w:pPr>
      <w:rPr>
        <w:rFonts w:hint="default"/>
      </w:rPr>
    </w:lvl>
    <w:lvl w:ilvl="5">
      <w:start w:val="0"/>
      <w:numFmt w:val="bullet"/>
      <w:lvlText w:val="•"/>
      <w:lvlJc w:val="left"/>
      <w:pPr>
        <w:ind w:left="1512" w:hanging="630"/>
      </w:pPr>
      <w:rPr>
        <w:rFonts w:hint="default"/>
      </w:rPr>
    </w:lvl>
    <w:lvl w:ilvl="6">
      <w:start w:val="0"/>
      <w:numFmt w:val="bullet"/>
      <w:lvlText w:val="•"/>
      <w:lvlJc w:val="left"/>
      <w:pPr>
        <w:ind w:left="1687" w:hanging="630"/>
      </w:pPr>
      <w:rPr>
        <w:rFonts w:hint="default"/>
      </w:rPr>
    </w:lvl>
    <w:lvl w:ilvl="7">
      <w:start w:val="0"/>
      <w:numFmt w:val="bullet"/>
      <w:lvlText w:val="•"/>
      <w:lvlJc w:val="left"/>
      <w:pPr>
        <w:ind w:left="1861" w:hanging="630"/>
      </w:pPr>
      <w:rPr>
        <w:rFonts w:hint="default"/>
      </w:rPr>
    </w:lvl>
    <w:lvl w:ilvl="8">
      <w:start w:val="0"/>
      <w:numFmt w:val="bullet"/>
      <w:lvlText w:val="•"/>
      <w:lvlJc w:val="left"/>
      <w:pPr>
        <w:ind w:left="2036" w:hanging="630"/>
      </w:pPr>
      <w:rPr>
        <w:rFonts w:hint="default"/>
      </w:rPr>
    </w:lvl>
  </w:abstractNum>
  <w:abstractNum w:abstractNumId="31">
    <w:nsid w:val="3342CEBC"/>
    <w:multiLevelType w:val="hybridMultilevel"/>
    <w:tmpl w:val="00000000"/>
    <w:lvl w:ilvl="0">
      <w:start w:val="1"/>
      <w:numFmt w:val="decimal"/>
      <w:lvlText w:val="%1"/>
      <w:lvlJc w:val="left"/>
      <w:pPr>
        <w:ind w:left="276" w:hanging="721"/>
        <w:jc w:val="left"/>
      </w:pPr>
      <w:rPr>
        <w:rFonts w:hint="default"/>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3397" w:hanging="721"/>
      </w:pPr>
      <w:rPr>
        <w:rFonts w:hint="default"/>
      </w:rPr>
    </w:lvl>
    <w:lvl w:ilvl="3">
      <w:start w:val="0"/>
      <w:numFmt w:val="bullet"/>
      <w:lvlText w:val="•"/>
      <w:lvlJc w:val="left"/>
      <w:pPr>
        <w:ind w:left="4956" w:hanging="721"/>
      </w:pPr>
      <w:rPr>
        <w:rFonts w:hint="default"/>
      </w:rPr>
    </w:lvl>
    <w:lvl w:ilvl="4">
      <w:start w:val="0"/>
      <w:numFmt w:val="bullet"/>
      <w:lvlText w:val="•"/>
      <w:lvlJc w:val="left"/>
      <w:pPr>
        <w:ind w:left="6515" w:hanging="721"/>
      </w:pPr>
      <w:rPr>
        <w:rFonts w:hint="default"/>
      </w:rPr>
    </w:lvl>
    <w:lvl w:ilvl="5">
      <w:start w:val="0"/>
      <w:numFmt w:val="bullet"/>
      <w:lvlText w:val="•"/>
      <w:lvlJc w:val="left"/>
      <w:pPr>
        <w:ind w:left="8074" w:hanging="721"/>
      </w:pPr>
      <w:rPr>
        <w:rFonts w:hint="default"/>
      </w:rPr>
    </w:lvl>
    <w:lvl w:ilvl="6">
      <w:start w:val="0"/>
      <w:numFmt w:val="bullet"/>
      <w:lvlText w:val="•"/>
      <w:lvlJc w:val="left"/>
      <w:pPr>
        <w:ind w:left="9633" w:hanging="721"/>
      </w:pPr>
      <w:rPr>
        <w:rFonts w:hint="default"/>
      </w:rPr>
    </w:lvl>
    <w:lvl w:ilvl="7">
      <w:start w:val="0"/>
      <w:numFmt w:val="bullet"/>
      <w:lvlText w:val="•"/>
      <w:lvlJc w:val="left"/>
      <w:pPr>
        <w:ind w:left="11192" w:hanging="721"/>
      </w:pPr>
      <w:rPr>
        <w:rFonts w:hint="default"/>
      </w:rPr>
    </w:lvl>
    <w:lvl w:ilvl="8">
      <w:start w:val="0"/>
      <w:numFmt w:val="bullet"/>
      <w:lvlText w:val="•"/>
      <w:lvlJc w:val="left"/>
      <w:pPr>
        <w:ind w:left="12751" w:hanging="721"/>
      </w:pPr>
      <w:rPr>
        <w:rFonts w:hint="default"/>
      </w:rPr>
    </w:lvl>
  </w:abstractNum>
  <w:abstractNum w:abstractNumId="32">
    <w:nsid w:val="33E79C5E"/>
    <w:multiLevelType w:val="hybridMultilevel"/>
    <w:tmpl w:val="00000000"/>
    <w:lvl w:ilvl="0">
      <w:start w:val="1"/>
      <w:numFmt w:val="decimal"/>
      <w:lvlText w:val="%1."/>
      <w:lvlJc w:val="left"/>
      <w:pPr>
        <w:ind w:left="1608" w:hanging="540"/>
        <w:jc w:val="left"/>
      </w:pPr>
      <w:rPr>
        <w:rFonts w:ascii="宋体" w:eastAsia="宋体" w:hAnsi="宋体" w:cs="宋体" w:hint="default"/>
        <w:w w:val="100"/>
        <w:sz w:val="36"/>
        <w:szCs w:val="36"/>
      </w:rPr>
    </w:lvl>
    <w:lvl w:ilvl="1">
      <w:start w:val="1"/>
      <w:numFmt w:val="decimal"/>
      <w:lvlText w:val="%1.%2."/>
      <w:lvlJc w:val="left"/>
      <w:pPr>
        <w:ind w:left="2148" w:hanging="1080"/>
        <w:jc w:val="left"/>
      </w:pPr>
      <w:rPr>
        <w:rFonts w:ascii="宋体" w:eastAsia="宋体" w:hAnsi="宋体" w:cs="宋体" w:hint="default"/>
        <w:w w:val="100"/>
        <w:sz w:val="36"/>
        <w:szCs w:val="36"/>
      </w:rPr>
    </w:lvl>
    <w:lvl w:ilvl="2">
      <w:start w:val="1"/>
      <w:numFmt w:val="decimal"/>
      <w:lvlText w:val="%3."/>
      <w:lvlJc w:val="left"/>
      <w:pPr>
        <w:ind w:left="1896" w:hanging="540"/>
        <w:jc w:val="left"/>
      </w:pPr>
      <w:rPr>
        <w:rFonts w:ascii="宋体" w:eastAsia="宋体" w:hAnsi="宋体" w:cs="宋体" w:hint="default"/>
        <w:w w:val="100"/>
        <w:sz w:val="36"/>
        <w:szCs w:val="36"/>
      </w:rPr>
    </w:lvl>
    <w:lvl w:ilvl="3">
      <w:start w:val="0"/>
      <w:numFmt w:val="bullet"/>
      <w:lvlText w:val="•"/>
      <w:lvlJc w:val="left"/>
      <w:pPr>
        <w:ind w:left="3856" w:hanging="540"/>
      </w:pPr>
      <w:rPr>
        <w:rFonts w:hint="default"/>
      </w:rPr>
    </w:lvl>
    <w:lvl w:ilvl="4">
      <w:start w:val="0"/>
      <w:numFmt w:val="bullet"/>
      <w:lvlText w:val="•"/>
      <w:lvlJc w:val="left"/>
      <w:pPr>
        <w:ind w:left="5572" w:hanging="540"/>
      </w:pPr>
      <w:rPr>
        <w:rFonts w:hint="default"/>
      </w:rPr>
    </w:lvl>
    <w:lvl w:ilvl="5">
      <w:start w:val="0"/>
      <w:numFmt w:val="bullet"/>
      <w:lvlText w:val="•"/>
      <w:lvlJc w:val="left"/>
      <w:pPr>
        <w:ind w:left="7288" w:hanging="540"/>
      </w:pPr>
      <w:rPr>
        <w:rFonts w:hint="default"/>
      </w:rPr>
    </w:lvl>
    <w:lvl w:ilvl="6">
      <w:start w:val="0"/>
      <w:numFmt w:val="bullet"/>
      <w:lvlText w:val="•"/>
      <w:lvlJc w:val="left"/>
      <w:pPr>
        <w:ind w:left="9004" w:hanging="540"/>
      </w:pPr>
      <w:rPr>
        <w:rFonts w:hint="default"/>
      </w:rPr>
    </w:lvl>
    <w:lvl w:ilvl="7">
      <w:start w:val="0"/>
      <w:numFmt w:val="bullet"/>
      <w:lvlText w:val="•"/>
      <w:lvlJc w:val="left"/>
      <w:pPr>
        <w:ind w:left="10721" w:hanging="540"/>
      </w:pPr>
      <w:rPr>
        <w:rFonts w:hint="default"/>
      </w:rPr>
    </w:lvl>
    <w:lvl w:ilvl="8">
      <w:start w:val="0"/>
      <w:numFmt w:val="bullet"/>
      <w:lvlText w:val="•"/>
      <w:lvlJc w:val="left"/>
      <w:pPr>
        <w:ind w:left="12437" w:hanging="540"/>
      </w:pPr>
      <w:rPr>
        <w:rFonts w:hint="default"/>
      </w:rPr>
    </w:lvl>
  </w:abstractNum>
  <w:abstractNum w:abstractNumId="33">
    <w:nsid w:val="34771522"/>
    <w:multiLevelType w:val="hybridMultilevel"/>
    <w:tmpl w:val="00000000"/>
    <w:lvl w:ilvl="0">
      <w:start w:val="1"/>
      <w:numFmt w:val="decimal"/>
      <w:lvlText w:val="%1."/>
      <w:lvlJc w:val="left"/>
      <w:pPr>
        <w:ind w:left="1429" w:hanging="361"/>
        <w:jc w:val="left"/>
      </w:pPr>
      <w:rPr>
        <w:rFonts w:ascii="宋体" w:eastAsia="宋体" w:hAnsi="宋体" w:cs="宋体" w:hint="default"/>
        <w:w w:val="100"/>
        <w:sz w:val="34"/>
        <w:szCs w:val="34"/>
      </w:rPr>
    </w:lvl>
    <w:lvl w:ilvl="1">
      <w:start w:val="0"/>
      <w:numFmt w:val="bullet"/>
      <w:lvlText w:val="•"/>
      <w:lvlJc w:val="left"/>
      <w:pPr>
        <w:ind w:left="2864" w:hanging="361"/>
      </w:pPr>
      <w:rPr>
        <w:rFonts w:hint="default"/>
      </w:rPr>
    </w:lvl>
    <w:lvl w:ilvl="2">
      <w:start w:val="0"/>
      <w:numFmt w:val="bullet"/>
      <w:lvlText w:val="•"/>
      <w:lvlJc w:val="left"/>
      <w:pPr>
        <w:ind w:left="4309" w:hanging="361"/>
      </w:pPr>
      <w:rPr>
        <w:rFonts w:hint="default"/>
      </w:rPr>
    </w:lvl>
    <w:lvl w:ilvl="3">
      <w:start w:val="0"/>
      <w:numFmt w:val="bullet"/>
      <w:lvlText w:val="•"/>
      <w:lvlJc w:val="left"/>
      <w:pPr>
        <w:ind w:left="5754" w:hanging="361"/>
      </w:pPr>
      <w:rPr>
        <w:rFonts w:hint="default"/>
      </w:rPr>
    </w:lvl>
    <w:lvl w:ilvl="4">
      <w:start w:val="0"/>
      <w:numFmt w:val="bullet"/>
      <w:lvlText w:val="•"/>
      <w:lvlJc w:val="left"/>
      <w:pPr>
        <w:ind w:left="7199" w:hanging="361"/>
      </w:pPr>
      <w:rPr>
        <w:rFonts w:hint="default"/>
      </w:rPr>
    </w:lvl>
    <w:lvl w:ilvl="5">
      <w:start w:val="0"/>
      <w:numFmt w:val="bullet"/>
      <w:lvlText w:val="•"/>
      <w:lvlJc w:val="left"/>
      <w:pPr>
        <w:ind w:left="8644" w:hanging="361"/>
      </w:pPr>
      <w:rPr>
        <w:rFonts w:hint="default"/>
      </w:rPr>
    </w:lvl>
    <w:lvl w:ilvl="6">
      <w:start w:val="0"/>
      <w:numFmt w:val="bullet"/>
      <w:lvlText w:val="•"/>
      <w:lvlJc w:val="left"/>
      <w:pPr>
        <w:ind w:left="10089" w:hanging="361"/>
      </w:pPr>
      <w:rPr>
        <w:rFonts w:hint="default"/>
      </w:rPr>
    </w:lvl>
    <w:lvl w:ilvl="7">
      <w:start w:val="0"/>
      <w:numFmt w:val="bullet"/>
      <w:lvlText w:val="•"/>
      <w:lvlJc w:val="left"/>
      <w:pPr>
        <w:ind w:left="11534" w:hanging="361"/>
      </w:pPr>
      <w:rPr>
        <w:rFonts w:hint="default"/>
      </w:rPr>
    </w:lvl>
    <w:lvl w:ilvl="8">
      <w:start w:val="0"/>
      <w:numFmt w:val="bullet"/>
      <w:lvlText w:val="•"/>
      <w:lvlJc w:val="left"/>
      <w:pPr>
        <w:ind w:left="12979" w:hanging="361"/>
      </w:pPr>
      <w:rPr>
        <w:rFonts w:hint="default"/>
      </w:rPr>
    </w:lvl>
  </w:abstractNum>
  <w:abstractNum w:abstractNumId="34">
    <w:nsid w:val="3572F782"/>
    <w:multiLevelType w:val="hybridMultilevel"/>
    <w:tmpl w:val="00000000"/>
    <w:lvl w:ilvl="0">
      <w:start w:val="3"/>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1786" w:hanging="721"/>
        <w:jc w:val="left"/>
      </w:pPr>
      <w:rPr>
        <w:rFonts w:ascii="宋体" w:eastAsia="宋体" w:hAnsi="宋体" w:cs="宋体" w:hint="default"/>
        <w:spacing w:val="-1"/>
        <w:w w:val="100"/>
        <w:sz w:val="34"/>
        <w:szCs w:val="34"/>
      </w:rPr>
    </w:lvl>
    <w:lvl w:ilvl="2">
      <w:start w:val="0"/>
      <w:numFmt w:val="bullet"/>
      <w:lvlText w:val="•"/>
      <w:lvlJc w:val="left"/>
      <w:pPr>
        <w:ind w:left="3345" w:hanging="721"/>
      </w:pPr>
      <w:rPr>
        <w:rFonts w:hint="default"/>
      </w:rPr>
    </w:lvl>
    <w:lvl w:ilvl="3">
      <w:start w:val="0"/>
      <w:numFmt w:val="bullet"/>
      <w:lvlText w:val="•"/>
      <w:lvlJc w:val="left"/>
      <w:pPr>
        <w:ind w:left="4911" w:hanging="721"/>
      </w:pPr>
      <w:rPr>
        <w:rFonts w:hint="default"/>
      </w:rPr>
    </w:lvl>
    <w:lvl w:ilvl="4">
      <w:start w:val="0"/>
      <w:numFmt w:val="bullet"/>
      <w:lvlText w:val="•"/>
      <w:lvlJc w:val="left"/>
      <w:pPr>
        <w:ind w:left="6476" w:hanging="721"/>
      </w:pPr>
      <w:rPr>
        <w:rFonts w:hint="default"/>
      </w:rPr>
    </w:lvl>
    <w:lvl w:ilvl="5">
      <w:start w:val="0"/>
      <w:numFmt w:val="bullet"/>
      <w:lvlText w:val="•"/>
      <w:lvlJc w:val="left"/>
      <w:pPr>
        <w:ind w:left="8042" w:hanging="721"/>
      </w:pPr>
      <w:rPr>
        <w:rFonts w:hint="default"/>
      </w:rPr>
    </w:lvl>
    <w:lvl w:ilvl="6">
      <w:start w:val="0"/>
      <w:numFmt w:val="bullet"/>
      <w:lvlText w:val="•"/>
      <w:lvlJc w:val="left"/>
      <w:pPr>
        <w:ind w:left="9607" w:hanging="721"/>
      </w:pPr>
      <w:rPr>
        <w:rFonts w:hint="default"/>
      </w:rPr>
    </w:lvl>
    <w:lvl w:ilvl="7">
      <w:start w:val="0"/>
      <w:numFmt w:val="bullet"/>
      <w:lvlText w:val="•"/>
      <w:lvlJc w:val="left"/>
      <w:pPr>
        <w:ind w:left="11173" w:hanging="721"/>
      </w:pPr>
      <w:rPr>
        <w:rFonts w:hint="default"/>
      </w:rPr>
    </w:lvl>
    <w:lvl w:ilvl="8">
      <w:start w:val="0"/>
      <w:numFmt w:val="bullet"/>
      <w:lvlText w:val="•"/>
      <w:lvlJc w:val="left"/>
      <w:pPr>
        <w:ind w:left="12738" w:hanging="721"/>
      </w:pPr>
      <w:rPr>
        <w:rFonts w:hint="default"/>
      </w:rPr>
    </w:lvl>
  </w:abstractNum>
  <w:abstractNum w:abstractNumId="35">
    <w:nsid w:val="37200E67"/>
    <w:multiLevelType w:val="hybridMultilevel"/>
    <w:tmpl w:val="00000000"/>
    <w:lvl w:ilvl="0">
      <w:start w:val="9"/>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1786" w:hanging="721"/>
        <w:jc w:val="left"/>
      </w:pPr>
      <w:rPr>
        <w:rFonts w:ascii="宋体" w:eastAsia="宋体" w:hAnsi="宋体" w:cs="宋体" w:hint="default"/>
        <w:spacing w:val="-1"/>
        <w:w w:val="100"/>
        <w:sz w:val="34"/>
        <w:szCs w:val="34"/>
      </w:rPr>
    </w:lvl>
    <w:lvl w:ilvl="2">
      <w:start w:val="0"/>
      <w:numFmt w:val="bullet"/>
      <w:lvlText w:val="•"/>
      <w:lvlJc w:val="left"/>
      <w:pPr>
        <w:ind w:left="3345" w:hanging="721"/>
      </w:pPr>
      <w:rPr>
        <w:rFonts w:hint="default"/>
      </w:rPr>
    </w:lvl>
    <w:lvl w:ilvl="3">
      <w:start w:val="0"/>
      <w:numFmt w:val="bullet"/>
      <w:lvlText w:val="•"/>
      <w:lvlJc w:val="left"/>
      <w:pPr>
        <w:ind w:left="4911" w:hanging="721"/>
      </w:pPr>
      <w:rPr>
        <w:rFonts w:hint="default"/>
      </w:rPr>
    </w:lvl>
    <w:lvl w:ilvl="4">
      <w:start w:val="0"/>
      <w:numFmt w:val="bullet"/>
      <w:lvlText w:val="•"/>
      <w:lvlJc w:val="left"/>
      <w:pPr>
        <w:ind w:left="6476" w:hanging="721"/>
      </w:pPr>
      <w:rPr>
        <w:rFonts w:hint="default"/>
      </w:rPr>
    </w:lvl>
    <w:lvl w:ilvl="5">
      <w:start w:val="0"/>
      <w:numFmt w:val="bullet"/>
      <w:lvlText w:val="•"/>
      <w:lvlJc w:val="left"/>
      <w:pPr>
        <w:ind w:left="8042" w:hanging="721"/>
      </w:pPr>
      <w:rPr>
        <w:rFonts w:hint="default"/>
      </w:rPr>
    </w:lvl>
    <w:lvl w:ilvl="6">
      <w:start w:val="0"/>
      <w:numFmt w:val="bullet"/>
      <w:lvlText w:val="•"/>
      <w:lvlJc w:val="left"/>
      <w:pPr>
        <w:ind w:left="9607" w:hanging="721"/>
      </w:pPr>
      <w:rPr>
        <w:rFonts w:hint="default"/>
      </w:rPr>
    </w:lvl>
    <w:lvl w:ilvl="7">
      <w:start w:val="0"/>
      <w:numFmt w:val="bullet"/>
      <w:lvlText w:val="•"/>
      <w:lvlJc w:val="left"/>
      <w:pPr>
        <w:ind w:left="11173" w:hanging="721"/>
      </w:pPr>
      <w:rPr>
        <w:rFonts w:hint="default"/>
      </w:rPr>
    </w:lvl>
    <w:lvl w:ilvl="8">
      <w:start w:val="0"/>
      <w:numFmt w:val="bullet"/>
      <w:lvlText w:val="•"/>
      <w:lvlJc w:val="left"/>
      <w:pPr>
        <w:ind w:left="12738" w:hanging="721"/>
      </w:pPr>
      <w:rPr>
        <w:rFonts w:hint="default"/>
      </w:rPr>
    </w:lvl>
  </w:abstractNum>
  <w:abstractNum w:abstractNumId="36">
    <w:nsid w:val="38DB4D30"/>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0"/>
      <w:numFmt w:val="bullet"/>
      <w:lvlText w:val="•"/>
      <w:lvlJc w:val="left"/>
      <w:pPr>
        <w:ind w:left="1838" w:hanging="361"/>
      </w:pPr>
      <w:rPr>
        <w:rFonts w:hint="default"/>
      </w:rPr>
    </w:lvl>
    <w:lvl w:ilvl="2">
      <w:start w:val="0"/>
      <w:numFmt w:val="bullet"/>
      <w:lvlText w:val="•"/>
      <w:lvlJc w:val="left"/>
      <w:pPr>
        <w:ind w:left="3397" w:hanging="361"/>
      </w:pPr>
      <w:rPr>
        <w:rFonts w:hint="default"/>
      </w:rPr>
    </w:lvl>
    <w:lvl w:ilvl="3">
      <w:start w:val="0"/>
      <w:numFmt w:val="bullet"/>
      <w:lvlText w:val="•"/>
      <w:lvlJc w:val="left"/>
      <w:pPr>
        <w:ind w:left="4956" w:hanging="361"/>
      </w:pPr>
      <w:rPr>
        <w:rFonts w:hint="default"/>
      </w:rPr>
    </w:lvl>
    <w:lvl w:ilvl="4">
      <w:start w:val="0"/>
      <w:numFmt w:val="bullet"/>
      <w:lvlText w:val="•"/>
      <w:lvlJc w:val="left"/>
      <w:pPr>
        <w:ind w:left="6515" w:hanging="361"/>
      </w:pPr>
      <w:rPr>
        <w:rFonts w:hint="default"/>
      </w:rPr>
    </w:lvl>
    <w:lvl w:ilvl="5">
      <w:start w:val="0"/>
      <w:numFmt w:val="bullet"/>
      <w:lvlText w:val="•"/>
      <w:lvlJc w:val="left"/>
      <w:pPr>
        <w:ind w:left="8074" w:hanging="361"/>
      </w:pPr>
      <w:rPr>
        <w:rFonts w:hint="default"/>
      </w:rPr>
    </w:lvl>
    <w:lvl w:ilvl="6">
      <w:start w:val="0"/>
      <w:numFmt w:val="bullet"/>
      <w:lvlText w:val="•"/>
      <w:lvlJc w:val="left"/>
      <w:pPr>
        <w:ind w:left="9633" w:hanging="361"/>
      </w:pPr>
      <w:rPr>
        <w:rFonts w:hint="default"/>
      </w:rPr>
    </w:lvl>
    <w:lvl w:ilvl="7">
      <w:start w:val="0"/>
      <w:numFmt w:val="bullet"/>
      <w:lvlText w:val="•"/>
      <w:lvlJc w:val="left"/>
      <w:pPr>
        <w:ind w:left="11192" w:hanging="361"/>
      </w:pPr>
      <w:rPr>
        <w:rFonts w:hint="default"/>
      </w:rPr>
    </w:lvl>
    <w:lvl w:ilvl="8">
      <w:start w:val="0"/>
      <w:numFmt w:val="bullet"/>
      <w:lvlText w:val="•"/>
      <w:lvlJc w:val="left"/>
      <w:pPr>
        <w:ind w:left="12751" w:hanging="361"/>
      </w:pPr>
      <w:rPr>
        <w:rFonts w:hint="default"/>
      </w:rPr>
    </w:lvl>
  </w:abstractNum>
  <w:abstractNum w:abstractNumId="37">
    <w:nsid w:val="39A93A43"/>
    <w:multiLevelType w:val="hybridMultilevel"/>
    <w:tmpl w:val="00000000"/>
    <w:lvl w:ilvl="0">
      <w:start w:val="3"/>
      <w:numFmt w:val="decimal"/>
      <w:lvlText w:val="%1"/>
      <w:lvlJc w:val="left"/>
      <w:pPr>
        <w:ind w:left="1626" w:hanging="630"/>
        <w:jc w:val="left"/>
      </w:pPr>
      <w:rPr>
        <w:rFonts w:hint="default"/>
      </w:rPr>
    </w:lvl>
    <w:lvl w:ilvl="1">
      <w:start w:val="3"/>
      <w:numFmt w:val="decimal"/>
      <w:lvlText w:val="%1.%2"/>
      <w:lvlJc w:val="left"/>
      <w:pPr>
        <w:ind w:left="1626" w:hanging="630"/>
        <w:jc w:val="right"/>
      </w:pPr>
      <w:rPr>
        <w:rFonts w:ascii="宋体" w:eastAsia="宋体" w:hAnsi="宋体" w:cs="宋体" w:hint="default"/>
        <w:w w:val="100"/>
        <w:sz w:val="36"/>
        <w:szCs w:val="36"/>
      </w:rPr>
    </w:lvl>
    <w:lvl w:ilvl="2">
      <w:start w:val="1"/>
      <w:numFmt w:val="decimal"/>
      <w:lvlText w:val="%1.%2.%3"/>
      <w:lvlJc w:val="left"/>
      <w:pPr>
        <w:ind w:left="276" w:hanging="990"/>
        <w:jc w:val="left"/>
      </w:pPr>
      <w:rPr>
        <w:rFonts w:ascii="宋体" w:eastAsia="宋体" w:hAnsi="宋体" w:cs="宋体" w:hint="default"/>
        <w:w w:val="100"/>
        <w:sz w:val="36"/>
        <w:szCs w:val="36"/>
      </w:rPr>
    </w:lvl>
    <w:lvl w:ilvl="3">
      <w:start w:val="1"/>
      <w:numFmt w:val="decimal"/>
      <w:lvlText w:val="%1.%2.%3.%4."/>
      <w:lvlJc w:val="left"/>
      <w:pPr>
        <w:ind w:left="2499" w:hanging="1441"/>
        <w:jc w:val="left"/>
      </w:pPr>
      <w:rPr>
        <w:rFonts w:ascii="宋体" w:eastAsia="宋体" w:hAnsi="宋体" w:cs="宋体" w:hint="default"/>
        <w:spacing w:val="-1"/>
        <w:w w:val="100"/>
        <w:sz w:val="34"/>
        <w:szCs w:val="34"/>
      </w:rPr>
    </w:lvl>
    <w:lvl w:ilvl="4">
      <w:start w:val="0"/>
      <w:numFmt w:val="bullet"/>
      <w:lvlText w:val="•"/>
      <w:lvlJc w:val="left"/>
      <w:pPr>
        <w:ind w:left="5842" w:hanging="1441"/>
      </w:pPr>
      <w:rPr>
        <w:rFonts w:hint="default"/>
      </w:rPr>
    </w:lvl>
    <w:lvl w:ilvl="5">
      <w:start w:val="0"/>
      <w:numFmt w:val="bullet"/>
      <w:lvlText w:val="•"/>
      <w:lvlJc w:val="left"/>
      <w:pPr>
        <w:ind w:left="7513" w:hanging="1441"/>
      </w:pPr>
      <w:rPr>
        <w:rFonts w:hint="default"/>
      </w:rPr>
    </w:lvl>
    <w:lvl w:ilvl="6">
      <w:start w:val="0"/>
      <w:numFmt w:val="bullet"/>
      <w:lvlText w:val="•"/>
      <w:lvlJc w:val="left"/>
      <w:pPr>
        <w:ind w:left="9184" w:hanging="1441"/>
      </w:pPr>
      <w:rPr>
        <w:rFonts w:hint="default"/>
      </w:rPr>
    </w:lvl>
    <w:lvl w:ilvl="7">
      <w:start w:val="0"/>
      <w:numFmt w:val="bullet"/>
      <w:lvlText w:val="•"/>
      <w:lvlJc w:val="left"/>
      <w:pPr>
        <w:ind w:left="10856" w:hanging="1441"/>
      </w:pPr>
      <w:rPr>
        <w:rFonts w:hint="default"/>
      </w:rPr>
    </w:lvl>
    <w:lvl w:ilvl="8">
      <w:start w:val="0"/>
      <w:numFmt w:val="bullet"/>
      <w:lvlText w:val="•"/>
      <w:lvlJc w:val="left"/>
      <w:pPr>
        <w:ind w:left="12527" w:hanging="1441"/>
      </w:pPr>
      <w:rPr>
        <w:rFonts w:hint="default"/>
      </w:rPr>
    </w:lvl>
  </w:abstractNum>
  <w:abstractNum w:abstractNumId="38">
    <w:nsid w:val="3A99C308"/>
    <w:multiLevelType w:val="hybridMultilevel"/>
    <w:tmpl w:val="00000000"/>
    <w:lvl w:ilvl="0">
      <w:start w:val="1"/>
      <w:numFmt w:val="decimal"/>
      <w:lvlText w:val="%1"/>
      <w:lvlJc w:val="left"/>
      <w:pPr>
        <w:ind w:left="1786" w:hanging="721"/>
        <w:jc w:val="left"/>
      </w:pPr>
      <w:rPr>
        <w:rFonts w:hint="default"/>
      </w:rPr>
    </w:lvl>
    <w:lvl w:ilvl="1">
      <w:start w:val="1"/>
      <w:numFmt w:val="decimal"/>
      <w:lvlText w:val="%1.%2."/>
      <w:lvlJc w:val="left"/>
      <w:pPr>
        <w:ind w:left="1786" w:hanging="721"/>
        <w:jc w:val="left"/>
      </w:pPr>
      <w:rPr>
        <w:rFonts w:ascii="宋体" w:eastAsia="宋体" w:hAnsi="宋体" w:cs="宋体" w:hint="default"/>
        <w:spacing w:val="-1"/>
        <w:w w:val="100"/>
        <w:sz w:val="34"/>
        <w:szCs w:val="34"/>
      </w:rPr>
    </w:lvl>
    <w:lvl w:ilvl="2">
      <w:start w:val="0"/>
      <w:numFmt w:val="bullet"/>
      <w:lvlText w:val="•"/>
      <w:lvlJc w:val="left"/>
      <w:pPr>
        <w:ind w:left="4597" w:hanging="721"/>
      </w:pPr>
      <w:rPr>
        <w:rFonts w:hint="default"/>
      </w:rPr>
    </w:lvl>
    <w:lvl w:ilvl="3">
      <w:start w:val="0"/>
      <w:numFmt w:val="bullet"/>
      <w:lvlText w:val="•"/>
      <w:lvlJc w:val="left"/>
      <w:pPr>
        <w:ind w:left="6006" w:hanging="721"/>
      </w:pPr>
      <w:rPr>
        <w:rFonts w:hint="default"/>
      </w:rPr>
    </w:lvl>
    <w:lvl w:ilvl="4">
      <w:start w:val="0"/>
      <w:numFmt w:val="bullet"/>
      <w:lvlText w:val="•"/>
      <w:lvlJc w:val="left"/>
      <w:pPr>
        <w:ind w:left="7415" w:hanging="721"/>
      </w:pPr>
      <w:rPr>
        <w:rFonts w:hint="default"/>
      </w:rPr>
    </w:lvl>
    <w:lvl w:ilvl="5">
      <w:start w:val="0"/>
      <w:numFmt w:val="bullet"/>
      <w:lvlText w:val="•"/>
      <w:lvlJc w:val="left"/>
      <w:pPr>
        <w:ind w:left="8824" w:hanging="721"/>
      </w:pPr>
      <w:rPr>
        <w:rFonts w:hint="default"/>
      </w:rPr>
    </w:lvl>
    <w:lvl w:ilvl="6">
      <w:start w:val="0"/>
      <w:numFmt w:val="bullet"/>
      <w:lvlText w:val="•"/>
      <w:lvlJc w:val="left"/>
      <w:pPr>
        <w:ind w:left="10233" w:hanging="721"/>
      </w:pPr>
      <w:rPr>
        <w:rFonts w:hint="default"/>
      </w:rPr>
    </w:lvl>
    <w:lvl w:ilvl="7">
      <w:start w:val="0"/>
      <w:numFmt w:val="bullet"/>
      <w:lvlText w:val="•"/>
      <w:lvlJc w:val="left"/>
      <w:pPr>
        <w:ind w:left="11642" w:hanging="721"/>
      </w:pPr>
      <w:rPr>
        <w:rFonts w:hint="default"/>
      </w:rPr>
    </w:lvl>
    <w:lvl w:ilvl="8">
      <w:start w:val="0"/>
      <w:numFmt w:val="bullet"/>
      <w:lvlText w:val="•"/>
      <w:lvlJc w:val="left"/>
      <w:pPr>
        <w:ind w:left="13051" w:hanging="721"/>
      </w:pPr>
      <w:rPr>
        <w:rFonts w:hint="default"/>
      </w:rPr>
    </w:lvl>
  </w:abstractNum>
  <w:abstractNum w:abstractNumId="39">
    <w:nsid w:val="3AFC9A81"/>
    <w:multiLevelType w:val="hybridMultilevel"/>
    <w:tmpl w:val="00000000"/>
    <w:lvl w:ilvl="0">
      <w:start w:val="1"/>
      <w:numFmt w:val="decimal"/>
      <w:lvlText w:val="%1."/>
      <w:lvlJc w:val="left"/>
      <w:pPr>
        <w:ind w:left="205" w:hanging="206"/>
        <w:jc w:val="left"/>
      </w:pPr>
      <w:rPr>
        <w:rFonts w:ascii="Arial" w:eastAsia="Arial" w:hAnsi="Arial" w:cs="Arial" w:hint="default"/>
        <w:w w:val="89"/>
        <w:sz w:val="25"/>
        <w:szCs w:val="25"/>
      </w:rPr>
    </w:lvl>
    <w:lvl w:ilvl="1">
      <w:start w:val="0"/>
      <w:numFmt w:val="bullet"/>
      <w:lvlText w:val="•"/>
      <w:lvlJc w:val="left"/>
      <w:pPr>
        <w:ind w:left="418" w:hanging="206"/>
      </w:pPr>
      <w:rPr>
        <w:rFonts w:hint="default"/>
      </w:rPr>
    </w:lvl>
    <w:lvl w:ilvl="2">
      <w:start w:val="0"/>
      <w:numFmt w:val="bullet"/>
      <w:lvlText w:val="•"/>
      <w:lvlJc w:val="left"/>
      <w:pPr>
        <w:ind w:left="637" w:hanging="206"/>
      </w:pPr>
      <w:rPr>
        <w:rFonts w:hint="default"/>
      </w:rPr>
    </w:lvl>
    <w:lvl w:ilvl="3">
      <w:start w:val="0"/>
      <w:numFmt w:val="bullet"/>
      <w:lvlText w:val="•"/>
      <w:lvlJc w:val="left"/>
      <w:pPr>
        <w:ind w:left="856" w:hanging="206"/>
      </w:pPr>
      <w:rPr>
        <w:rFonts w:hint="default"/>
      </w:rPr>
    </w:lvl>
    <w:lvl w:ilvl="4">
      <w:start w:val="0"/>
      <w:numFmt w:val="bullet"/>
      <w:lvlText w:val="•"/>
      <w:lvlJc w:val="left"/>
      <w:pPr>
        <w:ind w:left="1075" w:hanging="206"/>
      </w:pPr>
      <w:rPr>
        <w:rFonts w:hint="default"/>
      </w:rPr>
    </w:lvl>
    <w:lvl w:ilvl="5">
      <w:start w:val="0"/>
      <w:numFmt w:val="bullet"/>
      <w:lvlText w:val="•"/>
      <w:lvlJc w:val="left"/>
      <w:pPr>
        <w:ind w:left="1294" w:hanging="206"/>
      </w:pPr>
      <w:rPr>
        <w:rFonts w:hint="default"/>
      </w:rPr>
    </w:lvl>
    <w:lvl w:ilvl="6">
      <w:start w:val="0"/>
      <w:numFmt w:val="bullet"/>
      <w:lvlText w:val="•"/>
      <w:lvlJc w:val="left"/>
      <w:pPr>
        <w:ind w:left="1513" w:hanging="206"/>
      </w:pPr>
      <w:rPr>
        <w:rFonts w:hint="default"/>
      </w:rPr>
    </w:lvl>
    <w:lvl w:ilvl="7">
      <w:start w:val="0"/>
      <w:numFmt w:val="bullet"/>
      <w:lvlText w:val="•"/>
      <w:lvlJc w:val="left"/>
      <w:pPr>
        <w:ind w:left="1732" w:hanging="206"/>
      </w:pPr>
      <w:rPr>
        <w:rFonts w:hint="default"/>
      </w:rPr>
    </w:lvl>
    <w:lvl w:ilvl="8">
      <w:start w:val="0"/>
      <w:numFmt w:val="bullet"/>
      <w:lvlText w:val="•"/>
      <w:lvlJc w:val="left"/>
      <w:pPr>
        <w:ind w:left="1950" w:hanging="206"/>
      </w:pPr>
      <w:rPr>
        <w:rFonts w:hint="default"/>
      </w:rPr>
    </w:lvl>
  </w:abstractNum>
  <w:abstractNum w:abstractNumId="40">
    <w:nsid w:val="3E7813F2"/>
    <w:multiLevelType w:val="hybridMultilevel"/>
    <w:tmpl w:val="00000000"/>
    <w:lvl w:ilvl="0">
      <w:start w:val="1"/>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1786" w:hanging="721"/>
        <w:jc w:val="left"/>
      </w:pPr>
      <w:rPr>
        <w:rFonts w:ascii="宋体" w:eastAsia="宋体" w:hAnsi="宋体" w:cs="宋体" w:hint="default"/>
        <w:spacing w:val="-1"/>
        <w:w w:val="100"/>
        <w:sz w:val="34"/>
        <w:szCs w:val="34"/>
      </w:rPr>
    </w:lvl>
    <w:lvl w:ilvl="2">
      <w:start w:val="0"/>
      <w:numFmt w:val="bullet"/>
      <w:lvlText w:val="•"/>
      <w:lvlJc w:val="left"/>
      <w:pPr>
        <w:ind w:left="3345" w:hanging="721"/>
      </w:pPr>
      <w:rPr>
        <w:rFonts w:hint="default"/>
      </w:rPr>
    </w:lvl>
    <w:lvl w:ilvl="3">
      <w:start w:val="0"/>
      <w:numFmt w:val="bullet"/>
      <w:lvlText w:val="•"/>
      <w:lvlJc w:val="left"/>
      <w:pPr>
        <w:ind w:left="4911" w:hanging="721"/>
      </w:pPr>
      <w:rPr>
        <w:rFonts w:hint="default"/>
      </w:rPr>
    </w:lvl>
    <w:lvl w:ilvl="4">
      <w:start w:val="0"/>
      <w:numFmt w:val="bullet"/>
      <w:lvlText w:val="•"/>
      <w:lvlJc w:val="left"/>
      <w:pPr>
        <w:ind w:left="6476" w:hanging="721"/>
      </w:pPr>
      <w:rPr>
        <w:rFonts w:hint="default"/>
      </w:rPr>
    </w:lvl>
    <w:lvl w:ilvl="5">
      <w:start w:val="0"/>
      <w:numFmt w:val="bullet"/>
      <w:lvlText w:val="•"/>
      <w:lvlJc w:val="left"/>
      <w:pPr>
        <w:ind w:left="8042" w:hanging="721"/>
      </w:pPr>
      <w:rPr>
        <w:rFonts w:hint="default"/>
      </w:rPr>
    </w:lvl>
    <w:lvl w:ilvl="6">
      <w:start w:val="0"/>
      <w:numFmt w:val="bullet"/>
      <w:lvlText w:val="•"/>
      <w:lvlJc w:val="left"/>
      <w:pPr>
        <w:ind w:left="9607" w:hanging="721"/>
      </w:pPr>
      <w:rPr>
        <w:rFonts w:hint="default"/>
      </w:rPr>
    </w:lvl>
    <w:lvl w:ilvl="7">
      <w:start w:val="0"/>
      <w:numFmt w:val="bullet"/>
      <w:lvlText w:val="•"/>
      <w:lvlJc w:val="left"/>
      <w:pPr>
        <w:ind w:left="11173" w:hanging="721"/>
      </w:pPr>
      <w:rPr>
        <w:rFonts w:hint="default"/>
      </w:rPr>
    </w:lvl>
    <w:lvl w:ilvl="8">
      <w:start w:val="0"/>
      <w:numFmt w:val="bullet"/>
      <w:lvlText w:val="•"/>
      <w:lvlJc w:val="left"/>
      <w:pPr>
        <w:ind w:left="12738" w:hanging="721"/>
      </w:pPr>
      <w:rPr>
        <w:rFonts w:hint="default"/>
      </w:rPr>
    </w:lvl>
  </w:abstractNum>
  <w:abstractNum w:abstractNumId="41">
    <w:nsid w:val="3F33577A"/>
    <w:multiLevelType w:val="hybridMultilevel"/>
    <w:tmpl w:val="00000000"/>
    <w:lvl w:ilvl="0">
      <w:start w:val="1"/>
      <w:numFmt w:val="decimal"/>
      <w:lvlText w:val="%1."/>
      <w:lvlJc w:val="left"/>
      <w:pPr>
        <w:ind w:left="1609" w:hanging="541"/>
        <w:jc w:val="right"/>
      </w:pPr>
      <w:rPr>
        <w:rFonts w:ascii="宋体" w:eastAsia="宋体" w:hAnsi="宋体" w:cs="宋体" w:hint="default"/>
        <w:w w:val="100"/>
        <w:sz w:val="34"/>
        <w:szCs w:val="34"/>
      </w:rPr>
    </w:lvl>
    <w:lvl w:ilvl="1">
      <w:start w:val="1"/>
      <w:numFmt w:val="decimal"/>
      <w:lvlText w:val="%1.%2."/>
      <w:lvlJc w:val="left"/>
      <w:pPr>
        <w:ind w:left="276" w:hanging="900"/>
        <w:jc w:val="left"/>
      </w:pPr>
      <w:rPr>
        <w:rFonts w:ascii="宋体" w:eastAsia="宋体" w:hAnsi="宋体" w:cs="宋体" w:hint="default"/>
        <w:w w:val="100"/>
        <w:sz w:val="36"/>
        <w:szCs w:val="36"/>
      </w:rPr>
    </w:lvl>
    <w:lvl w:ilvl="2">
      <w:start w:val="0"/>
      <w:numFmt w:val="bullet"/>
      <w:lvlText w:val="•"/>
      <w:lvlJc w:val="left"/>
      <w:pPr>
        <w:ind w:left="3185" w:hanging="900"/>
      </w:pPr>
      <w:rPr>
        <w:rFonts w:hint="default"/>
      </w:rPr>
    </w:lvl>
    <w:lvl w:ilvl="3">
      <w:start w:val="0"/>
      <w:numFmt w:val="bullet"/>
      <w:lvlText w:val="•"/>
      <w:lvlJc w:val="left"/>
      <w:pPr>
        <w:ind w:left="4771" w:hanging="900"/>
      </w:pPr>
      <w:rPr>
        <w:rFonts w:hint="default"/>
      </w:rPr>
    </w:lvl>
    <w:lvl w:ilvl="4">
      <w:start w:val="0"/>
      <w:numFmt w:val="bullet"/>
      <w:lvlText w:val="•"/>
      <w:lvlJc w:val="left"/>
      <w:pPr>
        <w:ind w:left="6356" w:hanging="900"/>
      </w:pPr>
      <w:rPr>
        <w:rFonts w:hint="default"/>
      </w:rPr>
    </w:lvl>
    <w:lvl w:ilvl="5">
      <w:start w:val="0"/>
      <w:numFmt w:val="bullet"/>
      <w:lvlText w:val="•"/>
      <w:lvlJc w:val="left"/>
      <w:pPr>
        <w:ind w:left="7942" w:hanging="900"/>
      </w:pPr>
      <w:rPr>
        <w:rFonts w:hint="default"/>
      </w:rPr>
    </w:lvl>
    <w:lvl w:ilvl="6">
      <w:start w:val="0"/>
      <w:numFmt w:val="bullet"/>
      <w:lvlText w:val="•"/>
      <w:lvlJc w:val="left"/>
      <w:pPr>
        <w:ind w:left="9527" w:hanging="900"/>
      </w:pPr>
      <w:rPr>
        <w:rFonts w:hint="default"/>
      </w:rPr>
    </w:lvl>
    <w:lvl w:ilvl="7">
      <w:start w:val="0"/>
      <w:numFmt w:val="bullet"/>
      <w:lvlText w:val="•"/>
      <w:lvlJc w:val="left"/>
      <w:pPr>
        <w:ind w:left="11113" w:hanging="900"/>
      </w:pPr>
      <w:rPr>
        <w:rFonts w:hint="default"/>
      </w:rPr>
    </w:lvl>
    <w:lvl w:ilvl="8">
      <w:start w:val="0"/>
      <w:numFmt w:val="bullet"/>
      <w:lvlText w:val="•"/>
      <w:lvlJc w:val="left"/>
      <w:pPr>
        <w:ind w:left="12698" w:hanging="900"/>
      </w:pPr>
      <w:rPr>
        <w:rFonts w:hint="default"/>
      </w:rPr>
    </w:lvl>
  </w:abstractNum>
  <w:abstractNum w:abstractNumId="42">
    <w:nsid w:val="424EB0E2"/>
    <w:multiLevelType w:val="hybridMultilevel"/>
    <w:tmpl w:val="00000000"/>
    <w:lvl w:ilvl="0">
      <w:start w:val="2"/>
      <w:numFmt w:val="decimal"/>
      <w:lvlText w:val="%1."/>
      <w:lvlJc w:val="left"/>
      <w:pPr>
        <w:ind w:left="276" w:hanging="36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3397" w:hanging="721"/>
      </w:pPr>
      <w:rPr>
        <w:rFonts w:hint="default"/>
      </w:rPr>
    </w:lvl>
    <w:lvl w:ilvl="3">
      <w:start w:val="0"/>
      <w:numFmt w:val="bullet"/>
      <w:lvlText w:val="•"/>
      <w:lvlJc w:val="left"/>
      <w:pPr>
        <w:ind w:left="4956" w:hanging="721"/>
      </w:pPr>
      <w:rPr>
        <w:rFonts w:hint="default"/>
      </w:rPr>
    </w:lvl>
    <w:lvl w:ilvl="4">
      <w:start w:val="0"/>
      <w:numFmt w:val="bullet"/>
      <w:lvlText w:val="•"/>
      <w:lvlJc w:val="left"/>
      <w:pPr>
        <w:ind w:left="6515" w:hanging="721"/>
      </w:pPr>
      <w:rPr>
        <w:rFonts w:hint="default"/>
      </w:rPr>
    </w:lvl>
    <w:lvl w:ilvl="5">
      <w:start w:val="0"/>
      <w:numFmt w:val="bullet"/>
      <w:lvlText w:val="•"/>
      <w:lvlJc w:val="left"/>
      <w:pPr>
        <w:ind w:left="8074" w:hanging="721"/>
      </w:pPr>
      <w:rPr>
        <w:rFonts w:hint="default"/>
      </w:rPr>
    </w:lvl>
    <w:lvl w:ilvl="6">
      <w:start w:val="0"/>
      <w:numFmt w:val="bullet"/>
      <w:lvlText w:val="•"/>
      <w:lvlJc w:val="left"/>
      <w:pPr>
        <w:ind w:left="9633" w:hanging="721"/>
      </w:pPr>
      <w:rPr>
        <w:rFonts w:hint="default"/>
      </w:rPr>
    </w:lvl>
    <w:lvl w:ilvl="7">
      <w:start w:val="0"/>
      <w:numFmt w:val="bullet"/>
      <w:lvlText w:val="•"/>
      <w:lvlJc w:val="left"/>
      <w:pPr>
        <w:ind w:left="11192" w:hanging="721"/>
      </w:pPr>
      <w:rPr>
        <w:rFonts w:hint="default"/>
      </w:rPr>
    </w:lvl>
    <w:lvl w:ilvl="8">
      <w:start w:val="0"/>
      <w:numFmt w:val="bullet"/>
      <w:lvlText w:val="•"/>
      <w:lvlJc w:val="left"/>
      <w:pPr>
        <w:ind w:left="12751" w:hanging="721"/>
      </w:pPr>
      <w:rPr>
        <w:rFonts w:hint="default"/>
      </w:rPr>
    </w:lvl>
  </w:abstractNum>
  <w:abstractNum w:abstractNumId="43">
    <w:nsid w:val="434AF4D9"/>
    <w:multiLevelType w:val="hybridMultilevel"/>
    <w:tmpl w:val="00000000"/>
    <w:lvl w:ilvl="0">
      <w:start w:val="4"/>
      <w:numFmt w:val="decimal"/>
      <w:lvlText w:val="%1."/>
      <w:lvlJc w:val="left"/>
      <w:pPr>
        <w:ind w:left="1429" w:hanging="36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1780" w:hanging="721"/>
      </w:pPr>
      <w:rPr>
        <w:rFonts w:hint="default"/>
      </w:rPr>
    </w:lvl>
    <w:lvl w:ilvl="3">
      <w:start w:val="0"/>
      <w:numFmt w:val="bullet"/>
      <w:lvlText w:val="•"/>
      <w:lvlJc w:val="left"/>
      <w:pPr>
        <w:ind w:left="3541" w:hanging="721"/>
      </w:pPr>
      <w:rPr>
        <w:rFonts w:hint="default"/>
      </w:rPr>
    </w:lvl>
    <w:lvl w:ilvl="4">
      <w:start w:val="0"/>
      <w:numFmt w:val="bullet"/>
      <w:lvlText w:val="•"/>
      <w:lvlJc w:val="left"/>
      <w:pPr>
        <w:ind w:left="5302" w:hanging="721"/>
      </w:pPr>
      <w:rPr>
        <w:rFonts w:hint="default"/>
      </w:rPr>
    </w:lvl>
    <w:lvl w:ilvl="5">
      <w:start w:val="0"/>
      <w:numFmt w:val="bullet"/>
      <w:lvlText w:val="•"/>
      <w:lvlJc w:val="left"/>
      <w:pPr>
        <w:ind w:left="7063" w:hanging="721"/>
      </w:pPr>
      <w:rPr>
        <w:rFonts w:hint="default"/>
      </w:rPr>
    </w:lvl>
    <w:lvl w:ilvl="6">
      <w:start w:val="0"/>
      <w:numFmt w:val="bullet"/>
      <w:lvlText w:val="•"/>
      <w:lvlJc w:val="left"/>
      <w:pPr>
        <w:ind w:left="8824" w:hanging="721"/>
      </w:pPr>
      <w:rPr>
        <w:rFonts w:hint="default"/>
      </w:rPr>
    </w:lvl>
    <w:lvl w:ilvl="7">
      <w:start w:val="0"/>
      <w:numFmt w:val="bullet"/>
      <w:lvlText w:val="•"/>
      <w:lvlJc w:val="left"/>
      <w:pPr>
        <w:ind w:left="10586" w:hanging="721"/>
      </w:pPr>
      <w:rPr>
        <w:rFonts w:hint="default"/>
      </w:rPr>
    </w:lvl>
    <w:lvl w:ilvl="8">
      <w:start w:val="0"/>
      <w:numFmt w:val="bullet"/>
      <w:lvlText w:val="•"/>
      <w:lvlJc w:val="left"/>
      <w:pPr>
        <w:ind w:left="12347" w:hanging="721"/>
      </w:pPr>
      <w:rPr>
        <w:rFonts w:hint="default"/>
      </w:rPr>
    </w:lvl>
  </w:abstractNum>
  <w:abstractNum w:abstractNumId="44">
    <w:nsid w:val="436B4FD3"/>
    <w:multiLevelType w:val="hybridMultilevel"/>
    <w:tmpl w:val="00000000"/>
    <w:lvl w:ilvl="0">
      <w:start w:val="3"/>
      <w:numFmt w:val="decimal"/>
      <w:lvlText w:val="%1"/>
      <w:lvlJc w:val="left"/>
      <w:pPr>
        <w:ind w:left="2303" w:hanging="1080"/>
        <w:jc w:val="left"/>
      </w:pPr>
      <w:rPr>
        <w:rFonts w:hint="default"/>
      </w:rPr>
    </w:lvl>
    <w:lvl w:ilvl="1">
      <w:start w:val="1"/>
      <w:numFmt w:val="decimal"/>
      <w:lvlText w:val="%1.%2."/>
      <w:lvlJc w:val="left"/>
      <w:pPr>
        <w:ind w:left="2303" w:hanging="1080"/>
        <w:jc w:val="left"/>
      </w:pPr>
      <w:rPr>
        <w:rFonts w:ascii="宋体" w:eastAsia="宋体" w:hAnsi="宋体" w:cs="宋体" w:hint="default"/>
        <w:w w:val="100"/>
        <w:sz w:val="36"/>
        <w:szCs w:val="36"/>
      </w:rPr>
    </w:lvl>
    <w:lvl w:ilvl="2">
      <w:start w:val="0"/>
      <w:numFmt w:val="bullet"/>
      <w:lvlText w:val="•"/>
      <w:lvlJc w:val="left"/>
      <w:pPr>
        <w:ind w:left="5013" w:hanging="1080"/>
      </w:pPr>
      <w:rPr>
        <w:rFonts w:hint="default"/>
      </w:rPr>
    </w:lvl>
    <w:lvl w:ilvl="3">
      <w:start w:val="0"/>
      <w:numFmt w:val="bullet"/>
      <w:lvlText w:val="•"/>
      <w:lvlJc w:val="left"/>
      <w:pPr>
        <w:ind w:left="6370" w:hanging="1080"/>
      </w:pPr>
      <w:rPr>
        <w:rFonts w:hint="default"/>
      </w:rPr>
    </w:lvl>
    <w:lvl w:ilvl="4">
      <w:start w:val="0"/>
      <w:numFmt w:val="bullet"/>
      <w:lvlText w:val="•"/>
      <w:lvlJc w:val="left"/>
      <w:pPr>
        <w:ind w:left="7727" w:hanging="1080"/>
      </w:pPr>
      <w:rPr>
        <w:rFonts w:hint="default"/>
      </w:rPr>
    </w:lvl>
    <w:lvl w:ilvl="5">
      <w:start w:val="0"/>
      <w:numFmt w:val="bullet"/>
      <w:lvlText w:val="•"/>
      <w:lvlJc w:val="left"/>
      <w:pPr>
        <w:ind w:left="9084" w:hanging="1080"/>
      </w:pPr>
      <w:rPr>
        <w:rFonts w:hint="default"/>
      </w:rPr>
    </w:lvl>
    <w:lvl w:ilvl="6">
      <w:start w:val="0"/>
      <w:numFmt w:val="bullet"/>
      <w:lvlText w:val="•"/>
      <w:lvlJc w:val="left"/>
      <w:pPr>
        <w:ind w:left="10441" w:hanging="1080"/>
      </w:pPr>
      <w:rPr>
        <w:rFonts w:hint="default"/>
      </w:rPr>
    </w:lvl>
    <w:lvl w:ilvl="7">
      <w:start w:val="0"/>
      <w:numFmt w:val="bullet"/>
      <w:lvlText w:val="•"/>
      <w:lvlJc w:val="left"/>
      <w:pPr>
        <w:ind w:left="11798" w:hanging="1080"/>
      </w:pPr>
      <w:rPr>
        <w:rFonts w:hint="default"/>
      </w:rPr>
    </w:lvl>
    <w:lvl w:ilvl="8">
      <w:start w:val="0"/>
      <w:numFmt w:val="bullet"/>
      <w:lvlText w:val="•"/>
      <w:lvlJc w:val="left"/>
      <w:pPr>
        <w:ind w:left="13155" w:hanging="1080"/>
      </w:pPr>
      <w:rPr>
        <w:rFonts w:hint="default"/>
      </w:rPr>
    </w:lvl>
  </w:abstractNum>
  <w:abstractNum w:abstractNumId="45">
    <w:nsid w:val="44703BA7"/>
    <w:multiLevelType w:val="hybridMultilevel"/>
    <w:tmpl w:val="00000000"/>
    <w:lvl w:ilvl="0">
      <w:start w:val="4"/>
      <w:numFmt w:val="decimal"/>
      <w:lvlText w:val="%1"/>
      <w:lvlJc w:val="left"/>
      <w:pPr>
        <w:ind w:left="1695" w:hanging="630"/>
        <w:jc w:val="left"/>
      </w:pPr>
      <w:rPr>
        <w:rFonts w:hint="default"/>
      </w:rPr>
    </w:lvl>
    <w:lvl w:ilvl="1">
      <w:start w:val="1"/>
      <w:numFmt w:val="decimal"/>
      <w:lvlText w:val="%1.%2"/>
      <w:lvlJc w:val="left"/>
      <w:pPr>
        <w:ind w:left="1695" w:hanging="630"/>
        <w:jc w:val="right"/>
      </w:pPr>
      <w:rPr>
        <w:rFonts w:ascii="宋体" w:eastAsia="宋体" w:hAnsi="宋体" w:cs="宋体" w:hint="default"/>
        <w:w w:val="100"/>
        <w:sz w:val="36"/>
        <w:szCs w:val="36"/>
      </w:rPr>
    </w:lvl>
    <w:lvl w:ilvl="2">
      <w:start w:val="1"/>
      <w:numFmt w:val="decimal"/>
      <w:lvlText w:val="%1.%2.%3"/>
      <w:lvlJc w:val="left"/>
      <w:pPr>
        <w:ind w:left="2055" w:hanging="990"/>
        <w:jc w:val="left"/>
      </w:pPr>
      <w:rPr>
        <w:rFonts w:ascii="宋体" w:eastAsia="宋体" w:hAnsi="宋体" w:cs="宋体" w:hint="default"/>
        <w:w w:val="100"/>
        <w:sz w:val="36"/>
        <w:szCs w:val="36"/>
      </w:rPr>
    </w:lvl>
    <w:lvl w:ilvl="3">
      <w:start w:val="0"/>
      <w:numFmt w:val="bullet"/>
      <w:lvlText w:val="•"/>
      <w:lvlJc w:val="left"/>
      <w:pPr>
        <w:ind w:left="3856" w:hanging="990"/>
      </w:pPr>
      <w:rPr>
        <w:rFonts w:hint="default"/>
      </w:rPr>
    </w:lvl>
    <w:lvl w:ilvl="4">
      <w:start w:val="0"/>
      <w:numFmt w:val="bullet"/>
      <w:lvlText w:val="•"/>
      <w:lvlJc w:val="left"/>
      <w:pPr>
        <w:ind w:left="5572" w:hanging="990"/>
      </w:pPr>
      <w:rPr>
        <w:rFonts w:hint="default"/>
      </w:rPr>
    </w:lvl>
    <w:lvl w:ilvl="5">
      <w:start w:val="0"/>
      <w:numFmt w:val="bullet"/>
      <w:lvlText w:val="•"/>
      <w:lvlJc w:val="left"/>
      <w:pPr>
        <w:ind w:left="7288" w:hanging="990"/>
      </w:pPr>
      <w:rPr>
        <w:rFonts w:hint="default"/>
      </w:rPr>
    </w:lvl>
    <w:lvl w:ilvl="6">
      <w:start w:val="0"/>
      <w:numFmt w:val="bullet"/>
      <w:lvlText w:val="•"/>
      <w:lvlJc w:val="left"/>
      <w:pPr>
        <w:ind w:left="9004" w:hanging="990"/>
      </w:pPr>
      <w:rPr>
        <w:rFonts w:hint="default"/>
      </w:rPr>
    </w:lvl>
    <w:lvl w:ilvl="7">
      <w:start w:val="0"/>
      <w:numFmt w:val="bullet"/>
      <w:lvlText w:val="•"/>
      <w:lvlJc w:val="left"/>
      <w:pPr>
        <w:ind w:left="10721" w:hanging="990"/>
      </w:pPr>
      <w:rPr>
        <w:rFonts w:hint="default"/>
      </w:rPr>
    </w:lvl>
    <w:lvl w:ilvl="8">
      <w:start w:val="0"/>
      <w:numFmt w:val="bullet"/>
      <w:lvlText w:val="•"/>
      <w:lvlJc w:val="left"/>
      <w:pPr>
        <w:ind w:left="12437" w:hanging="990"/>
      </w:pPr>
      <w:rPr>
        <w:rFonts w:hint="default"/>
      </w:rPr>
    </w:lvl>
  </w:abstractNum>
  <w:abstractNum w:abstractNumId="46">
    <w:nsid w:val="45A706F1"/>
    <w:multiLevelType w:val="hybridMultilevel"/>
    <w:tmpl w:val="00000000"/>
    <w:lvl w:ilvl="0">
      <w:start w:val="1"/>
      <w:numFmt w:val="decimal"/>
      <w:lvlText w:val="%1"/>
      <w:lvlJc w:val="left"/>
      <w:pPr>
        <w:ind w:left="1786" w:hanging="721"/>
        <w:jc w:val="left"/>
      </w:pPr>
      <w:rPr>
        <w:rFonts w:hint="default"/>
      </w:rPr>
    </w:lvl>
    <w:lvl w:ilvl="1">
      <w:start w:val="8"/>
      <w:numFmt w:val="decimal"/>
      <w:lvlText w:val="%1.%2."/>
      <w:lvlJc w:val="left"/>
      <w:pPr>
        <w:ind w:left="1786" w:hanging="721"/>
        <w:jc w:val="left"/>
      </w:pPr>
      <w:rPr>
        <w:rFonts w:ascii="宋体" w:eastAsia="宋体" w:hAnsi="宋体" w:cs="宋体" w:hint="default"/>
        <w:spacing w:val="-1"/>
        <w:w w:val="100"/>
        <w:sz w:val="34"/>
        <w:szCs w:val="34"/>
      </w:rPr>
    </w:lvl>
    <w:lvl w:ilvl="2">
      <w:start w:val="1"/>
      <w:numFmt w:val="decimal"/>
      <w:lvlText w:val="%1.%2.%3."/>
      <w:lvlJc w:val="left"/>
      <w:pPr>
        <w:ind w:left="2146" w:hanging="1081"/>
        <w:jc w:val="left"/>
      </w:pPr>
      <w:rPr>
        <w:rFonts w:ascii="宋体" w:eastAsia="宋体" w:hAnsi="宋体" w:cs="宋体" w:hint="default"/>
        <w:spacing w:val="-1"/>
        <w:w w:val="100"/>
        <w:sz w:val="34"/>
        <w:szCs w:val="34"/>
      </w:rPr>
    </w:lvl>
    <w:lvl w:ilvl="3">
      <w:start w:val="0"/>
      <w:numFmt w:val="bullet"/>
      <w:lvlText w:val="•"/>
      <w:lvlJc w:val="left"/>
      <w:pPr>
        <w:ind w:left="5191" w:hanging="1081"/>
      </w:pPr>
      <w:rPr>
        <w:rFonts w:hint="default"/>
      </w:rPr>
    </w:lvl>
    <w:lvl w:ilvl="4">
      <w:start w:val="0"/>
      <w:numFmt w:val="bullet"/>
      <w:lvlText w:val="•"/>
      <w:lvlJc w:val="left"/>
      <w:pPr>
        <w:ind w:left="6716" w:hanging="1081"/>
      </w:pPr>
      <w:rPr>
        <w:rFonts w:hint="default"/>
      </w:rPr>
    </w:lvl>
    <w:lvl w:ilvl="5">
      <w:start w:val="0"/>
      <w:numFmt w:val="bullet"/>
      <w:lvlText w:val="•"/>
      <w:lvlJc w:val="left"/>
      <w:pPr>
        <w:ind w:left="8242" w:hanging="1081"/>
      </w:pPr>
      <w:rPr>
        <w:rFonts w:hint="default"/>
      </w:rPr>
    </w:lvl>
    <w:lvl w:ilvl="6">
      <w:start w:val="0"/>
      <w:numFmt w:val="bullet"/>
      <w:lvlText w:val="•"/>
      <w:lvlJc w:val="left"/>
      <w:pPr>
        <w:ind w:left="9767" w:hanging="1081"/>
      </w:pPr>
      <w:rPr>
        <w:rFonts w:hint="default"/>
      </w:rPr>
    </w:lvl>
    <w:lvl w:ilvl="7">
      <w:start w:val="0"/>
      <w:numFmt w:val="bullet"/>
      <w:lvlText w:val="•"/>
      <w:lvlJc w:val="left"/>
      <w:pPr>
        <w:ind w:left="11293" w:hanging="1081"/>
      </w:pPr>
      <w:rPr>
        <w:rFonts w:hint="default"/>
      </w:rPr>
    </w:lvl>
    <w:lvl w:ilvl="8">
      <w:start w:val="0"/>
      <w:numFmt w:val="bullet"/>
      <w:lvlText w:val="•"/>
      <w:lvlJc w:val="left"/>
      <w:pPr>
        <w:ind w:left="12818" w:hanging="1081"/>
      </w:pPr>
      <w:rPr>
        <w:rFonts w:hint="default"/>
      </w:rPr>
    </w:lvl>
  </w:abstractNum>
  <w:abstractNum w:abstractNumId="47">
    <w:nsid w:val="4690F85F"/>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1"/>
      <w:numFmt w:val="decimal"/>
      <w:lvlText w:val="%2."/>
      <w:lvlJc w:val="left"/>
      <w:pPr>
        <w:ind w:left="2188" w:hanging="965"/>
        <w:jc w:val="left"/>
      </w:pPr>
      <w:rPr>
        <w:rFonts w:ascii="宋体" w:eastAsia="宋体" w:hAnsi="宋体" w:cs="宋体" w:hint="default"/>
        <w:w w:val="100"/>
        <w:sz w:val="36"/>
        <w:szCs w:val="36"/>
      </w:rPr>
    </w:lvl>
    <w:lvl w:ilvl="2">
      <w:start w:val="1"/>
      <w:numFmt w:val="decimal"/>
      <w:lvlText w:val="%2.%3"/>
      <w:lvlJc w:val="left"/>
      <w:pPr>
        <w:ind w:left="593" w:hanging="673"/>
        <w:jc w:val="left"/>
      </w:pPr>
      <w:rPr>
        <w:rFonts w:ascii="宋体" w:eastAsia="宋体" w:hAnsi="宋体" w:cs="宋体" w:hint="default"/>
        <w:w w:val="100"/>
        <w:sz w:val="36"/>
        <w:szCs w:val="36"/>
      </w:rPr>
    </w:lvl>
    <w:lvl w:ilvl="3">
      <w:start w:val="0"/>
      <w:numFmt w:val="bullet"/>
      <w:lvlText w:val="•"/>
      <w:lvlJc w:val="left"/>
      <w:pPr>
        <w:ind w:left="2180" w:hanging="673"/>
      </w:pPr>
      <w:rPr>
        <w:rFonts w:hint="default"/>
      </w:rPr>
    </w:lvl>
    <w:lvl w:ilvl="4">
      <w:start w:val="0"/>
      <w:numFmt w:val="bullet"/>
      <w:lvlText w:val="•"/>
      <w:lvlJc w:val="left"/>
      <w:pPr>
        <w:ind w:left="4135" w:hanging="673"/>
      </w:pPr>
      <w:rPr>
        <w:rFonts w:hint="default"/>
      </w:rPr>
    </w:lvl>
    <w:lvl w:ilvl="5">
      <w:start w:val="0"/>
      <w:numFmt w:val="bullet"/>
      <w:lvlText w:val="•"/>
      <w:lvlJc w:val="left"/>
      <w:pPr>
        <w:ind w:left="6091" w:hanging="673"/>
      </w:pPr>
      <w:rPr>
        <w:rFonts w:hint="default"/>
      </w:rPr>
    </w:lvl>
    <w:lvl w:ilvl="6">
      <w:start w:val="0"/>
      <w:numFmt w:val="bullet"/>
      <w:lvlText w:val="•"/>
      <w:lvlJc w:val="left"/>
      <w:pPr>
        <w:ind w:left="8046" w:hanging="673"/>
      </w:pPr>
      <w:rPr>
        <w:rFonts w:hint="default"/>
      </w:rPr>
    </w:lvl>
    <w:lvl w:ilvl="7">
      <w:start w:val="0"/>
      <w:numFmt w:val="bullet"/>
      <w:lvlText w:val="•"/>
      <w:lvlJc w:val="left"/>
      <w:pPr>
        <w:ind w:left="10002" w:hanging="673"/>
      </w:pPr>
      <w:rPr>
        <w:rFonts w:hint="default"/>
      </w:rPr>
    </w:lvl>
    <w:lvl w:ilvl="8">
      <w:start w:val="0"/>
      <w:numFmt w:val="bullet"/>
      <w:lvlText w:val="•"/>
      <w:lvlJc w:val="left"/>
      <w:pPr>
        <w:ind w:left="11958" w:hanging="673"/>
      </w:pPr>
      <w:rPr>
        <w:rFonts w:hint="default"/>
      </w:rPr>
    </w:lvl>
  </w:abstractNum>
  <w:abstractNum w:abstractNumId="48">
    <w:nsid w:val="46E9DB4B"/>
    <w:multiLevelType w:val="hybridMultilevel"/>
    <w:tmpl w:val="00000000"/>
    <w:lvl w:ilvl="0">
      <w:start w:val="1"/>
      <w:numFmt w:val="decimal"/>
      <w:lvlText w:val="%1."/>
      <w:lvlJc w:val="left"/>
      <w:pPr>
        <w:ind w:left="1551" w:hanging="486"/>
        <w:jc w:val="left"/>
      </w:pPr>
      <w:rPr>
        <w:rFonts w:ascii="宋体" w:eastAsia="宋体" w:hAnsi="宋体" w:cs="宋体" w:hint="default"/>
        <w:w w:val="100"/>
        <w:sz w:val="36"/>
        <w:szCs w:val="36"/>
      </w:rPr>
    </w:lvl>
    <w:lvl w:ilvl="1">
      <w:start w:val="1"/>
      <w:numFmt w:val="decimal"/>
      <w:lvlText w:val="%1.%2."/>
      <w:lvlJc w:val="left"/>
      <w:pPr>
        <w:ind w:left="1789" w:hanging="721"/>
        <w:jc w:val="left"/>
      </w:pPr>
      <w:rPr>
        <w:rFonts w:ascii="宋体" w:eastAsia="宋体" w:hAnsi="宋体" w:cs="宋体" w:hint="default"/>
        <w:w w:val="100"/>
        <w:sz w:val="34"/>
        <w:szCs w:val="34"/>
      </w:rPr>
    </w:lvl>
    <w:lvl w:ilvl="2">
      <w:start w:val="0"/>
      <w:numFmt w:val="bullet"/>
      <w:lvlText w:val="•"/>
      <w:lvlJc w:val="left"/>
      <w:pPr>
        <w:ind w:left="3345" w:hanging="721"/>
      </w:pPr>
      <w:rPr>
        <w:rFonts w:hint="default"/>
      </w:rPr>
    </w:lvl>
    <w:lvl w:ilvl="3">
      <w:start w:val="0"/>
      <w:numFmt w:val="bullet"/>
      <w:lvlText w:val="•"/>
      <w:lvlJc w:val="left"/>
      <w:pPr>
        <w:ind w:left="4911" w:hanging="721"/>
      </w:pPr>
      <w:rPr>
        <w:rFonts w:hint="default"/>
      </w:rPr>
    </w:lvl>
    <w:lvl w:ilvl="4">
      <w:start w:val="0"/>
      <w:numFmt w:val="bullet"/>
      <w:lvlText w:val="•"/>
      <w:lvlJc w:val="left"/>
      <w:pPr>
        <w:ind w:left="6476" w:hanging="721"/>
      </w:pPr>
      <w:rPr>
        <w:rFonts w:hint="default"/>
      </w:rPr>
    </w:lvl>
    <w:lvl w:ilvl="5">
      <w:start w:val="0"/>
      <w:numFmt w:val="bullet"/>
      <w:lvlText w:val="•"/>
      <w:lvlJc w:val="left"/>
      <w:pPr>
        <w:ind w:left="8042" w:hanging="721"/>
      </w:pPr>
      <w:rPr>
        <w:rFonts w:hint="default"/>
      </w:rPr>
    </w:lvl>
    <w:lvl w:ilvl="6">
      <w:start w:val="0"/>
      <w:numFmt w:val="bullet"/>
      <w:lvlText w:val="•"/>
      <w:lvlJc w:val="left"/>
      <w:pPr>
        <w:ind w:left="9607" w:hanging="721"/>
      </w:pPr>
      <w:rPr>
        <w:rFonts w:hint="default"/>
      </w:rPr>
    </w:lvl>
    <w:lvl w:ilvl="7">
      <w:start w:val="0"/>
      <w:numFmt w:val="bullet"/>
      <w:lvlText w:val="•"/>
      <w:lvlJc w:val="left"/>
      <w:pPr>
        <w:ind w:left="11173" w:hanging="721"/>
      </w:pPr>
      <w:rPr>
        <w:rFonts w:hint="default"/>
      </w:rPr>
    </w:lvl>
    <w:lvl w:ilvl="8">
      <w:start w:val="0"/>
      <w:numFmt w:val="bullet"/>
      <w:lvlText w:val="•"/>
      <w:lvlJc w:val="left"/>
      <w:pPr>
        <w:ind w:left="12738" w:hanging="721"/>
      </w:pPr>
      <w:rPr>
        <w:rFonts w:hint="default"/>
      </w:rPr>
    </w:lvl>
  </w:abstractNum>
  <w:abstractNum w:abstractNumId="49">
    <w:nsid w:val="4884F547"/>
    <w:multiLevelType w:val="hybridMultilevel"/>
    <w:tmpl w:val="00000000"/>
    <w:lvl w:ilvl="0">
      <w:start w:val="15"/>
      <w:numFmt w:val="decimal"/>
      <w:lvlText w:val="%1"/>
      <w:lvlJc w:val="left"/>
      <w:pPr>
        <w:ind w:left="1969" w:hanging="901"/>
        <w:jc w:val="left"/>
      </w:pPr>
      <w:rPr>
        <w:rFonts w:hint="default"/>
      </w:rPr>
    </w:lvl>
    <w:lvl w:ilvl="1">
      <w:start w:val="1"/>
      <w:numFmt w:val="decimal"/>
      <w:lvlText w:val="%1.%2."/>
      <w:lvlJc w:val="left"/>
      <w:pPr>
        <w:ind w:left="1969" w:hanging="901"/>
        <w:jc w:val="left"/>
      </w:pPr>
      <w:rPr>
        <w:rFonts w:ascii="宋体" w:eastAsia="宋体" w:hAnsi="宋体" w:cs="宋体" w:hint="default"/>
        <w:w w:val="100"/>
        <w:sz w:val="34"/>
        <w:szCs w:val="34"/>
      </w:rPr>
    </w:lvl>
    <w:lvl w:ilvl="2">
      <w:start w:val="0"/>
      <w:numFmt w:val="bullet"/>
      <w:lvlText w:val="•"/>
      <w:lvlJc w:val="left"/>
      <w:pPr>
        <w:ind w:left="4741" w:hanging="901"/>
      </w:pPr>
      <w:rPr>
        <w:rFonts w:hint="default"/>
      </w:rPr>
    </w:lvl>
    <w:lvl w:ilvl="3">
      <w:start w:val="0"/>
      <w:numFmt w:val="bullet"/>
      <w:lvlText w:val="•"/>
      <w:lvlJc w:val="left"/>
      <w:pPr>
        <w:ind w:left="6132" w:hanging="901"/>
      </w:pPr>
      <w:rPr>
        <w:rFonts w:hint="default"/>
      </w:rPr>
    </w:lvl>
    <w:lvl w:ilvl="4">
      <w:start w:val="0"/>
      <w:numFmt w:val="bullet"/>
      <w:lvlText w:val="•"/>
      <w:lvlJc w:val="left"/>
      <w:pPr>
        <w:ind w:left="7523" w:hanging="901"/>
      </w:pPr>
      <w:rPr>
        <w:rFonts w:hint="default"/>
      </w:rPr>
    </w:lvl>
    <w:lvl w:ilvl="5">
      <w:start w:val="0"/>
      <w:numFmt w:val="bullet"/>
      <w:lvlText w:val="•"/>
      <w:lvlJc w:val="left"/>
      <w:pPr>
        <w:ind w:left="8914" w:hanging="901"/>
      </w:pPr>
      <w:rPr>
        <w:rFonts w:hint="default"/>
      </w:rPr>
    </w:lvl>
    <w:lvl w:ilvl="6">
      <w:start w:val="0"/>
      <w:numFmt w:val="bullet"/>
      <w:lvlText w:val="•"/>
      <w:lvlJc w:val="left"/>
      <w:pPr>
        <w:ind w:left="10305" w:hanging="901"/>
      </w:pPr>
      <w:rPr>
        <w:rFonts w:hint="default"/>
      </w:rPr>
    </w:lvl>
    <w:lvl w:ilvl="7">
      <w:start w:val="0"/>
      <w:numFmt w:val="bullet"/>
      <w:lvlText w:val="•"/>
      <w:lvlJc w:val="left"/>
      <w:pPr>
        <w:ind w:left="11696" w:hanging="901"/>
      </w:pPr>
      <w:rPr>
        <w:rFonts w:hint="default"/>
      </w:rPr>
    </w:lvl>
    <w:lvl w:ilvl="8">
      <w:start w:val="0"/>
      <w:numFmt w:val="bullet"/>
      <w:lvlText w:val="•"/>
      <w:lvlJc w:val="left"/>
      <w:pPr>
        <w:ind w:left="13087" w:hanging="901"/>
      </w:pPr>
      <w:rPr>
        <w:rFonts w:hint="default"/>
      </w:rPr>
    </w:lvl>
  </w:abstractNum>
  <w:abstractNum w:abstractNumId="50">
    <w:nsid w:val="4A9ABECF"/>
    <w:multiLevelType w:val="hybridMultilevel"/>
    <w:tmpl w:val="00000000"/>
    <w:lvl w:ilvl="0">
      <w:start w:val="1"/>
      <w:numFmt w:val="decimal"/>
      <w:lvlText w:val="%1."/>
      <w:lvlJc w:val="left"/>
      <w:pPr>
        <w:ind w:left="205" w:hanging="205"/>
        <w:jc w:val="left"/>
      </w:pPr>
      <w:rPr>
        <w:rFonts w:ascii="Arial" w:eastAsia="Arial" w:hAnsi="Arial" w:cs="Arial" w:hint="default"/>
        <w:w w:val="89"/>
        <w:sz w:val="25"/>
        <w:szCs w:val="25"/>
      </w:rPr>
    </w:lvl>
    <w:lvl w:ilvl="1">
      <w:start w:val="0"/>
      <w:numFmt w:val="bullet"/>
      <w:lvlText w:val="•"/>
      <w:lvlJc w:val="left"/>
      <w:pPr>
        <w:ind w:left="446" w:hanging="205"/>
      </w:pPr>
      <w:rPr>
        <w:rFonts w:hint="default"/>
      </w:rPr>
    </w:lvl>
    <w:lvl w:ilvl="2">
      <w:start w:val="0"/>
      <w:numFmt w:val="bullet"/>
      <w:lvlText w:val="•"/>
      <w:lvlJc w:val="left"/>
      <w:pPr>
        <w:ind w:left="692" w:hanging="205"/>
      </w:pPr>
      <w:rPr>
        <w:rFonts w:hint="default"/>
      </w:rPr>
    </w:lvl>
    <w:lvl w:ilvl="3">
      <w:start w:val="0"/>
      <w:numFmt w:val="bullet"/>
      <w:lvlText w:val="•"/>
      <w:lvlJc w:val="left"/>
      <w:pPr>
        <w:ind w:left="938" w:hanging="205"/>
      </w:pPr>
      <w:rPr>
        <w:rFonts w:hint="default"/>
      </w:rPr>
    </w:lvl>
    <w:lvl w:ilvl="4">
      <w:start w:val="0"/>
      <w:numFmt w:val="bullet"/>
      <w:lvlText w:val="•"/>
      <w:lvlJc w:val="left"/>
      <w:pPr>
        <w:ind w:left="1184" w:hanging="205"/>
      </w:pPr>
      <w:rPr>
        <w:rFonts w:hint="default"/>
      </w:rPr>
    </w:lvl>
    <w:lvl w:ilvl="5">
      <w:start w:val="0"/>
      <w:numFmt w:val="bullet"/>
      <w:lvlText w:val="•"/>
      <w:lvlJc w:val="left"/>
      <w:pPr>
        <w:ind w:left="1431" w:hanging="205"/>
      </w:pPr>
      <w:rPr>
        <w:rFonts w:hint="default"/>
      </w:rPr>
    </w:lvl>
    <w:lvl w:ilvl="6">
      <w:start w:val="0"/>
      <w:numFmt w:val="bullet"/>
      <w:lvlText w:val="•"/>
      <w:lvlJc w:val="left"/>
      <w:pPr>
        <w:ind w:left="1677" w:hanging="205"/>
      </w:pPr>
      <w:rPr>
        <w:rFonts w:hint="default"/>
      </w:rPr>
    </w:lvl>
    <w:lvl w:ilvl="7">
      <w:start w:val="0"/>
      <w:numFmt w:val="bullet"/>
      <w:lvlText w:val="•"/>
      <w:lvlJc w:val="left"/>
      <w:pPr>
        <w:ind w:left="1923" w:hanging="205"/>
      </w:pPr>
      <w:rPr>
        <w:rFonts w:hint="default"/>
      </w:rPr>
    </w:lvl>
    <w:lvl w:ilvl="8">
      <w:start w:val="0"/>
      <w:numFmt w:val="bullet"/>
      <w:lvlText w:val="•"/>
      <w:lvlJc w:val="left"/>
      <w:pPr>
        <w:ind w:left="2169" w:hanging="205"/>
      </w:pPr>
      <w:rPr>
        <w:rFonts w:hint="default"/>
      </w:rPr>
    </w:lvl>
  </w:abstractNum>
  <w:abstractNum w:abstractNumId="51">
    <w:nsid w:val="4AC0BC24"/>
    <w:multiLevelType w:val="hybridMultilevel"/>
    <w:tmpl w:val="00000000"/>
    <w:lvl w:ilvl="0">
      <w:start w:val="11"/>
      <w:numFmt w:val="decimal"/>
      <w:lvlText w:val="%1."/>
      <w:lvlJc w:val="left"/>
      <w:pPr>
        <w:ind w:left="1609" w:hanging="54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3185" w:hanging="721"/>
      </w:pPr>
      <w:rPr>
        <w:rFonts w:hint="default"/>
      </w:rPr>
    </w:lvl>
    <w:lvl w:ilvl="3">
      <w:start w:val="0"/>
      <w:numFmt w:val="bullet"/>
      <w:lvlText w:val="•"/>
      <w:lvlJc w:val="left"/>
      <w:pPr>
        <w:ind w:left="4771" w:hanging="721"/>
      </w:pPr>
      <w:rPr>
        <w:rFonts w:hint="default"/>
      </w:rPr>
    </w:lvl>
    <w:lvl w:ilvl="4">
      <w:start w:val="0"/>
      <w:numFmt w:val="bullet"/>
      <w:lvlText w:val="•"/>
      <w:lvlJc w:val="left"/>
      <w:pPr>
        <w:ind w:left="6356" w:hanging="721"/>
      </w:pPr>
      <w:rPr>
        <w:rFonts w:hint="default"/>
      </w:rPr>
    </w:lvl>
    <w:lvl w:ilvl="5">
      <w:start w:val="0"/>
      <w:numFmt w:val="bullet"/>
      <w:lvlText w:val="•"/>
      <w:lvlJc w:val="left"/>
      <w:pPr>
        <w:ind w:left="7942" w:hanging="721"/>
      </w:pPr>
      <w:rPr>
        <w:rFonts w:hint="default"/>
      </w:rPr>
    </w:lvl>
    <w:lvl w:ilvl="6">
      <w:start w:val="0"/>
      <w:numFmt w:val="bullet"/>
      <w:lvlText w:val="•"/>
      <w:lvlJc w:val="left"/>
      <w:pPr>
        <w:ind w:left="9527" w:hanging="721"/>
      </w:pPr>
      <w:rPr>
        <w:rFonts w:hint="default"/>
      </w:rPr>
    </w:lvl>
    <w:lvl w:ilvl="7">
      <w:start w:val="0"/>
      <w:numFmt w:val="bullet"/>
      <w:lvlText w:val="•"/>
      <w:lvlJc w:val="left"/>
      <w:pPr>
        <w:ind w:left="11113" w:hanging="721"/>
      </w:pPr>
      <w:rPr>
        <w:rFonts w:hint="default"/>
      </w:rPr>
    </w:lvl>
    <w:lvl w:ilvl="8">
      <w:start w:val="0"/>
      <w:numFmt w:val="bullet"/>
      <w:lvlText w:val="•"/>
      <w:lvlJc w:val="left"/>
      <w:pPr>
        <w:ind w:left="12698" w:hanging="721"/>
      </w:pPr>
      <w:rPr>
        <w:rFonts w:hint="default"/>
      </w:rPr>
    </w:lvl>
  </w:abstractNum>
  <w:abstractNum w:abstractNumId="52">
    <w:nsid w:val="4AF6ED4A"/>
    <w:multiLevelType w:val="hybridMultilevel"/>
    <w:tmpl w:val="00000000"/>
    <w:lvl w:ilvl="0">
      <w:start w:val="1"/>
      <w:numFmt w:val="decimal"/>
      <w:lvlText w:val="%1."/>
      <w:lvlJc w:val="left"/>
      <w:pPr>
        <w:ind w:left="276" w:hanging="450"/>
        <w:jc w:val="left"/>
      </w:pPr>
      <w:rPr>
        <w:rFonts w:ascii="宋体" w:eastAsia="宋体" w:hAnsi="宋体" w:cs="宋体" w:hint="default"/>
        <w:w w:val="100"/>
        <w:sz w:val="36"/>
        <w:szCs w:val="36"/>
      </w:rPr>
    </w:lvl>
    <w:lvl w:ilvl="1">
      <w:start w:val="0"/>
      <w:numFmt w:val="bullet"/>
      <w:lvlText w:val="•"/>
      <w:lvlJc w:val="left"/>
      <w:pPr>
        <w:ind w:left="1838" w:hanging="450"/>
      </w:pPr>
      <w:rPr>
        <w:rFonts w:hint="default"/>
      </w:rPr>
    </w:lvl>
    <w:lvl w:ilvl="2">
      <w:start w:val="0"/>
      <w:numFmt w:val="bullet"/>
      <w:lvlText w:val="•"/>
      <w:lvlJc w:val="left"/>
      <w:pPr>
        <w:ind w:left="3397" w:hanging="450"/>
      </w:pPr>
      <w:rPr>
        <w:rFonts w:hint="default"/>
      </w:rPr>
    </w:lvl>
    <w:lvl w:ilvl="3">
      <w:start w:val="0"/>
      <w:numFmt w:val="bullet"/>
      <w:lvlText w:val="•"/>
      <w:lvlJc w:val="left"/>
      <w:pPr>
        <w:ind w:left="4956" w:hanging="450"/>
      </w:pPr>
      <w:rPr>
        <w:rFonts w:hint="default"/>
      </w:rPr>
    </w:lvl>
    <w:lvl w:ilvl="4">
      <w:start w:val="0"/>
      <w:numFmt w:val="bullet"/>
      <w:lvlText w:val="•"/>
      <w:lvlJc w:val="left"/>
      <w:pPr>
        <w:ind w:left="6515" w:hanging="450"/>
      </w:pPr>
      <w:rPr>
        <w:rFonts w:hint="default"/>
      </w:rPr>
    </w:lvl>
    <w:lvl w:ilvl="5">
      <w:start w:val="0"/>
      <w:numFmt w:val="bullet"/>
      <w:lvlText w:val="•"/>
      <w:lvlJc w:val="left"/>
      <w:pPr>
        <w:ind w:left="8074" w:hanging="450"/>
      </w:pPr>
      <w:rPr>
        <w:rFonts w:hint="default"/>
      </w:rPr>
    </w:lvl>
    <w:lvl w:ilvl="6">
      <w:start w:val="0"/>
      <w:numFmt w:val="bullet"/>
      <w:lvlText w:val="•"/>
      <w:lvlJc w:val="left"/>
      <w:pPr>
        <w:ind w:left="9633" w:hanging="450"/>
      </w:pPr>
      <w:rPr>
        <w:rFonts w:hint="default"/>
      </w:rPr>
    </w:lvl>
    <w:lvl w:ilvl="7">
      <w:start w:val="0"/>
      <w:numFmt w:val="bullet"/>
      <w:lvlText w:val="•"/>
      <w:lvlJc w:val="left"/>
      <w:pPr>
        <w:ind w:left="11192" w:hanging="450"/>
      </w:pPr>
      <w:rPr>
        <w:rFonts w:hint="default"/>
      </w:rPr>
    </w:lvl>
    <w:lvl w:ilvl="8">
      <w:start w:val="0"/>
      <w:numFmt w:val="bullet"/>
      <w:lvlText w:val="•"/>
      <w:lvlJc w:val="left"/>
      <w:pPr>
        <w:ind w:left="12751" w:hanging="450"/>
      </w:pPr>
      <w:rPr>
        <w:rFonts w:hint="default"/>
      </w:rPr>
    </w:lvl>
  </w:abstractNum>
  <w:abstractNum w:abstractNumId="53">
    <w:nsid w:val="4BC7CD32"/>
    <w:multiLevelType w:val="hybridMultilevel"/>
    <w:tmpl w:val="00000000"/>
    <w:lvl w:ilvl="0">
      <w:start w:val="11"/>
      <w:numFmt w:val="decimal"/>
      <w:lvlText w:val="%1."/>
      <w:lvlJc w:val="left"/>
      <w:pPr>
        <w:ind w:left="1609" w:hanging="54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3185" w:hanging="721"/>
      </w:pPr>
      <w:rPr>
        <w:rFonts w:hint="default"/>
      </w:rPr>
    </w:lvl>
    <w:lvl w:ilvl="3">
      <w:start w:val="0"/>
      <w:numFmt w:val="bullet"/>
      <w:lvlText w:val="•"/>
      <w:lvlJc w:val="left"/>
      <w:pPr>
        <w:ind w:left="4771" w:hanging="721"/>
      </w:pPr>
      <w:rPr>
        <w:rFonts w:hint="default"/>
      </w:rPr>
    </w:lvl>
    <w:lvl w:ilvl="4">
      <w:start w:val="0"/>
      <w:numFmt w:val="bullet"/>
      <w:lvlText w:val="•"/>
      <w:lvlJc w:val="left"/>
      <w:pPr>
        <w:ind w:left="6356" w:hanging="721"/>
      </w:pPr>
      <w:rPr>
        <w:rFonts w:hint="default"/>
      </w:rPr>
    </w:lvl>
    <w:lvl w:ilvl="5">
      <w:start w:val="0"/>
      <w:numFmt w:val="bullet"/>
      <w:lvlText w:val="•"/>
      <w:lvlJc w:val="left"/>
      <w:pPr>
        <w:ind w:left="7942" w:hanging="721"/>
      </w:pPr>
      <w:rPr>
        <w:rFonts w:hint="default"/>
      </w:rPr>
    </w:lvl>
    <w:lvl w:ilvl="6">
      <w:start w:val="0"/>
      <w:numFmt w:val="bullet"/>
      <w:lvlText w:val="•"/>
      <w:lvlJc w:val="left"/>
      <w:pPr>
        <w:ind w:left="9527" w:hanging="721"/>
      </w:pPr>
      <w:rPr>
        <w:rFonts w:hint="default"/>
      </w:rPr>
    </w:lvl>
    <w:lvl w:ilvl="7">
      <w:start w:val="0"/>
      <w:numFmt w:val="bullet"/>
      <w:lvlText w:val="•"/>
      <w:lvlJc w:val="left"/>
      <w:pPr>
        <w:ind w:left="11113" w:hanging="721"/>
      </w:pPr>
      <w:rPr>
        <w:rFonts w:hint="default"/>
      </w:rPr>
    </w:lvl>
    <w:lvl w:ilvl="8">
      <w:start w:val="0"/>
      <w:numFmt w:val="bullet"/>
      <w:lvlText w:val="•"/>
      <w:lvlJc w:val="left"/>
      <w:pPr>
        <w:ind w:left="12698" w:hanging="721"/>
      </w:pPr>
      <w:rPr>
        <w:rFonts w:hint="default"/>
      </w:rPr>
    </w:lvl>
  </w:abstractNum>
  <w:abstractNum w:abstractNumId="54">
    <w:nsid w:val="4CE817BF"/>
    <w:multiLevelType w:val="hybridMultilevel"/>
    <w:tmpl w:val="00000000"/>
    <w:lvl w:ilvl="0">
      <w:start w:val="2"/>
      <w:numFmt w:val="decimal"/>
      <w:lvlText w:val="%1"/>
      <w:lvlJc w:val="left"/>
      <w:pPr>
        <w:ind w:left="2303" w:hanging="1080"/>
        <w:jc w:val="left"/>
      </w:pPr>
      <w:rPr>
        <w:rFonts w:hint="default"/>
      </w:rPr>
    </w:lvl>
    <w:lvl w:ilvl="1">
      <w:start w:val="1"/>
      <w:numFmt w:val="decimal"/>
      <w:lvlText w:val="%1.%2."/>
      <w:lvlJc w:val="left"/>
      <w:pPr>
        <w:ind w:left="2303" w:hanging="1080"/>
        <w:jc w:val="left"/>
      </w:pPr>
      <w:rPr>
        <w:rFonts w:ascii="宋体" w:eastAsia="宋体" w:hAnsi="宋体" w:cs="宋体" w:hint="default"/>
        <w:w w:val="100"/>
        <w:sz w:val="36"/>
        <w:szCs w:val="36"/>
      </w:rPr>
    </w:lvl>
    <w:lvl w:ilvl="2">
      <w:start w:val="0"/>
      <w:numFmt w:val="bullet"/>
      <w:lvlText w:val="•"/>
      <w:lvlJc w:val="left"/>
      <w:pPr>
        <w:ind w:left="5013" w:hanging="1080"/>
      </w:pPr>
      <w:rPr>
        <w:rFonts w:hint="default"/>
      </w:rPr>
    </w:lvl>
    <w:lvl w:ilvl="3">
      <w:start w:val="0"/>
      <w:numFmt w:val="bullet"/>
      <w:lvlText w:val="•"/>
      <w:lvlJc w:val="left"/>
      <w:pPr>
        <w:ind w:left="6370" w:hanging="1080"/>
      </w:pPr>
      <w:rPr>
        <w:rFonts w:hint="default"/>
      </w:rPr>
    </w:lvl>
    <w:lvl w:ilvl="4">
      <w:start w:val="0"/>
      <w:numFmt w:val="bullet"/>
      <w:lvlText w:val="•"/>
      <w:lvlJc w:val="left"/>
      <w:pPr>
        <w:ind w:left="7727" w:hanging="1080"/>
      </w:pPr>
      <w:rPr>
        <w:rFonts w:hint="default"/>
      </w:rPr>
    </w:lvl>
    <w:lvl w:ilvl="5">
      <w:start w:val="0"/>
      <w:numFmt w:val="bullet"/>
      <w:lvlText w:val="•"/>
      <w:lvlJc w:val="left"/>
      <w:pPr>
        <w:ind w:left="9084" w:hanging="1080"/>
      </w:pPr>
      <w:rPr>
        <w:rFonts w:hint="default"/>
      </w:rPr>
    </w:lvl>
    <w:lvl w:ilvl="6">
      <w:start w:val="0"/>
      <w:numFmt w:val="bullet"/>
      <w:lvlText w:val="•"/>
      <w:lvlJc w:val="left"/>
      <w:pPr>
        <w:ind w:left="10441" w:hanging="1080"/>
      </w:pPr>
      <w:rPr>
        <w:rFonts w:hint="default"/>
      </w:rPr>
    </w:lvl>
    <w:lvl w:ilvl="7">
      <w:start w:val="0"/>
      <w:numFmt w:val="bullet"/>
      <w:lvlText w:val="•"/>
      <w:lvlJc w:val="left"/>
      <w:pPr>
        <w:ind w:left="11798" w:hanging="1080"/>
      </w:pPr>
      <w:rPr>
        <w:rFonts w:hint="default"/>
      </w:rPr>
    </w:lvl>
    <w:lvl w:ilvl="8">
      <w:start w:val="0"/>
      <w:numFmt w:val="bullet"/>
      <w:lvlText w:val="•"/>
      <w:lvlJc w:val="left"/>
      <w:pPr>
        <w:ind w:left="13155" w:hanging="1080"/>
      </w:pPr>
      <w:rPr>
        <w:rFonts w:hint="default"/>
      </w:rPr>
    </w:lvl>
  </w:abstractNum>
  <w:abstractNum w:abstractNumId="55">
    <w:nsid w:val="4D53B94C"/>
    <w:multiLevelType w:val="hybridMultilevel"/>
    <w:tmpl w:val="00000000"/>
    <w:lvl w:ilvl="0">
      <w:start w:val="2"/>
      <w:numFmt w:val="decimal"/>
      <w:lvlText w:val="%1."/>
      <w:lvlJc w:val="left"/>
      <w:pPr>
        <w:ind w:left="276" w:hanging="361"/>
        <w:jc w:val="left"/>
      </w:pPr>
      <w:rPr>
        <w:rFonts w:ascii="宋体" w:eastAsia="宋体" w:hAnsi="宋体" w:cs="宋体" w:hint="default"/>
        <w:w w:val="100"/>
        <w:sz w:val="34"/>
        <w:szCs w:val="34"/>
      </w:rPr>
    </w:lvl>
    <w:lvl w:ilvl="1">
      <w:start w:val="1"/>
      <w:numFmt w:val="decimal"/>
      <w:lvlText w:val="%1.%2."/>
      <w:lvlJc w:val="left"/>
      <w:pPr>
        <w:ind w:left="1786" w:hanging="721"/>
        <w:jc w:val="left"/>
      </w:pPr>
      <w:rPr>
        <w:rFonts w:ascii="宋体" w:eastAsia="宋体" w:hAnsi="宋体" w:cs="宋体" w:hint="default"/>
        <w:spacing w:val="-1"/>
        <w:w w:val="100"/>
        <w:sz w:val="34"/>
        <w:szCs w:val="34"/>
      </w:rPr>
    </w:lvl>
    <w:lvl w:ilvl="2">
      <w:start w:val="0"/>
      <w:numFmt w:val="bullet"/>
      <w:lvlText w:val="•"/>
      <w:lvlJc w:val="left"/>
      <w:pPr>
        <w:ind w:left="3345" w:hanging="721"/>
      </w:pPr>
      <w:rPr>
        <w:rFonts w:hint="default"/>
      </w:rPr>
    </w:lvl>
    <w:lvl w:ilvl="3">
      <w:start w:val="0"/>
      <w:numFmt w:val="bullet"/>
      <w:lvlText w:val="•"/>
      <w:lvlJc w:val="left"/>
      <w:pPr>
        <w:ind w:left="4911" w:hanging="721"/>
      </w:pPr>
      <w:rPr>
        <w:rFonts w:hint="default"/>
      </w:rPr>
    </w:lvl>
    <w:lvl w:ilvl="4">
      <w:start w:val="0"/>
      <w:numFmt w:val="bullet"/>
      <w:lvlText w:val="•"/>
      <w:lvlJc w:val="left"/>
      <w:pPr>
        <w:ind w:left="6476" w:hanging="721"/>
      </w:pPr>
      <w:rPr>
        <w:rFonts w:hint="default"/>
      </w:rPr>
    </w:lvl>
    <w:lvl w:ilvl="5">
      <w:start w:val="0"/>
      <w:numFmt w:val="bullet"/>
      <w:lvlText w:val="•"/>
      <w:lvlJc w:val="left"/>
      <w:pPr>
        <w:ind w:left="8042" w:hanging="721"/>
      </w:pPr>
      <w:rPr>
        <w:rFonts w:hint="default"/>
      </w:rPr>
    </w:lvl>
    <w:lvl w:ilvl="6">
      <w:start w:val="0"/>
      <w:numFmt w:val="bullet"/>
      <w:lvlText w:val="•"/>
      <w:lvlJc w:val="left"/>
      <w:pPr>
        <w:ind w:left="9607" w:hanging="721"/>
      </w:pPr>
      <w:rPr>
        <w:rFonts w:hint="default"/>
      </w:rPr>
    </w:lvl>
    <w:lvl w:ilvl="7">
      <w:start w:val="0"/>
      <w:numFmt w:val="bullet"/>
      <w:lvlText w:val="•"/>
      <w:lvlJc w:val="left"/>
      <w:pPr>
        <w:ind w:left="11173" w:hanging="721"/>
      </w:pPr>
      <w:rPr>
        <w:rFonts w:hint="default"/>
      </w:rPr>
    </w:lvl>
    <w:lvl w:ilvl="8">
      <w:start w:val="0"/>
      <w:numFmt w:val="bullet"/>
      <w:lvlText w:val="•"/>
      <w:lvlJc w:val="left"/>
      <w:pPr>
        <w:ind w:left="12738" w:hanging="721"/>
      </w:pPr>
      <w:rPr>
        <w:rFonts w:hint="default"/>
      </w:rPr>
    </w:lvl>
  </w:abstractNum>
  <w:abstractNum w:abstractNumId="56">
    <w:nsid w:val="4E36F693"/>
    <w:multiLevelType w:val="hybridMultilevel"/>
    <w:tmpl w:val="00000000"/>
    <w:lvl w:ilvl="0">
      <w:start w:val="1"/>
      <w:numFmt w:val="decimal"/>
      <w:lvlText w:val="%1."/>
      <w:lvlJc w:val="left"/>
      <w:pPr>
        <w:ind w:left="1447" w:hanging="361"/>
        <w:jc w:val="right"/>
      </w:pPr>
      <w:rPr>
        <w:rFonts w:ascii="宋体" w:eastAsia="宋体" w:hAnsi="宋体" w:cs="宋体" w:hint="default"/>
        <w:w w:val="100"/>
        <w:sz w:val="34"/>
        <w:szCs w:val="34"/>
      </w:rPr>
    </w:lvl>
    <w:lvl w:ilvl="1">
      <w:start w:val="0"/>
      <w:numFmt w:val="bullet"/>
      <w:lvlText w:val="•"/>
      <w:lvlJc w:val="left"/>
      <w:pPr>
        <w:ind w:left="2882" w:hanging="361"/>
      </w:pPr>
      <w:rPr>
        <w:rFonts w:hint="default"/>
      </w:rPr>
    </w:lvl>
    <w:lvl w:ilvl="2">
      <w:start w:val="0"/>
      <w:numFmt w:val="bullet"/>
      <w:lvlText w:val="•"/>
      <w:lvlJc w:val="left"/>
      <w:pPr>
        <w:ind w:left="4325" w:hanging="361"/>
      </w:pPr>
      <w:rPr>
        <w:rFonts w:hint="default"/>
      </w:rPr>
    </w:lvl>
    <w:lvl w:ilvl="3">
      <w:start w:val="0"/>
      <w:numFmt w:val="bullet"/>
      <w:lvlText w:val="•"/>
      <w:lvlJc w:val="left"/>
      <w:pPr>
        <w:ind w:left="5768" w:hanging="361"/>
      </w:pPr>
      <w:rPr>
        <w:rFonts w:hint="default"/>
      </w:rPr>
    </w:lvl>
    <w:lvl w:ilvl="4">
      <w:start w:val="0"/>
      <w:numFmt w:val="bullet"/>
      <w:lvlText w:val="•"/>
      <w:lvlJc w:val="left"/>
      <w:pPr>
        <w:ind w:left="7211" w:hanging="361"/>
      </w:pPr>
      <w:rPr>
        <w:rFonts w:hint="default"/>
      </w:rPr>
    </w:lvl>
    <w:lvl w:ilvl="5">
      <w:start w:val="0"/>
      <w:numFmt w:val="bullet"/>
      <w:lvlText w:val="•"/>
      <w:lvlJc w:val="left"/>
      <w:pPr>
        <w:ind w:left="8654" w:hanging="361"/>
      </w:pPr>
      <w:rPr>
        <w:rFonts w:hint="default"/>
      </w:rPr>
    </w:lvl>
    <w:lvl w:ilvl="6">
      <w:start w:val="0"/>
      <w:numFmt w:val="bullet"/>
      <w:lvlText w:val="•"/>
      <w:lvlJc w:val="left"/>
      <w:pPr>
        <w:ind w:left="10097" w:hanging="361"/>
      </w:pPr>
      <w:rPr>
        <w:rFonts w:hint="default"/>
      </w:rPr>
    </w:lvl>
    <w:lvl w:ilvl="7">
      <w:start w:val="0"/>
      <w:numFmt w:val="bullet"/>
      <w:lvlText w:val="•"/>
      <w:lvlJc w:val="left"/>
      <w:pPr>
        <w:ind w:left="11540" w:hanging="361"/>
      </w:pPr>
      <w:rPr>
        <w:rFonts w:hint="default"/>
      </w:rPr>
    </w:lvl>
    <w:lvl w:ilvl="8">
      <w:start w:val="0"/>
      <w:numFmt w:val="bullet"/>
      <w:lvlText w:val="•"/>
      <w:lvlJc w:val="left"/>
      <w:pPr>
        <w:ind w:left="12983" w:hanging="361"/>
      </w:pPr>
      <w:rPr>
        <w:rFonts w:hint="default"/>
      </w:rPr>
    </w:lvl>
  </w:abstractNum>
  <w:abstractNum w:abstractNumId="57">
    <w:nsid w:val="4ED02791"/>
    <w:multiLevelType w:val="hybridMultilevel"/>
    <w:tmpl w:val="00000000"/>
    <w:lvl w:ilvl="0">
      <w:start w:val="1"/>
      <w:numFmt w:val="decimal"/>
      <w:lvlText w:val="%1."/>
      <w:lvlJc w:val="left"/>
      <w:pPr>
        <w:ind w:left="1426" w:hanging="361"/>
        <w:jc w:val="left"/>
      </w:pPr>
      <w:rPr>
        <w:rFonts w:ascii="宋体" w:eastAsia="宋体" w:hAnsi="宋体" w:cs="宋体" w:hint="default"/>
        <w:w w:val="100"/>
        <w:sz w:val="34"/>
        <w:szCs w:val="34"/>
      </w:rPr>
    </w:lvl>
    <w:lvl w:ilvl="1">
      <w:start w:val="0"/>
      <w:numFmt w:val="bullet"/>
      <w:lvlText w:val="•"/>
      <w:lvlJc w:val="left"/>
      <w:pPr>
        <w:ind w:left="2864" w:hanging="361"/>
      </w:pPr>
      <w:rPr>
        <w:rFonts w:hint="default"/>
      </w:rPr>
    </w:lvl>
    <w:lvl w:ilvl="2">
      <w:start w:val="0"/>
      <w:numFmt w:val="bullet"/>
      <w:lvlText w:val="•"/>
      <w:lvlJc w:val="left"/>
      <w:pPr>
        <w:ind w:left="4309" w:hanging="361"/>
      </w:pPr>
      <w:rPr>
        <w:rFonts w:hint="default"/>
      </w:rPr>
    </w:lvl>
    <w:lvl w:ilvl="3">
      <w:start w:val="0"/>
      <w:numFmt w:val="bullet"/>
      <w:lvlText w:val="•"/>
      <w:lvlJc w:val="left"/>
      <w:pPr>
        <w:ind w:left="5754" w:hanging="361"/>
      </w:pPr>
      <w:rPr>
        <w:rFonts w:hint="default"/>
      </w:rPr>
    </w:lvl>
    <w:lvl w:ilvl="4">
      <w:start w:val="0"/>
      <w:numFmt w:val="bullet"/>
      <w:lvlText w:val="•"/>
      <w:lvlJc w:val="left"/>
      <w:pPr>
        <w:ind w:left="7199" w:hanging="361"/>
      </w:pPr>
      <w:rPr>
        <w:rFonts w:hint="default"/>
      </w:rPr>
    </w:lvl>
    <w:lvl w:ilvl="5">
      <w:start w:val="0"/>
      <w:numFmt w:val="bullet"/>
      <w:lvlText w:val="•"/>
      <w:lvlJc w:val="left"/>
      <w:pPr>
        <w:ind w:left="8644" w:hanging="361"/>
      </w:pPr>
      <w:rPr>
        <w:rFonts w:hint="default"/>
      </w:rPr>
    </w:lvl>
    <w:lvl w:ilvl="6">
      <w:start w:val="0"/>
      <w:numFmt w:val="bullet"/>
      <w:lvlText w:val="•"/>
      <w:lvlJc w:val="left"/>
      <w:pPr>
        <w:ind w:left="10089" w:hanging="361"/>
      </w:pPr>
      <w:rPr>
        <w:rFonts w:hint="default"/>
      </w:rPr>
    </w:lvl>
    <w:lvl w:ilvl="7">
      <w:start w:val="0"/>
      <w:numFmt w:val="bullet"/>
      <w:lvlText w:val="•"/>
      <w:lvlJc w:val="left"/>
      <w:pPr>
        <w:ind w:left="11534" w:hanging="361"/>
      </w:pPr>
      <w:rPr>
        <w:rFonts w:hint="default"/>
      </w:rPr>
    </w:lvl>
    <w:lvl w:ilvl="8">
      <w:start w:val="0"/>
      <w:numFmt w:val="bullet"/>
      <w:lvlText w:val="•"/>
      <w:lvlJc w:val="left"/>
      <w:pPr>
        <w:ind w:left="12979" w:hanging="361"/>
      </w:pPr>
      <w:rPr>
        <w:rFonts w:hint="default"/>
      </w:rPr>
    </w:lvl>
  </w:abstractNum>
  <w:abstractNum w:abstractNumId="58">
    <w:nsid w:val="516658D3"/>
    <w:multiLevelType w:val="hybridMultilevel"/>
    <w:tmpl w:val="00000000"/>
    <w:lvl w:ilvl="0">
      <w:start w:val="2"/>
      <w:numFmt w:val="decimal"/>
      <w:lvlText w:val="%1"/>
      <w:lvlJc w:val="left"/>
      <w:pPr>
        <w:ind w:left="1695" w:hanging="630"/>
        <w:jc w:val="left"/>
      </w:pPr>
      <w:rPr>
        <w:rFonts w:hint="default"/>
      </w:rPr>
    </w:lvl>
    <w:lvl w:ilvl="1">
      <w:start w:val="1"/>
      <w:numFmt w:val="decimal"/>
      <w:lvlText w:val="%1.%2"/>
      <w:lvlJc w:val="left"/>
      <w:pPr>
        <w:ind w:left="1695" w:hanging="630"/>
        <w:jc w:val="right"/>
      </w:pPr>
      <w:rPr>
        <w:rFonts w:ascii="宋体" w:eastAsia="宋体" w:hAnsi="宋体" w:cs="宋体" w:hint="default"/>
        <w:w w:val="100"/>
        <w:sz w:val="36"/>
        <w:szCs w:val="36"/>
      </w:rPr>
    </w:lvl>
    <w:lvl w:ilvl="2">
      <w:start w:val="1"/>
      <w:numFmt w:val="decimal"/>
      <w:lvlText w:val="%1.%2.%3"/>
      <w:lvlJc w:val="left"/>
      <w:pPr>
        <w:ind w:left="1266" w:hanging="991"/>
        <w:jc w:val="left"/>
      </w:pPr>
      <w:rPr>
        <w:rFonts w:ascii="宋体" w:eastAsia="宋体" w:hAnsi="宋体" w:cs="宋体" w:hint="default"/>
        <w:w w:val="100"/>
        <w:sz w:val="36"/>
        <w:szCs w:val="36"/>
      </w:rPr>
    </w:lvl>
    <w:lvl w:ilvl="3">
      <w:start w:val="0"/>
      <w:numFmt w:val="bullet"/>
      <w:lvlText w:val="•"/>
      <w:lvlJc w:val="left"/>
      <w:pPr>
        <w:ind w:left="4848" w:hanging="991"/>
      </w:pPr>
      <w:rPr>
        <w:rFonts w:hint="default"/>
      </w:rPr>
    </w:lvl>
    <w:lvl w:ilvl="4">
      <w:start w:val="0"/>
      <w:numFmt w:val="bullet"/>
      <w:lvlText w:val="•"/>
      <w:lvlJc w:val="left"/>
      <w:pPr>
        <w:ind w:left="6423" w:hanging="991"/>
      </w:pPr>
      <w:rPr>
        <w:rFonts w:hint="default"/>
      </w:rPr>
    </w:lvl>
    <w:lvl w:ilvl="5">
      <w:start w:val="0"/>
      <w:numFmt w:val="bullet"/>
      <w:lvlText w:val="•"/>
      <w:lvlJc w:val="left"/>
      <w:pPr>
        <w:ind w:left="7997" w:hanging="991"/>
      </w:pPr>
      <w:rPr>
        <w:rFonts w:hint="default"/>
      </w:rPr>
    </w:lvl>
    <w:lvl w:ilvl="6">
      <w:start w:val="0"/>
      <w:numFmt w:val="bullet"/>
      <w:lvlText w:val="•"/>
      <w:lvlJc w:val="left"/>
      <w:pPr>
        <w:ind w:left="9572" w:hanging="991"/>
      </w:pPr>
      <w:rPr>
        <w:rFonts w:hint="default"/>
      </w:rPr>
    </w:lvl>
    <w:lvl w:ilvl="7">
      <w:start w:val="0"/>
      <w:numFmt w:val="bullet"/>
      <w:lvlText w:val="•"/>
      <w:lvlJc w:val="left"/>
      <w:pPr>
        <w:ind w:left="11146" w:hanging="991"/>
      </w:pPr>
      <w:rPr>
        <w:rFonts w:hint="default"/>
      </w:rPr>
    </w:lvl>
    <w:lvl w:ilvl="8">
      <w:start w:val="0"/>
      <w:numFmt w:val="bullet"/>
      <w:lvlText w:val="•"/>
      <w:lvlJc w:val="left"/>
      <w:pPr>
        <w:ind w:left="12720" w:hanging="991"/>
      </w:pPr>
      <w:rPr>
        <w:rFonts w:hint="default"/>
      </w:rPr>
    </w:lvl>
  </w:abstractNum>
  <w:abstractNum w:abstractNumId="59">
    <w:nsid w:val="516D77CD"/>
    <w:multiLevelType w:val="hybridMultilevel"/>
    <w:tmpl w:val="00000000"/>
    <w:lvl w:ilvl="0">
      <w:start w:val="0"/>
      <w:numFmt w:val="bullet"/>
      <w:lvlText w:val=""/>
      <w:lvlJc w:val="left"/>
      <w:pPr>
        <w:ind w:left="630" w:hanging="630"/>
      </w:pPr>
      <w:rPr>
        <w:rFonts w:ascii="Wingdings" w:eastAsia="Wingdings" w:hAnsi="Wingdings" w:cs="Wingdings" w:hint="default"/>
        <w:w w:val="102"/>
        <w:sz w:val="31"/>
        <w:szCs w:val="31"/>
      </w:rPr>
    </w:lvl>
    <w:lvl w:ilvl="1">
      <w:start w:val="0"/>
      <w:numFmt w:val="bullet"/>
      <w:lvlText w:val="•"/>
      <w:lvlJc w:val="left"/>
      <w:pPr>
        <w:ind w:left="894" w:hanging="630"/>
      </w:pPr>
      <w:rPr>
        <w:rFonts w:hint="default"/>
      </w:rPr>
    </w:lvl>
    <w:lvl w:ilvl="2">
      <w:start w:val="0"/>
      <w:numFmt w:val="bullet"/>
      <w:lvlText w:val="•"/>
      <w:lvlJc w:val="left"/>
      <w:pPr>
        <w:ind w:left="1148" w:hanging="630"/>
      </w:pPr>
      <w:rPr>
        <w:rFonts w:hint="default"/>
      </w:rPr>
    </w:lvl>
    <w:lvl w:ilvl="3">
      <w:start w:val="0"/>
      <w:numFmt w:val="bullet"/>
      <w:lvlText w:val="•"/>
      <w:lvlJc w:val="left"/>
      <w:pPr>
        <w:ind w:left="1403" w:hanging="630"/>
      </w:pPr>
      <w:rPr>
        <w:rFonts w:hint="default"/>
      </w:rPr>
    </w:lvl>
    <w:lvl w:ilvl="4">
      <w:start w:val="0"/>
      <w:numFmt w:val="bullet"/>
      <w:lvlText w:val="•"/>
      <w:lvlJc w:val="left"/>
      <w:pPr>
        <w:ind w:left="1657" w:hanging="630"/>
      </w:pPr>
      <w:rPr>
        <w:rFonts w:hint="default"/>
      </w:rPr>
    </w:lvl>
    <w:lvl w:ilvl="5">
      <w:start w:val="0"/>
      <w:numFmt w:val="bullet"/>
      <w:lvlText w:val="•"/>
      <w:lvlJc w:val="left"/>
      <w:pPr>
        <w:ind w:left="1912" w:hanging="630"/>
      </w:pPr>
      <w:rPr>
        <w:rFonts w:hint="default"/>
      </w:rPr>
    </w:lvl>
    <w:lvl w:ilvl="6">
      <w:start w:val="0"/>
      <w:numFmt w:val="bullet"/>
      <w:lvlText w:val="•"/>
      <w:lvlJc w:val="left"/>
      <w:pPr>
        <w:ind w:left="2166" w:hanging="630"/>
      </w:pPr>
      <w:rPr>
        <w:rFonts w:hint="default"/>
      </w:rPr>
    </w:lvl>
    <w:lvl w:ilvl="7">
      <w:start w:val="0"/>
      <w:numFmt w:val="bullet"/>
      <w:lvlText w:val="•"/>
      <w:lvlJc w:val="left"/>
      <w:pPr>
        <w:ind w:left="2421" w:hanging="630"/>
      </w:pPr>
      <w:rPr>
        <w:rFonts w:hint="default"/>
      </w:rPr>
    </w:lvl>
    <w:lvl w:ilvl="8">
      <w:start w:val="0"/>
      <w:numFmt w:val="bullet"/>
      <w:lvlText w:val="•"/>
      <w:lvlJc w:val="left"/>
      <w:pPr>
        <w:ind w:left="2675" w:hanging="630"/>
      </w:pPr>
      <w:rPr>
        <w:rFonts w:hint="default"/>
      </w:rPr>
    </w:lvl>
  </w:abstractNum>
  <w:abstractNum w:abstractNumId="60">
    <w:nsid w:val="555BED8F"/>
    <w:multiLevelType w:val="hybridMultilevel"/>
    <w:tmpl w:val="00000000"/>
    <w:lvl w:ilvl="0">
      <w:start w:val="1"/>
      <w:numFmt w:val="decimal"/>
      <w:lvlText w:val="%1."/>
      <w:lvlJc w:val="left"/>
      <w:pPr>
        <w:ind w:left="1605" w:hanging="540"/>
        <w:jc w:val="left"/>
      </w:pPr>
      <w:rPr>
        <w:rFonts w:ascii="宋体" w:eastAsia="宋体" w:hAnsi="宋体" w:cs="宋体" w:hint="default"/>
        <w:w w:val="100"/>
        <w:sz w:val="36"/>
        <w:szCs w:val="36"/>
      </w:rPr>
    </w:lvl>
    <w:lvl w:ilvl="1">
      <w:start w:val="1"/>
      <w:numFmt w:val="decimal"/>
      <w:lvlText w:val="%1.%2."/>
      <w:lvlJc w:val="left"/>
      <w:pPr>
        <w:ind w:left="1786" w:hanging="721"/>
        <w:jc w:val="left"/>
      </w:pPr>
      <w:rPr>
        <w:rFonts w:ascii="宋体" w:eastAsia="宋体" w:hAnsi="宋体" w:cs="宋体" w:hint="default"/>
        <w:spacing w:val="-1"/>
        <w:w w:val="100"/>
        <w:sz w:val="34"/>
        <w:szCs w:val="34"/>
      </w:rPr>
    </w:lvl>
    <w:lvl w:ilvl="2">
      <w:start w:val="1"/>
      <w:numFmt w:val="decimal"/>
      <w:lvlText w:val="%1.%2.%3."/>
      <w:lvlJc w:val="left"/>
      <w:pPr>
        <w:ind w:left="2146" w:hanging="1081"/>
        <w:jc w:val="left"/>
      </w:pPr>
      <w:rPr>
        <w:rFonts w:ascii="宋体" w:eastAsia="宋体" w:hAnsi="宋体" w:cs="宋体" w:hint="default"/>
        <w:spacing w:val="-1"/>
        <w:w w:val="100"/>
        <w:sz w:val="34"/>
        <w:szCs w:val="34"/>
      </w:rPr>
    </w:lvl>
    <w:lvl w:ilvl="3">
      <w:start w:val="0"/>
      <w:numFmt w:val="bullet"/>
      <w:lvlText w:val="•"/>
      <w:lvlJc w:val="left"/>
      <w:pPr>
        <w:ind w:left="3856" w:hanging="1081"/>
      </w:pPr>
      <w:rPr>
        <w:rFonts w:hint="default"/>
      </w:rPr>
    </w:lvl>
    <w:lvl w:ilvl="4">
      <w:start w:val="0"/>
      <w:numFmt w:val="bullet"/>
      <w:lvlText w:val="•"/>
      <w:lvlJc w:val="left"/>
      <w:pPr>
        <w:ind w:left="5572" w:hanging="1081"/>
      </w:pPr>
      <w:rPr>
        <w:rFonts w:hint="default"/>
      </w:rPr>
    </w:lvl>
    <w:lvl w:ilvl="5">
      <w:start w:val="0"/>
      <w:numFmt w:val="bullet"/>
      <w:lvlText w:val="•"/>
      <w:lvlJc w:val="left"/>
      <w:pPr>
        <w:ind w:left="7288" w:hanging="1081"/>
      </w:pPr>
      <w:rPr>
        <w:rFonts w:hint="default"/>
      </w:rPr>
    </w:lvl>
    <w:lvl w:ilvl="6">
      <w:start w:val="0"/>
      <w:numFmt w:val="bullet"/>
      <w:lvlText w:val="•"/>
      <w:lvlJc w:val="left"/>
      <w:pPr>
        <w:ind w:left="9004" w:hanging="1081"/>
      </w:pPr>
      <w:rPr>
        <w:rFonts w:hint="default"/>
      </w:rPr>
    </w:lvl>
    <w:lvl w:ilvl="7">
      <w:start w:val="0"/>
      <w:numFmt w:val="bullet"/>
      <w:lvlText w:val="•"/>
      <w:lvlJc w:val="left"/>
      <w:pPr>
        <w:ind w:left="10721" w:hanging="1081"/>
      </w:pPr>
      <w:rPr>
        <w:rFonts w:hint="default"/>
      </w:rPr>
    </w:lvl>
    <w:lvl w:ilvl="8">
      <w:start w:val="0"/>
      <w:numFmt w:val="bullet"/>
      <w:lvlText w:val="•"/>
      <w:lvlJc w:val="left"/>
      <w:pPr>
        <w:ind w:left="12437" w:hanging="1081"/>
      </w:pPr>
      <w:rPr>
        <w:rFonts w:hint="default"/>
      </w:rPr>
    </w:lvl>
  </w:abstractNum>
  <w:abstractNum w:abstractNumId="61">
    <w:nsid w:val="5661DDAD"/>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0"/>
      <w:numFmt w:val="bullet"/>
      <w:lvlText w:val="•"/>
      <w:lvlJc w:val="left"/>
      <w:pPr>
        <w:ind w:left="1838" w:hanging="361"/>
      </w:pPr>
      <w:rPr>
        <w:rFonts w:hint="default"/>
      </w:rPr>
    </w:lvl>
    <w:lvl w:ilvl="2">
      <w:start w:val="0"/>
      <w:numFmt w:val="bullet"/>
      <w:lvlText w:val="•"/>
      <w:lvlJc w:val="left"/>
      <w:pPr>
        <w:ind w:left="3397" w:hanging="361"/>
      </w:pPr>
      <w:rPr>
        <w:rFonts w:hint="default"/>
      </w:rPr>
    </w:lvl>
    <w:lvl w:ilvl="3">
      <w:start w:val="0"/>
      <w:numFmt w:val="bullet"/>
      <w:lvlText w:val="•"/>
      <w:lvlJc w:val="left"/>
      <w:pPr>
        <w:ind w:left="4956" w:hanging="361"/>
      </w:pPr>
      <w:rPr>
        <w:rFonts w:hint="default"/>
      </w:rPr>
    </w:lvl>
    <w:lvl w:ilvl="4">
      <w:start w:val="0"/>
      <w:numFmt w:val="bullet"/>
      <w:lvlText w:val="•"/>
      <w:lvlJc w:val="left"/>
      <w:pPr>
        <w:ind w:left="6515" w:hanging="361"/>
      </w:pPr>
      <w:rPr>
        <w:rFonts w:hint="default"/>
      </w:rPr>
    </w:lvl>
    <w:lvl w:ilvl="5">
      <w:start w:val="0"/>
      <w:numFmt w:val="bullet"/>
      <w:lvlText w:val="•"/>
      <w:lvlJc w:val="left"/>
      <w:pPr>
        <w:ind w:left="8074" w:hanging="361"/>
      </w:pPr>
      <w:rPr>
        <w:rFonts w:hint="default"/>
      </w:rPr>
    </w:lvl>
    <w:lvl w:ilvl="6">
      <w:start w:val="0"/>
      <w:numFmt w:val="bullet"/>
      <w:lvlText w:val="•"/>
      <w:lvlJc w:val="left"/>
      <w:pPr>
        <w:ind w:left="9633" w:hanging="361"/>
      </w:pPr>
      <w:rPr>
        <w:rFonts w:hint="default"/>
      </w:rPr>
    </w:lvl>
    <w:lvl w:ilvl="7">
      <w:start w:val="0"/>
      <w:numFmt w:val="bullet"/>
      <w:lvlText w:val="•"/>
      <w:lvlJc w:val="left"/>
      <w:pPr>
        <w:ind w:left="11192" w:hanging="361"/>
      </w:pPr>
      <w:rPr>
        <w:rFonts w:hint="default"/>
      </w:rPr>
    </w:lvl>
    <w:lvl w:ilvl="8">
      <w:start w:val="0"/>
      <w:numFmt w:val="bullet"/>
      <w:lvlText w:val="•"/>
      <w:lvlJc w:val="left"/>
      <w:pPr>
        <w:ind w:left="12751" w:hanging="361"/>
      </w:pPr>
      <w:rPr>
        <w:rFonts w:hint="default"/>
      </w:rPr>
    </w:lvl>
  </w:abstractNum>
  <w:abstractNum w:abstractNumId="62">
    <w:nsid w:val="58941C36"/>
    <w:multiLevelType w:val="hybridMultilevel"/>
    <w:tmpl w:val="00000000"/>
    <w:lvl w:ilvl="0">
      <w:start w:val="1"/>
      <w:numFmt w:val="decimal"/>
      <w:lvlText w:val="%1."/>
      <w:lvlJc w:val="left"/>
      <w:pPr>
        <w:ind w:left="1429" w:hanging="361"/>
        <w:jc w:val="left"/>
      </w:pPr>
      <w:rPr>
        <w:rFonts w:ascii="宋体" w:eastAsia="宋体" w:hAnsi="宋体" w:cs="宋体" w:hint="default"/>
        <w:w w:val="100"/>
        <w:sz w:val="34"/>
        <w:szCs w:val="34"/>
      </w:rPr>
    </w:lvl>
    <w:lvl w:ilvl="1">
      <w:start w:val="0"/>
      <w:numFmt w:val="bullet"/>
      <w:lvlText w:val="•"/>
      <w:lvlJc w:val="left"/>
      <w:pPr>
        <w:ind w:left="2864" w:hanging="361"/>
      </w:pPr>
      <w:rPr>
        <w:rFonts w:hint="default"/>
      </w:rPr>
    </w:lvl>
    <w:lvl w:ilvl="2">
      <w:start w:val="0"/>
      <w:numFmt w:val="bullet"/>
      <w:lvlText w:val="•"/>
      <w:lvlJc w:val="left"/>
      <w:pPr>
        <w:ind w:left="4309" w:hanging="361"/>
      </w:pPr>
      <w:rPr>
        <w:rFonts w:hint="default"/>
      </w:rPr>
    </w:lvl>
    <w:lvl w:ilvl="3">
      <w:start w:val="0"/>
      <w:numFmt w:val="bullet"/>
      <w:lvlText w:val="•"/>
      <w:lvlJc w:val="left"/>
      <w:pPr>
        <w:ind w:left="5754" w:hanging="361"/>
      </w:pPr>
      <w:rPr>
        <w:rFonts w:hint="default"/>
      </w:rPr>
    </w:lvl>
    <w:lvl w:ilvl="4">
      <w:start w:val="0"/>
      <w:numFmt w:val="bullet"/>
      <w:lvlText w:val="•"/>
      <w:lvlJc w:val="left"/>
      <w:pPr>
        <w:ind w:left="7199" w:hanging="361"/>
      </w:pPr>
      <w:rPr>
        <w:rFonts w:hint="default"/>
      </w:rPr>
    </w:lvl>
    <w:lvl w:ilvl="5">
      <w:start w:val="0"/>
      <w:numFmt w:val="bullet"/>
      <w:lvlText w:val="•"/>
      <w:lvlJc w:val="left"/>
      <w:pPr>
        <w:ind w:left="8644" w:hanging="361"/>
      </w:pPr>
      <w:rPr>
        <w:rFonts w:hint="default"/>
      </w:rPr>
    </w:lvl>
    <w:lvl w:ilvl="6">
      <w:start w:val="0"/>
      <w:numFmt w:val="bullet"/>
      <w:lvlText w:val="•"/>
      <w:lvlJc w:val="left"/>
      <w:pPr>
        <w:ind w:left="10089" w:hanging="361"/>
      </w:pPr>
      <w:rPr>
        <w:rFonts w:hint="default"/>
      </w:rPr>
    </w:lvl>
    <w:lvl w:ilvl="7">
      <w:start w:val="0"/>
      <w:numFmt w:val="bullet"/>
      <w:lvlText w:val="•"/>
      <w:lvlJc w:val="left"/>
      <w:pPr>
        <w:ind w:left="11534" w:hanging="361"/>
      </w:pPr>
      <w:rPr>
        <w:rFonts w:hint="default"/>
      </w:rPr>
    </w:lvl>
    <w:lvl w:ilvl="8">
      <w:start w:val="0"/>
      <w:numFmt w:val="bullet"/>
      <w:lvlText w:val="•"/>
      <w:lvlJc w:val="left"/>
      <w:pPr>
        <w:ind w:left="12979" w:hanging="361"/>
      </w:pPr>
      <w:rPr>
        <w:rFonts w:hint="default"/>
      </w:rPr>
    </w:lvl>
  </w:abstractNum>
  <w:abstractNum w:abstractNumId="63">
    <w:nsid w:val="58ED6298"/>
    <w:multiLevelType w:val="hybridMultilevel"/>
    <w:tmpl w:val="00000000"/>
    <w:lvl w:ilvl="0">
      <w:start w:val="3"/>
      <w:numFmt w:val="decimal"/>
      <w:lvlText w:val="%1."/>
      <w:lvlJc w:val="left"/>
      <w:pPr>
        <w:ind w:left="1619" w:hanging="425"/>
        <w:jc w:val="right"/>
      </w:pPr>
      <w:rPr>
        <w:rFonts w:ascii="宋体" w:eastAsia="宋体" w:hAnsi="宋体" w:cs="宋体" w:hint="default"/>
        <w:b/>
        <w:bCs/>
        <w:w w:val="99"/>
        <w:sz w:val="40"/>
        <w:szCs w:val="40"/>
      </w:rPr>
    </w:lvl>
    <w:lvl w:ilvl="1">
      <w:start w:val="1"/>
      <w:numFmt w:val="decimal"/>
      <w:lvlText w:val="%2."/>
      <w:lvlJc w:val="left"/>
      <w:pPr>
        <w:ind w:left="1429" w:hanging="361"/>
        <w:jc w:val="left"/>
      </w:pPr>
      <w:rPr>
        <w:rFonts w:ascii="宋体" w:eastAsia="宋体" w:hAnsi="宋体" w:cs="宋体" w:hint="default"/>
        <w:w w:val="100"/>
        <w:sz w:val="34"/>
        <w:szCs w:val="34"/>
      </w:rPr>
    </w:lvl>
    <w:lvl w:ilvl="2">
      <w:start w:val="0"/>
      <w:numFmt w:val="bullet"/>
      <w:lvlText w:val="•"/>
      <w:lvlJc w:val="left"/>
      <w:pPr>
        <w:ind w:left="3203" w:hanging="361"/>
      </w:pPr>
      <w:rPr>
        <w:rFonts w:hint="default"/>
      </w:rPr>
    </w:lvl>
    <w:lvl w:ilvl="3">
      <w:start w:val="0"/>
      <w:numFmt w:val="bullet"/>
      <w:lvlText w:val="•"/>
      <w:lvlJc w:val="left"/>
      <w:pPr>
        <w:ind w:left="4786" w:hanging="361"/>
      </w:pPr>
      <w:rPr>
        <w:rFonts w:hint="default"/>
      </w:rPr>
    </w:lvl>
    <w:lvl w:ilvl="4">
      <w:start w:val="0"/>
      <w:numFmt w:val="bullet"/>
      <w:lvlText w:val="•"/>
      <w:lvlJc w:val="left"/>
      <w:pPr>
        <w:ind w:left="6369" w:hanging="361"/>
      </w:pPr>
      <w:rPr>
        <w:rFonts w:hint="default"/>
      </w:rPr>
    </w:lvl>
    <w:lvl w:ilvl="5">
      <w:start w:val="0"/>
      <w:numFmt w:val="bullet"/>
      <w:lvlText w:val="•"/>
      <w:lvlJc w:val="left"/>
      <w:pPr>
        <w:ind w:left="7953" w:hanging="361"/>
      </w:pPr>
      <w:rPr>
        <w:rFonts w:hint="default"/>
      </w:rPr>
    </w:lvl>
    <w:lvl w:ilvl="6">
      <w:start w:val="0"/>
      <w:numFmt w:val="bullet"/>
      <w:lvlText w:val="•"/>
      <w:lvlJc w:val="left"/>
      <w:pPr>
        <w:ind w:left="9536" w:hanging="361"/>
      </w:pPr>
      <w:rPr>
        <w:rFonts w:hint="default"/>
      </w:rPr>
    </w:lvl>
    <w:lvl w:ilvl="7">
      <w:start w:val="0"/>
      <w:numFmt w:val="bullet"/>
      <w:lvlText w:val="•"/>
      <w:lvlJc w:val="left"/>
      <w:pPr>
        <w:ind w:left="11119" w:hanging="361"/>
      </w:pPr>
      <w:rPr>
        <w:rFonts w:hint="default"/>
      </w:rPr>
    </w:lvl>
    <w:lvl w:ilvl="8">
      <w:start w:val="0"/>
      <w:numFmt w:val="bullet"/>
      <w:lvlText w:val="•"/>
      <w:lvlJc w:val="left"/>
      <w:pPr>
        <w:ind w:left="12703" w:hanging="361"/>
      </w:pPr>
      <w:rPr>
        <w:rFonts w:hint="default"/>
      </w:rPr>
    </w:lvl>
  </w:abstractNum>
  <w:abstractNum w:abstractNumId="64">
    <w:nsid w:val="5B6D7F7C"/>
    <w:multiLevelType w:val="hybridMultilevel"/>
    <w:tmpl w:val="00000000"/>
    <w:lvl w:ilvl="0">
      <w:start w:val="2"/>
      <w:numFmt w:val="decimal"/>
      <w:lvlText w:val="%1."/>
      <w:lvlJc w:val="left"/>
      <w:pPr>
        <w:ind w:left="1493" w:hanging="425"/>
        <w:jc w:val="right"/>
      </w:pPr>
      <w:rPr>
        <w:rFonts w:ascii="宋体" w:eastAsia="宋体" w:hAnsi="宋体" w:cs="宋体" w:hint="default"/>
        <w:b/>
        <w:bCs/>
        <w:w w:val="99"/>
        <w:sz w:val="40"/>
        <w:szCs w:val="40"/>
      </w:rPr>
    </w:lvl>
    <w:lvl w:ilvl="1">
      <w:start w:val="1"/>
      <w:numFmt w:val="decimal"/>
      <w:lvlText w:val="%1.%2."/>
      <w:lvlJc w:val="left"/>
      <w:pPr>
        <w:ind w:left="1789" w:hanging="721"/>
        <w:jc w:val="left"/>
      </w:pPr>
      <w:rPr>
        <w:rFonts w:ascii="宋体" w:eastAsia="宋体" w:hAnsi="宋体" w:cs="宋体" w:hint="default"/>
        <w:w w:val="100"/>
        <w:sz w:val="34"/>
        <w:szCs w:val="34"/>
      </w:rPr>
    </w:lvl>
    <w:lvl w:ilvl="2">
      <w:start w:val="0"/>
      <w:numFmt w:val="bullet"/>
      <w:lvlText w:val="•"/>
      <w:lvlJc w:val="left"/>
      <w:pPr>
        <w:ind w:left="3345" w:hanging="721"/>
      </w:pPr>
      <w:rPr>
        <w:rFonts w:hint="default"/>
      </w:rPr>
    </w:lvl>
    <w:lvl w:ilvl="3">
      <w:start w:val="0"/>
      <w:numFmt w:val="bullet"/>
      <w:lvlText w:val="•"/>
      <w:lvlJc w:val="left"/>
      <w:pPr>
        <w:ind w:left="4911" w:hanging="721"/>
      </w:pPr>
      <w:rPr>
        <w:rFonts w:hint="default"/>
      </w:rPr>
    </w:lvl>
    <w:lvl w:ilvl="4">
      <w:start w:val="0"/>
      <w:numFmt w:val="bullet"/>
      <w:lvlText w:val="•"/>
      <w:lvlJc w:val="left"/>
      <w:pPr>
        <w:ind w:left="6476" w:hanging="721"/>
      </w:pPr>
      <w:rPr>
        <w:rFonts w:hint="default"/>
      </w:rPr>
    </w:lvl>
    <w:lvl w:ilvl="5">
      <w:start w:val="0"/>
      <w:numFmt w:val="bullet"/>
      <w:lvlText w:val="•"/>
      <w:lvlJc w:val="left"/>
      <w:pPr>
        <w:ind w:left="8042" w:hanging="721"/>
      </w:pPr>
      <w:rPr>
        <w:rFonts w:hint="default"/>
      </w:rPr>
    </w:lvl>
    <w:lvl w:ilvl="6">
      <w:start w:val="0"/>
      <w:numFmt w:val="bullet"/>
      <w:lvlText w:val="•"/>
      <w:lvlJc w:val="left"/>
      <w:pPr>
        <w:ind w:left="9607" w:hanging="721"/>
      </w:pPr>
      <w:rPr>
        <w:rFonts w:hint="default"/>
      </w:rPr>
    </w:lvl>
    <w:lvl w:ilvl="7">
      <w:start w:val="0"/>
      <w:numFmt w:val="bullet"/>
      <w:lvlText w:val="•"/>
      <w:lvlJc w:val="left"/>
      <w:pPr>
        <w:ind w:left="11173" w:hanging="721"/>
      </w:pPr>
      <w:rPr>
        <w:rFonts w:hint="default"/>
      </w:rPr>
    </w:lvl>
    <w:lvl w:ilvl="8">
      <w:start w:val="0"/>
      <w:numFmt w:val="bullet"/>
      <w:lvlText w:val="•"/>
      <w:lvlJc w:val="left"/>
      <w:pPr>
        <w:ind w:left="12738" w:hanging="721"/>
      </w:pPr>
      <w:rPr>
        <w:rFonts w:hint="default"/>
      </w:rPr>
    </w:lvl>
  </w:abstractNum>
  <w:abstractNum w:abstractNumId="65">
    <w:nsid w:val="5C896E72"/>
    <w:multiLevelType w:val="hybridMultilevel"/>
    <w:tmpl w:val="00000000"/>
    <w:lvl w:ilvl="0">
      <w:start w:val="1"/>
      <w:numFmt w:val="decimal"/>
      <w:lvlText w:val="%1."/>
      <w:lvlJc w:val="left"/>
      <w:pPr>
        <w:ind w:left="2213" w:hanging="1145"/>
        <w:jc w:val="right"/>
      </w:pPr>
      <w:rPr>
        <w:rFonts w:ascii="宋体" w:eastAsia="宋体" w:hAnsi="宋体" w:cs="宋体" w:hint="default"/>
        <w:w w:val="100"/>
        <w:sz w:val="36"/>
        <w:szCs w:val="36"/>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2220" w:hanging="721"/>
      </w:pPr>
      <w:rPr>
        <w:rFonts w:hint="default"/>
      </w:rPr>
    </w:lvl>
    <w:lvl w:ilvl="3">
      <w:start w:val="0"/>
      <w:numFmt w:val="bullet"/>
      <w:lvlText w:val="•"/>
      <w:lvlJc w:val="left"/>
      <w:pPr>
        <w:ind w:left="3926" w:hanging="721"/>
      </w:pPr>
      <w:rPr>
        <w:rFonts w:hint="default"/>
      </w:rPr>
    </w:lvl>
    <w:lvl w:ilvl="4">
      <w:start w:val="0"/>
      <w:numFmt w:val="bullet"/>
      <w:lvlText w:val="•"/>
      <w:lvlJc w:val="left"/>
      <w:pPr>
        <w:ind w:left="5632" w:hanging="721"/>
      </w:pPr>
      <w:rPr>
        <w:rFonts w:hint="default"/>
      </w:rPr>
    </w:lvl>
    <w:lvl w:ilvl="5">
      <w:start w:val="0"/>
      <w:numFmt w:val="bullet"/>
      <w:lvlText w:val="•"/>
      <w:lvlJc w:val="left"/>
      <w:pPr>
        <w:ind w:left="7338" w:hanging="721"/>
      </w:pPr>
      <w:rPr>
        <w:rFonts w:hint="default"/>
      </w:rPr>
    </w:lvl>
    <w:lvl w:ilvl="6">
      <w:start w:val="0"/>
      <w:numFmt w:val="bullet"/>
      <w:lvlText w:val="•"/>
      <w:lvlJc w:val="left"/>
      <w:pPr>
        <w:ind w:left="9044" w:hanging="721"/>
      </w:pPr>
      <w:rPr>
        <w:rFonts w:hint="default"/>
      </w:rPr>
    </w:lvl>
    <w:lvl w:ilvl="7">
      <w:start w:val="0"/>
      <w:numFmt w:val="bullet"/>
      <w:lvlText w:val="•"/>
      <w:lvlJc w:val="left"/>
      <w:pPr>
        <w:ind w:left="10751" w:hanging="721"/>
      </w:pPr>
      <w:rPr>
        <w:rFonts w:hint="default"/>
      </w:rPr>
    </w:lvl>
    <w:lvl w:ilvl="8">
      <w:start w:val="0"/>
      <w:numFmt w:val="bullet"/>
      <w:lvlText w:val="•"/>
      <w:lvlJc w:val="left"/>
      <w:pPr>
        <w:ind w:left="12457" w:hanging="721"/>
      </w:pPr>
      <w:rPr>
        <w:rFonts w:hint="default"/>
      </w:rPr>
    </w:lvl>
  </w:abstractNum>
  <w:abstractNum w:abstractNumId="66">
    <w:nsid w:val="5DDE0116"/>
    <w:multiLevelType w:val="hybridMultilevel"/>
    <w:tmpl w:val="00000000"/>
    <w:lvl w:ilvl="0">
      <w:start w:val="7"/>
      <w:numFmt w:val="decimal"/>
      <w:lvlText w:val="%1"/>
      <w:lvlJc w:val="left"/>
      <w:pPr>
        <w:ind w:left="276" w:hanging="721"/>
        <w:jc w:val="left"/>
      </w:pPr>
      <w:rPr>
        <w:rFonts w:hint="default"/>
      </w:rPr>
    </w:lvl>
    <w:lvl w:ilvl="1">
      <w:start w:val="2"/>
      <w:numFmt w:val="decimal"/>
      <w:lvlText w:val="%1.%2."/>
      <w:lvlJc w:val="left"/>
      <w:pPr>
        <w:ind w:left="276" w:hanging="721"/>
        <w:jc w:val="left"/>
      </w:pPr>
      <w:rPr>
        <w:rFonts w:ascii="宋体" w:eastAsia="宋体" w:hAnsi="宋体" w:cs="宋体" w:hint="default"/>
        <w:w w:val="100"/>
        <w:sz w:val="34"/>
        <w:szCs w:val="34"/>
      </w:rPr>
    </w:lvl>
    <w:lvl w:ilvl="2">
      <w:start w:val="0"/>
      <w:numFmt w:val="bullet"/>
      <w:lvlText w:val="•"/>
      <w:lvlJc w:val="left"/>
      <w:pPr>
        <w:ind w:left="3397" w:hanging="721"/>
      </w:pPr>
      <w:rPr>
        <w:rFonts w:hint="default"/>
      </w:rPr>
    </w:lvl>
    <w:lvl w:ilvl="3">
      <w:start w:val="0"/>
      <w:numFmt w:val="bullet"/>
      <w:lvlText w:val="•"/>
      <w:lvlJc w:val="left"/>
      <w:pPr>
        <w:ind w:left="4956" w:hanging="721"/>
      </w:pPr>
      <w:rPr>
        <w:rFonts w:hint="default"/>
      </w:rPr>
    </w:lvl>
    <w:lvl w:ilvl="4">
      <w:start w:val="0"/>
      <w:numFmt w:val="bullet"/>
      <w:lvlText w:val="•"/>
      <w:lvlJc w:val="left"/>
      <w:pPr>
        <w:ind w:left="6515" w:hanging="721"/>
      </w:pPr>
      <w:rPr>
        <w:rFonts w:hint="default"/>
      </w:rPr>
    </w:lvl>
    <w:lvl w:ilvl="5">
      <w:start w:val="0"/>
      <w:numFmt w:val="bullet"/>
      <w:lvlText w:val="•"/>
      <w:lvlJc w:val="left"/>
      <w:pPr>
        <w:ind w:left="8074" w:hanging="721"/>
      </w:pPr>
      <w:rPr>
        <w:rFonts w:hint="default"/>
      </w:rPr>
    </w:lvl>
    <w:lvl w:ilvl="6">
      <w:start w:val="0"/>
      <w:numFmt w:val="bullet"/>
      <w:lvlText w:val="•"/>
      <w:lvlJc w:val="left"/>
      <w:pPr>
        <w:ind w:left="9633" w:hanging="721"/>
      </w:pPr>
      <w:rPr>
        <w:rFonts w:hint="default"/>
      </w:rPr>
    </w:lvl>
    <w:lvl w:ilvl="7">
      <w:start w:val="0"/>
      <w:numFmt w:val="bullet"/>
      <w:lvlText w:val="•"/>
      <w:lvlJc w:val="left"/>
      <w:pPr>
        <w:ind w:left="11192" w:hanging="721"/>
      </w:pPr>
      <w:rPr>
        <w:rFonts w:hint="default"/>
      </w:rPr>
    </w:lvl>
    <w:lvl w:ilvl="8">
      <w:start w:val="0"/>
      <w:numFmt w:val="bullet"/>
      <w:lvlText w:val="•"/>
      <w:lvlJc w:val="left"/>
      <w:pPr>
        <w:ind w:left="12751" w:hanging="721"/>
      </w:pPr>
      <w:rPr>
        <w:rFonts w:hint="default"/>
      </w:rPr>
    </w:lvl>
  </w:abstractNum>
  <w:abstractNum w:abstractNumId="67">
    <w:nsid w:val="5F9C34FA"/>
    <w:multiLevelType w:val="hybridMultilevel"/>
    <w:tmpl w:val="00000000"/>
    <w:lvl w:ilvl="0">
      <w:start w:val="1"/>
      <w:numFmt w:val="decimal"/>
      <w:lvlText w:val="%1."/>
      <w:lvlJc w:val="left"/>
      <w:pPr>
        <w:ind w:left="1426" w:hanging="361"/>
        <w:jc w:val="left"/>
      </w:pPr>
      <w:rPr>
        <w:rFonts w:ascii="宋体" w:eastAsia="宋体" w:hAnsi="宋体" w:cs="宋体" w:hint="default"/>
        <w:w w:val="100"/>
        <w:sz w:val="34"/>
        <w:szCs w:val="34"/>
      </w:rPr>
    </w:lvl>
    <w:lvl w:ilvl="1">
      <w:start w:val="0"/>
      <w:numFmt w:val="bullet"/>
      <w:lvlText w:val="•"/>
      <w:lvlJc w:val="left"/>
      <w:pPr>
        <w:ind w:left="2864" w:hanging="361"/>
      </w:pPr>
      <w:rPr>
        <w:rFonts w:hint="default"/>
      </w:rPr>
    </w:lvl>
    <w:lvl w:ilvl="2">
      <w:start w:val="0"/>
      <w:numFmt w:val="bullet"/>
      <w:lvlText w:val="•"/>
      <w:lvlJc w:val="left"/>
      <w:pPr>
        <w:ind w:left="4309" w:hanging="361"/>
      </w:pPr>
      <w:rPr>
        <w:rFonts w:hint="default"/>
      </w:rPr>
    </w:lvl>
    <w:lvl w:ilvl="3">
      <w:start w:val="0"/>
      <w:numFmt w:val="bullet"/>
      <w:lvlText w:val="•"/>
      <w:lvlJc w:val="left"/>
      <w:pPr>
        <w:ind w:left="5754" w:hanging="361"/>
      </w:pPr>
      <w:rPr>
        <w:rFonts w:hint="default"/>
      </w:rPr>
    </w:lvl>
    <w:lvl w:ilvl="4">
      <w:start w:val="0"/>
      <w:numFmt w:val="bullet"/>
      <w:lvlText w:val="•"/>
      <w:lvlJc w:val="left"/>
      <w:pPr>
        <w:ind w:left="7199" w:hanging="361"/>
      </w:pPr>
      <w:rPr>
        <w:rFonts w:hint="default"/>
      </w:rPr>
    </w:lvl>
    <w:lvl w:ilvl="5">
      <w:start w:val="0"/>
      <w:numFmt w:val="bullet"/>
      <w:lvlText w:val="•"/>
      <w:lvlJc w:val="left"/>
      <w:pPr>
        <w:ind w:left="8644" w:hanging="361"/>
      </w:pPr>
      <w:rPr>
        <w:rFonts w:hint="default"/>
      </w:rPr>
    </w:lvl>
    <w:lvl w:ilvl="6">
      <w:start w:val="0"/>
      <w:numFmt w:val="bullet"/>
      <w:lvlText w:val="•"/>
      <w:lvlJc w:val="left"/>
      <w:pPr>
        <w:ind w:left="10089" w:hanging="361"/>
      </w:pPr>
      <w:rPr>
        <w:rFonts w:hint="default"/>
      </w:rPr>
    </w:lvl>
    <w:lvl w:ilvl="7">
      <w:start w:val="0"/>
      <w:numFmt w:val="bullet"/>
      <w:lvlText w:val="•"/>
      <w:lvlJc w:val="left"/>
      <w:pPr>
        <w:ind w:left="11534" w:hanging="361"/>
      </w:pPr>
      <w:rPr>
        <w:rFonts w:hint="default"/>
      </w:rPr>
    </w:lvl>
    <w:lvl w:ilvl="8">
      <w:start w:val="0"/>
      <w:numFmt w:val="bullet"/>
      <w:lvlText w:val="•"/>
      <w:lvlJc w:val="left"/>
      <w:pPr>
        <w:ind w:left="12979" w:hanging="361"/>
      </w:pPr>
      <w:rPr>
        <w:rFonts w:hint="default"/>
      </w:rPr>
    </w:lvl>
  </w:abstractNum>
  <w:abstractNum w:abstractNumId="68">
    <w:nsid w:val="63550532"/>
    <w:multiLevelType w:val="hybridMultilevel"/>
    <w:tmpl w:val="00000000"/>
    <w:lvl w:ilvl="0">
      <w:start w:val="14"/>
      <w:numFmt w:val="decimal"/>
      <w:lvlText w:val="%1"/>
      <w:lvlJc w:val="left"/>
      <w:pPr>
        <w:ind w:left="276" w:hanging="901"/>
        <w:jc w:val="left"/>
      </w:pPr>
      <w:rPr>
        <w:rFonts w:hint="default"/>
      </w:rPr>
    </w:lvl>
    <w:lvl w:ilvl="1">
      <w:start w:val="1"/>
      <w:numFmt w:val="decimal"/>
      <w:lvlText w:val="%1.%2."/>
      <w:lvlJc w:val="left"/>
      <w:pPr>
        <w:ind w:left="276" w:hanging="901"/>
        <w:jc w:val="left"/>
      </w:pPr>
      <w:rPr>
        <w:rFonts w:ascii="宋体" w:eastAsia="宋体" w:hAnsi="宋体" w:cs="宋体" w:hint="default"/>
        <w:w w:val="100"/>
        <w:sz w:val="34"/>
        <w:szCs w:val="34"/>
      </w:rPr>
    </w:lvl>
    <w:lvl w:ilvl="2">
      <w:start w:val="0"/>
      <w:numFmt w:val="bullet"/>
      <w:lvlText w:val="•"/>
      <w:lvlJc w:val="left"/>
      <w:pPr>
        <w:ind w:left="3397" w:hanging="901"/>
      </w:pPr>
      <w:rPr>
        <w:rFonts w:hint="default"/>
      </w:rPr>
    </w:lvl>
    <w:lvl w:ilvl="3">
      <w:start w:val="0"/>
      <w:numFmt w:val="bullet"/>
      <w:lvlText w:val="•"/>
      <w:lvlJc w:val="left"/>
      <w:pPr>
        <w:ind w:left="4956" w:hanging="901"/>
      </w:pPr>
      <w:rPr>
        <w:rFonts w:hint="default"/>
      </w:rPr>
    </w:lvl>
    <w:lvl w:ilvl="4">
      <w:start w:val="0"/>
      <w:numFmt w:val="bullet"/>
      <w:lvlText w:val="•"/>
      <w:lvlJc w:val="left"/>
      <w:pPr>
        <w:ind w:left="6515" w:hanging="901"/>
      </w:pPr>
      <w:rPr>
        <w:rFonts w:hint="default"/>
      </w:rPr>
    </w:lvl>
    <w:lvl w:ilvl="5">
      <w:start w:val="0"/>
      <w:numFmt w:val="bullet"/>
      <w:lvlText w:val="•"/>
      <w:lvlJc w:val="left"/>
      <w:pPr>
        <w:ind w:left="8074" w:hanging="901"/>
      </w:pPr>
      <w:rPr>
        <w:rFonts w:hint="default"/>
      </w:rPr>
    </w:lvl>
    <w:lvl w:ilvl="6">
      <w:start w:val="0"/>
      <w:numFmt w:val="bullet"/>
      <w:lvlText w:val="•"/>
      <w:lvlJc w:val="left"/>
      <w:pPr>
        <w:ind w:left="9633" w:hanging="901"/>
      </w:pPr>
      <w:rPr>
        <w:rFonts w:hint="default"/>
      </w:rPr>
    </w:lvl>
    <w:lvl w:ilvl="7">
      <w:start w:val="0"/>
      <w:numFmt w:val="bullet"/>
      <w:lvlText w:val="•"/>
      <w:lvlJc w:val="left"/>
      <w:pPr>
        <w:ind w:left="11192" w:hanging="901"/>
      </w:pPr>
      <w:rPr>
        <w:rFonts w:hint="default"/>
      </w:rPr>
    </w:lvl>
    <w:lvl w:ilvl="8">
      <w:start w:val="0"/>
      <w:numFmt w:val="bullet"/>
      <w:lvlText w:val="•"/>
      <w:lvlJc w:val="left"/>
      <w:pPr>
        <w:ind w:left="12751" w:hanging="901"/>
      </w:pPr>
      <w:rPr>
        <w:rFonts w:hint="default"/>
      </w:rPr>
    </w:lvl>
  </w:abstractNum>
  <w:abstractNum w:abstractNumId="69">
    <w:nsid w:val="64A34FB4"/>
    <w:multiLevelType w:val="hybridMultilevel"/>
    <w:tmpl w:val="00000000"/>
    <w:lvl w:ilvl="0">
      <w:start w:val="1"/>
      <w:numFmt w:val="decimal"/>
      <w:lvlText w:val="%1"/>
      <w:lvlJc w:val="left"/>
      <w:pPr>
        <w:ind w:left="1695" w:hanging="630"/>
        <w:jc w:val="left"/>
      </w:pPr>
      <w:rPr>
        <w:rFonts w:hint="default"/>
      </w:rPr>
    </w:lvl>
    <w:lvl w:ilvl="1">
      <w:start w:val="1"/>
      <w:numFmt w:val="decimal"/>
      <w:lvlText w:val="%1.%2"/>
      <w:lvlJc w:val="left"/>
      <w:pPr>
        <w:ind w:left="1695" w:hanging="630"/>
        <w:jc w:val="left"/>
      </w:pPr>
      <w:rPr>
        <w:rFonts w:ascii="宋体" w:eastAsia="宋体" w:hAnsi="宋体" w:cs="宋体" w:hint="default"/>
        <w:w w:val="100"/>
        <w:sz w:val="36"/>
        <w:szCs w:val="36"/>
      </w:rPr>
    </w:lvl>
    <w:lvl w:ilvl="2">
      <w:start w:val="0"/>
      <w:numFmt w:val="bullet"/>
      <w:lvlText w:val="•"/>
      <w:lvlJc w:val="left"/>
      <w:pPr>
        <w:ind w:left="4533" w:hanging="630"/>
      </w:pPr>
      <w:rPr>
        <w:rFonts w:hint="default"/>
      </w:rPr>
    </w:lvl>
    <w:lvl w:ilvl="3">
      <w:start w:val="0"/>
      <w:numFmt w:val="bullet"/>
      <w:lvlText w:val="•"/>
      <w:lvlJc w:val="left"/>
      <w:pPr>
        <w:ind w:left="5950" w:hanging="630"/>
      </w:pPr>
      <w:rPr>
        <w:rFonts w:hint="default"/>
      </w:rPr>
    </w:lvl>
    <w:lvl w:ilvl="4">
      <w:start w:val="0"/>
      <w:numFmt w:val="bullet"/>
      <w:lvlText w:val="•"/>
      <w:lvlJc w:val="left"/>
      <w:pPr>
        <w:ind w:left="7367" w:hanging="630"/>
      </w:pPr>
      <w:rPr>
        <w:rFonts w:hint="default"/>
      </w:rPr>
    </w:lvl>
    <w:lvl w:ilvl="5">
      <w:start w:val="0"/>
      <w:numFmt w:val="bullet"/>
      <w:lvlText w:val="•"/>
      <w:lvlJc w:val="left"/>
      <w:pPr>
        <w:ind w:left="8784" w:hanging="630"/>
      </w:pPr>
      <w:rPr>
        <w:rFonts w:hint="default"/>
      </w:rPr>
    </w:lvl>
    <w:lvl w:ilvl="6">
      <w:start w:val="0"/>
      <w:numFmt w:val="bullet"/>
      <w:lvlText w:val="•"/>
      <w:lvlJc w:val="left"/>
      <w:pPr>
        <w:ind w:left="10201" w:hanging="630"/>
      </w:pPr>
      <w:rPr>
        <w:rFonts w:hint="default"/>
      </w:rPr>
    </w:lvl>
    <w:lvl w:ilvl="7">
      <w:start w:val="0"/>
      <w:numFmt w:val="bullet"/>
      <w:lvlText w:val="•"/>
      <w:lvlJc w:val="left"/>
      <w:pPr>
        <w:ind w:left="11618" w:hanging="630"/>
      </w:pPr>
      <w:rPr>
        <w:rFonts w:hint="default"/>
      </w:rPr>
    </w:lvl>
    <w:lvl w:ilvl="8">
      <w:start w:val="0"/>
      <w:numFmt w:val="bullet"/>
      <w:lvlText w:val="•"/>
      <w:lvlJc w:val="left"/>
      <w:pPr>
        <w:ind w:left="13035" w:hanging="630"/>
      </w:pPr>
      <w:rPr>
        <w:rFonts w:hint="default"/>
      </w:rPr>
    </w:lvl>
  </w:abstractNum>
  <w:abstractNum w:abstractNumId="70">
    <w:nsid w:val="64BF5E0E"/>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1"/>
      <w:numFmt w:val="decimal"/>
      <w:lvlText w:val="%2."/>
      <w:lvlJc w:val="left"/>
      <w:pPr>
        <w:ind w:left="2188" w:hanging="965"/>
        <w:jc w:val="left"/>
      </w:pPr>
      <w:rPr>
        <w:rFonts w:ascii="宋体" w:eastAsia="宋体" w:hAnsi="宋体" w:cs="宋体" w:hint="default"/>
        <w:w w:val="100"/>
        <w:sz w:val="36"/>
        <w:szCs w:val="36"/>
      </w:rPr>
    </w:lvl>
    <w:lvl w:ilvl="2">
      <w:start w:val="1"/>
      <w:numFmt w:val="decimal"/>
      <w:lvlText w:val="%2.%3"/>
      <w:lvlJc w:val="left"/>
      <w:pPr>
        <w:ind w:left="593" w:hanging="673"/>
        <w:jc w:val="left"/>
      </w:pPr>
      <w:rPr>
        <w:rFonts w:ascii="宋体" w:eastAsia="宋体" w:hAnsi="宋体" w:cs="宋体" w:hint="default"/>
        <w:w w:val="100"/>
        <w:sz w:val="36"/>
        <w:szCs w:val="36"/>
      </w:rPr>
    </w:lvl>
    <w:lvl w:ilvl="3">
      <w:start w:val="0"/>
      <w:numFmt w:val="bullet"/>
      <w:lvlText w:val="•"/>
      <w:lvlJc w:val="left"/>
      <w:pPr>
        <w:ind w:left="2180" w:hanging="673"/>
      </w:pPr>
      <w:rPr>
        <w:rFonts w:hint="default"/>
      </w:rPr>
    </w:lvl>
    <w:lvl w:ilvl="4">
      <w:start w:val="0"/>
      <w:numFmt w:val="bullet"/>
      <w:lvlText w:val="•"/>
      <w:lvlJc w:val="left"/>
      <w:pPr>
        <w:ind w:left="4135" w:hanging="673"/>
      </w:pPr>
      <w:rPr>
        <w:rFonts w:hint="default"/>
      </w:rPr>
    </w:lvl>
    <w:lvl w:ilvl="5">
      <w:start w:val="0"/>
      <w:numFmt w:val="bullet"/>
      <w:lvlText w:val="•"/>
      <w:lvlJc w:val="left"/>
      <w:pPr>
        <w:ind w:left="6091" w:hanging="673"/>
      </w:pPr>
      <w:rPr>
        <w:rFonts w:hint="default"/>
      </w:rPr>
    </w:lvl>
    <w:lvl w:ilvl="6">
      <w:start w:val="0"/>
      <w:numFmt w:val="bullet"/>
      <w:lvlText w:val="•"/>
      <w:lvlJc w:val="left"/>
      <w:pPr>
        <w:ind w:left="8046" w:hanging="673"/>
      </w:pPr>
      <w:rPr>
        <w:rFonts w:hint="default"/>
      </w:rPr>
    </w:lvl>
    <w:lvl w:ilvl="7">
      <w:start w:val="0"/>
      <w:numFmt w:val="bullet"/>
      <w:lvlText w:val="•"/>
      <w:lvlJc w:val="left"/>
      <w:pPr>
        <w:ind w:left="10002" w:hanging="673"/>
      </w:pPr>
      <w:rPr>
        <w:rFonts w:hint="default"/>
      </w:rPr>
    </w:lvl>
    <w:lvl w:ilvl="8">
      <w:start w:val="0"/>
      <w:numFmt w:val="bullet"/>
      <w:lvlText w:val="•"/>
      <w:lvlJc w:val="left"/>
      <w:pPr>
        <w:ind w:left="11958" w:hanging="673"/>
      </w:pPr>
      <w:rPr>
        <w:rFonts w:hint="default"/>
      </w:rPr>
    </w:lvl>
  </w:abstractNum>
  <w:abstractNum w:abstractNumId="71">
    <w:nsid w:val="680E763F"/>
    <w:multiLevelType w:val="hybridMultilevel"/>
    <w:tmpl w:val="00000000"/>
    <w:lvl w:ilvl="0">
      <w:start w:val="10"/>
      <w:numFmt w:val="decimal"/>
      <w:lvlText w:val="%1"/>
      <w:lvlJc w:val="left"/>
      <w:pPr>
        <w:ind w:left="276" w:hanging="901"/>
        <w:jc w:val="left"/>
      </w:pPr>
      <w:rPr>
        <w:rFonts w:hint="default"/>
      </w:rPr>
    </w:lvl>
    <w:lvl w:ilvl="1">
      <w:start w:val="1"/>
      <w:numFmt w:val="decimal"/>
      <w:lvlText w:val="%1.%2."/>
      <w:lvlJc w:val="left"/>
      <w:pPr>
        <w:ind w:left="276" w:hanging="901"/>
        <w:jc w:val="left"/>
      </w:pPr>
      <w:rPr>
        <w:rFonts w:ascii="宋体" w:eastAsia="宋体" w:hAnsi="宋体" w:cs="宋体" w:hint="default"/>
        <w:w w:val="100"/>
        <w:sz w:val="34"/>
        <w:szCs w:val="34"/>
      </w:rPr>
    </w:lvl>
    <w:lvl w:ilvl="2">
      <w:start w:val="0"/>
      <w:numFmt w:val="bullet"/>
      <w:lvlText w:val="•"/>
      <w:lvlJc w:val="left"/>
      <w:pPr>
        <w:ind w:left="3397" w:hanging="901"/>
      </w:pPr>
      <w:rPr>
        <w:rFonts w:hint="default"/>
      </w:rPr>
    </w:lvl>
    <w:lvl w:ilvl="3">
      <w:start w:val="0"/>
      <w:numFmt w:val="bullet"/>
      <w:lvlText w:val="•"/>
      <w:lvlJc w:val="left"/>
      <w:pPr>
        <w:ind w:left="4956" w:hanging="901"/>
      </w:pPr>
      <w:rPr>
        <w:rFonts w:hint="default"/>
      </w:rPr>
    </w:lvl>
    <w:lvl w:ilvl="4">
      <w:start w:val="0"/>
      <w:numFmt w:val="bullet"/>
      <w:lvlText w:val="•"/>
      <w:lvlJc w:val="left"/>
      <w:pPr>
        <w:ind w:left="6515" w:hanging="901"/>
      </w:pPr>
      <w:rPr>
        <w:rFonts w:hint="default"/>
      </w:rPr>
    </w:lvl>
    <w:lvl w:ilvl="5">
      <w:start w:val="0"/>
      <w:numFmt w:val="bullet"/>
      <w:lvlText w:val="•"/>
      <w:lvlJc w:val="left"/>
      <w:pPr>
        <w:ind w:left="8074" w:hanging="901"/>
      </w:pPr>
      <w:rPr>
        <w:rFonts w:hint="default"/>
      </w:rPr>
    </w:lvl>
    <w:lvl w:ilvl="6">
      <w:start w:val="0"/>
      <w:numFmt w:val="bullet"/>
      <w:lvlText w:val="•"/>
      <w:lvlJc w:val="left"/>
      <w:pPr>
        <w:ind w:left="9633" w:hanging="901"/>
      </w:pPr>
      <w:rPr>
        <w:rFonts w:hint="default"/>
      </w:rPr>
    </w:lvl>
    <w:lvl w:ilvl="7">
      <w:start w:val="0"/>
      <w:numFmt w:val="bullet"/>
      <w:lvlText w:val="•"/>
      <w:lvlJc w:val="left"/>
      <w:pPr>
        <w:ind w:left="11192" w:hanging="901"/>
      </w:pPr>
      <w:rPr>
        <w:rFonts w:hint="default"/>
      </w:rPr>
    </w:lvl>
    <w:lvl w:ilvl="8">
      <w:start w:val="0"/>
      <w:numFmt w:val="bullet"/>
      <w:lvlText w:val="•"/>
      <w:lvlJc w:val="left"/>
      <w:pPr>
        <w:ind w:left="12751" w:hanging="901"/>
      </w:pPr>
      <w:rPr>
        <w:rFonts w:hint="default"/>
      </w:rPr>
    </w:lvl>
  </w:abstractNum>
  <w:abstractNum w:abstractNumId="72">
    <w:nsid w:val="68D62C74"/>
    <w:multiLevelType w:val="hybridMultilevel"/>
    <w:tmpl w:val="00000000"/>
    <w:lvl w:ilvl="0">
      <w:start w:val="1"/>
      <w:numFmt w:val="decimal"/>
      <w:lvlText w:val="%1"/>
      <w:lvlJc w:val="left"/>
      <w:pPr>
        <w:ind w:left="1695" w:hanging="630"/>
        <w:jc w:val="left"/>
      </w:pPr>
      <w:rPr>
        <w:rFonts w:hint="default"/>
      </w:rPr>
    </w:lvl>
    <w:lvl w:ilvl="1">
      <w:start w:val="1"/>
      <w:numFmt w:val="decimal"/>
      <w:lvlText w:val="%1.%2"/>
      <w:lvlJc w:val="left"/>
      <w:pPr>
        <w:ind w:left="1695" w:hanging="630"/>
        <w:jc w:val="left"/>
      </w:pPr>
      <w:rPr>
        <w:rFonts w:ascii="宋体" w:eastAsia="宋体" w:hAnsi="宋体" w:cs="宋体" w:hint="default"/>
        <w:w w:val="100"/>
        <w:sz w:val="36"/>
        <w:szCs w:val="36"/>
      </w:rPr>
    </w:lvl>
    <w:lvl w:ilvl="2">
      <w:start w:val="1"/>
      <w:numFmt w:val="decimal"/>
      <w:lvlText w:val="%1.%2.%3"/>
      <w:lvlJc w:val="left"/>
      <w:pPr>
        <w:ind w:left="1065" w:hanging="990"/>
        <w:jc w:val="left"/>
      </w:pPr>
      <w:rPr>
        <w:rFonts w:ascii="宋体" w:eastAsia="宋体" w:hAnsi="宋体" w:cs="宋体" w:hint="default"/>
        <w:w w:val="100"/>
        <w:sz w:val="36"/>
        <w:szCs w:val="36"/>
      </w:rPr>
    </w:lvl>
    <w:lvl w:ilvl="3">
      <w:start w:val="0"/>
      <w:numFmt w:val="bullet"/>
      <w:lvlText w:val="•"/>
      <w:lvlJc w:val="left"/>
      <w:pPr>
        <w:ind w:left="4848" w:hanging="990"/>
      </w:pPr>
      <w:rPr>
        <w:rFonts w:hint="default"/>
      </w:rPr>
    </w:lvl>
    <w:lvl w:ilvl="4">
      <w:start w:val="0"/>
      <w:numFmt w:val="bullet"/>
      <w:lvlText w:val="•"/>
      <w:lvlJc w:val="left"/>
      <w:pPr>
        <w:ind w:left="6423" w:hanging="990"/>
      </w:pPr>
      <w:rPr>
        <w:rFonts w:hint="default"/>
      </w:rPr>
    </w:lvl>
    <w:lvl w:ilvl="5">
      <w:start w:val="0"/>
      <w:numFmt w:val="bullet"/>
      <w:lvlText w:val="•"/>
      <w:lvlJc w:val="left"/>
      <w:pPr>
        <w:ind w:left="7997" w:hanging="990"/>
      </w:pPr>
      <w:rPr>
        <w:rFonts w:hint="default"/>
      </w:rPr>
    </w:lvl>
    <w:lvl w:ilvl="6">
      <w:start w:val="0"/>
      <w:numFmt w:val="bullet"/>
      <w:lvlText w:val="•"/>
      <w:lvlJc w:val="left"/>
      <w:pPr>
        <w:ind w:left="9572" w:hanging="990"/>
      </w:pPr>
      <w:rPr>
        <w:rFonts w:hint="default"/>
      </w:rPr>
    </w:lvl>
    <w:lvl w:ilvl="7">
      <w:start w:val="0"/>
      <w:numFmt w:val="bullet"/>
      <w:lvlText w:val="•"/>
      <w:lvlJc w:val="left"/>
      <w:pPr>
        <w:ind w:left="11146" w:hanging="990"/>
      </w:pPr>
      <w:rPr>
        <w:rFonts w:hint="default"/>
      </w:rPr>
    </w:lvl>
    <w:lvl w:ilvl="8">
      <w:start w:val="0"/>
      <w:numFmt w:val="bullet"/>
      <w:lvlText w:val="•"/>
      <w:lvlJc w:val="left"/>
      <w:pPr>
        <w:ind w:left="12720" w:hanging="990"/>
      </w:pPr>
      <w:rPr>
        <w:rFonts w:hint="default"/>
      </w:rPr>
    </w:lvl>
  </w:abstractNum>
  <w:abstractNum w:abstractNumId="73">
    <w:nsid w:val="6B775382"/>
    <w:multiLevelType w:val="hybridMultilevel"/>
    <w:tmpl w:val="00000000"/>
    <w:lvl w:ilvl="0">
      <w:start w:val="9"/>
      <w:numFmt w:val="decimal"/>
      <w:lvlText w:val="%1"/>
      <w:lvlJc w:val="left"/>
      <w:pPr>
        <w:ind w:left="1786" w:hanging="721"/>
        <w:jc w:val="left"/>
      </w:pPr>
      <w:rPr>
        <w:rFonts w:hint="default"/>
      </w:rPr>
    </w:lvl>
    <w:lvl w:ilvl="1">
      <w:start w:val="2"/>
      <w:numFmt w:val="decimal"/>
      <w:lvlText w:val="%1.%2."/>
      <w:lvlJc w:val="left"/>
      <w:pPr>
        <w:ind w:left="1786" w:hanging="721"/>
        <w:jc w:val="left"/>
      </w:pPr>
      <w:rPr>
        <w:rFonts w:ascii="宋体" w:eastAsia="宋体" w:hAnsi="宋体" w:cs="宋体" w:hint="default"/>
        <w:spacing w:val="-1"/>
        <w:w w:val="100"/>
        <w:sz w:val="34"/>
        <w:szCs w:val="34"/>
      </w:rPr>
    </w:lvl>
    <w:lvl w:ilvl="2">
      <w:start w:val="0"/>
      <w:numFmt w:val="bullet"/>
      <w:lvlText w:val="•"/>
      <w:lvlJc w:val="left"/>
      <w:pPr>
        <w:ind w:left="4597" w:hanging="721"/>
      </w:pPr>
      <w:rPr>
        <w:rFonts w:hint="default"/>
      </w:rPr>
    </w:lvl>
    <w:lvl w:ilvl="3">
      <w:start w:val="0"/>
      <w:numFmt w:val="bullet"/>
      <w:lvlText w:val="•"/>
      <w:lvlJc w:val="left"/>
      <w:pPr>
        <w:ind w:left="6006" w:hanging="721"/>
      </w:pPr>
      <w:rPr>
        <w:rFonts w:hint="default"/>
      </w:rPr>
    </w:lvl>
    <w:lvl w:ilvl="4">
      <w:start w:val="0"/>
      <w:numFmt w:val="bullet"/>
      <w:lvlText w:val="•"/>
      <w:lvlJc w:val="left"/>
      <w:pPr>
        <w:ind w:left="7415" w:hanging="721"/>
      </w:pPr>
      <w:rPr>
        <w:rFonts w:hint="default"/>
      </w:rPr>
    </w:lvl>
    <w:lvl w:ilvl="5">
      <w:start w:val="0"/>
      <w:numFmt w:val="bullet"/>
      <w:lvlText w:val="•"/>
      <w:lvlJc w:val="left"/>
      <w:pPr>
        <w:ind w:left="8824" w:hanging="721"/>
      </w:pPr>
      <w:rPr>
        <w:rFonts w:hint="default"/>
      </w:rPr>
    </w:lvl>
    <w:lvl w:ilvl="6">
      <w:start w:val="0"/>
      <w:numFmt w:val="bullet"/>
      <w:lvlText w:val="•"/>
      <w:lvlJc w:val="left"/>
      <w:pPr>
        <w:ind w:left="10233" w:hanging="721"/>
      </w:pPr>
      <w:rPr>
        <w:rFonts w:hint="default"/>
      </w:rPr>
    </w:lvl>
    <w:lvl w:ilvl="7">
      <w:start w:val="0"/>
      <w:numFmt w:val="bullet"/>
      <w:lvlText w:val="•"/>
      <w:lvlJc w:val="left"/>
      <w:pPr>
        <w:ind w:left="11642" w:hanging="721"/>
      </w:pPr>
      <w:rPr>
        <w:rFonts w:hint="default"/>
      </w:rPr>
    </w:lvl>
    <w:lvl w:ilvl="8">
      <w:start w:val="0"/>
      <w:numFmt w:val="bullet"/>
      <w:lvlText w:val="•"/>
      <w:lvlJc w:val="left"/>
      <w:pPr>
        <w:ind w:left="13051" w:hanging="721"/>
      </w:pPr>
      <w:rPr>
        <w:rFonts w:hint="default"/>
      </w:rPr>
    </w:lvl>
  </w:abstractNum>
  <w:abstractNum w:abstractNumId="74">
    <w:nsid w:val="6DF7F672"/>
    <w:multiLevelType w:val="hybridMultilevel"/>
    <w:tmpl w:val="00000000"/>
    <w:lvl w:ilvl="0">
      <w:start w:val="9"/>
      <w:numFmt w:val="decimal"/>
      <w:lvlText w:val="%1"/>
      <w:lvlJc w:val="left"/>
      <w:pPr>
        <w:ind w:left="1698" w:hanging="630"/>
        <w:jc w:val="left"/>
      </w:pPr>
      <w:rPr>
        <w:rFonts w:hint="default"/>
      </w:rPr>
    </w:lvl>
    <w:lvl w:ilvl="1">
      <w:start w:val="1"/>
      <w:numFmt w:val="decimal"/>
      <w:lvlText w:val="%1.%2"/>
      <w:lvlJc w:val="left"/>
      <w:pPr>
        <w:ind w:left="1698" w:hanging="630"/>
        <w:jc w:val="left"/>
      </w:pPr>
      <w:rPr>
        <w:rFonts w:ascii="宋体" w:eastAsia="宋体" w:hAnsi="宋体" w:cs="宋体" w:hint="default"/>
        <w:w w:val="100"/>
        <w:sz w:val="36"/>
        <w:szCs w:val="36"/>
      </w:rPr>
    </w:lvl>
    <w:lvl w:ilvl="2">
      <w:start w:val="1"/>
      <w:numFmt w:val="decimal"/>
      <w:lvlText w:val="%1.%2.%3"/>
      <w:lvlJc w:val="left"/>
      <w:pPr>
        <w:ind w:left="2058" w:hanging="990"/>
        <w:jc w:val="left"/>
      </w:pPr>
      <w:rPr>
        <w:rFonts w:ascii="宋体" w:eastAsia="宋体" w:hAnsi="宋体" w:cs="宋体" w:hint="default"/>
        <w:w w:val="100"/>
        <w:sz w:val="36"/>
        <w:szCs w:val="36"/>
      </w:rPr>
    </w:lvl>
    <w:lvl w:ilvl="3">
      <w:start w:val="1"/>
      <w:numFmt w:val="decimal"/>
      <w:lvlText w:val="%1.%2.%3.%4"/>
      <w:lvlJc w:val="left"/>
      <w:pPr>
        <w:ind w:left="276" w:hanging="1350"/>
        <w:jc w:val="left"/>
      </w:pPr>
      <w:rPr>
        <w:rFonts w:ascii="宋体" w:eastAsia="宋体" w:hAnsi="宋体" w:cs="宋体" w:hint="default"/>
        <w:w w:val="100"/>
        <w:sz w:val="36"/>
        <w:szCs w:val="36"/>
      </w:rPr>
    </w:lvl>
    <w:lvl w:ilvl="4">
      <w:start w:val="0"/>
      <w:numFmt w:val="bullet"/>
      <w:lvlText w:val="•"/>
      <w:lvlJc w:val="left"/>
      <w:pPr>
        <w:ind w:left="5512" w:hanging="1350"/>
      </w:pPr>
      <w:rPr>
        <w:rFonts w:hint="default"/>
      </w:rPr>
    </w:lvl>
    <w:lvl w:ilvl="5">
      <w:start w:val="0"/>
      <w:numFmt w:val="bullet"/>
      <w:lvlText w:val="•"/>
      <w:lvlJc w:val="left"/>
      <w:pPr>
        <w:ind w:left="7238" w:hanging="1350"/>
      </w:pPr>
      <w:rPr>
        <w:rFonts w:hint="default"/>
      </w:rPr>
    </w:lvl>
    <w:lvl w:ilvl="6">
      <w:start w:val="0"/>
      <w:numFmt w:val="bullet"/>
      <w:lvlText w:val="•"/>
      <w:lvlJc w:val="left"/>
      <w:pPr>
        <w:ind w:left="8964" w:hanging="1350"/>
      </w:pPr>
      <w:rPr>
        <w:rFonts w:hint="default"/>
      </w:rPr>
    </w:lvl>
    <w:lvl w:ilvl="7">
      <w:start w:val="0"/>
      <w:numFmt w:val="bullet"/>
      <w:lvlText w:val="•"/>
      <w:lvlJc w:val="left"/>
      <w:pPr>
        <w:ind w:left="10691" w:hanging="1350"/>
      </w:pPr>
      <w:rPr>
        <w:rFonts w:hint="default"/>
      </w:rPr>
    </w:lvl>
    <w:lvl w:ilvl="8">
      <w:start w:val="0"/>
      <w:numFmt w:val="bullet"/>
      <w:lvlText w:val="•"/>
      <w:lvlJc w:val="left"/>
      <w:pPr>
        <w:ind w:left="12417" w:hanging="1350"/>
      </w:pPr>
      <w:rPr>
        <w:rFonts w:hint="default"/>
      </w:rPr>
    </w:lvl>
  </w:abstractNum>
  <w:abstractNum w:abstractNumId="75">
    <w:nsid w:val="6EF49378"/>
    <w:multiLevelType w:val="hybridMultilevel"/>
    <w:tmpl w:val="00000000"/>
    <w:lvl w:ilvl="0">
      <w:start w:val="3"/>
      <w:numFmt w:val="decimal"/>
      <w:lvlText w:val="%1."/>
      <w:lvlJc w:val="left"/>
      <w:pPr>
        <w:ind w:left="1619" w:hanging="425"/>
        <w:jc w:val="right"/>
      </w:pPr>
      <w:rPr>
        <w:rFonts w:ascii="宋体" w:eastAsia="宋体" w:hAnsi="宋体" w:cs="宋体" w:hint="default"/>
        <w:b/>
        <w:bCs/>
        <w:w w:val="99"/>
        <w:sz w:val="40"/>
        <w:szCs w:val="40"/>
      </w:rPr>
    </w:lvl>
    <w:lvl w:ilvl="1">
      <w:start w:val="1"/>
      <w:numFmt w:val="decimal"/>
      <w:lvlText w:val="%2."/>
      <w:lvlJc w:val="left"/>
      <w:pPr>
        <w:ind w:left="1429" w:hanging="361"/>
        <w:jc w:val="left"/>
      </w:pPr>
      <w:rPr>
        <w:rFonts w:ascii="宋体" w:eastAsia="宋体" w:hAnsi="宋体" w:cs="宋体" w:hint="default"/>
        <w:w w:val="100"/>
        <w:sz w:val="34"/>
        <w:szCs w:val="34"/>
      </w:rPr>
    </w:lvl>
    <w:lvl w:ilvl="2">
      <w:start w:val="0"/>
      <w:numFmt w:val="bullet"/>
      <w:lvlText w:val="•"/>
      <w:lvlJc w:val="left"/>
      <w:pPr>
        <w:ind w:left="3203" w:hanging="361"/>
      </w:pPr>
      <w:rPr>
        <w:rFonts w:hint="default"/>
      </w:rPr>
    </w:lvl>
    <w:lvl w:ilvl="3">
      <w:start w:val="0"/>
      <w:numFmt w:val="bullet"/>
      <w:lvlText w:val="•"/>
      <w:lvlJc w:val="left"/>
      <w:pPr>
        <w:ind w:left="4786" w:hanging="361"/>
      </w:pPr>
      <w:rPr>
        <w:rFonts w:hint="default"/>
      </w:rPr>
    </w:lvl>
    <w:lvl w:ilvl="4">
      <w:start w:val="0"/>
      <w:numFmt w:val="bullet"/>
      <w:lvlText w:val="•"/>
      <w:lvlJc w:val="left"/>
      <w:pPr>
        <w:ind w:left="6369" w:hanging="361"/>
      </w:pPr>
      <w:rPr>
        <w:rFonts w:hint="default"/>
      </w:rPr>
    </w:lvl>
    <w:lvl w:ilvl="5">
      <w:start w:val="0"/>
      <w:numFmt w:val="bullet"/>
      <w:lvlText w:val="•"/>
      <w:lvlJc w:val="left"/>
      <w:pPr>
        <w:ind w:left="7953" w:hanging="361"/>
      </w:pPr>
      <w:rPr>
        <w:rFonts w:hint="default"/>
      </w:rPr>
    </w:lvl>
    <w:lvl w:ilvl="6">
      <w:start w:val="0"/>
      <w:numFmt w:val="bullet"/>
      <w:lvlText w:val="•"/>
      <w:lvlJc w:val="left"/>
      <w:pPr>
        <w:ind w:left="9536" w:hanging="361"/>
      </w:pPr>
      <w:rPr>
        <w:rFonts w:hint="default"/>
      </w:rPr>
    </w:lvl>
    <w:lvl w:ilvl="7">
      <w:start w:val="0"/>
      <w:numFmt w:val="bullet"/>
      <w:lvlText w:val="•"/>
      <w:lvlJc w:val="left"/>
      <w:pPr>
        <w:ind w:left="11119" w:hanging="361"/>
      </w:pPr>
      <w:rPr>
        <w:rFonts w:hint="default"/>
      </w:rPr>
    </w:lvl>
    <w:lvl w:ilvl="8">
      <w:start w:val="0"/>
      <w:numFmt w:val="bullet"/>
      <w:lvlText w:val="•"/>
      <w:lvlJc w:val="left"/>
      <w:pPr>
        <w:ind w:left="12703" w:hanging="361"/>
      </w:pPr>
      <w:rPr>
        <w:rFonts w:hint="default"/>
      </w:rPr>
    </w:lvl>
  </w:abstractNum>
  <w:abstractNum w:abstractNumId="76">
    <w:nsid w:val="718A2214"/>
    <w:multiLevelType w:val="hybridMultilevel"/>
    <w:tmpl w:val="00000000"/>
    <w:lvl w:ilvl="0">
      <w:start w:val="1"/>
      <w:numFmt w:val="decimal"/>
      <w:lvlText w:val="%1"/>
      <w:lvlJc w:val="left"/>
      <w:pPr>
        <w:ind w:left="2146" w:hanging="1081"/>
        <w:jc w:val="left"/>
      </w:pPr>
      <w:rPr>
        <w:rFonts w:hint="default"/>
      </w:rPr>
    </w:lvl>
    <w:lvl w:ilvl="1">
      <w:start w:val="7"/>
      <w:numFmt w:val="decimal"/>
      <w:lvlText w:val="%1.%2"/>
      <w:lvlJc w:val="left"/>
      <w:pPr>
        <w:ind w:left="2146" w:hanging="1081"/>
        <w:jc w:val="left"/>
      </w:pPr>
      <w:rPr>
        <w:rFonts w:hint="default"/>
      </w:rPr>
    </w:lvl>
    <w:lvl w:ilvl="2">
      <w:start w:val="1"/>
      <w:numFmt w:val="decimal"/>
      <w:lvlText w:val="%1.%2.%3."/>
      <w:lvlJc w:val="left"/>
      <w:pPr>
        <w:ind w:left="2146" w:hanging="1081"/>
        <w:jc w:val="left"/>
      </w:pPr>
      <w:rPr>
        <w:rFonts w:ascii="宋体" w:eastAsia="宋体" w:hAnsi="宋体" w:cs="宋体" w:hint="default"/>
        <w:spacing w:val="-1"/>
        <w:w w:val="100"/>
        <w:sz w:val="34"/>
        <w:szCs w:val="34"/>
      </w:rPr>
    </w:lvl>
    <w:lvl w:ilvl="3">
      <w:start w:val="0"/>
      <w:numFmt w:val="bullet"/>
      <w:lvlText w:val="•"/>
      <w:lvlJc w:val="left"/>
      <w:pPr>
        <w:ind w:left="6258" w:hanging="1081"/>
      </w:pPr>
      <w:rPr>
        <w:rFonts w:hint="default"/>
      </w:rPr>
    </w:lvl>
    <w:lvl w:ilvl="4">
      <w:start w:val="0"/>
      <w:numFmt w:val="bullet"/>
      <w:lvlText w:val="•"/>
      <w:lvlJc w:val="left"/>
      <w:pPr>
        <w:ind w:left="7631" w:hanging="1081"/>
      </w:pPr>
      <w:rPr>
        <w:rFonts w:hint="default"/>
      </w:rPr>
    </w:lvl>
    <w:lvl w:ilvl="5">
      <w:start w:val="0"/>
      <w:numFmt w:val="bullet"/>
      <w:lvlText w:val="•"/>
      <w:lvlJc w:val="left"/>
      <w:pPr>
        <w:ind w:left="9004" w:hanging="1081"/>
      </w:pPr>
      <w:rPr>
        <w:rFonts w:hint="default"/>
      </w:rPr>
    </w:lvl>
    <w:lvl w:ilvl="6">
      <w:start w:val="0"/>
      <w:numFmt w:val="bullet"/>
      <w:lvlText w:val="•"/>
      <w:lvlJc w:val="left"/>
      <w:pPr>
        <w:ind w:left="10377" w:hanging="1081"/>
      </w:pPr>
      <w:rPr>
        <w:rFonts w:hint="default"/>
      </w:rPr>
    </w:lvl>
    <w:lvl w:ilvl="7">
      <w:start w:val="0"/>
      <w:numFmt w:val="bullet"/>
      <w:lvlText w:val="•"/>
      <w:lvlJc w:val="left"/>
      <w:pPr>
        <w:ind w:left="11750" w:hanging="1081"/>
      </w:pPr>
      <w:rPr>
        <w:rFonts w:hint="default"/>
      </w:rPr>
    </w:lvl>
    <w:lvl w:ilvl="8">
      <w:start w:val="0"/>
      <w:numFmt w:val="bullet"/>
      <w:lvlText w:val="•"/>
      <w:lvlJc w:val="left"/>
      <w:pPr>
        <w:ind w:left="13123" w:hanging="1081"/>
      </w:pPr>
      <w:rPr>
        <w:rFonts w:hint="default"/>
      </w:rPr>
    </w:lvl>
  </w:abstractNum>
  <w:abstractNum w:abstractNumId="77">
    <w:nsid w:val="7316FB3D"/>
    <w:multiLevelType w:val="hybridMultilevel"/>
    <w:tmpl w:val="00000000"/>
    <w:lvl w:ilvl="0">
      <w:start w:val="1"/>
      <w:numFmt w:val="decimal"/>
      <w:lvlText w:val="%1"/>
      <w:lvlJc w:val="left"/>
      <w:pPr>
        <w:ind w:left="2303" w:hanging="1080"/>
        <w:jc w:val="left"/>
      </w:pPr>
      <w:rPr>
        <w:rFonts w:hint="default"/>
      </w:rPr>
    </w:lvl>
    <w:lvl w:ilvl="1">
      <w:start w:val="1"/>
      <w:numFmt w:val="decimal"/>
      <w:lvlText w:val="%1.%2."/>
      <w:lvlJc w:val="left"/>
      <w:pPr>
        <w:ind w:left="2303" w:hanging="1080"/>
        <w:jc w:val="left"/>
      </w:pPr>
      <w:rPr>
        <w:rFonts w:ascii="宋体" w:eastAsia="宋体" w:hAnsi="宋体" w:cs="宋体" w:hint="default"/>
        <w:w w:val="100"/>
        <w:sz w:val="36"/>
        <w:szCs w:val="36"/>
      </w:rPr>
    </w:lvl>
    <w:lvl w:ilvl="2">
      <w:start w:val="0"/>
      <w:numFmt w:val="bullet"/>
      <w:lvlText w:val="•"/>
      <w:lvlJc w:val="left"/>
      <w:pPr>
        <w:ind w:left="5013" w:hanging="1080"/>
      </w:pPr>
      <w:rPr>
        <w:rFonts w:hint="default"/>
      </w:rPr>
    </w:lvl>
    <w:lvl w:ilvl="3">
      <w:start w:val="0"/>
      <w:numFmt w:val="bullet"/>
      <w:lvlText w:val="•"/>
      <w:lvlJc w:val="left"/>
      <w:pPr>
        <w:ind w:left="6370" w:hanging="1080"/>
      </w:pPr>
      <w:rPr>
        <w:rFonts w:hint="default"/>
      </w:rPr>
    </w:lvl>
    <w:lvl w:ilvl="4">
      <w:start w:val="0"/>
      <w:numFmt w:val="bullet"/>
      <w:lvlText w:val="•"/>
      <w:lvlJc w:val="left"/>
      <w:pPr>
        <w:ind w:left="7727" w:hanging="1080"/>
      </w:pPr>
      <w:rPr>
        <w:rFonts w:hint="default"/>
      </w:rPr>
    </w:lvl>
    <w:lvl w:ilvl="5">
      <w:start w:val="0"/>
      <w:numFmt w:val="bullet"/>
      <w:lvlText w:val="•"/>
      <w:lvlJc w:val="left"/>
      <w:pPr>
        <w:ind w:left="9084" w:hanging="1080"/>
      </w:pPr>
      <w:rPr>
        <w:rFonts w:hint="default"/>
      </w:rPr>
    </w:lvl>
    <w:lvl w:ilvl="6">
      <w:start w:val="0"/>
      <w:numFmt w:val="bullet"/>
      <w:lvlText w:val="•"/>
      <w:lvlJc w:val="left"/>
      <w:pPr>
        <w:ind w:left="10441" w:hanging="1080"/>
      </w:pPr>
      <w:rPr>
        <w:rFonts w:hint="default"/>
      </w:rPr>
    </w:lvl>
    <w:lvl w:ilvl="7">
      <w:start w:val="0"/>
      <w:numFmt w:val="bullet"/>
      <w:lvlText w:val="•"/>
      <w:lvlJc w:val="left"/>
      <w:pPr>
        <w:ind w:left="11798" w:hanging="1080"/>
      </w:pPr>
      <w:rPr>
        <w:rFonts w:hint="default"/>
      </w:rPr>
    </w:lvl>
    <w:lvl w:ilvl="8">
      <w:start w:val="0"/>
      <w:numFmt w:val="bullet"/>
      <w:lvlText w:val="•"/>
      <w:lvlJc w:val="left"/>
      <w:pPr>
        <w:ind w:left="13155" w:hanging="1080"/>
      </w:pPr>
      <w:rPr>
        <w:rFonts w:hint="default"/>
      </w:rPr>
    </w:lvl>
  </w:abstractNum>
  <w:abstractNum w:abstractNumId="78">
    <w:nsid w:val="752D6F2F"/>
    <w:multiLevelType w:val="hybridMultilevel"/>
    <w:tmpl w:val="00000000"/>
    <w:lvl w:ilvl="0">
      <w:start w:val="4"/>
      <w:numFmt w:val="decimal"/>
      <w:lvlText w:val="%1."/>
      <w:lvlJc w:val="left"/>
      <w:pPr>
        <w:ind w:left="1429" w:hanging="36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w w:val="100"/>
        <w:sz w:val="34"/>
        <w:szCs w:val="34"/>
      </w:rPr>
    </w:lvl>
    <w:lvl w:ilvl="2">
      <w:start w:val="1"/>
      <w:numFmt w:val="decimal"/>
      <w:lvlText w:val="%3."/>
      <w:lvlJc w:val="left"/>
      <w:pPr>
        <w:ind w:left="1717" w:hanging="361"/>
        <w:jc w:val="right"/>
      </w:pPr>
      <w:rPr>
        <w:rFonts w:ascii="宋体" w:eastAsia="宋体" w:hAnsi="宋体" w:cs="宋体" w:hint="default"/>
        <w:spacing w:val="-1"/>
        <w:w w:val="100"/>
        <w:sz w:val="34"/>
        <w:szCs w:val="34"/>
      </w:rPr>
    </w:lvl>
    <w:lvl w:ilvl="3">
      <w:start w:val="1"/>
      <w:numFmt w:val="decimal"/>
      <w:lvlText w:val="%3.%4."/>
      <w:lvlJc w:val="left"/>
      <w:pPr>
        <w:ind w:left="276" w:hanging="721"/>
        <w:jc w:val="left"/>
      </w:pPr>
      <w:rPr>
        <w:rFonts w:ascii="宋体" w:eastAsia="宋体" w:hAnsi="宋体" w:cs="宋体" w:hint="default"/>
        <w:spacing w:val="-1"/>
        <w:w w:val="100"/>
        <w:sz w:val="34"/>
        <w:szCs w:val="34"/>
      </w:rPr>
    </w:lvl>
    <w:lvl w:ilvl="4">
      <w:start w:val="1"/>
      <w:numFmt w:val="decimal"/>
      <w:lvlText w:val="%3.%4.%5."/>
      <w:lvlJc w:val="left"/>
      <w:pPr>
        <w:ind w:left="2146" w:hanging="1081"/>
        <w:jc w:val="left"/>
      </w:pPr>
      <w:rPr>
        <w:rFonts w:ascii="宋体" w:eastAsia="宋体" w:hAnsi="宋体" w:cs="宋体" w:hint="default"/>
        <w:spacing w:val="-1"/>
        <w:w w:val="100"/>
        <w:sz w:val="34"/>
        <w:szCs w:val="34"/>
      </w:rPr>
    </w:lvl>
    <w:lvl w:ilvl="5">
      <w:start w:val="0"/>
      <w:numFmt w:val="bullet"/>
      <w:lvlText w:val="•"/>
      <w:lvlJc w:val="left"/>
      <w:pPr>
        <w:ind w:left="4428" w:hanging="1081"/>
      </w:pPr>
      <w:rPr>
        <w:rFonts w:hint="default"/>
      </w:rPr>
    </w:lvl>
    <w:lvl w:ilvl="6">
      <w:start w:val="0"/>
      <w:numFmt w:val="bullet"/>
      <w:lvlText w:val="•"/>
      <w:lvlJc w:val="left"/>
      <w:pPr>
        <w:ind w:left="6716" w:hanging="1081"/>
      </w:pPr>
      <w:rPr>
        <w:rFonts w:hint="default"/>
      </w:rPr>
    </w:lvl>
    <w:lvl w:ilvl="7">
      <w:start w:val="0"/>
      <w:numFmt w:val="bullet"/>
      <w:lvlText w:val="•"/>
      <w:lvlJc w:val="left"/>
      <w:pPr>
        <w:ind w:left="9004" w:hanging="1081"/>
      </w:pPr>
      <w:rPr>
        <w:rFonts w:hint="default"/>
      </w:rPr>
    </w:lvl>
    <w:lvl w:ilvl="8">
      <w:start w:val="0"/>
      <w:numFmt w:val="bullet"/>
      <w:lvlText w:val="•"/>
      <w:lvlJc w:val="left"/>
      <w:pPr>
        <w:ind w:left="11293" w:hanging="1081"/>
      </w:pPr>
      <w:rPr>
        <w:rFonts w:hint="default"/>
      </w:rPr>
    </w:lvl>
  </w:abstractNum>
  <w:abstractNum w:abstractNumId="79">
    <w:nsid w:val="791E31E0"/>
    <w:multiLevelType w:val="hybridMultilevel"/>
    <w:tmpl w:val="00000000"/>
    <w:lvl w:ilvl="0">
      <w:start w:val="1"/>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276" w:hanging="724"/>
        <w:jc w:val="left"/>
      </w:pPr>
      <w:rPr>
        <w:rFonts w:ascii="宋体" w:eastAsia="宋体" w:hAnsi="宋体" w:cs="宋体" w:hint="default"/>
        <w:w w:val="100"/>
        <w:sz w:val="34"/>
        <w:szCs w:val="34"/>
      </w:rPr>
    </w:lvl>
    <w:lvl w:ilvl="2">
      <w:start w:val="1"/>
      <w:numFmt w:val="decimal"/>
      <w:lvlText w:val="%1.%2.%3."/>
      <w:lvlJc w:val="left"/>
      <w:pPr>
        <w:ind w:left="2146" w:hanging="1081"/>
        <w:jc w:val="left"/>
      </w:pPr>
      <w:rPr>
        <w:rFonts w:ascii="宋体" w:eastAsia="宋体" w:hAnsi="宋体" w:cs="宋体" w:hint="default"/>
        <w:spacing w:val="-1"/>
        <w:w w:val="100"/>
        <w:sz w:val="34"/>
        <w:szCs w:val="34"/>
      </w:rPr>
    </w:lvl>
    <w:lvl w:ilvl="3">
      <w:start w:val="0"/>
      <w:numFmt w:val="bullet"/>
      <w:lvlText w:val="•"/>
      <w:lvlJc w:val="left"/>
      <w:pPr>
        <w:ind w:left="3856" w:hanging="1081"/>
      </w:pPr>
      <w:rPr>
        <w:rFonts w:hint="default"/>
      </w:rPr>
    </w:lvl>
    <w:lvl w:ilvl="4">
      <w:start w:val="0"/>
      <w:numFmt w:val="bullet"/>
      <w:lvlText w:val="•"/>
      <w:lvlJc w:val="left"/>
      <w:pPr>
        <w:ind w:left="5572" w:hanging="1081"/>
      </w:pPr>
      <w:rPr>
        <w:rFonts w:hint="default"/>
      </w:rPr>
    </w:lvl>
    <w:lvl w:ilvl="5">
      <w:start w:val="0"/>
      <w:numFmt w:val="bullet"/>
      <w:lvlText w:val="•"/>
      <w:lvlJc w:val="left"/>
      <w:pPr>
        <w:ind w:left="7288" w:hanging="1081"/>
      </w:pPr>
      <w:rPr>
        <w:rFonts w:hint="default"/>
      </w:rPr>
    </w:lvl>
    <w:lvl w:ilvl="6">
      <w:start w:val="0"/>
      <w:numFmt w:val="bullet"/>
      <w:lvlText w:val="•"/>
      <w:lvlJc w:val="left"/>
      <w:pPr>
        <w:ind w:left="9004" w:hanging="1081"/>
      </w:pPr>
      <w:rPr>
        <w:rFonts w:hint="default"/>
      </w:rPr>
    </w:lvl>
    <w:lvl w:ilvl="7">
      <w:start w:val="0"/>
      <w:numFmt w:val="bullet"/>
      <w:lvlText w:val="•"/>
      <w:lvlJc w:val="left"/>
      <w:pPr>
        <w:ind w:left="10721" w:hanging="1081"/>
      </w:pPr>
      <w:rPr>
        <w:rFonts w:hint="default"/>
      </w:rPr>
    </w:lvl>
    <w:lvl w:ilvl="8">
      <w:start w:val="0"/>
      <w:numFmt w:val="bullet"/>
      <w:lvlText w:val="•"/>
      <w:lvlJc w:val="left"/>
      <w:pPr>
        <w:ind w:left="12437" w:hanging="1081"/>
      </w:pPr>
      <w:rPr>
        <w:rFonts w:hint="default"/>
      </w:rPr>
    </w:lvl>
  </w:abstractNum>
  <w:abstractNum w:abstractNumId="80">
    <w:nsid w:val="7A8E69F4"/>
    <w:multiLevelType w:val="hybridMultilevel"/>
    <w:tmpl w:val="00000000"/>
    <w:lvl w:ilvl="0">
      <w:start w:val="4"/>
      <w:numFmt w:val="decimal"/>
      <w:lvlText w:val="%1."/>
      <w:lvlJc w:val="left"/>
      <w:pPr>
        <w:ind w:left="1426" w:hanging="361"/>
        <w:jc w:val="left"/>
      </w:pPr>
      <w:rPr>
        <w:rFonts w:ascii="宋体" w:eastAsia="宋体" w:hAnsi="宋体" w:cs="宋体" w:hint="default"/>
        <w:w w:val="100"/>
        <w:sz w:val="34"/>
        <w:szCs w:val="34"/>
      </w:rPr>
    </w:lvl>
    <w:lvl w:ilvl="1">
      <w:start w:val="1"/>
      <w:numFmt w:val="decimal"/>
      <w:lvlText w:val="%1.%2."/>
      <w:lvlJc w:val="left"/>
      <w:pPr>
        <w:ind w:left="276" w:hanging="721"/>
        <w:jc w:val="left"/>
      </w:pPr>
      <w:rPr>
        <w:rFonts w:ascii="宋体" w:eastAsia="宋体" w:hAnsi="宋体" w:cs="宋体" w:hint="default"/>
        <w:spacing w:val="-1"/>
        <w:w w:val="100"/>
        <w:sz w:val="34"/>
        <w:szCs w:val="34"/>
      </w:rPr>
    </w:lvl>
    <w:lvl w:ilvl="2">
      <w:start w:val="0"/>
      <w:numFmt w:val="bullet"/>
      <w:lvlText w:val="•"/>
      <w:lvlJc w:val="left"/>
      <w:pPr>
        <w:ind w:left="3025" w:hanging="721"/>
      </w:pPr>
      <w:rPr>
        <w:rFonts w:hint="default"/>
      </w:rPr>
    </w:lvl>
    <w:lvl w:ilvl="3">
      <w:start w:val="0"/>
      <w:numFmt w:val="bullet"/>
      <w:lvlText w:val="•"/>
      <w:lvlJc w:val="left"/>
      <w:pPr>
        <w:ind w:left="4631" w:hanging="721"/>
      </w:pPr>
      <w:rPr>
        <w:rFonts w:hint="default"/>
      </w:rPr>
    </w:lvl>
    <w:lvl w:ilvl="4">
      <w:start w:val="0"/>
      <w:numFmt w:val="bullet"/>
      <w:lvlText w:val="•"/>
      <w:lvlJc w:val="left"/>
      <w:pPr>
        <w:ind w:left="6236" w:hanging="721"/>
      </w:pPr>
      <w:rPr>
        <w:rFonts w:hint="default"/>
      </w:rPr>
    </w:lvl>
    <w:lvl w:ilvl="5">
      <w:start w:val="0"/>
      <w:numFmt w:val="bullet"/>
      <w:lvlText w:val="•"/>
      <w:lvlJc w:val="left"/>
      <w:pPr>
        <w:ind w:left="7842" w:hanging="721"/>
      </w:pPr>
      <w:rPr>
        <w:rFonts w:hint="default"/>
      </w:rPr>
    </w:lvl>
    <w:lvl w:ilvl="6">
      <w:start w:val="0"/>
      <w:numFmt w:val="bullet"/>
      <w:lvlText w:val="•"/>
      <w:lvlJc w:val="left"/>
      <w:pPr>
        <w:ind w:left="9447" w:hanging="721"/>
      </w:pPr>
      <w:rPr>
        <w:rFonts w:hint="default"/>
      </w:rPr>
    </w:lvl>
    <w:lvl w:ilvl="7">
      <w:start w:val="0"/>
      <w:numFmt w:val="bullet"/>
      <w:lvlText w:val="•"/>
      <w:lvlJc w:val="left"/>
      <w:pPr>
        <w:ind w:left="11053" w:hanging="721"/>
      </w:pPr>
      <w:rPr>
        <w:rFonts w:hint="default"/>
      </w:rPr>
    </w:lvl>
    <w:lvl w:ilvl="8">
      <w:start w:val="0"/>
      <w:numFmt w:val="bullet"/>
      <w:lvlText w:val="•"/>
      <w:lvlJc w:val="left"/>
      <w:pPr>
        <w:ind w:left="12658" w:hanging="721"/>
      </w:pPr>
      <w:rPr>
        <w:rFonts w:hint="default"/>
      </w:rPr>
    </w:lvl>
  </w:abstractNum>
  <w:abstractNum w:abstractNumId="81">
    <w:nsid w:val="7C38455E"/>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0"/>
      <w:numFmt w:val="bullet"/>
      <w:lvlText w:val="•"/>
      <w:lvlJc w:val="left"/>
      <w:pPr>
        <w:ind w:left="1838" w:hanging="361"/>
      </w:pPr>
      <w:rPr>
        <w:rFonts w:hint="default"/>
      </w:rPr>
    </w:lvl>
    <w:lvl w:ilvl="2">
      <w:start w:val="0"/>
      <w:numFmt w:val="bullet"/>
      <w:lvlText w:val="•"/>
      <w:lvlJc w:val="left"/>
      <w:pPr>
        <w:ind w:left="3397" w:hanging="361"/>
      </w:pPr>
      <w:rPr>
        <w:rFonts w:hint="default"/>
      </w:rPr>
    </w:lvl>
    <w:lvl w:ilvl="3">
      <w:start w:val="0"/>
      <w:numFmt w:val="bullet"/>
      <w:lvlText w:val="•"/>
      <w:lvlJc w:val="left"/>
      <w:pPr>
        <w:ind w:left="4956" w:hanging="361"/>
      </w:pPr>
      <w:rPr>
        <w:rFonts w:hint="default"/>
      </w:rPr>
    </w:lvl>
    <w:lvl w:ilvl="4">
      <w:start w:val="0"/>
      <w:numFmt w:val="bullet"/>
      <w:lvlText w:val="•"/>
      <w:lvlJc w:val="left"/>
      <w:pPr>
        <w:ind w:left="6515" w:hanging="361"/>
      </w:pPr>
      <w:rPr>
        <w:rFonts w:hint="default"/>
      </w:rPr>
    </w:lvl>
    <w:lvl w:ilvl="5">
      <w:start w:val="0"/>
      <w:numFmt w:val="bullet"/>
      <w:lvlText w:val="•"/>
      <w:lvlJc w:val="left"/>
      <w:pPr>
        <w:ind w:left="8074" w:hanging="361"/>
      </w:pPr>
      <w:rPr>
        <w:rFonts w:hint="default"/>
      </w:rPr>
    </w:lvl>
    <w:lvl w:ilvl="6">
      <w:start w:val="0"/>
      <w:numFmt w:val="bullet"/>
      <w:lvlText w:val="•"/>
      <w:lvlJc w:val="left"/>
      <w:pPr>
        <w:ind w:left="9633" w:hanging="361"/>
      </w:pPr>
      <w:rPr>
        <w:rFonts w:hint="default"/>
      </w:rPr>
    </w:lvl>
    <w:lvl w:ilvl="7">
      <w:start w:val="0"/>
      <w:numFmt w:val="bullet"/>
      <w:lvlText w:val="•"/>
      <w:lvlJc w:val="left"/>
      <w:pPr>
        <w:ind w:left="11192" w:hanging="361"/>
      </w:pPr>
      <w:rPr>
        <w:rFonts w:hint="default"/>
      </w:rPr>
    </w:lvl>
    <w:lvl w:ilvl="8">
      <w:start w:val="0"/>
      <w:numFmt w:val="bullet"/>
      <w:lvlText w:val="•"/>
      <w:lvlJc w:val="left"/>
      <w:pPr>
        <w:ind w:left="12751" w:hanging="361"/>
      </w:pPr>
      <w:rPr>
        <w:rFonts w:hint="default"/>
      </w:rPr>
    </w:lvl>
  </w:abstractNum>
  <w:abstractNum w:abstractNumId="82">
    <w:nsid w:val="7CF28324"/>
    <w:multiLevelType w:val="hybridMultilevel"/>
    <w:tmpl w:val="00000000"/>
    <w:lvl w:ilvl="0">
      <w:start w:val="3"/>
      <w:numFmt w:val="decimal"/>
      <w:lvlText w:val="%1"/>
      <w:lvlJc w:val="left"/>
      <w:pPr>
        <w:ind w:left="1789" w:hanging="721"/>
        <w:jc w:val="left"/>
      </w:pPr>
      <w:rPr>
        <w:rFonts w:hint="default"/>
      </w:rPr>
    </w:lvl>
    <w:lvl w:ilvl="1">
      <w:start w:val="7"/>
      <w:numFmt w:val="decimal"/>
      <w:lvlText w:val="%1.%2."/>
      <w:lvlJc w:val="left"/>
      <w:pPr>
        <w:ind w:left="1789" w:hanging="721"/>
        <w:jc w:val="left"/>
      </w:pPr>
      <w:rPr>
        <w:rFonts w:ascii="宋体" w:eastAsia="宋体" w:hAnsi="宋体" w:cs="宋体" w:hint="default"/>
        <w:w w:val="100"/>
        <w:sz w:val="34"/>
        <w:szCs w:val="34"/>
      </w:rPr>
    </w:lvl>
    <w:lvl w:ilvl="2">
      <w:start w:val="0"/>
      <w:numFmt w:val="bullet"/>
      <w:lvlText w:val="•"/>
      <w:lvlJc w:val="left"/>
      <w:pPr>
        <w:ind w:left="4597" w:hanging="721"/>
      </w:pPr>
      <w:rPr>
        <w:rFonts w:hint="default"/>
      </w:rPr>
    </w:lvl>
    <w:lvl w:ilvl="3">
      <w:start w:val="0"/>
      <w:numFmt w:val="bullet"/>
      <w:lvlText w:val="•"/>
      <w:lvlJc w:val="left"/>
      <w:pPr>
        <w:ind w:left="6006" w:hanging="721"/>
      </w:pPr>
      <w:rPr>
        <w:rFonts w:hint="default"/>
      </w:rPr>
    </w:lvl>
    <w:lvl w:ilvl="4">
      <w:start w:val="0"/>
      <w:numFmt w:val="bullet"/>
      <w:lvlText w:val="•"/>
      <w:lvlJc w:val="left"/>
      <w:pPr>
        <w:ind w:left="7415" w:hanging="721"/>
      </w:pPr>
      <w:rPr>
        <w:rFonts w:hint="default"/>
      </w:rPr>
    </w:lvl>
    <w:lvl w:ilvl="5">
      <w:start w:val="0"/>
      <w:numFmt w:val="bullet"/>
      <w:lvlText w:val="•"/>
      <w:lvlJc w:val="left"/>
      <w:pPr>
        <w:ind w:left="8824" w:hanging="721"/>
      </w:pPr>
      <w:rPr>
        <w:rFonts w:hint="default"/>
      </w:rPr>
    </w:lvl>
    <w:lvl w:ilvl="6">
      <w:start w:val="0"/>
      <w:numFmt w:val="bullet"/>
      <w:lvlText w:val="•"/>
      <w:lvlJc w:val="left"/>
      <w:pPr>
        <w:ind w:left="10233" w:hanging="721"/>
      </w:pPr>
      <w:rPr>
        <w:rFonts w:hint="default"/>
      </w:rPr>
    </w:lvl>
    <w:lvl w:ilvl="7">
      <w:start w:val="0"/>
      <w:numFmt w:val="bullet"/>
      <w:lvlText w:val="•"/>
      <w:lvlJc w:val="left"/>
      <w:pPr>
        <w:ind w:left="11642" w:hanging="721"/>
      </w:pPr>
      <w:rPr>
        <w:rFonts w:hint="default"/>
      </w:rPr>
    </w:lvl>
    <w:lvl w:ilvl="8">
      <w:start w:val="0"/>
      <w:numFmt w:val="bullet"/>
      <w:lvlText w:val="•"/>
      <w:lvlJc w:val="left"/>
      <w:pPr>
        <w:ind w:left="13051" w:hanging="721"/>
      </w:pPr>
      <w:rPr>
        <w:rFonts w:hint="default"/>
      </w:rPr>
    </w:lvl>
  </w:abstractNum>
  <w:abstractNum w:abstractNumId="83">
    <w:nsid w:val="7F867DDD"/>
    <w:multiLevelType w:val="hybridMultilevel"/>
    <w:tmpl w:val="00000000"/>
    <w:lvl w:ilvl="0">
      <w:start w:val="1"/>
      <w:numFmt w:val="decimal"/>
      <w:lvlText w:val="%1."/>
      <w:lvlJc w:val="left"/>
      <w:pPr>
        <w:ind w:left="276" w:hanging="361"/>
        <w:jc w:val="left"/>
      </w:pPr>
      <w:rPr>
        <w:rFonts w:ascii="宋体" w:eastAsia="宋体" w:hAnsi="宋体" w:cs="宋体" w:hint="default"/>
        <w:w w:val="100"/>
        <w:sz w:val="34"/>
        <w:szCs w:val="34"/>
      </w:rPr>
    </w:lvl>
    <w:lvl w:ilvl="1">
      <w:start w:val="0"/>
      <w:numFmt w:val="bullet"/>
      <w:lvlText w:val="•"/>
      <w:lvlJc w:val="left"/>
      <w:pPr>
        <w:ind w:left="1838" w:hanging="361"/>
      </w:pPr>
      <w:rPr>
        <w:rFonts w:hint="default"/>
      </w:rPr>
    </w:lvl>
    <w:lvl w:ilvl="2">
      <w:start w:val="0"/>
      <w:numFmt w:val="bullet"/>
      <w:lvlText w:val="•"/>
      <w:lvlJc w:val="left"/>
      <w:pPr>
        <w:ind w:left="3397" w:hanging="361"/>
      </w:pPr>
      <w:rPr>
        <w:rFonts w:hint="default"/>
      </w:rPr>
    </w:lvl>
    <w:lvl w:ilvl="3">
      <w:start w:val="0"/>
      <w:numFmt w:val="bullet"/>
      <w:lvlText w:val="•"/>
      <w:lvlJc w:val="left"/>
      <w:pPr>
        <w:ind w:left="4956" w:hanging="361"/>
      </w:pPr>
      <w:rPr>
        <w:rFonts w:hint="default"/>
      </w:rPr>
    </w:lvl>
    <w:lvl w:ilvl="4">
      <w:start w:val="0"/>
      <w:numFmt w:val="bullet"/>
      <w:lvlText w:val="•"/>
      <w:lvlJc w:val="left"/>
      <w:pPr>
        <w:ind w:left="6515" w:hanging="361"/>
      </w:pPr>
      <w:rPr>
        <w:rFonts w:hint="default"/>
      </w:rPr>
    </w:lvl>
    <w:lvl w:ilvl="5">
      <w:start w:val="0"/>
      <w:numFmt w:val="bullet"/>
      <w:lvlText w:val="•"/>
      <w:lvlJc w:val="left"/>
      <w:pPr>
        <w:ind w:left="8074" w:hanging="361"/>
      </w:pPr>
      <w:rPr>
        <w:rFonts w:hint="default"/>
      </w:rPr>
    </w:lvl>
    <w:lvl w:ilvl="6">
      <w:start w:val="0"/>
      <w:numFmt w:val="bullet"/>
      <w:lvlText w:val="•"/>
      <w:lvlJc w:val="left"/>
      <w:pPr>
        <w:ind w:left="9633" w:hanging="361"/>
      </w:pPr>
      <w:rPr>
        <w:rFonts w:hint="default"/>
      </w:rPr>
    </w:lvl>
    <w:lvl w:ilvl="7">
      <w:start w:val="0"/>
      <w:numFmt w:val="bullet"/>
      <w:lvlText w:val="•"/>
      <w:lvlJc w:val="left"/>
      <w:pPr>
        <w:ind w:left="11192" w:hanging="361"/>
      </w:pPr>
      <w:rPr>
        <w:rFonts w:hint="default"/>
      </w:rPr>
    </w:lvl>
    <w:lvl w:ilvl="8">
      <w:start w:val="0"/>
      <w:numFmt w:val="bullet"/>
      <w:lvlText w:val="•"/>
      <w:lvlJc w:val="left"/>
      <w:pPr>
        <w:ind w:left="12751" w:hanging="361"/>
      </w:pPr>
      <w:rPr>
        <w:rFonts w:hint="default"/>
      </w:rPr>
    </w:lvl>
  </w:abstractNum>
  <w:num w:numId="1">
    <w:abstractNumId w:val="44"/>
  </w:num>
  <w:num w:numId="2">
    <w:abstractNumId w:val="54"/>
  </w:num>
  <w:num w:numId="3">
    <w:abstractNumId w:val="77"/>
  </w:num>
  <w:num w:numId="4">
    <w:abstractNumId w:val="32"/>
  </w:num>
  <w:num w:numId="5">
    <w:abstractNumId w:val="82"/>
  </w:num>
  <w:num w:numId="6">
    <w:abstractNumId w:val="0"/>
  </w:num>
  <w:num w:numId="7">
    <w:abstractNumId w:val="19"/>
  </w:num>
  <w:num w:numId="8">
    <w:abstractNumId w:val="7"/>
  </w:num>
  <w:num w:numId="9">
    <w:abstractNumId w:val="29"/>
  </w:num>
  <w:num w:numId="10">
    <w:abstractNumId w:val="62"/>
  </w:num>
  <w:num w:numId="11">
    <w:abstractNumId w:val="9"/>
  </w:num>
  <w:num w:numId="12">
    <w:abstractNumId w:val="39"/>
  </w:num>
  <w:num w:numId="13">
    <w:abstractNumId w:val="50"/>
  </w:num>
  <w:num w:numId="14">
    <w:abstractNumId w:val="59"/>
  </w:num>
  <w:num w:numId="15">
    <w:abstractNumId w:val="30"/>
  </w:num>
  <w:num w:numId="16">
    <w:abstractNumId w:val="78"/>
  </w:num>
  <w:num w:numId="17">
    <w:abstractNumId w:val="41"/>
  </w:num>
  <w:num w:numId="18">
    <w:abstractNumId w:val="48"/>
  </w:num>
  <w:num w:numId="19">
    <w:abstractNumId w:val="27"/>
  </w:num>
  <w:num w:numId="20">
    <w:abstractNumId w:val="55"/>
  </w:num>
  <w:num w:numId="21">
    <w:abstractNumId w:val="38"/>
  </w:num>
  <w:num w:numId="22">
    <w:abstractNumId w:val="46"/>
  </w:num>
  <w:num w:numId="23">
    <w:abstractNumId w:val="76"/>
  </w:num>
  <w:num w:numId="24">
    <w:abstractNumId w:val="28"/>
  </w:num>
  <w:num w:numId="25">
    <w:abstractNumId w:val="17"/>
  </w:num>
  <w:num w:numId="26">
    <w:abstractNumId w:val="34"/>
  </w:num>
  <w:num w:numId="27">
    <w:abstractNumId w:val="3"/>
  </w:num>
  <w:num w:numId="28">
    <w:abstractNumId w:val="80"/>
  </w:num>
  <w:num w:numId="29">
    <w:abstractNumId w:val="40"/>
  </w:num>
  <w:num w:numId="30">
    <w:abstractNumId w:val="79"/>
  </w:num>
  <w:num w:numId="31">
    <w:abstractNumId w:val="4"/>
  </w:num>
  <w:num w:numId="32">
    <w:abstractNumId w:val="35"/>
  </w:num>
  <w:num w:numId="33">
    <w:abstractNumId w:val="14"/>
  </w:num>
  <w:num w:numId="34">
    <w:abstractNumId w:val="33"/>
  </w:num>
  <w:num w:numId="35">
    <w:abstractNumId w:val="67"/>
  </w:num>
  <w:num w:numId="36">
    <w:abstractNumId w:val="57"/>
  </w:num>
  <w:num w:numId="37">
    <w:abstractNumId w:val="61"/>
  </w:num>
  <w:num w:numId="38">
    <w:abstractNumId w:val="52"/>
  </w:num>
  <w:num w:numId="39">
    <w:abstractNumId w:val="18"/>
  </w:num>
  <w:num w:numId="40">
    <w:abstractNumId w:val="81"/>
  </w:num>
  <w:num w:numId="41">
    <w:abstractNumId w:val="12"/>
  </w:num>
  <w:num w:numId="42">
    <w:abstractNumId w:val="73"/>
  </w:num>
  <w:num w:numId="43">
    <w:abstractNumId w:val="2"/>
  </w:num>
  <w:num w:numId="44">
    <w:abstractNumId w:val="60"/>
  </w:num>
  <w:num w:numId="45">
    <w:abstractNumId w:val="56"/>
  </w:num>
  <w:num w:numId="46">
    <w:abstractNumId w:val="70"/>
  </w:num>
  <w:num w:numId="47">
    <w:abstractNumId w:val="42"/>
  </w:num>
  <w:num w:numId="48">
    <w:abstractNumId w:val="31"/>
  </w:num>
  <w:num w:numId="49">
    <w:abstractNumId w:val="15"/>
  </w:num>
  <w:num w:numId="50">
    <w:abstractNumId w:val="65"/>
  </w:num>
  <w:num w:numId="51">
    <w:abstractNumId w:val="36"/>
  </w:num>
  <w:num w:numId="52">
    <w:abstractNumId w:val="49"/>
  </w:num>
  <w:num w:numId="53">
    <w:abstractNumId w:val="68"/>
  </w:num>
  <w:num w:numId="54">
    <w:abstractNumId w:val="21"/>
  </w:num>
  <w:num w:numId="55">
    <w:abstractNumId w:val="26"/>
  </w:num>
  <w:num w:numId="56">
    <w:abstractNumId w:val="53"/>
  </w:num>
  <w:num w:numId="57">
    <w:abstractNumId w:val="71"/>
  </w:num>
  <w:num w:numId="58">
    <w:abstractNumId w:val="1"/>
  </w:num>
  <w:num w:numId="59">
    <w:abstractNumId w:val="66"/>
  </w:num>
  <w:num w:numId="60">
    <w:abstractNumId w:val="43"/>
  </w:num>
  <w:num w:numId="61">
    <w:abstractNumId w:val="11"/>
  </w:num>
  <w:num w:numId="62">
    <w:abstractNumId w:val="24"/>
  </w:num>
  <w:num w:numId="63">
    <w:abstractNumId w:val="22"/>
  </w:num>
  <w:num w:numId="64">
    <w:abstractNumId w:val="6"/>
  </w:num>
  <w:num w:numId="65">
    <w:abstractNumId w:val="37"/>
  </w:num>
  <w:num w:numId="66">
    <w:abstractNumId w:val="75"/>
  </w:num>
  <w:num w:numId="67">
    <w:abstractNumId w:val="58"/>
  </w:num>
  <w:num w:numId="68">
    <w:abstractNumId w:val="25"/>
  </w:num>
  <w:num w:numId="69">
    <w:abstractNumId w:val="45"/>
  </w:num>
  <w:num w:numId="70">
    <w:abstractNumId w:val="64"/>
  </w:num>
  <w:num w:numId="71">
    <w:abstractNumId w:val="69"/>
  </w:num>
  <w:num w:numId="72">
    <w:abstractNumId w:val="13"/>
  </w:num>
  <w:num w:numId="73">
    <w:abstractNumId w:val="8"/>
  </w:num>
  <w:num w:numId="74">
    <w:abstractNumId w:val="72"/>
  </w:num>
  <w:num w:numId="75">
    <w:abstractNumId w:val="23"/>
  </w:num>
  <w:num w:numId="76">
    <w:abstractNumId w:val="5"/>
  </w:num>
  <w:num w:numId="77">
    <w:abstractNumId w:val="63"/>
  </w:num>
  <w:num w:numId="78">
    <w:abstractNumId w:val="10"/>
  </w:num>
  <w:num w:numId="79">
    <w:abstractNumId w:val="74"/>
  </w:num>
  <w:num w:numId="80">
    <w:abstractNumId w:val="51"/>
  </w:num>
  <w:num w:numId="81">
    <w:abstractNumId w:val="83"/>
  </w:num>
  <w:num w:numId="82">
    <w:abstractNumId w:val="16"/>
  </w:num>
  <w:num w:numId="83">
    <w:abstractNumId w:val="20"/>
  </w:num>
  <w:num w:numId="84">
    <w:abstractNumId w:val="4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隶书" w:eastAsia="隶书" w:hAnsi="隶书" w:cs="隶书"/>
      <w:sz w:val="66"/>
      <w:szCs w:val="66"/>
    </w:rPr>
  </w:style>
  <w:style w:type="paragraph" w:styleId="Heading2">
    <w:name w:val="heading 2"/>
    <w:basedOn w:val="Normal"/>
    <w:uiPriority w:val="1"/>
    <w:qFormat/>
    <w:pPr>
      <w:spacing w:before="1"/>
      <w:ind w:left="490"/>
      <w:outlineLvl w:val="1"/>
    </w:pPr>
    <w:rPr>
      <w:rFonts w:ascii="黑体" w:eastAsia="黑体" w:hAnsi="黑体" w:cs="黑体"/>
      <w:sz w:val="48"/>
      <w:szCs w:val="48"/>
    </w:rPr>
  </w:style>
  <w:style w:type="paragraph" w:styleId="Heading3">
    <w:name w:val="heading 3"/>
    <w:basedOn w:val="Normal"/>
    <w:uiPriority w:val="1"/>
    <w:qFormat/>
    <w:pPr>
      <w:ind w:left="1065"/>
      <w:outlineLvl w:val="2"/>
    </w:pPr>
    <w:rPr>
      <w:rFonts w:ascii="宋体" w:eastAsia="宋体" w:hAnsi="宋体" w:cs="宋体"/>
      <w:b/>
      <w:bCs/>
      <w:sz w:val="42"/>
      <w:szCs w:val="42"/>
    </w:rPr>
  </w:style>
  <w:style w:type="paragraph" w:styleId="Heading4">
    <w:name w:val="heading 4"/>
    <w:basedOn w:val="Normal"/>
    <w:uiPriority w:val="1"/>
    <w:qFormat/>
    <w:pPr>
      <w:ind w:left="1065"/>
      <w:outlineLvl w:val="3"/>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842" w:lineRule="exact"/>
      <w:ind w:right="315"/>
      <w:jc w:val="center"/>
    </w:pPr>
    <w:rPr>
      <w:rFonts w:ascii="宋体" w:eastAsia="宋体" w:hAnsi="宋体" w:cs="宋体"/>
      <w:b/>
      <w:bCs/>
      <w:sz w:val="66"/>
      <w:szCs w:val="66"/>
    </w:rPr>
  </w:style>
  <w:style w:type="paragraph" w:styleId="ListParagraph">
    <w:name w:val="List Paragraph"/>
    <w:basedOn w:val="Normal"/>
    <w:uiPriority w:val="1"/>
    <w:qFormat/>
    <w:pPr>
      <w:ind w:left="275" w:hanging="722"/>
    </w:pPr>
    <w:rPr>
      <w:rFonts w:ascii="宋体" w:eastAsia="宋体" w:hAnsi="宋体" w:cs="宋体"/>
    </w:rPr>
  </w:style>
  <w:style w:type="paragraph" w:customStyle="1" w:styleId="TableParagraph">
    <w:name w:val="Table Paragraph"/>
    <w:basedOn w:val="Normal"/>
    <w:uiPriority w:val="1"/>
    <w:qFormat/>
    <w:pPr>
      <w:spacing w:before="10"/>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8.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9.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image" Target="media/image10.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1.png" /><Relationship Id="rId32" Type="http://schemas.openxmlformats.org/officeDocument/2006/relationships/image" Target="media/image12.png"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header" Target="header13.xml" /><Relationship Id="rId4" Type="http://schemas.openxmlformats.org/officeDocument/2006/relationships/header" Target="header1.xml" /><Relationship Id="rId40" Type="http://schemas.openxmlformats.org/officeDocument/2006/relationships/footer" Target="footer13.xml" /><Relationship Id="rId41" Type="http://schemas.openxmlformats.org/officeDocument/2006/relationships/header" Target="header14.xml" /><Relationship Id="rId42" Type="http://schemas.openxmlformats.org/officeDocument/2006/relationships/footer" Target="footer14.xml"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header" Target="header16.xml" /><Relationship Id="rId46" Type="http://schemas.openxmlformats.org/officeDocument/2006/relationships/footer" Target="footer16.xml" /><Relationship Id="rId47" Type="http://schemas.openxmlformats.org/officeDocument/2006/relationships/header" Target="header17.xml" /><Relationship Id="rId48" Type="http://schemas.openxmlformats.org/officeDocument/2006/relationships/footer" Target="footer17.xml" /><Relationship Id="rId49" Type="http://schemas.openxmlformats.org/officeDocument/2006/relationships/header" Target="header18.xml" /><Relationship Id="rId5" Type="http://schemas.openxmlformats.org/officeDocument/2006/relationships/footer" Target="footer1.xml" /><Relationship Id="rId50" Type="http://schemas.openxmlformats.org/officeDocument/2006/relationships/footer" Target="footer18.xml" /><Relationship Id="rId51" Type="http://schemas.openxmlformats.org/officeDocument/2006/relationships/image" Target="media/image13.png" /><Relationship Id="rId52" Type="http://schemas.openxmlformats.org/officeDocument/2006/relationships/header" Target="header19.xml" /><Relationship Id="rId53" Type="http://schemas.openxmlformats.org/officeDocument/2006/relationships/footer" Target="footer19.xml" /><Relationship Id="rId54" Type="http://schemas.openxmlformats.org/officeDocument/2006/relationships/header" Target="header20.xml" /><Relationship Id="rId55" Type="http://schemas.openxmlformats.org/officeDocument/2006/relationships/footer" Target="footer20.xml" /><Relationship Id="rId56" Type="http://schemas.openxmlformats.org/officeDocument/2006/relationships/header" Target="header21.xml" /><Relationship Id="rId57" Type="http://schemas.openxmlformats.org/officeDocument/2006/relationships/footer" Target="footer21.xml" /><Relationship Id="rId58" Type="http://schemas.openxmlformats.org/officeDocument/2006/relationships/header" Target="header22.xml" /><Relationship Id="rId59" Type="http://schemas.openxmlformats.org/officeDocument/2006/relationships/footer" Target="footer22.xml" /><Relationship Id="rId6" Type="http://schemas.openxmlformats.org/officeDocument/2006/relationships/header" Target="header2.xml" /><Relationship Id="rId60" Type="http://schemas.openxmlformats.org/officeDocument/2006/relationships/header" Target="header23.xml" /><Relationship Id="rId61" Type="http://schemas.openxmlformats.org/officeDocument/2006/relationships/footer" Target="footer23.xml" /><Relationship Id="rId62" Type="http://schemas.openxmlformats.org/officeDocument/2006/relationships/image" Target="media/image14.png" /><Relationship Id="rId63" Type="http://schemas.openxmlformats.org/officeDocument/2006/relationships/image" Target="media/image15.png" /><Relationship Id="rId64" Type="http://schemas.openxmlformats.org/officeDocument/2006/relationships/image" Target="media/image16.png" /><Relationship Id="rId65" Type="http://schemas.openxmlformats.org/officeDocument/2006/relationships/header" Target="header24.xml" /><Relationship Id="rId66" Type="http://schemas.openxmlformats.org/officeDocument/2006/relationships/footer" Target="footer24.xml" /><Relationship Id="rId67" Type="http://schemas.openxmlformats.org/officeDocument/2006/relationships/hyperlink" Target="https://d.book118.com/707114061060006032" TargetMode="External" /><Relationship Id="rId68" Type="http://schemas.openxmlformats.org/officeDocument/2006/relationships/header" Target="header25.xml" /><Relationship Id="rId69" Type="http://schemas.openxmlformats.org/officeDocument/2006/relationships/footer" Target="footer25.xml" /><Relationship Id="rId7" Type="http://schemas.openxmlformats.org/officeDocument/2006/relationships/footer" Target="footer2.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2024-01-08T16:44:33Z</dcterms:created>
  <dcterms:modified xsi:type="dcterms:W3CDTF">2024-01-08T16:44:33Z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2024-01-08T00:00:00Z</vt:filetime>
  </property>
</Properties>
</file>