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加工盐项目规划设计蓝图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84" w:history="1">
        <w:r>
          <w:rPr>
            <w:rFonts w:ascii="仿宋" w:eastAsia="仿宋" w:hAnsi="仿宋" w:cs="仿宋" w:hint="eastAsia"/>
            <w:lang w:eastAsia="zh-CN"/>
          </w:rPr>
          <w:t>概论</w:t>
        </w:r>
        <w:r>
          <w:tab/>
        </w:r>
        <w:r>
          <w:fldChar w:fldCharType="begin"/>
        </w:r>
        <w:r>
          <w:instrText xml:space="preserve"> PAGEREF _Toc25684 \h </w:instrText>
        </w:r>
        <w:r>
          <w:fldChar w:fldCharType="separate"/>
        </w:r>
        <w:r>
          <w:t>3</w:t>
        </w:r>
        <w:r>
          <w:fldChar w:fldCharType="end"/>
        </w:r>
      </w:hyperlink>
    </w:p>
    <w:p>
      <w:pPr>
        <w:pStyle w:val="TOC1"/>
        <w:tabs>
          <w:tab w:val="right" w:leader="dot" w:pos="8306"/>
        </w:tabs>
      </w:pPr>
      <w:hyperlink w:anchor="_Toc28100" w:history="1">
        <w:r>
          <w:rPr>
            <w:rFonts w:ascii="仿宋" w:eastAsia="仿宋" w:hAnsi="仿宋" w:cs="仿宋" w:hint="eastAsia"/>
            <w:lang w:eastAsia="zh-CN"/>
          </w:rPr>
          <w:t>一、加工盐项目土建工程</w:t>
        </w:r>
        <w:r>
          <w:tab/>
        </w:r>
        <w:r>
          <w:fldChar w:fldCharType="begin"/>
        </w:r>
        <w:r>
          <w:instrText xml:space="preserve"> PAGEREF _Toc28100 \h </w:instrText>
        </w:r>
        <w:r>
          <w:fldChar w:fldCharType="separate"/>
        </w:r>
        <w:r>
          <w:t>3</w:t>
        </w:r>
        <w:r>
          <w:fldChar w:fldCharType="end"/>
        </w:r>
      </w:hyperlink>
    </w:p>
    <w:p>
      <w:pPr>
        <w:pStyle w:val="TOC2"/>
        <w:tabs>
          <w:tab w:val="right" w:leader="dot" w:pos="8306"/>
        </w:tabs>
      </w:pPr>
      <w:hyperlink w:anchor="_Toc31417" w:history="1">
        <w:r>
          <w:rPr>
            <w:rFonts w:ascii="仿宋" w:eastAsia="仿宋" w:hAnsi="仿宋" w:cs="仿宋" w:hint="eastAsia"/>
            <w:lang w:eastAsia="zh-CN"/>
          </w:rPr>
          <w:t>(一)、建筑工程设计原则</w:t>
        </w:r>
        <w:r>
          <w:tab/>
        </w:r>
        <w:r>
          <w:fldChar w:fldCharType="begin"/>
        </w:r>
        <w:r>
          <w:instrText xml:space="preserve"> PAGEREF _Toc31417 \h </w:instrText>
        </w:r>
        <w:r>
          <w:fldChar w:fldCharType="separate"/>
        </w:r>
        <w:r>
          <w:t>3</w:t>
        </w:r>
        <w:r>
          <w:fldChar w:fldCharType="end"/>
        </w:r>
      </w:hyperlink>
    </w:p>
    <w:p>
      <w:pPr>
        <w:pStyle w:val="TOC2"/>
        <w:tabs>
          <w:tab w:val="right" w:leader="dot" w:pos="8306"/>
        </w:tabs>
      </w:pPr>
      <w:hyperlink w:anchor="_Toc27967" w:history="1">
        <w:r>
          <w:rPr>
            <w:rFonts w:ascii="仿宋" w:eastAsia="仿宋" w:hAnsi="仿宋" w:cs="仿宋" w:hint="eastAsia"/>
            <w:lang w:eastAsia="zh-CN"/>
          </w:rPr>
          <w:t>(二)、土建工程设计年限及安全等级</w:t>
        </w:r>
        <w:r>
          <w:tab/>
        </w:r>
        <w:r>
          <w:fldChar w:fldCharType="begin"/>
        </w:r>
        <w:r>
          <w:instrText xml:space="preserve"> PAGEREF _Toc27967 \h </w:instrText>
        </w:r>
        <w:r>
          <w:fldChar w:fldCharType="separate"/>
        </w:r>
        <w:r>
          <w:t>4</w:t>
        </w:r>
        <w:r>
          <w:fldChar w:fldCharType="end"/>
        </w:r>
      </w:hyperlink>
    </w:p>
    <w:p>
      <w:pPr>
        <w:pStyle w:val="TOC2"/>
        <w:tabs>
          <w:tab w:val="right" w:leader="dot" w:pos="8306"/>
        </w:tabs>
      </w:pPr>
      <w:hyperlink w:anchor="_Toc18924" w:history="1">
        <w:r>
          <w:rPr>
            <w:rFonts w:ascii="仿宋" w:eastAsia="仿宋" w:hAnsi="仿宋" w:cs="仿宋" w:hint="eastAsia"/>
            <w:lang w:eastAsia="zh-CN"/>
          </w:rPr>
          <w:t>(三)、建筑工程设计总体要求</w:t>
        </w:r>
        <w:r>
          <w:tab/>
        </w:r>
        <w:r>
          <w:fldChar w:fldCharType="begin"/>
        </w:r>
        <w:r>
          <w:instrText xml:space="preserve"> PAGEREF _Toc18924 \h </w:instrText>
        </w:r>
        <w:r>
          <w:fldChar w:fldCharType="separate"/>
        </w:r>
        <w:r>
          <w:t>5</w:t>
        </w:r>
        <w:r>
          <w:fldChar w:fldCharType="end"/>
        </w:r>
      </w:hyperlink>
    </w:p>
    <w:p>
      <w:pPr>
        <w:pStyle w:val="TOC2"/>
        <w:tabs>
          <w:tab w:val="right" w:leader="dot" w:pos="8306"/>
        </w:tabs>
      </w:pPr>
      <w:hyperlink w:anchor="_Toc21974" w:history="1">
        <w:r>
          <w:rPr>
            <w:rFonts w:ascii="仿宋" w:eastAsia="仿宋" w:hAnsi="仿宋" w:cs="仿宋" w:hint="eastAsia"/>
            <w:lang w:eastAsia="zh-CN"/>
          </w:rPr>
          <w:t>(四)、土建工程建设指标</w:t>
        </w:r>
        <w:r>
          <w:tab/>
        </w:r>
        <w:r>
          <w:fldChar w:fldCharType="begin"/>
        </w:r>
        <w:r>
          <w:instrText xml:space="preserve"> PAGEREF _Toc21974 \h </w:instrText>
        </w:r>
        <w:r>
          <w:fldChar w:fldCharType="separate"/>
        </w:r>
        <w:r>
          <w:t>6</w:t>
        </w:r>
        <w:r>
          <w:fldChar w:fldCharType="end"/>
        </w:r>
      </w:hyperlink>
    </w:p>
    <w:p>
      <w:pPr>
        <w:pStyle w:val="TOC1"/>
        <w:tabs>
          <w:tab w:val="right" w:leader="dot" w:pos="8306"/>
        </w:tabs>
      </w:pPr>
      <w:hyperlink w:anchor="_Toc20536" w:history="1">
        <w:r>
          <w:rPr>
            <w:rFonts w:ascii="仿宋" w:eastAsia="仿宋" w:hAnsi="仿宋" w:cs="仿宋" w:hint="eastAsia"/>
            <w:lang w:eastAsia="zh-CN"/>
          </w:rPr>
          <w:t>二、产品规划分析</w:t>
        </w:r>
        <w:r>
          <w:tab/>
        </w:r>
        <w:r>
          <w:fldChar w:fldCharType="begin"/>
        </w:r>
        <w:r>
          <w:instrText xml:space="preserve"> PAGEREF _Toc20536 \h </w:instrText>
        </w:r>
        <w:r>
          <w:fldChar w:fldCharType="separate"/>
        </w:r>
        <w:r>
          <w:t>6</w:t>
        </w:r>
        <w:r>
          <w:fldChar w:fldCharType="end"/>
        </w:r>
      </w:hyperlink>
    </w:p>
    <w:p>
      <w:pPr>
        <w:pStyle w:val="TOC2"/>
        <w:tabs>
          <w:tab w:val="right" w:leader="dot" w:pos="8306"/>
        </w:tabs>
      </w:pPr>
      <w:hyperlink w:anchor="_Toc15074" w:history="1">
        <w:r>
          <w:rPr>
            <w:rFonts w:ascii="仿宋" w:eastAsia="仿宋" w:hAnsi="仿宋" w:cs="仿宋" w:hint="eastAsia"/>
            <w:lang w:eastAsia="zh-CN"/>
          </w:rPr>
          <w:t>(一)、产品规划</w:t>
        </w:r>
        <w:r>
          <w:tab/>
        </w:r>
        <w:r>
          <w:fldChar w:fldCharType="begin"/>
        </w:r>
        <w:r>
          <w:instrText xml:space="preserve"> PAGEREF _Toc15074 \h </w:instrText>
        </w:r>
        <w:r>
          <w:fldChar w:fldCharType="separate"/>
        </w:r>
        <w:r>
          <w:t>6</w:t>
        </w:r>
        <w:r>
          <w:fldChar w:fldCharType="end"/>
        </w:r>
      </w:hyperlink>
    </w:p>
    <w:p>
      <w:pPr>
        <w:pStyle w:val="TOC2"/>
        <w:tabs>
          <w:tab w:val="right" w:leader="dot" w:pos="8306"/>
        </w:tabs>
      </w:pPr>
      <w:hyperlink w:anchor="_Toc4318" w:history="1">
        <w:r>
          <w:rPr>
            <w:rFonts w:ascii="仿宋" w:eastAsia="仿宋" w:hAnsi="仿宋" w:cs="仿宋" w:hint="eastAsia"/>
            <w:lang w:eastAsia="zh-CN"/>
          </w:rPr>
          <w:t>(二)、建设规模</w:t>
        </w:r>
        <w:r>
          <w:tab/>
        </w:r>
        <w:r>
          <w:fldChar w:fldCharType="begin"/>
        </w:r>
        <w:r>
          <w:instrText xml:space="preserve"> PAGEREF _Toc4318 \h </w:instrText>
        </w:r>
        <w:r>
          <w:fldChar w:fldCharType="separate"/>
        </w:r>
        <w:r>
          <w:t>7</w:t>
        </w:r>
        <w:r>
          <w:fldChar w:fldCharType="end"/>
        </w:r>
      </w:hyperlink>
    </w:p>
    <w:p>
      <w:pPr>
        <w:pStyle w:val="TOC1"/>
        <w:tabs>
          <w:tab w:val="right" w:leader="dot" w:pos="8306"/>
        </w:tabs>
      </w:pPr>
      <w:hyperlink w:anchor="_Toc8878" w:history="1">
        <w:r>
          <w:rPr>
            <w:rFonts w:ascii="仿宋" w:eastAsia="仿宋" w:hAnsi="仿宋" w:cs="仿宋" w:hint="eastAsia"/>
            <w:lang w:eastAsia="zh-CN"/>
          </w:rPr>
          <w:t>三、加工盐项目可持续发展</w:t>
        </w:r>
        <w:r>
          <w:tab/>
        </w:r>
        <w:r>
          <w:fldChar w:fldCharType="begin"/>
        </w:r>
        <w:r>
          <w:instrText xml:space="preserve"> PAGEREF _Toc8878 \h </w:instrText>
        </w:r>
        <w:r>
          <w:fldChar w:fldCharType="separate"/>
        </w:r>
        <w:r>
          <w:t>8</w:t>
        </w:r>
        <w:r>
          <w:fldChar w:fldCharType="end"/>
        </w:r>
      </w:hyperlink>
    </w:p>
    <w:p>
      <w:pPr>
        <w:pStyle w:val="TOC2"/>
        <w:tabs>
          <w:tab w:val="right" w:leader="dot" w:pos="8306"/>
        </w:tabs>
      </w:pPr>
      <w:hyperlink w:anchor="_Toc28902" w:history="1">
        <w:r>
          <w:rPr>
            <w:rFonts w:ascii="仿宋" w:eastAsia="仿宋" w:hAnsi="仿宋" w:cs="仿宋" w:hint="eastAsia"/>
            <w:lang w:eastAsia="zh-CN"/>
          </w:rPr>
          <w:t>(一)、可持续战略与实践</w:t>
        </w:r>
        <w:r>
          <w:tab/>
        </w:r>
        <w:r>
          <w:fldChar w:fldCharType="begin"/>
        </w:r>
        <w:r>
          <w:instrText xml:space="preserve"> PAGEREF _Toc28902 \h </w:instrText>
        </w:r>
        <w:r>
          <w:fldChar w:fldCharType="separate"/>
        </w:r>
        <w:r>
          <w:t>8</w:t>
        </w:r>
        <w:r>
          <w:fldChar w:fldCharType="end"/>
        </w:r>
      </w:hyperlink>
    </w:p>
    <w:p>
      <w:pPr>
        <w:pStyle w:val="TOC2"/>
        <w:tabs>
          <w:tab w:val="right" w:leader="dot" w:pos="8306"/>
        </w:tabs>
      </w:pPr>
      <w:hyperlink w:anchor="_Toc32377" w:history="1">
        <w:r>
          <w:rPr>
            <w:rFonts w:ascii="仿宋" w:eastAsia="仿宋" w:hAnsi="仿宋" w:cs="仿宋" w:hint="eastAsia"/>
            <w:lang w:eastAsia="zh-CN"/>
          </w:rPr>
          <w:t>(二)、环保与社会责任</w:t>
        </w:r>
        <w:r>
          <w:tab/>
        </w:r>
        <w:r>
          <w:fldChar w:fldCharType="begin"/>
        </w:r>
        <w:r>
          <w:instrText xml:space="preserve"> PAGEREF _Toc32377 \h </w:instrText>
        </w:r>
        <w:r>
          <w:fldChar w:fldCharType="separate"/>
        </w:r>
        <w:r>
          <w:t>9</w:t>
        </w:r>
        <w:r>
          <w:fldChar w:fldCharType="end"/>
        </w:r>
      </w:hyperlink>
    </w:p>
    <w:p>
      <w:pPr>
        <w:pStyle w:val="TOC1"/>
        <w:tabs>
          <w:tab w:val="right" w:leader="dot" w:pos="8306"/>
        </w:tabs>
      </w:pPr>
      <w:hyperlink w:anchor="_Toc9086" w:history="1">
        <w:r>
          <w:rPr>
            <w:rFonts w:ascii="仿宋" w:eastAsia="仿宋" w:hAnsi="仿宋" w:cs="仿宋" w:hint="eastAsia"/>
            <w:lang w:eastAsia="zh-CN"/>
          </w:rPr>
          <w:t>四、市场分析、调研</w:t>
        </w:r>
        <w:r>
          <w:tab/>
        </w:r>
        <w:r>
          <w:fldChar w:fldCharType="begin"/>
        </w:r>
        <w:r>
          <w:instrText xml:space="preserve"> PAGEREF _Toc9086 \h </w:instrText>
        </w:r>
        <w:r>
          <w:fldChar w:fldCharType="separate"/>
        </w:r>
        <w:r>
          <w:t>10</w:t>
        </w:r>
        <w:r>
          <w:fldChar w:fldCharType="end"/>
        </w:r>
      </w:hyperlink>
    </w:p>
    <w:p>
      <w:pPr>
        <w:pStyle w:val="TOC2"/>
        <w:tabs>
          <w:tab w:val="right" w:leader="dot" w:pos="8306"/>
        </w:tabs>
      </w:pPr>
      <w:hyperlink w:anchor="_Toc26594" w:history="1">
        <w:r>
          <w:rPr>
            <w:rFonts w:ascii="仿宋" w:eastAsia="仿宋" w:hAnsi="仿宋" w:cs="仿宋" w:hint="eastAsia"/>
            <w:lang w:eastAsia="zh-CN"/>
          </w:rPr>
          <w:t>(一)、加工盐行业分析</w:t>
        </w:r>
        <w:r>
          <w:tab/>
        </w:r>
        <w:r>
          <w:fldChar w:fldCharType="begin"/>
        </w:r>
        <w:r>
          <w:instrText xml:space="preserve"> PAGEREF _Toc26594 \h </w:instrText>
        </w:r>
        <w:r>
          <w:fldChar w:fldCharType="separate"/>
        </w:r>
        <w:r>
          <w:t>10</w:t>
        </w:r>
        <w:r>
          <w:fldChar w:fldCharType="end"/>
        </w:r>
      </w:hyperlink>
    </w:p>
    <w:p>
      <w:pPr>
        <w:pStyle w:val="TOC2"/>
        <w:tabs>
          <w:tab w:val="right" w:leader="dot" w:pos="8306"/>
        </w:tabs>
      </w:pPr>
      <w:hyperlink w:anchor="_Toc27215" w:history="1">
        <w:r>
          <w:rPr>
            <w:rFonts w:ascii="仿宋" w:eastAsia="仿宋" w:hAnsi="仿宋" w:cs="仿宋" w:hint="eastAsia"/>
            <w:lang w:eastAsia="zh-CN"/>
          </w:rPr>
          <w:t>(二)、加工盐市场分析预测</w:t>
        </w:r>
        <w:r>
          <w:tab/>
        </w:r>
        <w:r>
          <w:fldChar w:fldCharType="begin"/>
        </w:r>
        <w:r>
          <w:instrText xml:space="preserve"> PAGEREF _Toc27215 \h </w:instrText>
        </w:r>
        <w:r>
          <w:fldChar w:fldCharType="separate"/>
        </w:r>
        <w:r>
          <w:t>10</w:t>
        </w:r>
        <w:r>
          <w:fldChar w:fldCharType="end"/>
        </w:r>
      </w:hyperlink>
    </w:p>
    <w:p>
      <w:pPr>
        <w:pStyle w:val="TOC1"/>
        <w:tabs>
          <w:tab w:val="right" w:leader="dot" w:pos="8306"/>
        </w:tabs>
      </w:pPr>
      <w:hyperlink w:anchor="_Toc30312" w:history="1">
        <w:r>
          <w:rPr>
            <w:rFonts w:ascii="仿宋" w:eastAsia="仿宋" w:hAnsi="仿宋" w:cs="仿宋" w:hint="eastAsia"/>
            <w:lang w:eastAsia="zh-CN"/>
          </w:rPr>
          <w:t>五、工艺说明</w:t>
        </w:r>
        <w:r>
          <w:tab/>
        </w:r>
        <w:r>
          <w:fldChar w:fldCharType="begin"/>
        </w:r>
        <w:r>
          <w:instrText xml:space="preserve"> PAGEREF _Toc30312 \h </w:instrText>
        </w:r>
        <w:r>
          <w:fldChar w:fldCharType="separate"/>
        </w:r>
        <w:r>
          <w:t>11</w:t>
        </w:r>
        <w:r>
          <w:fldChar w:fldCharType="end"/>
        </w:r>
      </w:hyperlink>
    </w:p>
    <w:p>
      <w:pPr>
        <w:pStyle w:val="TOC2"/>
        <w:tabs>
          <w:tab w:val="right" w:leader="dot" w:pos="8306"/>
        </w:tabs>
      </w:pPr>
      <w:hyperlink w:anchor="_Toc20845" w:history="1">
        <w:r>
          <w:rPr>
            <w:rFonts w:ascii="仿宋" w:eastAsia="仿宋" w:hAnsi="仿宋" w:cs="仿宋" w:hint="eastAsia"/>
            <w:lang w:eastAsia="zh-CN"/>
          </w:rPr>
          <w:t>(一)、技术管理特点</w:t>
        </w:r>
        <w:r>
          <w:tab/>
        </w:r>
        <w:r>
          <w:fldChar w:fldCharType="begin"/>
        </w:r>
        <w:r>
          <w:instrText xml:space="preserve"> PAGEREF _Toc20845 \h </w:instrText>
        </w:r>
        <w:r>
          <w:fldChar w:fldCharType="separate"/>
        </w:r>
        <w:r>
          <w:t>11</w:t>
        </w:r>
        <w:r>
          <w:fldChar w:fldCharType="end"/>
        </w:r>
      </w:hyperlink>
    </w:p>
    <w:p>
      <w:pPr>
        <w:pStyle w:val="TOC2"/>
        <w:tabs>
          <w:tab w:val="right" w:leader="dot" w:pos="8306"/>
        </w:tabs>
      </w:pPr>
      <w:hyperlink w:anchor="_Toc22043" w:history="1">
        <w:r>
          <w:rPr>
            <w:rFonts w:ascii="仿宋" w:eastAsia="仿宋" w:hAnsi="仿宋" w:cs="仿宋" w:hint="eastAsia"/>
            <w:lang w:eastAsia="zh-CN"/>
          </w:rPr>
          <w:t>(二)、加工盐项目工艺技术设计方案</w:t>
        </w:r>
        <w:r>
          <w:tab/>
        </w:r>
        <w:r>
          <w:fldChar w:fldCharType="begin"/>
        </w:r>
        <w:r>
          <w:instrText xml:space="preserve"> PAGEREF _Toc22043 \h </w:instrText>
        </w:r>
        <w:r>
          <w:fldChar w:fldCharType="separate"/>
        </w:r>
        <w:r>
          <w:t>12</w:t>
        </w:r>
        <w:r>
          <w:fldChar w:fldCharType="end"/>
        </w:r>
      </w:hyperlink>
    </w:p>
    <w:p>
      <w:pPr>
        <w:pStyle w:val="TOC2"/>
        <w:tabs>
          <w:tab w:val="right" w:leader="dot" w:pos="8306"/>
        </w:tabs>
      </w:pPr>
      <w:hyperlink w:anchor="_Toc3020" w:history="1">
        <w:r>
          <w:rPr>
            <w:rFonts w:ascii="仿宋" w:eastAsia="仿宋" w:hAnsi="仿宋" w:cs="仿宋" w:hint="eastAsia"/>
            <w:lang w:eastAsia="zh-CN"/>
          </w:rPr>
          <w:t>(三)、设备选型方案</w:t>
        </w:r>
        <w:r>
          <w:tab/>
        </w:r>
        <w:r>
          <w:fldChar w:fldCharType="begin"/>
        </w:r>
        <w:r>
          <w:instrText xml:space="preserve"> PAGEREF _Toc3020 \h </w:instrText>
        </w:r>
        <w:r>
          <w:fldChar w:fldCharType="separate"/>
        </w:r>
        <w:r>
          <w:t>14</w:t>
        </w:r>
        <w:r>
          <w:fldChar w:fldCharType="end"/>
        </w:r>
      </w:hyperlink>
    </w:p>
    <w:p>
      <w:pPr>
        <w:pStyle w:val="TOC1"/>
        <w:tabs>
          <w:tab w:val="right" w:leader="dot" w:pos="8306"/>
        </w:tabs>
      </w:pPr>
      <w:hyperlink w:anchor="_Toc20665" w:history="1">
        <w:r>
          <w:rPr>
            <w:rFonts w:ascii="仿宋" w:eastAsia="仿宋" w:hAnsi="仿宋" w:cs="仿宋" w:hint="eastAsia"/>
            <w:lang w:eastAsia="zh-CN"/>
          </w:rPr>
          <w:t>六、加工盐项目绩效评估</w:t>
        </w:r>
        <w:r>
          <w:tab/>
        </w:r>
        <w:r>
          <w:fldChar w:fldCharType="begin"/>
        </w:r>
        <w:r>
          <w:instrText xml:space="preserve"> PAGEREF _Toc20665 \h </w:instrText>
        </w:r>
        <w:r>
          <w:fldChar w:fldCharType="separate"/>
        </w:r>
        <w:r>
          <w:t>15</w:t>
        </w:r>
        <w:r>
          <w:fldChar w:fldCharType="end"/>
        </w:r>
      </w:hyperlink>
    </w:p>
    <w:p>
      <w:pPr>
        <w:pStyle w:val="TOC2"/>
        <w:tabs>
          <w:tab w:val="right" w:leader="dot" w:pos="8306"/>
        </w:tabs>
      </w:pPr>
      <w:hyperlink w:anchor="_Toc31843" w:history="1">
        <w:r>
          <w:rPr>
            <w:rFonts w:ascii="仿宋" w:eastAsia="仿宋" w:hAnsi="仿宋" w:cs="仿宋" w:hint="eastAsia"/>
            <w:lang w:eastAsia="zh-CN"/>
          </w:rPr>
          <w:t>(一)、绩效评估指标</w:t>
        </w:r>
        <w:r>
          <w:tab/>
        </w:r>
        <w:r>
          <w:fldChar w:fldCharType="begin"/>
        </w:r>
        <w:r>
          <w:instrText xml:space="preserve"> PAGEREF _Toc31843 \h </w:instrText>
        </w:r>
        <w:r>
          <w:fldChar w:fldCharType="separate"/>
        </w:r>
        <w:r>
          <w:t>15</w:t>
        </w:r>
        <w:r>
          <w:fldChar w:fldCharType="end"/>
        </w:r>
      </w:hyperlink>
    </w:p>
    <w:p>
      <w:pPr>
        <w:pStyle w:val="TOC2"/>
        <w:tabs>
          <w:tab w:val="right" w:leader="dot" w:pos="8306"/>
        </w:tabs>
      </w:pPr>
      <w:hyperlink w:anchor="_Toc17607" w:history="1">
        <w:r>
          <w:rPr>
            <w:rFonts w:ascii="仿宋" w:eastAsia="仿宋" w:hAnsi="仿宋" w:cs="仿宋" w:hint="eastAsia"/>
            <w:lang w:eastAsia="zh-CN"/>
          </w:rPr>
          <w:t>(二)、绩效评估方法</w:t>
        </w:r>
        <w:r>
          <w:tab/>
        </w:r>
        <w:r>
          <w:fldChar w:fldCharType="begin"/>
        </w:r>
        <w:r>
          <w:instrText xml:space="preserve"> PAGEREF _Toc17607 \h </w:instrText>
        </w:r>
        <w:r>
          <w:fldChar w:fldCharType="separate"/>
        </w:r>
        <w:r>
          <w:t>16</w:t>
        </w:r>
        <w:r>
          <w:fldChar w:fldCharType="end"/>
        </w:r>
      </w:hyperlink>
    </w:p>
    <w:p>
      <w:pPr>
        <w:pStyle w:val="TOC2"/>
        <w:tabs>
          <w:tab w:val="right" w:leader="dot" w:pos="8306"/>
        </w:tabs>
      </w:pPr>
      <w:hyperlink w:anchor="_Toc6499" w:history="1">
        <w:r>
          <w:rPr>
            <w:rFonts w:ascii="仿宋" w:eastAsia="仿宋" w:hAnsi="仿宋" w:cs="仿宋" w:hint="eastAsia"/>
            <w:lang w:eastAsia="zh-CN"/>
          </w:rPr>
          <w:t>(三)、绩效评估周期</w:t>
        </w:r>
        <w:r>
          <w:tab/>
        </w:r>
        <w:r>
          <w:fldChar w:fldCharType="begin"/>
        </w:r>
        <w:r>
          <w:instrText xml:space="preserve"> PAGEREF _Toc6499 \h </w:instrText>
        </w:r>
        <w:r>
          <w:fldChar w:fldCharType="separate"/>
        </w:r>
        <w:r>
          <w:t>17</w:t>
        </w:r>
        <w:r>
          <w:fldChar w:fldCharType="end"/>
        </w:r>
      </w:hyperlink>
    </w:p>
    <w:p>
      <w:pPr>
        <w:pStyle w:val="TOC1"/>
        <w:tabs>
          <w:tab w:val="right" w:leader="dot" w:pos="8306"/>
        </w:tabs>
      </w:pPr>
      <w:hyperlink w:anchor="_Toc8811" w:history="1">
        <w:r>
          <w:rPr>
            <w:rFonts w:ascii="仿宋" w:eastAsia="仿宋" w:hAnsi="仿宋" w:cs="仿宋" w:hint="eastAsia"/>
            <w:lang w:eastAsia="zh-CN"/>
          </w:rPr>
          <w:t>七、加工盐项目财务管理</w:t>
        </w:r>
        <w:r>
          <w:tab/>
        </w:r>
        <w:r>
          <w:fldChar w:fldCharType="begin"/>
        </w:r>
        <w:r>
          <w:instrText xml:space="preserve"> PAGEREF _Toc8811 \h </w:instrText>
        </w:r>
        <w:r>
          <w:fldChar w:fldCharType="separate"/>
        </w:r>
        <w:r>
          <w:t>18</w:t>
        </w:r>
        <w:r>
          <w:fldChar w:fldCharType="end"/>
        </w:r>
      </w:hyperlink>
    </w:p>
    <w:p>
      <w:pPr>
        <w:pStyle w:val="TOC2"/>
        <w:tabs>
          <w:tab w:val="right" w:leader="dot" w:pos="8306"/>
        </w:tabs>
      </w:pPr>
      <w:hyperlink w:anchor="_Toc556" w:history="1">
        <w:r>
          <w:rPr>
            <w:rFonts w:ascii="仿宋" w:eastAsia="仿宋" w:hAnsi="仿宋" w:cs="仿宋" w:hint="eastAsia"/>
            <w:lang w:eastAsia="zh-CN"/>
          </w:rPr>
          <w:t>(一)、资金需求大</w:t>
        </w:r>
        <w:r>
          <w:tab/>
        </w:r>
        <w:r>
          <w:fldChar w:fldCharType="begin"/>
        </w:r>
        <w:r>
          <w:instrText xml:space="preserve"> PAGEREF _Toc556 \h </w:instrText>
        </w:r>
        <w:r>
          <w:fldChar w:fldCharType="separate"/>
        </w:r>
        <w:r>
          <w:t>18</w:t>
        </w:r>
        <w:r>
          <w:fldChar w:fldCharType="end"/>
        </w:r>
      </w:hyperlink>
    </w:p>
    <w:p>
      <w:pPr>
        <w:pStyle w:val="TOC2"/>
        <w:tabs>
          <w:tab w:val="right" w:leader="dot" w:pos="8306"/>
        </w:tabs>
      </w:pPr>
      <w:hyperlink w:anchor="_Toc1037" w:history="1">
        <w:r>
          <w:rPr>
            <w:rFonts w:ascii="仿宋" w:eastAsia="仿宋" w:hAnsi="仿宋" w:cs="仿宋" w:hint="eastAsia"/>
            <w:lang w:eastAsia="zh-CN"/>
          </w:rPr>
          <w:t>(二)、研发周期长</w:t>
        </w:r>
        <w:r>
          <w:tab/>
        </w:r>
        <w:r>
          <w:fldChar w:fldCharType="begin"/>
        </w:r>
        <w:r>
          <w:instrText xml:space="preserve"> PAGEREF _Toc1037 \h </w:instrText>
        </w:r>
        <w:r>
          <w:fldChar w:fldCharType="separate"/>
        </w:r>
        <w:r>
          <w:t>19</w:t>
        </w:r>
        <w:r>
          <w:fldChar w:fldCharType="end"/>
        </w:r>
      </w:hyperlink>
    </w:p>
    <w:p>
      <w:pPr>
        <w:pStyle w:val="TOC2"/>
        <w:tabs>
          <w:tab w:val="right" w:leader="dot" w:pos="8306"/>
        </w:tabs>
      </w:pPr>
      <w:hyperlink w:anchor="_Toc9705" w:history="1">
        <w:r>
          <w:rPr>
            <w:rFonts w:ascii="仿宋" w:eastAsia="仿宋" w:hAnsi="仿宋" w:cs="仿宋" w:hint="eastAsia"/>
            <w:lang w:eastAsia="zh-CN"/>
          </w:rPr>
          <w:t>(三)、市场风险大</w:t>
        </w:r>
        <w:r>
          <w:tab/>
        </w:r>
        <w:r>
          <w:fldChar w:fldCharType="begin"/>
        </w:r>
        <w:r>
          <w:instrText xml:space="preserve"> PAGEREF _Toc9705 \h </w:instrText>
        </w:r>
        <w:r>
          <w:fldChar w:fldCharType="separate"/>
        </w:r>
        <w:r>
          <w:t>20</w:t>
        </w:r>
        <w:r>
          <w:fldChar w:fldCharType="end"/>
        </w:r>
      </w:hyperlink>
    </w:p>
    <w:p>
      <w:pPr>
        <w:pStyle w:val="TOC2"/>
        <w:tabs>
          <w:tab w:val="right" w:leader="dot" w:pos="8306"/>
        </w:tabs>
      </w:pPr>
      <w:hyperlink w:anchor="_Toc26892" w:history="1">
        <w:r>
          <w:rPr>
            <w:rFonts w:ascii="仿宋" w:eastAsia="仿宋" w:hAnsi="仿宋" w:cs="仿宋" w:hint="eastAsia"/>
            <w:lang w:eastAsia="zh-CN"/>
          </w:rPr>
          <w:t>(四)、利润率高</w:t>
        </w:r>
        <w:r>
          <w:tab/>
        </w:r>
        <w:r>
          <w:fldChar w:fldCharType="begin"/>
        </w:r>
        <w:r>
          <w:instrText xml:space="preserve"> PAGEREF _Toc26892 \h </w:instrText>
        </w:r>
        <w:r>
          <w:fldChar w:fldCharType="separate"/>
        </w:r>
        <w:r>
          <w:t>23</w:t>
        </w:r>
        <w:r>
          <w:fldChar w:fldCharType="end"/>
        </w:r>
      </w:hyperlink>
    </w:p>
    <w:p>
      <w:pPr>
        <w:pStyle w:val="TOC1"/>
        <w:tabs>
          <w:tab w:val="right" w:leader="dot" w:pos="8306"/>
        </w:tabs>
      </w:pPr>
      <w:hyperlink w:anchor="_Toc2033" w:history="1">
        <w:r>
          <w:rPr>
            <w:rFonts w:ascii="仿宋" w:eastAsia="仿宋" w:hAnsi="仿宋" w:cs="仿宋" w:hint="eastAsia"/>
            <w:lang w:eastAsia="zh-CN"/>
          </w:rPr>
          <w:t>八、加工盐项目技术管理</w:t>
        </w:r>
        <w:r>
          <w:tab/>
        </w:r>
        <w:r>
          <w:fldChar w:fldCharType="begin"/>
        </w:r>
        <w:r>
          <w:instrText xml:space="preserve"> PAGEREF _Toc2033 \h </w:instrText>
        </w:r>
        <w:r>
          <w:fldChar w:fldCharType="separate"/>
        </w:r>
        <w:r>
          <w:t>25</w:t>
        </w:r>
        <w:r>
          <w:fldChar w:fldCharType="end"/>
        </w:r>
      </w:hyperlink>
    </w:p>
    <w:p>
      <w:pPr>
        <w:pStyle w:val="TOC2"/>
        <w:tabs>
          <w:tab w:val="right" w:leader="dot" w:pos="8306"/>
        </w:tabs>
      </w:pPr>
      <w:hyperlink w:anchor="_Toc2822" w:history="1">
        <w:r>
          <w:rPr>
            <w:rFonts w:ascii="仿宋" w:eastAsia="仿宋" w:hAnsi="仿宋" w:cs="仿宋" w:hint="eastAsia"/>
            <w:lang w:eastAsia="zh-CN"/>
          </w:rPr>
          <w:t>(一)、技术方案选用方向</w:t>
        </w:r>
        <w:r>
          <w:tab/>
        </w:r>
        <w:r>
          <w:fldChar w:fldCharType="begin"/>
        </w:r>
        <w:r>
          <w:instrText xml:space="preserve"> PAGEREF _Toc2822 \h </w:instrText>
        </w:r>
        <w:r>
          <w:fldChar w:fldCharType="separate"/>
        </w:r>
        <w:r>
          <w:t>25</w:t>
        </w:r>
        <w:r>
          <w:fldChar w:fldCharType="end"/>
        </w:r>
      </w:hyperlink>
    </w:p>
    <w:p>
      <w:pPr>
        <w:pStyle w:val="TOC2"/>
        <w:tabs>
          <w:tab w:val="right" w:leader="dot" w:pos="8306"/>
        </w:tabs>
      </w:pPr>
      <w:hyperlink w:anchor="_Toc22633" w:history="1">
        <w:r>
          <w:rPr>
            <w:rFonts w:ascii="仿宋" w:eastAsia="仿宋" w:hAnsi="仿宋" w:cs="仿宋" w:hint="eastAsia"/>
            <w:lang w:eastAsia="zh-CN"/>
          </w:rPr>
          <w:t>(二)、工艺技术方案选用原则</w:t>
        </w:r>
        <w:r>
          <w:tab/>
        </w:r>
        <w:r>
          <w:fldChar w:fldCharType="begin"/>
        </w:r>
        <w:r>
          <w:instrText xml:space="preserve"> PAGEREF _Toc22633 \h </w:instrText>
        </w:r>
        <w:r>
          <w:fldChar w:fldCharType="separate"/>
        </w:r>
        <w:r>
          <w:t>27</w:t>
        </w:r>
        <w:r>
          <w:fldChar w:fldCharType="end"/>
        </w:r>
      </w:hyperlink>
    </w:p>
    <w:p>
      <w:pPr>
        <w:pStyle w:val="TOC2"/>
        <w:tabs>
          <w:tab w:val="right" w:leader="dot" w:pos="8306"/>
        </w:tabs>
      </w:pPr>
      <w:hyperlink w:anchor="_Toc19082" w:history="1">
        <w:r>
          <w:rPr>
            <w:rFonts w:ascii="仿宋" w:eastAsia="仿宋" w:hAnsi="仿宋" w:cs="仿宋" w:hint="eastAsia"/>
            <w:lang w:eastAsia="zh-CN"/>
          </w:rPr>
          <w:t>(三)、工艺技术方案要求</w:t>
        </w:r>
        <w:r>
          <w:tab/>
        </w:r>
        <w:r>
          <w:fldChar w:fldCharType="begin"/>
        </w:r>
        <w:r>
          <w:instrText xml:space="preserve"> PAGEREF _Toc19082 \h </w:instrText>
        </w:r>
        <w:r>
          <w:fldChar w:fldCharType="separate"/>
        </w:r>
        <w:r>
          <w:t>29</w:t>
        </w:r>
        <w:r>
          <w:fldChar w:fldCharType="end"/>
        </w:r>
      </w:hyperlink>
    </w:p>
    <w:p>
      <w:pPr>
        <w:pStyle w:val="TOC1"/>
        <w:tabs>
          <w:tab w:val="right" w:leader="dot" w:pos="8306"/>
        </w:tabs>
      </w:pPr>
      <w:hyperlink w:anchor="_Toc2745" w:history="1">
        <w:r>
          <w:rPr>
            <w:rFonts w:ascii="仿宋" w:eastAsia="仿宋" w:hAnsi="仿宋" w:cs="仿宋" w:hint="eastAsia"/>
            <w:lang w:eastAsia="zh-CN"/>
          </w:rPr>
          <w:t>九、加工盐项目风险管理</w:t>
        </w:r>
        <w:r>
          <w:tab/>
        </w:r>
        <w:r>
          <w:fldChar w:fldCharType="begin"/>
        </w:r>
        <w:r>
          <w:instrText xml:space="preserve"> PAGEREF _Toc2745 \h </w:instrText>
        </w:r>
        <w:r>
          <w:fldChar w:fldCharType="separate"/>
        </w:r>
        <w:r>
          <w:t>31</w:t>
        </w:r>
        <w:r>
          <w:fldChar w:fldCharType="end"/>
        </w:r>
      </w:hyperlink>
    </w:p>
    <w:p>
      <w:pPr>
        <w:pStyle w:val="TOC2"/>
        <w:tabs>
          <w:tab w:val="right" w:leader="dot" w:pos="8306"/>
        </w:tabs>
      </w:pPr>
      <w:hyperlink w:anchor="_Toc22058" w:history="1">
        <w:r>
          <w:rPr>
            <w:rFonts w:ascii="仿宋" w:eastAsia="仿宋" w:hAnsi="仿宋" w:cs="仿宋" w:hint="eastAsia"/>
            <w:lang w:eastAsia="zh-CN"/>
          </w:rPr>
          <w:t>(一)、风险识别与评估</w:t>
        </w:r>
        <w:r>
          <w:tab/>
        </w:r>
        <w:r>
          <w:fldChar w:fldCharType="begin"/>
        </w:r>
        <w:r>
          <w:instrText xml:space="preserve"> PAGEREF _Toc22058 \h </w:instrText>
        </w:r>
        <w:r>
          <w:fldChar w:fldCharType="separate"/>
        </w:r>
        <w:r>
          <w:t>31</w:t>
        </w:r>
        <w:r>
          <w:fldChar w:fldCharType="end"/>
        </w:r>
      </w:hyperlink>
    </w:p>
    <w:p>
      <w:pPr>
        <w:pStyle w:val="TOC2"/>
        <w:tabs>
          <w:tab w:val="right" w:leader="dot" w:pos="8306"/>
        </w:tabs>
      </w:pPr>
      <w:hyperlink w:anchor="_Toc8394" w:history="1">
        <w:r>
          <w:rPr>
            <w:rFonts w:ascii="仿宋" w:eastAsia="仿宋" w:hAnsi="仿宋" w:cs="仿宋" w:hint="eastAsia"/>
            <w:lang w:eastAsia="zh-CN"/>
          </w:rPr>
          <w:t>(二)、风险应对策略</w:t>
        </w:r>
        <w:r>
          <w:tab/>
        </w:r>
        <w:r>
          <w:fldChar w:fldCharType="begin"/>
        </w:r>
        <w:r>
          <w:instrText xml:space="preserve"> PAGEREF _Toc8394 \h </w:instrText>
        </w:r>
        <w:r>
          <w:fldChar w:fldCharType="separate"/>
        </w:r>
        <w:r>
          <w:t>32</w:t>
        </w:r>
        <w:r>
          <w:fldChar w:fldCharType="end"/>
        </w:r>
      </w:hyperlink>
    </w:p>
    <w:p>
      <w:pPr>
        <w:pStyle w:val="TOC2"/>
        <w:tabs>
          <w:tab w:val="right" w:leader="dot" w:pos="8306"/>
        </w:tabs>
      </w:pPr>
      <w:hyperlink w:anchor="_Toc1862" w:history="1">
        <w:r>
          <w:rPr>
            <w:rFonts w:ascii="仿宋" w:eastAsia="仿宋" w:hAnsi="仿宋" w:cs="仿宋" w:hint="eastAsia"/>
            <w:lang w:eastAsia="zh-CN"/>
          </w:rPr>
          <w:t>(三)、风险监控与控制</w:t>
        </w:r>
        <w:r>
          <w:tab/>
        </w:r>
        <w:r>
          <w:fldChar w:fldCharType="begin"/>
        </w:r>
        <w:r>
          <w:instrText xml:space="preserve"> PAGEREF _Toc1862 \h </w:instrText>
        </w:r>
        <w:r>
          <w:fldChar w:fldCharType="separate"/>
        </w:r>
        <w:r>
          <w:t>34</w:t>
        </w:r>
        <w:r>
          <w:fldChar w:fldCharType="end"/>
        </w:r>
      </w:hyperlink>
    </w:p>
    <w:p>
      <w:pPr>
        <w:pStyle w:val="TOC1"/>
        <w:tabs>
          <w:tab w:val="right" w:leader="dot" w:pos="8306"/>
        </w:tabs>
      </w:pPr>
      <w:hyperlink w:anchor="_Toc22831" w:history="1">
        <w:r>
          <w:rPr>
            <w:rFonts w:ascii="仿宋" w:eastAsia="仿宋" w:hAnsi="仿宋" w:cs="仿宋" w:hint="eastAsia"/>
            <w:lang w:eastAsia="zh-CN"/>
          </w:rPr>
          <w:t>十、加工盐项目创新与研发</w:t>
        </w:r>
        <w:r>
          <w:tab/>
        </w:r>
        <w:r>
          <w:fldChar w:fldCharType="begin"/>
        </w:r>
        <w:r>
          <w:instrText xml:space="preserve"> PAGEREF _Toc22831 \h </w:instrText>
        </w:r>
        <w:r>
          <w:fldChar w:fldCharType="separate"/>
        </w:r>
        <w:r>
          <w:t>35</w:t>
        </w:r>
        <w:r>
          <w:fldChar w:fldCharType="end"/>
        </w:r>
      </w:hyperlink>
    </w:p>
    <w:p>
      <w:pPr>
        <w:pStyle w:val="TOC2"/>
        <w:tabs>
          <w:tab w:val="right" w:leader="dot" w:pos="8306"/>
        </w:tabs>
      </w:pPr>
      <w:hyperlink w:anchor="_Toc2568" w:history="1">
        <w:r>
          <w:rPr>
            <w:rFonts w:ascii="仿宋" w:eastAsia="仿宋" w:hAnsi="仿宋" w:cs="仿宋" w:hint="eastAsia"/>
            <w:lang w:eastAsia="zh-CN"/>
          </w:rPr>
          <w:t>(一)、创新策略与方向</w:t>
        </w:r>
        <w:r>
          <w:tab/>
        </w:r>
        <w:r>
          <w:fldChar w:fldCharType="begin"/>
        </w:r>
        <w:r>
          <w:instrText xml:space="preserve"> PAGEREF _Toc2568 \h </w:instrText>
        </w:r>
        <w:r>
          <w:fldChar w:fldCharType="separate"/>
        </w:r>
        <w:r>
          <w:t>35</w:t>
        </w:r>
        <w:r>
          <w:fldChar w:fldCharType="end"/>
        </w:r>
      </w:hyperlink>
    </w:p>
    <w:p>
      <w:pPr>
        <w:pStyle w:val="TOC2"/>
        <w:tabs>
          <w:tab w:val="right" w:leader="dot" w:pos="8306"/>
        </w:tabs>
      </w:pPr>
      <w:hyperlink w:anchor="_Toc8107" w:history="1">
        <w:r>
          <w:rPr>
            <w:rFonts w:ascii="仿宋" w:eastAsia="仿宋" w:hAnsi="仿宋" w:cs="仿宋" w:hint="eastAsia"/>
            <w:lang w:eastAsia="zh-CN"/>
          </w:rPr>
          <w:t>(二)、研发规划与投入</w:t>
        </w:r>
        <w:r>
          <w:tab/>
        </w:r>
        <w:r>
          <w:fldChar w:fldCharType="begin"/>
        </w:r>
        <w:r>
          <w:instrText xml:space="preserve"> PAGEREF _Toc8107 \h </w:instrText>
        </w:r>
        <w:r>
          <w:fldChar w:fldCharType="separate"/>
        </w:r>
        <w:r>
          <w:t>36</w:t>
        </w:r>
        <w:r>
          <w:fldChar w:fldCharType="end"/>
        </w:r>
      </w:hyperlink>
    </w:p>
    <w:p>
      <w:pPr>
        <w:pStyle w:val="TOC1"/>
        <w:tabs>
          <w:tab w:val="right" w:leader="dot" w:pos="8306"/>
        </w:tabs>
      </w:pPr>
      <w:hyperlink w:anchor="_Toc21098" w:history="1">
        <w:r>
          <w:rPr>
            <w:rFonts w:ascii="仿宋" w:eastAsia="仿宋" w:hAnsi="仿宋" w:cs="仿宋" w:hint="eastAsia"/>
            <w:lang w:eastAsia="zh-CN"/>
          </w:rPr>
          <w:t>十一、加工盐项目环境影响分析</w:t>
        </w:r>
        <w:r>
          <w:tab/>
        </w:r>
        <w:r>
          <w:fldChar w:fldCharType="begin"/>
        </w:r>
        <w:r>
          <w:instrText xml:space="preserve"> PAGEREF _Toc21098 \h </w:instrText>
        </w:r>
        <w:r>
          <w:fldChar w:fldCharType="separate"/>
        </w:r>
        <w:r>
          <w:t>38</w:t>
        </w:r>
        <w:r>
          <w:fldChar w:fldCharType="end"/>
        </w:r>
      </w:hyperlink>
    </w:p>
    <w:p>
      <w:pPr>
        <w:pStyle w:val="TOC2"/>
        <w:tabs>
          <w:tab w:val="right" w:leader="dot" w:pos="8306"/>
        </w:tabs>
      </w:pPr>
      <w:hyperlink w:anchor="_Toc23206" w:history="1">
        <w:r>
          <w:rPr>
            <w:rFonts w:ascii="仿宋" w:eastAsia="仿宋" w:hAnsi="仿宋" w:cs="仿宋" w:hint="eastAsia"/>
            <w:lang w:eastAsia="zh-CN"/>
          </w:rPr>
          <w:t>(一)、建设区域环境质量现状</w:t>
        </w:r>
        <w:r>
          <w:tab/>
        </w:r>
        <w:r>
          <w:fldChar w:fldCharType="begin"/>
        </w:r>
        <w:r>
          <w:instrText xml:space="preserve"> PAGEREF _Toc23206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35" w:history="1">
        <w:r>
          <w:rPr>
            <w:rFonts w:ascii="仿宋" w:eastAsia="仿宋" w:hAnsi="仿宋" w:cs="仿宋" w:hint="eastAsia"/>
            <w:lang w:eastAsia="zh-CN"/>
          </w:rPr>
          <w:t>(二)、建设期环境保护</w:t>
        </w:r>
        <w:r>
          <w:tab/>
        </w:r>
        <w:r>
          <w:fldChar w:fldCharType="begin"/>
        </w:r>
        <w:r>
          <w:instrText xml:space="preserve"> PAGEREF _Toc11835 \h </w:instrText>
        </w:r>
        <w:r>
          <w:fldChar w:fldCharType="separate"/>
        </w:r>
        <w:r>
          <w:t>39</w:t>
        </w:r>
        <w:r>
          <w:fldChar w:fldCharType="end"/>
        </w:r>
      </w:hyperlink>
    </w:p>
    <w:p>
      <w:pPr>
        <w:pStyle w:val="TOC2"/>
        <w:tabs>
          <w:tab w:val="right" w:leader="dot" w:pos="8306"/>
        </w:tabs>
      </w:pPr>
      <w:hyperlink w:anchor="_Toc17810" w:history="1">
        <w:r>
          <w:rPr>
            <w:rFonts w:ascii="仿宋" w:eastAsia="仿宋" w:hAnsi="仿宋" w:cs="仿宋" w:hint="eastAsia"/>
            <w:lang w:eastAsia="zh-CN"/>
          </w:rPr>
          <w:t>(三)、运营期环境保护</w:t>
        </w:r>
        <w:r>
          <w:tab/>
        </w:r>
        <w:r>
          <w:fldChar w:fldCharType="begin"/>
        </w:r>
        <w:r>
          <w:instrText xml:space="preserve"> PAGEREF _Toc17810 \h </w:instrText>
        </w:r>
        <w:r>
          <w:fldChar w:fldCharType="separate"/>
        </w:r>
        <w:r>
          <w:t>41</w:t>
        </w:r>
        <w:r>
          <w:fldChar w:fldCharType="end"/>
        </w:r>
      </w:hyperlink>
    </w:p>
    <w:p>
      <w:pPr>
        <w:pStyle w:val="TOC2"/>
        <w:tabs>
          <w:tab w:val="right" w:leader="dot" w:pos="8306"/>
        </w:tabs>
      </w:pPr>
      <w:hyperlink w:anchor="_Toc1149" w:history="1">
        <w:r>
          <w:rPr>
            <w:rFonts w:ascii="仿宋" w:eastAsia="仿宋" w:hAnsi="仿宋" w:cs="仿宋" w:hint="eastAsia"/>
            <w:lang w:eastAsia="zh-CN"/>
          </w:rPr>
          <w:t>(四)、加工盐项目建设对区域经济的影响</w:t>
        </w:r>
        <w:r>
          <w:tab/>
        </w:r>
        <w:r>
          <w:fldChar w:fldCharType="begin"/>
        </w:r>
        <w:r>
          <w:instrText xml:space="preserve"> PAGEREF _Toc1149 \h </w:instrText>
        </w:r>
        <w:r>
          <w:fldChar w:fldCharType="separate"/>
        </w:r>
        <w:r>
          <w:t>42</w:t>
        </w:r>
        <w:r>
          <w:fldChar w:fldCharType="end"/>
        </w:r>
      </w:hyperlink>
    </w:p>
    <w:p>
      <w:pPr>
        <w:pStyle w:val="TOC2"/>
        <w:tabs>
          <w:tab w:val="right" w:leader="dot" w:pos="8306"/>
        </w:tabs>
      </w:pPr>
      <w:hyperlink w:anchor="_Toc18266" w:history="1">
        <w:r>
          <w:rPr>
            <w:rFonts w:ascii="仿宋" w:eastAsia="仿宋" w:hAnsi="仿宋" w:cs="仿宋" w:hint="eastAsia"/>
            <w:lang w:eastAsia="zh-CN"/>
          </w:rPr>
          <w:t>(五)、废弃物处理</w:t>
        </w:r>
        <w:r>
          <w:tab/>
        </w:r>
        <w:r>
          <w:fldChar w:fldCharType="begin"/>
        </w:r>
        <w:r>
          <w:instrText xml:space="preserve"> PAGEREF _Toc18266 \h </w:instrText>
        </w:r>
        <w:r>
          <w:fldChar w:fldCharType="separate"/>
        </w:r>
        <w:r>
          <w:t>44</w:t>
        </w:r>
        <w:r>
          <w:fldChar w:fldCharType="end"/>
        </w:r>
      </w:hyperlink>
    </w:p>
    <w:p>
      <w:pPr>
        <w:pStyle w:val="TOC2"/>
        <w:tabs>
          <w:tab w:val="right" w:leader="dot" w:pos="8306"/>
        </w:tabs>
      </w:pPr>
      <w:hyperlink w:anchor="_Toc5273" w:history="1">
        <w:r>
          <w:rPr>
            <w:rFonts w:ascii="仿宋" w:eastAsia="仿宋" w:hAnsi="仿宋" w:cs="仿宋" w:hint="eastAsia"/>
            <w:lang w:eastAsia="zh-CN"/>
          </w:rPr>
          <w:t>(六)、特殊环境影响分析</w:t>
        </w:r>
        <w:r>
          <w:tab/>
        </w:r>
        <w:r>
          <w:fldChar w:fldCharType="begin"/>
        </w:r>
        <w:r>
          <w:instrText xml:space="preserve"> PAGEREF _Toc5273 \h </w:instrText>
        </w:r>
        <w:r>
          <w:fldChar w:fldCharType="separate"/>
        </w:r>
        <w:r>
          <w:t>45</w:t>
        </w:r>
        <w:r>
          <w:fldChar w:fldCharType="end"/>
        </w:r>
      </w:hyperlink>
    </w:p>
    <w:p>
      <w:pPr>
        <w:pStyle w:val="TOC2"/>
        <w:tabs>
          <w:tab w:val="right" w:leader="dot" w:pos="8306"/>
        </w:tabs>
      </w:pPr>
      <w:hyperlink w:anchor="_Toc27974" w:history="1">
        <w:r>
          <w:rPr>
            <w:rFonts w:ascii="仿宋" w:eastAsia="仿宋" w:hAnsi="仿宋" w:cs="仿宋" w:hint="eastAsia"/>
            <w:lang w:eastAsia="zh-CN"/>
          </w:rPr>
          <w:t>(七)、清洁生产</w:t>
        </w:r>
        <w:r>
          <w:tab/>
        </w:r>
        <w:r>
          <w:fldChar w:fldCharType="begin"/>
        </w:r>
        <w:r>
          <w:instrText xml:space="preserve"> PAGEREF _Toc27974 \h </w:instrText>
        </w:r>
        <w:r>
          <w:fldChar w:fldCharType="separate"/>
        </w:r>
        <w:r>
          <w:t>46</w:t>
        </w:r>
        <w:r>
          <w:fldChar w:fldCharType="end"/>
        </w:r>
      </w:hyperlink>
    </w:p>
    <w:p>
      <w:pPr>
        <w:pStyle w:val="TOC2"/>
        <w:tabs>
          <w:tab w:val="right" w:leader="dot" w:pos="8306"/>
        </w:tabs>
      </w:pPr>
      <w:hyperlink w:anchor="_Toc23604" w:history="1">
        <w:r>
          <w:rPr>
            <w:rFonts w:ascii="仿宋" w:eastAsia="仿宋" w:hAnsi="仿宋" w:cs="仿宋" w:hint="eastAsia"/>
            <w:lang w:eastAsia="zh-CN"/>
          </w:rPr>
          <w:t>(八)、环境保护综合评价</w:t>
        </w:r>
        <w:r>
          <w:tab/>
        </w:r>
        <w:r>
          <w:fldChar w:fldCharType="begin"/>
        </w:r>
        <w:r>
          <w:instrText xml:space="preserve"> PAGEREF _Toc23604 \h </w:instrText>
        </w:r>
        <w:r>
          <w:fldChar w:fldCharType="separate"/>
        </w:r>
        <w:r>
          <w:t>47</w:t>
        </w:r>
        <w:r>
          <w:fldChar w:fldCharType="end"/>
        </w:r>
      </w:hyperlink>
    </w:p>
    <w:p>
      <w:pPr>
        <w:pStyle w:val="TOC1"/>
        <w:tabs>
          <w:tab w:val="right" w:leader="dot" w:pos="8306"/>
        </w:tabs>
      </w:pPr>
      <w:hyperlink w:anchor="_Toc13817" w:history="1">
        <w:r>
          <w:rPr>
            <w:rFonts w:ascii="仿宋" w:eastAsia="仿宋" w:hAnsi="仿宋" w:cs="仿宋" w:hint="eastAsia"/>
            <w:lang w:eastAsia="zh-CN"/>
          </w:rPr>
          <w:t>十二、加工盐项目经营效益</w:t>
        </w:r>
        <w:r>
          <w:tab/>
        </w:r>
        <w:r>
          <w:fldChar w:fldCharType="begin"/>
        </w:r>
        <w:r>
          <w:instrText xml:space="preserve"> PAGEREF _Toc13817 \h </w:instrText>
        </w:r>
        <w:r>
          <w:fldChar w:fldCharType="separate"/>
        </w:r>
        <w:r>
          <w:t>48</w:t>
        </w:r>
        <w:r>
          <w:fldChar w:fldCharType="end"/>
        </w:r>
      </w:hyperlink>
    </w:p>
    <w:p>
      <w:pPr>
        <w:pStyle w:val="TOC2"/>
        <w:tabs>
          <w:tab w:val="right" w:leader="dot" w:pos="8306"/>
        </w:tabs>
      </w:pPr>
      <w:hyperlink w:anchor="_Toc16557" w:history="1">
        <w:r>
          <w:rPr>
            <w:rFonts w:ascii="仿宋" w:eastAsia="仿宋" w:hAnsi="仿宋" w:cs="仿宋" w:hint="eastAsia"/>
            <w:lang w:eastAsia="zh-CN"/>
          </w:rPr>
          <w:t>(一)、经济评价财务测算</w:t>
        </w:r>
        <w:r>
          <w:tab/>
        </w:r>
        <w:r>
          <w:fldChar w:fldCharType="begin"/>
        </w:r>
        <w:r>
          <w:instrText xml:space="preserve"> PAGEREF _Toc16557 \h </w:instrText>
        </w:r>
        <w:r>
          <w:fldChar w:fldCharType="separate"/>
        </w:r>
        <w:r>
          <w:t>48</w:t>
        </w:r>
        <w:r>
          <w:fldChar w:fldCharType="end"/>
        </w:r>
      </w:hyperlink>
    </w:p>
    <w:p>
      <w:pPr>
        <w:pStyle w:val="TOC2"/>
        <w:tabs>
          <w:tab w:val="right" w:leader="dot" w:pos="8306"/>
        </w:tabs>
      </w:pPr>
      <w:hyperlink w:anchor="_Toc30073" w:history="1">
        <w:r>
          <w:rPr>
            <w:rFonts w:ascii="仿宋" w:eastAsia="仿宋" w:hAnsi="仿宋" w:cs="仿宋" w:hint="eastAsia"/>
            <w:lang w:eastAsia="zh-CN"/>
          </w:rPr>
          <w:t>(二)、加工盐项目盈利能力分析</w:t>
        </w:r>
        <w:r>
          <w:tab/>
        </w:r>
        <w:r>
          <w:fldChar w:fldCharType="begin"/>
        </w:r>
        <w:r>
          <w:instrText xml:space="preserve"> PAGEREF _Toc30073 \h </w:instrText>
        </w:r>
        <w:r>
          <w:fldChar w:fldCharType="separate"/>
        </w:r>
        <w:r>
          <w:t>50</w:t>
        </w:r>
        <w:r>
          <w:fldChar w:fldCharType="end"/>
        </w:r>
      </w:hyperlink>
    </w:p>
    <w:p>
      <w:pPr>
        <w:pStyle w:val="TOC1"/>
        <w:tabs>
          <w:tab w:val="right" w:leader="dot" w:pos="8306"/>
        </w:tabs>
      </w:pPr>
      <w:hyperlink w:anchor="_Toc16779" w:history="1">
        <w:r>
          <w:rPr>
            <w:rFonts w:ascii="仿宋" w:eastAsia="仿宋" w:hAnsi="仿宋" w:cs="仿宋" w:hint="eastAsia"/>
            <w:lang w:eastAsia="zh-CN"/>
          </w:rPr>
          <w:t>十三、质量管理体系</w:t>
        </w:r>
        <w:r>
          <w:tab/>
        </w:r>
        <w:r>
          <w:fldChar w:fldCharType="begin"/>
        </w:r>
        <w:r>
          <w:instrText xml:space="preserve"> PAGEREF _Toc16779 \h </w:instrText>
        </w:r>
        <w:r>
          <w:fldChar w:fldCharType="separate"/>
        </w:r>
        <w:r>
          <w:t>50</w:t>
        </w:r>
        <w:r>
          <w:fldChar w:fldCharType="end"/>
        </w:r>
      </w:hyperlink>
    </w:p>
    <w:p>
      <w:pPr>
        <w:pStyle w:val="TOC2"/>
        <w:tabs>
          <w:tab w:val="right" w:leader="dot" w:pos="8306"/>
        </w:tabs>
      </w:pPr>
      <w:hyperlink w:anchor="_Toc8802" w:history="1">
        <w:r>
          <w:rPr>
            <w:rFonts w:ascii="仿宋" w:eastAsia="仿宋" w:hAnsi="仿宋" w:cs="仿宋" w:hint="eastAsia"/>
            <w:lang w:eastAsia="zh-CN"/>
          </w:rPr>
          <w:t>(一)、质量目标与方针</w:t>
        </w:r>
        <w:r>
          <w:tab/>
        </w:r>
        <w:r>
          <w:fldChar w:fldCharType="begin"/>
        </w:r>
        <w:r>
          <w:instrText xml:space="preserve"> PAGEREF _Toc8802 \h </w:instrText>
        </w:r>
        <w:r>
          <w:fldChar w:fldCharType="separate"/>
        </w:r>
        <w:r>
          <w:t>50</w:t>
        </w:r>
        <w:r>
          <w:fldChar w:fldCharType="end"/>
        </w:r>
      </w:hyperlink>
    </w:p>
    <w:p>
      <w:pPr>
        <w:pStyle w:val="TOC2"/>
        <w:tabs>
          <w:tab w:val="right" w:leader="dot" w:pos="8306"/>
        </w:tabs>
      </w:pPr>
      <w:hyperlink w:anchor="_Toc25448" w:history="1">
        <w:r>
          <w:rPr>
            <w:rFonts w:ascii="仿宋" w:eastAsia="仿宋" w:hAnsi="仿宋" w:cs="仿宋" w:hint="eastAsia"/>
            <w:lang w:eastAsia="zh-CN"/>
          </w:rPr>
          <w:t>(二)、质量管理责任</w:t>
        </w:r>
        <w:r>
          <w:tab/>
        </w:r>
        <w:r>
          <w:fldChar w:fldCharType="begin"/>
        </w:r>
        <w:r>
          <w:instrText xml:space="preserve"> PAGEREF _Toc25448 \h </w:instrText>
        </w:r>
        <w:r>
          <w:fldChar w:fldCharType="separate"/>
        </w:r>
        <w:r>
          <w:t>51</w:t>
        </w:r>
        <w:r>
          <w:fldChar w:fldCharType="end"/>
        </w:r>
      </w:hyperlink>
    </w:p>
    <w:p>
      <w:pPr>
        <w:pStyle w:val="TOC2"/>
        <w:tabs>
          <w:tab w:val="right" w:leader="dot" w:pos="8306"/>
        </w:tabs>
      </w:pPr>
      <w:hyperlink w:anchor="_Toc7594" w:history="1">
        <w:r>
          <w:rPr>
            <w:rFonts w:ascii="仿宋" w:eastAsia="仿宋" w:hAnsi="仿宋" w:cs="仿宋" w:hint="eastAsia"/>
            <w:lang w:eastAsia="zh-CN"/>
          </w:rPr>
          <w:t>(三)、质量管理体系文件</w:t>
        </w:r>
        <w:r>
          <w:tab/>
        </w:r>
        <w:r>
          <w:fldChar w:fldCharType="begin"/>
        </w:r>
        <w:r>
          <w:instrText xml:space="preserve"> PAGEREF _Toc7594 \h </w:instrText>
        </w:r>
        <w:r>
          <w:fldChar w:fldCharType="separate"/>
        </w:r>
        <w:r>
          <w:t>53</w:t>
        </w:r>
        <w:r>
          <w:fldChar w:fldCharType="end"/>
        </w:r>
      </w:hyperlink>
    </w:p>
    <w:p>
      <w:pPr>
        <w:pStyle w:val="TOC2"/>
        <w:tabs>
          <w:tab w:val="right" w:leader="dot" w:pos="8306"/>
        </w:tabs>
      </w:pPr>
      <w:hyperlink w:anchor="_Toc16149" w:history="1">
        <w:r>
          <w:rPr>
            <w:rFonts w:ascii="仿宋" w:eastAsia="仿宋" w:hAnsi="仿宋" w:cs="仿宋" w:hint="eastAsia"/>
            <w:lang w:eastAsia="zh-CN"/>
          </w:rPr>
          <w:t>(四)、质量培训与教育</w:t>
        </w:r>
        <w:r>
          <w:tab/>
        </w:r>
        <w:r>
          <w:fldChar w:fldCharType="begin"/>
        </w:r>
        <w:r>
          <w:instrText xml:space="preserve"> PAGEREF _Toc16149 \h </w:instrText>
        </w:r>
        <w:r>
          <w:fldChar w:fldCharType="separate"/>
        </w:r>
        <w:r>
          <w:t>55</w:t>
        </w:r>
        <w:r>
          <w:fldChar w:fldCharType="end"/>
        </w:r>
      </w:hyperlink>
    </w:p>
    <w:p>
      <w:pPr>
        <w:pStyle w:val="TOC2"/>
        <w:tabs>
          <w:tab w:val="right" w:leader="dot" w:pos="8306"/>
        </w:tabs>
      </w:pPr>
      <w:hyperlink w:anchor="_Toc20908" w:history="1">
        <w:r>
          <w:rPr>
            <w:rFonts w:ascii="仿宋" w:eastAsia="仿宋" w:hAnsi="仿宋" w:cs="仿宋" w:hint="eastAsia"/>
            <w:lang w:eastAsia="zh-CN"/>
          </w:rPr>
          <w:t>(五)、质量审核与评价</w:t>
        </w:r>
        <w:r>
          <w:tab/>
        </w:r>
        <w:r>
          <w:fldChar w:fldCharType="begin"/>
        </w:r>
        <w:r>
          <w:instrText xml:space="preserve"> PAGEREF _Toc20908 \h </w:instrText>
        </w:r>
        <w:r>
          <w:fldChar w:fldCharType="separate"/>
        </w:r>
        <w:r>
          <w:t>56</w:t>
        </w:r>
        <w:r>
          <w:fldChar w:fldCharType="end"/>
        </w:r>
      </w:hyperlink>
    </w:p>
    <w:p>
      <w:pPr>
        <w:pStyle w:val="TOC2"/>
        <w:tabs>
          <w:tab w:val="right" w:leader="dot" w:pos="8306"/>
        </w:tabs>
      </w:pPr>
      <w:hyperlink w:anchor="_Toc16147" w:history="1">
        <w:r>
          <w:rPr>
            <w:rFonts w:ascii="仿宋" w:eastAsia="仿宋" w:hAnsi="仿宋" w:cs="仿宋" w:hint="eastAsia"/>
            <w:lang w:eastAsia="zh-CN"/>
          </w:rPr>
          <w:t>(六)、不符合与纠正措施</w:t>
        </w:r>
        <w:r>
          <w:tab/>
        </w:r>
        <w:r>
          <w:fldChar w:fldCharType="begin"/>
        </w:r>
        <w:r>
          <w:instrText xml:space="preserve"> PAGEREF _Toc16147 \h </w:instrText>
        </w:r>
        <w:r>
          <w:fldChar w:fldCharType="separate"/>
        </w:r>
        <w:r>
          <w:t>57</w:t>
        </w:r>
        <w:r>
          <w:fldChar w:fldCharType="end"/>
        </w:r>
      </w:hyperlink>
    </w:p>
    <w:p>
      <w:pPr>
        <w:pStyle w:val="TOC1"/>
        <w:tabs>
          <w:tab w:val="right" w:leader="dot" w:pos="8306"/>
        </w:tabs>
      </w:pPr>
      <w:hyperlink w:anchor="_Toc10826" w:history="1">
        <w:r>
          <w:rPr>
            <w:rFonts w:ascii="仿宋" w:eastAsia="仿宋" w:hAnsi="仿宋" w:cs="仿宋" w:hint="eastAsia"/>
            <w:lang w:eastAsia="zh-CN"/>
          </w:rPr>
          <w:t>十四、加工盐项目实施时间节点</w:t>
        </w:r>
        <w:r>
          <w:tab/>
        </w:r>
        <w:r>
          <w:fldChar w:fldCharType="begin"/>
        </w:r>
        <w:r>
          <w:instrText xml:space="preserve"> PAGEREF _Toc10826 \h </w:instrText>
        </w:r>
        <w:r>
          <w:fldChar w:fldCharType="separate"/>
        </w:r>
        <w:r>
          <w:t>58</w:t>
        </w:r>
        <w:r>
          <w:fldChar w:fldCharType="end"/>
        </w:r>
      </w:hyperlink>
    </w:p>
    <w:p>
      <w:pPr>
        <w:pStyle w:val="TOC2"/>
        <w:tabs>
          <w:tab w:val="right" w:leader="dot" w:pos="8306"/>
        </w:tabs>
      </w:pPr>
      <w:hyperlink w:anchor="_Toc9616" w:history="1">
        <w:r>
          <w:rPr>
            <w:rFonts w:ascii="仿宋" w:eastAsia="仿宋" w:hAnsi="仿宋" w:cs="仿宋" w:hint="eastAsia"/>
            <w:lang w:eastAsia="zh-CN"/>
          </w:rPr>
          <w:t>(一)、加工盐项目启动阶段时间节点</w:t>
        </w:r>
        <w:r>
          <w:tab/>
        </w:r>
        <w:r>
          <w:fldChar w:fldCharType="begin"/>
        </w:r>
        <w:r>
          <w:instrText xml:space="preserve"> PAGEREF _Toc9616 \h </w:instrText>
        </w:r>
        <w:r>
          <w:fldChar w:fldCharType="separate"/>
        </w:r>
        <w:r>
          <w:t>58</w:t>
        </w:r>
        <w:r>
          <w:fldChar w:fldCharType="end"/>
        </w:r>
      </w:hyperlink>
    </w:p>
    <w:p>
      <w:pPr>
        <w:pStyle w:val="TOC2"/>
        <w:tabs>
          <w:tab w:val="right" w:leader="dot" w:pos="8306"/>
        </w:tabs>
      </w:pPr>
      <w:hyperlink w:anchor="_Toc14186" w:history="1">
        <w:r>
          <w:rPr>
            <w:rFonts w:ascii="仿宋" w:eastAsia="仿宋" w:hAnsi="仿宋" w:cs="仿宋" w:hint="eastAsia"/>
            <w:lang w:eastAsia="zh-CN"/>
          </w:rPr>
          <w:t>(二)、加工盐项目执行阶段时间节点</w:t>
        </w:r>
        <w:r>
          <w:tab/>
        </w:r>
        <w:r>
          <w:fldChar w:fldCharType="begin"/>
        </w:r>
        <w:r>
          <w:instrText xml:space="preserve"> PAGEREF _Toc14186 \h </w:instrText>
        </w:r>
        <w:r>
          <w:fldChar w:fldCharType="separate"/>
        </w:r>
        <w:r>
          <w:t>59</w:t>
        </w:r>
        <w:r>
          <w:fldChar w:fldCharType="end"/>
        </w:r>
      </w:hyperlink>
    </w:p>
    <w:p>
      <w:pPr>
        <w:pStyle w:val="TOC2"/>
        <w:tabs>
          <w:tab w:val="right" w:leader="dot" w:pos="8306"/>
        </w:tabs>
      </w:pPr>
      <w:hyperlink w:anchor="_Toc1928" w:history="1">
        <w:r>
          <w:rPr>
            <w:rFonts w:ascii="仿宋" w:eastAsia="仿宋" w:hAnsi="仿宋" w:cs="仿宋" w:hint="eastAsia"/>
            <w:lang w:eastAsia="zh-CN"/>
          </w:rPr>
          <w:t>(三)、加工盐项目完成阶段时间节点</w:t>
        </w:r>
        <w:r>
          <w:tab/>
        </w:r>
        <w:r>
          <w:fldChar w:fldCharType="begin"/>
        </w:r>
        <w:r>
          <w:instrText xml:space="preserve"> PAGEREF _Toc1928 \h </w:instrText>
        </w:r>
        <w:r>
          <w:fldChar w:fldCharType="separate"/>
        </w:r>
        <w:r>
          <w:t>60</w:t>
        </w:r>
        <w:r>
          <w:fldChar w:fldCharType="end"/>
        </w:r>
      </w:hyperlink>
    </w:p>
    <w:p>
      <w:pPr>
        <w:pStyle w:val="TOC1"/>
        <w:tabs>
          <w:tab w:val="right" w:leader="dot" w:pos="8306"/>
        </w:tabs>
      </w:pPr>
      <w:hyperlink w:anchor="_Toc5150" w:history="1">
        <w:r>
          <w:rPr>
            <w:rFonts w:ascii="仿宋" w:eastAsia="仿宋" w:hAnsi="仿宋" w:cs="仿宋" w:hint="eastAsia"/>
            <w:lang w:eastAsia="zh-CN"/>
          </w:rPr>
          <w:t>十五、加工盐项目工程方案分析</w:t>
        </w:r>
        <w:r>
          <w:tab/>
        </w:r>
        <w:r>
          <w:fldChar w:fldCharType="begin"/>
        </w:r>
        <w:r>
          <w:instrText xml:space="preserve"> PAGEREF _Toc5150 \h </w:instrText>
        </w:r>
        <w:r>
          <w:fldChar w:fldCharType="separate"/>
        </w:r>
        <w:r>
          <w:t>61</w:t>
        </w:r>
        <w:r>
          <w:fldChar w:fldCharType="end"/>
        </w:r>
      </w:hyperlink>
    </w:p>
    <w:p>
      <w:pPr>
        <w:pStyle w:val="TOC2"/>
        <w:tabs>
          <w:tab w:val="right" w:leader="dot" w:pos="8306"/>
        </w:tabs>
      </w:pPr>
      <w:hyperlink w:anchor="_Toc3517" w:history="1">
        <w:r>
          <w:rPr>
            <w:rFonts w:ascii="仿宋" w:eastAsia="仿宋" w:hAnsi="仿宋" w:cs="仿宋" w:hint="eastAsia"/>
            <w:lang w:eastAsia="zh-CN"/>
          </w:rPr>
          <w:t>(一)、建筑工程设计原则</w:t>
        </w:r>
        <w:r>
          <w:tab/>
        </w:r>
        <w:r>
          <w:fldChar w:fldCharType="begin"/>
        </w:r>
        <w:r>
          <w:instrText xml:space="preserve"> PAGEREF _Toc3517 \h </w:instrText>
        </w:r>
        <w:r>
          <w:fldChar w:fldCharType="separate"/>
        </w:r>
        <w:r>
          <w:t>61</w:t>
        </w:r>
        <w:r>
          <w:fldChar w:fldCharType="end"/>
        </w:r>
      </w:hyperlink>
    </w:p>
    <w:p>
      <w:pPr>
        <w:pStyle w:val="TOC2"/>
        <w:tabs>
          <w:tab w:val="right" w:leader="dot" w:pos="8306"/>
        </w:tabs>
      </w:pPr>
      <w:hyperlink w:anchor="_Toc16429" w:history="1">
        <w:r>
          <w:rPr>
            <w:rFonts w:ascii="仿宋" w:eastAsia="仿宋" w:hAnsi="仿宋" w:cs="仿宋" w:hint="eastAsia"/>
            <w:lang w:eastAsia="zh-CN"/>
          </w:rPr>
          <w:t>(二)、土建工程建设指标</w:t>
        </w:r>
        <w:r>
          <w:tab/>
        </w:r>
        <w:r>
          <w:fldChar w:fldCharType="begin"/>
        </w:r>
        <w:r>
          <w:instrText xml:space="preserve"> PAGEREF _Toc16429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100"/>
      <w:r>
        <w:rPr>
          <w:rFonts w:ascii="仿宋" w:eastAsia="仿宋" w:hAnsi="仿宋" w:cs="仿宋" w:hint="eastAsia"/>
          <w:sz w:val="28"/>
          <w:lang w:eastAsia="zh-CN"/>
        </w:rPr>
        <w:t>一、加工盐项目土建工程</w:t>
      </w:r>
      <w:bookmarkEnd w:id="2"/>
    </w:p>
    <w:p>
      <w:pPr>
        <w:pStyle w:val="Heading2"/>
        <w:rPr>
          <w:rFonts w:ascii="仿宋" w:eastAsia="仿宋" w:hAnsi="仿宋" w:cs="仿宋" w:hint="eastAsia"/>
          <w:lang w:eastAsia="zh-CN"/>
        </w:rPr>
      </w:pPr>
      <w:bookmarkStart w:id="3" w:name="_Toc3141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在加工盐项目的建筑工程设计中，我们将秉承一系列重要的设计原则，以确保加工盐项目建筑在功能、美观、可持续性等方面达到最佳效果。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首要原则是确保建筑的功能性得到最大化的发挥。我们将充分理解加工盐项目的实际需求，合理布局各个功能区域，保证建筑在满足业务需求的同时，提供高效的工作环境。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在建筑设计中，我们将综合考虑建设和运营成本。通过精细的经济效益分析，确保设计方案在高效利用资源的同时，对加工盐项目的长期盈利能力有积极的贡献。</w:t>
      </w:r>
    </w:p>
    <w:p>
      <w:pPr>
        <w:pStyle w:val="Heading2"/>
        <w:ind w:firstLine="560" w:firstLineChars="200"/>
        <w:rPr>
          <w:rFonts w:ascii="仿宋" w:eastAsia="仿宋" w:hAnsi="仿宋" w:cs="仿宋" w:hint="eastAsia"/>
          <w:sz w:val="28"/>
          <w:lang w:eastAsia="zh-CN"/>
        </w:rPr>
      </w:pPr>
      <w:bookmarkStart w:id="4" w:name="_Toc2796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加工盐项目的土建工程设计中，我们将精准设定设计年限，结合加工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加工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892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加工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加工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加工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197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本期工程加工盐项目预计总建筑面积XXX平方米，其中：计容建筑面积XXX平方米，计划建筑工程投资XX万元，占加工盐项目总投资的XX%。</w:t>
      </w:r>
    </w:p>
    <w:p>
      <w:pPr>
        <w:pStyle w:val="Heading1"/>
        <w:ind w:firstLine="560" w:firstLineChars="200"/>
        <w:rPr>
          <w:rFonts w:ascii="仿宋" w:eastAsia="仿宋" w:hAnsi="仿宋" w:cs="仿宋" w:hint="eastAsia"/>
          <w:sz w:val="28"/>
          <w:lang w:eastAsia="zh-CN"/>
        </w:rPr>
      </w:pPr>
      <w:bookmarkStart w:id="7" w:name="_Toc20536"/>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15074"/>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加工盐项目的主要产品是XXXX，预计年产值为XXX万元。这一产品在市场中占据着重要的地位，其广泛的应用范围使得该加工盐项目的市场前景非常广阔。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加工盐项目的xxx产品作为重要的原材料之一，将在多个领域发挥关键作用。其在建筑、交通、能源等方面的广泛应用将为整个产业链提供强大的支持，形成产业协同效应。加工盐项目的年产值XXX万XXX万XXX万万元不仅反映了其在市场上的巨大潜力，更预示着它对国民经济的积极贡献。这种关联度高、涉及面广的产业关系，使得该加工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4318"/>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盐项目总征地面积为XXXX平方米，相当于约XX.XX亩，其中净用地面积为XXXX平方米，红线范围内相当于约XX.XX亩。这一用地规模充分考虑了加工盐项目的建设需求，保障了加工盐项目在合适的空间内得以充分发展。加工盐项目规划的总建筑面积为XXXX平方米，其中主体工程建设占XXXX平方米，计容建筑面积达XXXX平方米。预计建筑工程的投资将达到XXXX万元，为加工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加工盐项目计划购置的设备共计XXXX台（套），设备购置费用为XXXX万元。这一设备购置计划充分考虑到加工盐项目的生产需求和技术要求，确保了加工盐项目在生产运营中具备先进的技术装备和高效的生产能力。设备的合理配置将为加工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盐项目计划总投资为XXXX万元，预计年实现营业收入为XXXX万元。这一产能规模的设定旨在确保加工盐项目能够在投资与回报之间取得平衡，实现长期可持续的发展。加工盐项目的总投资充分考虑到各个方面的需求，包括用地建设、设备购置等多个环节，以确保加工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8878"/>
      <w:r>
        <w:rPr>
          <w:rFonts w:ascii="仿宋" w:eastAsia="仿宋" w:hAnsi="仿宋" w:cs="仿宋" w:hint="eastAsia"/>
          <w:sz w:val="28"/>
          <w:lang w:eastAsia="zh-CN"/>
        </w:rPr>
        <w:t>三、加工盐项目可持续发展</w:t>
      </w:r>
      <w:bookmarkEnd w:id="10"/>
    </w:p>
    <w:p>
      <w:pPr>
        <w:pStyle w:val="Heading2"/>
        <w:rPr>
          <w:rFonts w:ascii="仿宋" w:eastAsia="仿宋" w:hAnsi="仿宋" w:cs="仿宋" w:hint="eastAsia"/>
          <w:lang w:eastAsia="zh-CN"/>
        </w:rPr>
      </w:pPr>
      <w:bookmarkStart w:id="11" w:name="_Toc28902"/>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加工盐项目中，加工盐项目团队着眼于未来，明确了可持续发展的战略方向。制定的具体可持续发展目标包括降低资源使用、采用环保技术、最大化社会效益等。这一步骤不仅有助于加工盐项目在环保和社会责任方面达到最高标准，也为未来提供了明确的指引，确保加工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可持续实践的融入加工盐项目管理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加工盐项目管理周期。从加工盐项目规划开始，加工盐项目团队就考虑了环境和社会的因素。在执行阶段，加工盐项目团队积极推动绿色技术的应用，优化资源利用。此外，关注员工的社会责任，通过培训和沟通活动提高员工对可持续发展的认知，使他们能够在日常工作中践行可持续实践。这些举措不仅为加工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32377"/>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扎根于加工盐项目的可持续发展理念，我们深信环保与社会责任是加工盐项目成功的关键支柱。在加工盐项目的每一步，我们都致力于通过创新和实践，履行对环境和社会的坚定责任。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盐项目团队通过引入先进的环保技术、建立高效的废物处理系统以及推动能源节约措施，积极履行环保责任。定期的环保监测和评估确保加工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加工盐项目不仅致力于自身可持续发展，还注重对社会的回馈。通过支持社区加工盐项目、参与慈善事业、提供培训机会等方式，加工盐项目积极履行社会责任。与当地社区建立积极互动，关注员工的工作与生活平衡，以及员工的身心健康，是加工盐项目在社会责任层面的关键举措。这样的实践不仅增强了加工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9086"/>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6594"/>
      <w:r>
        <w:rPr>
          <w:rFonts w:ascii="仿宋" w:eastAsia="仿宋" w:hAnsi="仿宋" w:cs="仿宋" w:hint="eastAsia"/>
          <w:lang w:eastAsia="zh-CN"/>
        </w:rPr>
        <w:t>(一)、加工盐行业分析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加工盐行业一直以来都是市场的关注焦点。行业内的发展趋势、竞争态势以及潜在机会都对加工盐项目的推进产生深远的影响。通过深入研究行业的整体概貌，我们将更好地理解行业的核心特征，为加工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加工盐行业，技术一直是推动创新和发展的关键因素。我们将对当前技术趋势进行详尽分析，包括但不限于人工智能、大数据应用、先进制造技术等。这有助于加工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加工盐项目成功的基础。我们将对主要竞争对手进行深入研究，包括其市场份额、产品特点、市场定位等。通过全面了解竞争对手的优势和劣势，加工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7215"/>
      <w:r>
        <w:rPr>
          <w:rFonts w:ascii="仿宋" w:eastAsia="仿宋" w:hAnsi="仿宋" w:cs="仿宋" w:hint="eastAsia"/>
          <w:sz w:val="28"/>
          <w:lang w:eastAsia="zh-CN"/>
        </w:rPr>
        <w:t>(二)、加工盐市场分析预测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通过对市场规模的深入调研，我们将预测加工盐市场未来的增长趋势。这包括市场的整体规模、各细分领域的发展趋势等。加工盐项目可以根据市场的扩张速度和潜在机会，制定更符合市场需求的发展策略。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了解消费者的需求是市场分析的核心。我们将通过调查研究，深入挖掘目标消费者的需求特点、购买习惯以及对产品和服务的期望。这有助于加工盐项目更好地定位目标市场，提供更符合消费者期待的解决方案。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加工盐项目实施过程中需要充分考虑的因素。我们将对市场风险进行全面评估，包括但不限于政策法规风险、市场竞争风险、技术变革风险等。通过对潜在风险的深入分析，加工盐项目可以制定相应的风险缓解策略，降低不确定性对加工盐项目的影响。</w:t>
      </w:r>
    </w:p>
    <w:p>
      <w:pPr>
        <w:pStyle w:val="Heading1"/>
        <w:ind w:firstLine="560" w:firstLineChars="200"/>
        <w:rPr>
          <w:rFonts w:ascii="仿宋" w:eastAsia="仿宋" w:hAnsi="仿宋" w:cs="仿宋" w:hint="eastAsia"/>
          <w:sz w:val="28"/>
          <w:lang w:eastAsia="zh-CN"/>
        </w:rPr>
      </w:pPr>
      <w:bookmarkStart w:id="16" w:name="_Toc30312"/>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0845"/>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加工盐项目的技术管理特点体现在其创新导向。通过引入最先进的技术趋势和解决方案，加工盐项目致力于提升科技含量、提高质量和效率水平。这意味着我们将采用最新的工具和方法，确保加工盐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加工盐项目技术管理的显著特征。通过整合不同领域的技术资源，我们实现了跨学科的协同工作。这有助于优化技术架构，提高整体效能。此外，整合性策略还促进了不同技术团队之间的紧密沟通和高效合作，确保加工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加工盐项目所采用的技术。通过不断优化技术方案，加工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加工盐项目团队将在加工盐项目初期识别可能的技术风险，并采取相应的预防和应对措施。通过建立健全的风险评估机制，加工盐项目能够在实施过程中及时发现并解决潜在的技术问题，保障加工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通过这些独特的技术管理特点，我们确信在加工盐项目中，技术将成为加工盐项目成功的有力支持。这一深度剖析揭示了技术管理在加工盐项目实施中的关键作用，为加工盐项目的技术基础奠定了坚实的基础。</w:t>
      </w:r>
    </w:p>
    <w:p>
      <w:pPr>
        <w:pStyle w:val="Heading2"/>
        <w:ind w:firstLine="560" w:firstLineChars="200"/>
        <w:rPr>
          <w:rFonts w:ascii="仿宋" w:eastAsia="仿宋" w:hAnsi="仿宋" w:cs="仿宋" w:hint="eastAsia"/>
          <w:sz w:val="28"/>
          <w:lang w:eastAsia="zh-CN"/>
        </w:rPr>
      </w:pPr>
      <w:bookmarkStart w:id="18" w:name="_Toc22043"/>
      <w:r>
        <w:rPr>
          <w:rFonts w:ascii="仿宋" w:eastAsia="仿宋" w:hAnsi="仿宋" w:cs="仿宋" w:hint="eastAsia"/>
          <w:sz w:val="28"/>
          <w:lang w:eastAsia="zh-CN"/>
        </w:rPr>
        <w:t>(二)、加工盐项目工艺技术设计方案</w:t>
      </w:r>
      <w:bookmarkEnd w:id="1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加工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加工盐项目将严格按照相关行业规范要求进行组织。通过有效控制产品质量，加工盐项目将致力于为顾客提供优质的加工盐项目产品和良好的服务。这体现了加工盐项目对于生产活动合规性和质量标准的高度重视，为加工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加工盐项目注重生态效益和清洁生产原则。加工盐项目建设将紧密结合地方特色经济发展，与社会经济发展规划和区域环境保护规划方案相协调一致。通过与当地区域自然生态系统的结合，加工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加工盐项目产品具有多样化的客户需求和个性化的特点。因此，加工盐项目产品规格品种多样，且单批生产数量较小。为满足这一特点，加工盐项目承办单位将建设先进的柔性制造生产线。通过广泛应用柔性制造技术，加工盐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加工盐项目采用的技术具有较高的技术含量和自动化水平，处于国内先进水平。这一技术选用不仅体现了对生产效率、质量和环境友好性的高标准要求，同时为加工盐项目的可持续发展奠定了坚实的基础。</w:t>
      </w:r>
    </w:p>
    <w:p>
      <w:pPr>
        <w:pStyle w:val="Heading2"/>
        <w:ind w:firstLine="560" w:firstLineChars="200"/>
        <w:rPr>
          <w:rFonts w:ascii="仿宋" w:eastAsia="仿宋" w:hAnsi="仿宋" w:cs="仿宋" w:hint="eastAsia"/>
          <w:sz w:val="28"/>
          <w:lang w:eastAsia="zh-CN"/>
        </w:rPr>
      </w:pPr>
      <w:bookmarkStart w:id="19" w:name="_Toc3020"/>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为确保加工盐项目的高效生产和技术实施，我们制定了一套精心设计的设备选型方案，以满足加工盐项目生产、质量和环保的要求。该方案的主要特点如下：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加工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针对加工盐项目产品的多样性和小批量生产的特点，我们将建设柔性制造生产线。通过在设备选型中考虑柔性制造技术，可以灵活应对不同产品规格和生产需求，实现生产线的高度灵活性和适应性。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20665"/>
      <w:r>
        <w:rPr>
          <w:rFonts w:ascii="仿宋" w:eastAsia="仿宋" w:hAnsi="仿宋" w:cs="仿宋" w:hint="eastAsia"/>
          <w:sz w:val="28"/>
          <w:lang w:eastAsia="zh-CN"/>
        </w:rPr>
        <w:t>六、加工盐项目绩效评估</w:t>
      </w:r>
      <w:bookmarkEnd w:id="20"/>
    </w:p>
    <w:p>
      <w:pPr>
        <w:pStyle w:val="Heading2"/>
        <w:rPr>
          <w:rFonts w:ascii="仿宋" w:eastAsia="仿宋" w:hAnsi="仿宋" w:cs="仿宋" w:hint="eastAsia"/>
          <w:lang w:eastAsia="zh-CN"/>
        </w:rPr>
      </w:pPr>
      <w:bookmarkStart w:id="21" w:name="_Toc31843"/>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在加工盐项目中，我们设计了一套全面的绩效评估指标，以确保加工盐项目的可控和成功交付。这些指标跨足加工盐项目目标、成本、进度和质量等多个维度，为我们提供了全面洞察加工盐项目的健康状况。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盐项目目标达成率是我们关注的首要指标。我们设定了明确的目标，并通过定期监测和评估，迅速发现并应对潜在的目标偏差。这为加工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成本绩效是另一个核心关注点。通过实际成本与预算成本的对比分析，我们深入了解成本差异的原因，及时调整资源分配，保持加工盐项目在经济效益方面的合理水平。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加工盐项目进度作为关键的绩效指标之一，得到了精心的关注。我们制定了详细的加工盐项目进度计划，并设立了进度符合度指标，确保实际进度与计划进度保持一致。这使我们能够快速发现和解决潜在的进度问题，保持加工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加工盐项目绩效的不可或缺的一环。我们引入了一系列的质量标准和客户满意度指标，以确保加工盐项目交付的成果在质量上达到或超越预期水平。通过持续监测这些指标，我们努力提升加工盐项目整体质量水平，为加工盐项目的成功交付提供有力保障。通过这些科学且全面的绩效评估，我们能够更好地引导加工盐项目的持续改进，确保加工盐项目目标的顺利达成。</w:t>
      </w:r>
    </w:p>
    <w:p>
      <w:pPr>
        <w:pStyle w:val="Heading2"/>
        <w:ind w:firstLine="560" w:firstLineChars="200"/>
        <w:rPr>
          <w:rFonts w:ascii="仿宋" w:eastAsia="仿宋" w:hAnsi="仿宋" w:cs="仿宋" w:hint="eastAsia"/>
          <w:sz w:val="28"/>
          <w:lang w:eastAsia="zh-CN"/>
        </w:rPr>
      </w:pPr>
      <w:bookmarkStart w:id="22" w:name="_Toc17607"/>
      <w:r>
        <w:rPr>
          <w:rFonts w:ascii="仿宋" w:eastAsia="仿宋" w:hAnsi="仿宋" w:cs="仿宋" w:hint="eastAsia"/>
          <w:sz w:val="28"/>
          <w:lang w:eastAsia="zh-CN"/>
        </w:rPr>
        <w:t>(二)、绩效评估方法</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绩效评估是加工盐项目中的关键环节，为确保加工盐项目达到预期目标，我们采用了多层次、多维度的绩效评估方法。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加工盐项目的战略目标对齐，确保每个决策和行动都与加工盐项目整体目标保持一致。团队会定期召开战略对齐会议，审视当前工作与加工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加工盐项目进度、质量、成本和风险等方面。这些指标通过数据收集和分析，为加工盐项目管理团队提供了客观的评估依据。例如，我们通过加工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https://d.book118.com/707120022026006040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841985"/>
    <w:rsid w:val="098419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712002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2024-02-02T00:09:00Z</dcterms:created>
  <dcterms:modified xsi:type="dcterms:W3CDTF">2024-02-02T00:09:25Z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804ABA166A404C4286F4887256469D10_11</vt:lpwstr>
  </property>
  <property fmtid="{D5CDD505-2E9C-101B-9397-08002B2CF9AE}" pid="3" name="KSOProductBuildVer">
    <vt:lpwstr>2052-12.1.0.16250</vt:lpwstr>
  </property>
</Properties>
</file>