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果蔬快速预冷装置项目计划设计方案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48" w:history="1">
        <w:r>
          <w:rPr>
            <w:rFonts w:ascii="仿宋" w:eastAsia="仿宋" w:hAnsi="仿宋" w:cs="仿宋" w:hint="eastAsia"/>
            <w:lang w:eastAsia="zh-CN"/>
          </w:rPr>
          <w:t>序言</w:t>
        </w:r>
        <w:r>
          <w:tab/>
        </w:r>
        <w:r>
          <w:fldChar w:fldCharType="begin"/>
        </w:r>
        <w:r>
          <w:instrText xml:space="preserve"> PAGEREF _Toc26948 \h </w:instrText>
        </w:r>
        <w:r>
          <w:fldChar w:fldCharType="separate"/>
        </w:r>
        <w:r>
          <w:t>3</w:t>
        </w:r>
        <w:r>
          <w:fldChar w:fldCharType="end"/>
        </w:r>
      </w:hyperlink>
    </w:p>
    <w:p>
      <w:pPr>
        <w:pStyle w:val="TOC1"/>
        <w:tabs>
          <w:tab w:val="right" w:leader="dot" w:pos="8306"/>
        </w:tabs>
      </w:pPr>
      <w:hyperlink w:anchor="_Toc15589" w:history="1">
        <w:r>
          <w:rPr>
            <w:rFonts w:ascii="仿宋" w:eastAsia="仿宋" w:hAnsi="仿宋" w:cs="仿宋" w:hint="eastAsia"/>
            <w:lang w:eastAsia="zh-CN"/>
          </w:rPr>
          <w:t>一、果蔬快速预冷装置项目概论</w:t>
        </w:r>
        <w:r>
          <w:tab/>
        </w:r>
        <w:r>
          <w:fldChar w:fldCharType="begin"/>
        </w:r>
        <w:r>
          <w:instrText xml:space="preserve"> PAGEREF _Toc15589 \h </w:instrText>
        </w:r>
        <w:r>
          <w:fldChar w:fldCharType="separate"/>
        </w:r>
        <w:r>
          <w:t>3</w:t>
        </w:r>
        <w:r>
          <w:fldChar w:fldCharType="end"/>
        </w:r>
      </w:hyperlink>
    </w:p>
    <w:p>
      <w:pPr>
        <w:pStyle w:val="TOC2"/>
        <w:tabs>
          <w:tab w:val="right" w:leader="dot" w:pos="8306"/>
        </w:tabs>
      </w:pPr>
      <w:hyperlink w:anchor="_Toc27921" w:history="1">
        <w:r>
          <w:rPr>
            <w:rFonts w:ascii="仿宋" w:eastAsia="仿宋" w:hAnsi="仿宋" w:cs="仿宋" w:hint="eastAsia"/>
            <w:lang w:eastAsia="zh-CN"/>
          </w:rPr>
          <w:t>(一)、果蔬快速预冷装置项目概况</w:t>
        </w:r>
        <w:r>
          <w:tab/>
        </w:r>
        <w:r>
          <w:fldChar w:fldCharType="begin"/>
        </w:r>
        <w:r>
          <w:instrText xml:space="preserve"> PAGEREF _Toc27921 \h </w:instrText>
        </w:r>
        <w:r>
          <w:fldChar w:fldCharType="separate"/>
        </w:r>
        <w:r>
          <w:t>3</w:t>
        </w:r>
        <w:r>
          <w:fldChar w:fldCharType="end"/>
        </w:r>
      </w:hyperlink>
    </w:p>
    <w:p>
      <w:pPr>
        <w:pStyle w:val="TOC2"/>
        <w:tabs>
          <w:tab w:val="right" w:leader="dot" w:pos="8306"/>
        </w:tabs>
      </w:pPr>
      <w:hyperlink w:anchor="_Toc19025" w:history="1">
        <w:r>
          <w:rPr>
            <w:rFonts w:ascii="仿宋" w:eastAsia="仿宋" w:hAnsi="仿宋" w:cs="仿宋" w:hint="eastAsia"/>
            <w:lang w:eastAsia="zh-CN"/>
          </w:rPr>
          <w:t>(二)、果蔬快速预冷装置项目目标</w:t>
        </w:r>
        <w:r>
          <w:tab/>
        </w:r>
        <w:r>
          <w:fldChar w:fldCharType="begin"/>
        </w:r>
        <w:r>
          <w:instrText xml:space="preserve"> PAGEREF _Toc19025 \h </w:instrText>
        </w:r>
        <w:r>
          <w:fldChar w:fldCharType="separate"/>
        </w:r>
        <w:r>
          <w:t>5</w:t>
        </w:r>
        <w:r>
          <w:fldChar w:fldCharType="end"/>
        </w:r>
      </w:hyperlink>
    </w:p>
    <w:p>
      <w:pPr>
        <w:pStyle w:val="TOC2"/>
        <w:tabs>
          <w:tab w:val="right" w:leader="dot" w:pos="8306"/>
        </w:tabs>
      </w:pPr>
      <w:hyperlink w:anchor="_Toc23671" w:history="1">
        <w:r>
          <w:rPr>
            <w:rFonts w:ascii="仿宋" w:eastAsia="仿宋" w:hAnsi="仿宋" w:cs="仿宋" w:hint="eastAsia"/>
            <w:lang w:eastAsia="zh-CN"/>
          </w:rPr>
          <w:t>(三)、果蔬快速预冷装置项目提出的理由</w:t>
        </w:r>
        <w:r>
          <w:tab/>
        </w:r>
        <w:r>
          <w:fldChar w:fldCharType="begin"/>
        </w:r>
        <w:r>
          <w:instrText xml:space="preserve"> PAGEREF _Toc23671 \h </w:instrText>
        </w:r>
        <w:r>
          <w:fldChar w:fldCharType="separate"/>
        </w:r>
        <w:r>
          <w:t>6</w:t>
        </w:r>
        <w:r>
          <w:fldChar w:fldCharType="end"/>
        </w:r>
      </w:hyperlink>
    </w:p>
    <w:p>
      <w:pPr>
        <w:pStyle w:val="TOC2"/>
        <w:tabs>
          <w:tab w:val="right" w:leader="dot" w:pos="8306"/>
        </w:tabs>
      </w:pPr>
      <w:hyperlink w:anchor="_Toc3776" w:history="1">
        <w:r>
          <w:rPr>
            <w:rFonts w:ascii="仿宋" w:eastAsia="仿宋" w:hAnsi="仿宋" w:cs="仿宋" w:hint="eastAsia"/>
            <w:lang w:eastAsia="zh-CN"/>
          </w:rPr>
          <w:t>(四)、果蔬快速预冷装置项目意义</w:t>
        </w:r>
        <w:r>
          <w:tab/>
        </w:r>
        <w:r>
          <w:fldChar w:fldCharType="begin"/>
        </w:r>
        <w:r>
          <w:instrText xml:space="preserve"> PAGEREF _Toc3776 \h </w:instrText>
        </w:r>
        <w:r>
          <w:fldChar w:fldCharType="separate"/>
        </w:r>
        <w:r>
          <w:t>8</w:t>
        </w:r>
        <w:r>
          <w:fldChar w:fldCharType="end"/>
        </w:r>
      </w:hyperlink>
    </w:p>
    <w:p>
      <w:pPr>
        <w:pStyle w:val="TOC2"/>
        <w:tabs>
          <w:tab w:val="right" w:leader="dot" w:pos="8306"/>
        </w:tabs>
      </w:pPr>
      <w:hyperlink w:anchor="_Toc19044" w:history="1">
        <w:r>
          <w:rPr>
            <w:rFonts w:ascii="仿宋" w:eastAsia="仿宋" w:hAnsi="仿宋" w:cs="仿宋" w:hint="eastAsia"/>
            <w:lang w:eastAsia="zh-CN"/>
          </w:rPr>
          <w:t>(五)、果蔬快速预冷装置项目背景</w:t>
        </w:r>
        <w:r>
          <w:tab/>
        </w:r>
        <w:r>
          <w:fldChar w:fldCharType="begin"/>
        </w:r>
        <w:r>
          <w:instrText xml:space="preserve"> PAGEREF _Toc19044 \h </w:instrText>
        </w:r>
        <w:r>
          <w:fldChar w:fldCharType="separate"/>
        </w:r>
        <w:r>
          <w:t>9</w:t>
        </w:r>
        <w:r>
          <w:fldChar w:fldCharType="end"/>
        </w:r>
      </w:hyperlink>
    </w:p>
    <w:p>
      <w:pPr>
        <w:pStyle w:val="TOC1"/>
        <w:tabs>
          <w:tab w:val="right" w:leader="dot" w:pos="8306"/>
        </w:tabs>
      </w:pPr>
      <w:hyperlink w:anchor="_Toc14831" w:history="1">
        <w:r>
          <w:rPr>
            <w:rFonts w:ascii="仿宋" w:eastAsia="仿宋" w:hAnsi="仿宋" w:cs="仿宋" w:hint="eastAsia"/>
            <w:lang w:eastAsia="zh-CN"/>
          </w:rPr>
          <w:t>二、果蔬快速预冷装置项目文档管理</w:t>
        </w:r>
        <w:r>
          <w:tab/>
        </w:r>
        <w:r>
          <w:fldChar w:fldCharType="begin"/>
        </w:r>
        <w:r>
          <w:instrText xml:space="preserve"> PAGEREF _Toc14831 \h </w:instrText>
        </w:r>
        <w:r>
          <w:fldChar w:fldCharType="separate"/>
        </w:r>
        <w:r>
          <w:t>10</w:t>
        </w:r>
        <w:r>
          <w:fldChar w:fldCharType="end"/>
        </w:r>
      </w:hyperlink>
    </w:p>
    <w:p>
      <w:pPr>
        <w:pStyle w:val="TOC2"/>
        <w:tabs>
          <w:tab w:val="right" w:leader="dot" w:pos="8306"/>
        </w:tabs>
      </w:pPr>
      <w:hyperlink w:anchor="_Toc30232" w:history="1">
        <w:r>
          <w:rPr>
            <w:rFonts w:ascii="仿宋" w:eastAsia="仿宋" w:hAnsi="仿宋" w:cs="仿宋" w:hint="eastAsia"/>
            <w:lang w:eastAsia="zh-CN"/>
          </w:rPr>
          <w:t>(一)、文档编制与审查</w:t>
        </w:r>
        <w:r>
          <w:tab/>
        </w:r>
        <w:r>
          <w:fldChar w:fldCharType="begin"/>
        </w:r>
        <w:r>
          <w:instrText xml:space="preserve"> PAGEREF _Toc30232 \h </w:instrText>
        </w:r>
        <w:r>
          <w:fldChar w:fldCharType="separate"/>
        </w:r>
        <w:r>
          <w:t>10</w:t>
        </w:r>
        <w:r>
          <w:fldChar w:fldCharType="end"/>
        </w:r>
      </w:hyperlink>
    </w:p>
    <w:p>
      <w:pPr>
        <w:pStyle w:val="TOC2"/>
        <w:tabs>
          <w:tab w:val="right" w:leader="dot" w:pos="8306"/>
        </w:tabs>
      </w:pPr>
      <w:hyperlink w:anchor="_Toc2731" w:history="1">
        <w:r>
          <w:rPr>
            <w:rFonts w:ascii="仿宋" w:eastAsia="仿宋" w:hAnsi="仿宋" w:cs="仿宋" w:hint="eastAsia"/>
            <w:lang w:eastAsia="zh-CN"/>
          </w:rPr>
          <w:t>(二)、文档发布与分发</w:t>
        </w:r>
        <w:r>
          <w:tab/>
        </w:r>
        <w:r>
          <w:fldChar w:fldCharType="begin"/>
        </w:r>
        <w:r>
          <w:instrText xml:space="preserve"> PAGEREF _Toc2731 \h </w:instrText>
        </w:r>
        <w:r>
          <w:fldChar w:fldCharType="separate"/>
        </w:r>
        <w:r>
          <w:t>11</w:t>
        </w:r>
        <w:r>
          <w:fldChar w:fldCharType="end"/>
        </w:r>
      </w:hyperlink>
    </w:p>
    <w:p>
      <w:pPr>
        <w:pStyle w:val="TOC2"/>
        <w:tabs>
          <w:tab w:val="right" w:leader="dot" w:pos="8306"/>
        </w:tabs>
      </w:pPr>
      <w:hyperlink w:anchor="_Toc30074" w:history="1">
        <w:r>
          <w:rPr>
            <w:rFonts w:ascii="仿宋" w:eastAsia="仿宋" w:hAnsi="仿宋" w:cs="仿宋" w:hint="eastAsia"/>
            <w:lang w:eastAsia="zh-CN"/>
          </w:rPr>
          <w:t>(三)、文档存档与归档</w:t>
        </w:r>
        <w:r>
          <w:tab/>
        </w:r>
        <w:r>
          <w:fldChar w:fldCharType="begin"/>
        </w:r>
        <w:r>
          <w:instrText xml:space="preserve"> PAGEREF _Toc30074 \h </w:instrText>
        </w:r>
        <w:r>
          <w:fldChar w:fldCharType="separate"/>
        </w:r>
        <w:r>
          <w:t>12</w:t>
        </w:r>
        <w:r>
          <w:fldChar w:fldCharType="end"/>
        </w:r>
      </w:hyperlink>
    </w:p>
    <w:p>
      <w:pPr>
        <w:pStyle w:val="TOC1"/>
        <w:tabs>
          <w:tab w:val="right" w:leader="dot" w:pos="8306"/>
        </w:tabs>
      </w:pPr>
      <w:hyperlink w:anchor="_Toc28772" w:history="1">
        <w:r>
          <w:rPr>
            <w:rFonts w:ascii="仿宋" w:eastAsia="仿宋" w:hAnsi="仿宋" w:cs="仿宋" w:hint="eastAsia"/>
            <w:lang w:eastAsia="zh-CN"/>
          </w:rPr>
          <w:t>三、果蔬快速预冷装置项目建设单位说明</w:t>
        </w:r>
        <w:r>
          <w:tab/>
        </w:r>
        <w:r>
          <w:fldChar w:fldCharType="begin"/>
        </w:r>
        <w:r>
          <w:instrText xml:space="preserve"> PAGEREF _Toc28772 \h </w:instrText>
        </w:r>
        <w:r>
          <w:fldChar w:fldCharType="separate"/>
        </w:r>
        <w:r>
          <w:t>13</w:t>
        </w:r>
        <w:r>
          <w:fldChar w:fldCharType="end"/>
        </w:r>
      </w:hyperlink>
    </w:p>
    <w:p>
      <w:pPr>
        <w:pStyle w:val="TOC2"/>
        <w:tabs>
          <w:tab w:val="right" w:leader="dot" w:pos="8306"/>
        </w:tabs>
      </w:pPr>
      <w:hyperlink w:anchor="_Toc28371" w:history="1">
        <w:r>
          <w:rPr>
            <w:rFonts w:ascii="仿宋" w:eastAsia="仿宋" w:hAnsi="仿宋" w:cs="仿宋" w:hint="eastAsia"/>
            <w:lang w:eastAsia="zh-CN"/>
          </w:rPr>
          <w:t>(一)、果蔬快速预冷装置项目承办单位基本情况</w:t>
        </w:r>
        <w:r>
          <w:tab/>
        </w:r>
        <w:r>
          <w:fldChar w:fldCharType="begin"/>
        </w:r>
        <w:r>
          <w:instrText xml:space="preserve"> PAGEREF _Toc28371 \h </w:instrText>
        </w:r>
        <w:r>
          <w:fldChar w:fldCharType="separate"/>
        </w:r>
        <w:r>
          <w:t>13</w:t>
        </w:r>
        <w:r>
          <w:fldChar w:fldCharType="end"/>
        </w:r>
      </w:hyperlink>
    </w:p>
    <w:p>
      <w:pPr>
        <w:pStyle w:val="TOC2"/>
        <w:tabs>
          <w:tab w:val="right" w:leader="dot" w:pos="8306"/>
        </w:tabs>
      </w:pPr>
      <w:hyperlink w:anchor="_Toc625" w:history="1">
        <w:r>
          <w:rPr>
            <w:rFonts w:ascii="仿宋" w:eastAsia="仿宋" w:hAnsi="仿宋" w:cs="仿宋" w:hint="eastAsia"/>
            <w:lang w:eastAsia="zh-CN"/>
          </w:rPr>
          <w:t>(二)、公司经济效益分析</w:t>
        </w:r>
        <w:r>
          <w:tab/>
        </w:r>
        <w:r>
          <w:fldChar w:fldCharType="begin"/>
        </w:r>
        <w:r>
          <w:instrText xml:space="preserve"> PAGEREF _Toc625 \h </w:instrText>
        </w:r>
        <w:r>
          <w:fldChar w:fldCharType="separate"/>
        </w:r>
        <w:r>
          <w:t>14</w:t>
        </w:r>
        <w:r>
          <w:fldChar w:fldCharType="end"/>
        </w:r>
      </w:hyperlink>
    </w:p>
    <w:p>
      <w:pPr>
        <w:pStyle w:val="TOC1"/>
        <w:tabs>
          <w:tab w:val="right" w:leader="dot" w:pos="8306"/>
        </w:tabs>
      </w:pPr>
      <w:hyperlink w:anchor="_Toc17799" w:history="1">
        <w:r>
          <w:rPr>
            <w:rFonts w:ascii="仿宋" w:eastAsia="仿宋" w:hAnsi="仿宋" w:cs="仿宋" w:hint="eastAsia"/>
            <w:lang w:eastAsia="zh-CN"/>
          </w:rPr>
          <w:t>四、果蔬快速预冷装置项目建设背景及必要性分析</w:t>
        </w:r>
        <w:r>
          <w:tab/>
        </w:r>
        <w:r>
          <w:fldChar w:fldCharType="begin"/>
        </w:r>
        <w:r>
          <w:instrText xml:space="preserve"> PAGEREF _Toc17799 \h </w:instrText>
        </w:r>
        <w:r>
          <w:fldChar w:fldCharType="separate"/>
        </w:r>
        <w:r>
          <w:t>15</w:t>
        </w:r>
        <w:r>
          <w:fldChar w:fldCharType="end"/>
        </w:r>
      </w:hyperlink>
    </w:p>
    <w:p>
      <w:pPr>
        <w:pStyle w:val="TOC2"/>
        <w:tabs>
          <w:tab w:val="right" w:leader="dot" w:pos="8306"/>
        </w:tabs>
      </w:pPr>
      <w:hyperlink w:anchor="_Toc17000" w:history="1">
        <w:r>
          <w:rPr>
            <w:rFonts w:ascii="仿宋" w:eastAsia="仿宋" w:hAnsi="仿宋" w:cs="仿宋" w:hint="eastAsia"/>
            <w:lang w:eastAsia="zh-CN"/>
          </w:rPr>
          <w:t>(一)、果蔬快速预冷装置项目背景分析</w:t>
        </w:r>
        <w:r>
          <w:tab/>
        </w:r>
        <w:r>
          <w:fldChar w:fldCharType="begin"/>
        </w:r>
        <w:r>
          <w:instrText xml:space="preserve"> PAGEREF _Toc17000 \h </w:instrText>
        </w:r>
        <w:r>
          <w:fldChar w:fldCharType="separate"/>
        </w:r>
        <w:r>
          <w:t>15</w:t>
        </w:r>
        <w:r>
          <w:fldChar w:fldCharType="end"/>
        </w:r>
      </w:hyperlink>
    </w:p>
    <w:p>
      <w:pPr>
        <w:pStyle w:val="TOC2"/>
        <w:tabs>
          <w:tab w:val="right" w:leader="dot" w:pos="8306"/>
        </w:tabs>
      </w:pPr>
      <w:hyperlink w:anchor="_Toc31117" w:history="1">
        <w:r>
          <w:rPr>
            <w:rFonts w:ascii="仿宋" w:eastAsia="仿宋" w:hAnsi="仿宋" w:cs="仿宋" w:hint="eastAsia"/>
            <w:lang w:eastAsia="zh-CN"/>
          </w:rPr>
          <w:t>(二)、果蔬快速预冷装置项目建设必要性分析</w:t>
        </w:r>
        <w:r>
          <w:tab/>
        </w:r>
        <w:r>
          <w:fldChar w:fldCharType="begin"/>
        </w:r>
        <w:r>
          <w:instrText xml:space="preserve"> PAGEREF _Toc31117 \h </w:instrText>
        </w:r>
        <w:r>
          <w:fldChar w:fldCharType="separate"/>
        </w:r>
        <w:r>
          <w:t>17</w:t>
        </w:r>
        <w:r>
          <w:fldChar w:fldCharType="end"/>
        </w:r>
      </w:hyperlink>
    </w:p>
    <w:p>
      <w:pPr>
        <w:pStyle w:val="TOC1"/>
        <w:tabs>
          <w:tab w:val="right" w:leader="dot" w:pos="8306"/>
        </w:tabs>
      </w:pPr>
      <w:hyperlink w:anchor="_Toc2610" w:history="1">
        <w:r>
          <w:rPr>
            <w:rFonts w:ascii="仿宋" w:eastAsia="仿宋" w:hAnsi="仿宋" w:cs="仿宋" w:hint="eastAsia"/>
            <w:lang w:eastAsia="zh-CN"/>
          </w:rPr>
          <w:t>五、产品规划分析</w:t>
        </w:r>
        <w:r>
          <w:tab/>
        </w:r>
        <w:r>
          <w:fldChar w:fldCharType="begin"/>
        </w:r>
        <w:r>
          <w:instrText xml:space="preserve"> PAGEREF _Toc2610 \h </w:instrText>
        </w:r>
        <w:r>
          <w:fldChar w:fldCharType="separate"/>
        </w:r>
        <w:r>
          <w:t>18</w:t>
        </w:r>
        <w:r>
          <w:fldChar w:fldCharType="end"/>
        </w:r>
      </w:hyperlink>
    </w:p>
    <w:p>
      <w:pPr>
        <w:pStyle w:val="TOC2"/>
        <w:tabs>
          <w:tab w:val="right" w:leader="dot" w:pos="8306"/>
        </w:tabs>
      </w:pPr>
      <w:hyperlink w:anchor="_Toc14261" w:history="1">
        <w:r>
          <w:rPr>
            <w:rFonts w:ascii="仿宋" w:eastAsia="仿宋" w:hAnsi="仿宋" w:cs="仿宋" w:hint="eastAsia"/>
            <w:lang w:eastAsia="zh-CN"/>
          </w:rPr>
          <w:t>(一)、产品规划</w:t>
        </w:r>
        <w:r>
          <w:tab/>
        </w:r>
        <w:r>
          <w:fldChar w:fldCharType="begin"/>
        </w:r>
        <w:r>
          <w:instrText xml:space="preserve"> PAGEREF _Toc14261 \h </w:instrText>
        </w:r>
        <w:r>
          <w:fldChar w:fldCharType="separate"/>
        </w:r>
        <w:r>
          <w:t>18</w:t>
        </w:r>
        <w:r>
          <w:fldChar w:fldCharType="end"/>
        </w:r>
      </w:hyperlink>
    </w:p>
    <w:p>
      <w:pPr>
        <w:pStyle w:val="TOC2"/>
        <w:tabs>
          <w:tab w:val="right" w:leader="dot" w:pos="8306"/>
        </w:tabs>
      </w:pPr>
      <w:hyperlink w:anchor="_Toc19397" w:history="1">
        <w:r>
          <w:rPr>
            <w:rFonts w:ascii="仿宋" w:eastAsia="仿宋" w:hAnsi="仿宋" w:cs="仿宋" w:hint="eastAsia"/>
            <w:lang w:eastAsia="zh-CN"/>
          </w:rPr>
          <w:t>(二)、建设规模</w:t>
        </w:r>
        <w:r>
          <w:tab/>
        </w:r>
        <w:r>
          <w:fldChar w:fldCharType="begin"/>
        </w:r>
        <w:r>
          <w:instrText xml:space="preserve"> PAGEREF _Toc19397 \h </w:instrText>
        </w:r>
        <w:r>
          <w:fldChar w:fldCharType="separate"/>
        </w:r>
        <w:r>
          <w:t>19</w:t>
        </w:r>
        <w:r>
          <w:fldChar w:fldCharType="end"/>
        </w:r>
      </w:hyperlink>
    </w:p>
    <w:p>
      <w:pPr>
        <w:pStyle w:val="TOC1"/>
        <w:tabs>
          <w:tab w:val="right" w:leader="dot" w:pos="8306"/>
        </w:tabs>
      </w:pPr>
      <w:hyperlink w:anchor="_Toc18680" w:history="1">
        <w:r>
          <w:rPr>
            <w:rFonts w:ascii="仿宋" w:eastAsia="仿宋" w:hAnsi="仿宋" w:cs="仿宋" w:hint="eastAsia"/>
            <w:lang w:eastAsia="zh-CN"/>
          </w:rPr>
          <w:t>六、果蔬快速预冷装置项目危机管理</w:t>
        </w:r>
        <w:r>
          <w:tab/>
        </w:r>
        <w:r>
          <w:fldChar w:fldCharType="begin"/>
        </w:r>
        <w:r>
          <w:instrText xml:space="preserve"> PAGEREF _Toc18680 \h </w:instrText>
        </w:r>
        <w:r>
          <w:fldChar w:fldCharType="separate"/>
        </w:r>
        <w:r>
          <w:t>20</w:t>
        </w:r>
        <w:r>
          <w:fldChar w:fldCharType="end"/>
        </w:r>
      </w:hyperlink>
    </w:p>
    <w:p>
      <w:pPr>
        <w:pStyle w:val="TOC2"/>
        <w:tabs>
          <w:tab w:val="right" w:leader="dot" w:pos="8306"/>
        </w:tabs>
      </w:pPr>
      <w:hyperlink w:anchor="_Toc14251" w:history="1">
        <w:r>
          <w:rPr>
            <w:rFonts w:ascii="仿宋" w:eastAsia="仿宋" w:hAnsi="仿宋" w:cs="仿宋" w:hint="eastAsia"/>
            <w:lang w:eastAsia="zh-CN"/>
          </w:rPr>
          <w:t>(一)、危机预警与识别</w:t>
        </w:r>
        <w:r>
          <w:tab/>
        </w:r>
        <w:r>
          <w:fldChar w:fldCharType="begin"/>
        </w:r>
        <w:r>
          <w:instrText xml:space="preserve"> PAGEREF _Toc14251 \h </w:instrText>
        </w:r>
        <w:r>
          <w:fldChar w:fldCharType="separate"/>
        </w:r>
        <w:r>
          <w:t>20</w:t>
        </w:r>
        <w:r>
          <w:fldChar w:fldCharType="end"/>
        </w:r>
      </w:hyperlink>
    </w:p>
    <w:p>
      <w:pPr>
        <w:pStyle w:val="TOC2"/>
        <w:tabs>
          <w:tab w:val="right" w:leader="dot" w:pos="8306"/>
        </w:tabs>
      </w:pPr>
      <w:hyperlink w:anchor="_Toc16738" w:history="1">
        <w:r>
          <w:rPr>
            <w:rFonts w:ascii="仿宋" w:eastAsia="仿宋" w:hAnsi="仿宋" w:cs="仿宋" w:hint="eastAsia"/>
            <w:lang w:eastAsia="zh-CN"/>
          </w:rPr>
          <w:t>(二)、危机应对与恢复</w:t>
        </w:r>
        <w:r>
          <w:tab/>
        </w:r>
        <w:r>
          <w:fldChar w:fldCharType="begin"/>
        </w:r>
        <w:r>
          <w:instrText xml:space="preserve"> PAGEREF _Toc16738 \h </w:instrText>
        </w:r>
        <w:r>
          <w:fldChar w:fldCharType="separate"/>
        </w:r>
        <w:r>
          <w:t>21</w:t>
        </w:r>
        <w:r>
          <w:fldChar w:fldCharType="end"/>
        </w:r>
      </w:hyperlink>
    </w:p>
    <w:p>
      <w:pPr>
        <w:pStyle w:val="TOC1"/>
        <w:tabs>
          <w:tab w:val="right" w:leader="dot" w:pos="8306"/>
        </w:tabs>
      </w:pPr>
      <w:hyperlink w:anchor="_Toc18620" w:history="1">
        <w:r>
          <w:rPr>
            <w:rFonts w:ascii="仿宋" w:eastAsia="仿宋" w:hAnsi="仿宋" w:cs="仿宋" w:hint="eastAsia"/>
            <w:lang w:eastAsia="zh-CN"/>
          </w:rPr>
          <w:t>七、果蔬快速预冷装置项目创新与研发</w:t>
        </w:r>
        <w:r>
          <w:tab/>
        </w:r>
        <w:r>
          <w:fldChar w:fldCharType="begin"/>
        </w:r>
        <w:r>
          <w:instrText xml:space="preserve"> PAGEREF _Toc18620 \h </w:instrText>
        </w:r>
        <w:r>
          <w:fldChar w:fldCharType="separate"/>
        </w:r>
        <w:r>
          <w:t>23</w:t>
        </w:r>
        <w:r>
          <w:fldChar w:fldCharType="end"/>
        </w:r>
      </w:hyperlink>
    </w:p>
    <w:p>
      <w:pPr>
        <w:pStyle w:val="TOC2"/>
        <w:tabs>
          <w:tab w:val="right" w:leader="dot" w:pos="8306"/>
        </w:tabs>
      </w:pPr>
      <w:hyperlink w:anchor="_Toc4964" w:history="1">
        <w:r>
          <w:rPr>
            <w:rFonts w:ascii="仿宋" w:eastAsia="仿宋" w:hAnsi="仿宋" w:cs="仿宋" w:hint="eastAsia"/>
            <w:lang w:eastAsia="zh-CN"/>
          </w:rPr>
          <w:t>(一)、创新策略与方向</w:t>
        </w:r>
        <w:r>
          <w:tab/>
        </w:r>
        <w:r>
          <w:fldChar w:fldCharType="begin"/>
        </w:r>
        <w:r>
          <w:instrText xml:space="preserve"> PAGEREF _Toc4964 \h </w:instrText>
        </w:r>
        <w:r>
          <w:fldChar w:fldCharType="separate"/>
        </w:r>
        <w:r>
          <w:t>23</w:t>
        </w:r>
        <w:r>
          <w:fldChar w:fldCharType="end"/>
        </w:r>
      </w:hyperlink>
    </w:p>
    <w:p>
      <w:pPr>
        <w:pStyle w:val="TOC2"/>
        <w:tabs>
          <w:tab w:val="right" w:leader="dot" w:pos="8306"/>
        </w:tabs>
      </w:pPr>
      <w:hyperlink w:anchor="_Toc26295" w:history="1">
        <w:r>
          <w:rPr>
            <w:rFonts w:ascii="仿宋" w:eastAsia="仿宋" w:hAnsi="仿宋" w:cs="仿宋" w:hint="eastAsia"/>
            <w:lang w:eastAsia="zh-CN"/>
          </w:rPr>
          <w:t>(二)、研发规划与投入</w:t>
        </w:r>
        <w:r>
          <w:tab/>
        </w:r>
        <w:r>
          <w:fldChar w:fldCharType="begin"/>
        </w:r>
        <w:r>
          <w:instrText xml:space="preserve"> PAGEREF _Toc26295 \h </w:instrText>
        </w:r>
        <w:r>
          <w:fldChar w:fldCharType="separate"/>
        </w:r>
        <w:r>
          <w:t>24</w:t>
        </w:r>
        <w:r>
          <w:fldChar w:fldCharType="end"/>
        </w:r>
      </w:hyperlink>
    </w:p>
    <w:p>
      <w:pPr>
        <w:pStyle w:val="TOC1"/>
        <w:tabs>
          <w:tab w:val="right" w:leader="dot" w:pos="8306"/>
        </w:tabs>
      </w:pPr>
      <w:hyperlink w:anchor="_Toc4744" w:history="1">
        <w:r>
          <w:rPr>
            <w:rFonts w:ascii="仿宋" w:eastAsia="仿宋" w:hAnsi="仿宋" w:cs="仿宋" w:hint="eastAsia"/>
            <w:lang w:eastAsia="zh-CN"/>
          </w:rPr>
          <w:t>八、生产安全保护</w:t>
        </w:r>
        <w:r>
          <w:tab/>
        </w:r>
        <w:r>
          <w:fldChar w:fldCharType="begin"/>
        </w:r>
        <w:r>
          <w:instrText xml:space="preserve"> PAGEREF _Toc4744 \h </w:instrText>
        </w:r>
        <w:r>
          <w:fldChar w:fldCharType="separate"/>
        </w:r>
        <w:r>
          <w:t>26</w:t>
        </w:r>
        <w:r>
          <w:fldChar w:fldCharType="end"/>
        </w:r>
      </w:hyperlink>
    </w:p>
    <w:p>
      <w:pPr>
        <w:pStyle w:val="TOC2"/>
        <w:tabs>
          <w:tab w:val="right" w:leader="dot" w:pos="8306"/>
        </w:tabs>
      </w:pPr>
      <w:hyperlink w:anchor="_Toc7844" w:history="1">
        <w:r>
          <w:rPr>
            <w:rFonts w:ascii="仿宋" w:eastAsia="仿宋" w:hAnsi="仿宋" w:cs="仿宋" w:hint="eastAsia"/>
            <w:lang w:eastAsia="zh-CN"/>
          </w:rPr>
          <w:t>(一)、消防安全</w:t>
        </w:r>
        <w:r>
          <w:tab/>
        </w:r>
        <w:r>
          <w:fldChar w:fldCharType="begin"/>
        </w:r>
        <w:r>
          <w:instrText xml:space="preserve"> PAGEREF _Toc7844 \h </w:instrText>
        </w:r>
        <w:r>
          <w:fldChar w:fldCharType="separate"/>
        </w:r>
        <w:r>
          <w:t>26</w:t>
        </w:r>
        <w:r>
          <w:fldChar w:fldCharType="end"/>
        </w:r>
      </w:hyperlink>
    </w:p>
    <w:p>
      <w:pPr>
        <w:pStyle w:val="TOC2"/>
        <w:tabs>
          <w:tab w:val="right" w:leader="dot" w:pos="8306"/>
        </w:tabs>
      </w:pPr>
      <w:hyperlink w:anchor="_Toc2264" w:history="1">
        <w:r>
          <w:rPr>
            <w:rFonts w:ascii="仿宋" w:eastAsia="仿宋" w:hAnsi="仿宋" w:cs="仿宋" w:hint="eastAsia"/>
            <w:lang w:eastAsia="zh-CN"/>
          </w:rPr>
          <w:t>(二)、防火防爆总图布置措施</w:t>
        </w:r>
        <w:r>
          <w:tab/>
        </w:r>
        <w:r>
          <w:fldChar w:fldCharType="begin"/>
        </w:r>
        <w:r>
          <w:instrText xml:space="preserve"> PAGEREF _Toc2264 \h </w:instrText>
        </w:r>
        <w:r>
          <w:fldChar w:fldCharType="separate"/>
        </w:r>
        <w:r>
          <w:t>27</w:t>
        </w:r>
        <w:r>
          <w:fldChar w:fldCharType="end"/>
        </w:r>
      </w:hyperlink>
    </w:p>
    <w:p>
      <w:pPr>
        <w:pStyle w:val="TOC2"/>
        <w:tabs>
          <w:tab w:val="right" w:leader="dot" w:pos="8306"/>
        </w:tabs>
      </w:pPr>
      <w:hyperlink w:anchor="_Toc10006" w:history="1">
        <w:r>
          <w:rPr>
            <w:rFonts w:ascii="仿宋" w:eastAsia="仿宋" w:hAnsi="仿宋" w:cs="仿宋" w:hint="eastAsia"/>
            <w:lang w:eastAsia="zh-CN"/>
          </w:rPr>
          <w:t>(三)、自然灾害防范措施</w:t>
        </w:r>
        <w:r>
          <w:tab/>
        </w:r>
        <w:r>
          <w:fldChar w:fldCharType="begin"/>
        </w:r>
        <w:r>
          <w:instrText xml:space="preserve"> PAGEREF _Toc10006 \h </w:instrText>
        </w:r>
        <w:r>
          <w:fldChar w:fldCharType="separate"/>
        </w:r>
        <w:r>
          <w:t>28</w:t>
        </w:r>
        <w:r>
          <w:fldChar w:fldCharType="end"/>
        </w:r>
      </w:hyperlink>
    </w:p>
    <w:p>
      <w:pPr>
        <w:pStyle w:val="TOC2"/>
        <w:tabs>
          <w:tab w:val="right" w:leader="dot" w:pos="8306"/>
        </w:tabs>
      </w:pPr>
      <w:hyperlink w:anchor="_Toc23676" w:history="1">
        <w:r>
          <w:rPr>
            <w:rFonts w:ascii="仿宋" w:eastAsia="仿宋" w:hAnsi="仿宋" w:cs="仿宋" w:hint="eastAsia"/>
            <w:lang w:eastAsia="zh-CN"/>
          </w:rPr>
          <w:t>(四)、安全色及安全标志使用要求</w:t>
        </w:r>
        <w:r>
          <w:tab/>
        </w:r>
        <w:r>
          <w:fldChar w:fldCharType="begin"/>
        </w:r>
        <w:r>
          <w:instrText xml:space="preserve"> PAGEREF _Toc23676 \h </w:instrText>
        </w:r>
        <w:r>
          <w:fldChar w:fldCharType="separate"/>
        </w:r>
        <w:r>
          <w:t>29</w:t>
        </w:r>
        <w:r>
          <w:fldChar w:fldCharType="end"/>
        </w:r>
      </w:hyperlink>
    </w:p>
    <w:p>
      <w:pPr>
        <w:pStyle w:val="TOC2"/>
        <w:tabs>
          <w:tab w:val="right" w:leader="dot" w:pos="8306"/>
        </w:tabs>
      </w:pPr>
      <w:hyperlink w:anchor="_Toc22484" w:history="1">
        <w:r>
          <w:rPr>
            <w:rFonts w:ascii="仿宋" w:eastAsia="仿宋" w:hAnsi="仿宋" w:cs="仿宋" w:hint="eastAsia"/>
            <w:lang w:eastAsia="zh-CN"/>
          </w:rPr>
          <w:t>(五)、防尘防毒措施</w:t>
        </w:r>
        <w:r>
          <w:tab/>
        </w:r>
        <w:r>
          <w:fldChar w:fldCharType="begin"/>
        </w:r>
        <w:r>
          <w:instrText xml:space="preserve"> PAGEREF _Toc22484 \h </w:instrText>
        </w:r>
        <w:r>
          <w:fldChar w:fldCharType="separate"/>
        </w:r>
        <w:r>
          <w:t>30</w:t>
        </w:r>
        <w:r>
          <w:fldChar w:fldCharType="end"/>
        </w:r>
      </w:hyperlink>
    </w:p>
    <w:p>
      <w:pPr>
        <w:pStyle w:val="TOC2"/>
        <w:tabs>
          <w:tab w:val="right" w:leader="dot" w:pos="8306"/>
        </w:tabs>
      </w:pPr>
      <w:hyperlink w:anchor="_Toc28513" w:history="1">
        <w:r>
          <w:rPr>
            <w:rFonts w:ascii="仿宋" w:eastAsia="仿宋" w:hAnsi="仿宋" w:cs="仿宋" w:hint="eastAsia"/>
            <w:lang w:eastAsia="zh-CN"/>
          </w:rPr>
          <w:t>(六)、防静电、触电防护及防雷措施</w:t>
        </w:r>
        <w:r>
          <w:tab/>
        </w:r>
        <w:r>
          <w:fldChar w:fldCharType="begin"/>
        </w:r>
        <w:r>
          <w:instrText xml:space="preserve"> PAGEREF _Toc28513 \h </w:instrText>
        </w:r>
        <w:r>
          <w:fldChar w:fldCharType="separate"/>
        </w:r>
        <w:r>
          <w:t>31</w:t>
        </w:r>
        <w:r>
          <w:fldChar w:fldCharType="end"/>
        </w:r>
      </w:hyperlink>
    </w:p>
    <w:p>
      <w:pPr>
        <w:pStyle w:val="TOC2"/>
        <w:tabs>
          <w:tab w:val="right" w:leader="dot" w:pos="8306"/>
        </w:tabs>
      </w:pPr>
      <w:hyperlink w:anchor="_Toc14190" w:history="1">
        <w:r>
          <w:rPr>
            <w:rFonts w:ascii="仿宋" w:eastAsia="仿宋" w:hAnsi="仿宋" w:cs="仿宋" w:hint="eastAsia"/>
            <w:lang w:eastAsia="zh-CN"/>
          </w:rPr>
          <w:t>(七)、机械设备安全保障措施</w:t>
        </w:r>
        <w:r>
          <w:tab/>
        </w:r>
        <w:r>
          <w:fldChar w:fldCharType="begin"/>
        </w:r>
        <w:r>
          <w:instrText xml:space="preserve"> PAGEREF _Toc14190 \h </w:instrText>
        </w:r>
        <w:r>
          <w:fldChar w:fldCharType="separate"/>
        </w:r>
        <w:r>
          <w:t>33</w:t>
        </w:r>
        <w:r>
          <w:fldChar w:fldCharType="end"/>
        </w:r>
      </w:hyperlink>
    </w:p>
    <w:p>
      <w:pPr>
        <w:pStyle w:val="TOC1"/>
        <w:tabs>
          <w:tab w:val="right" w:leader="dot" w:pos="8306"/>
        </w:tabs>
      </w:pPr>
      <w:hyperlink w:anchor="_Toc28892" w:history="1">
        <w:r>
          <w:rPr>
            <w:rFonts w:ascii="仿宋" w:eastAsia="仿宋" w:hAnsi="仿宋" w:cs="仿宋" w:hint="eastAsia"/>
            <w:lang w:eastAsia="zh-CN"/>
          </w:rPr>
          <w:t>九、果蔬快速预冷装置项目环境影响分析</w:t>
        </w:r>
        <w:r>
          <w:tab/>
        </w:r>
        <w:r>
          <w:fldChar w:fldCharType="begin"/>
        </w:r>
        <w:r>
          <w:instrText xml:space="preserve"> PAGEREF _Toc28892 \h </w:instrText>
        </w:r>
        <w:r>
          <w:fldChar w:fldCharType="separate"/>
        </w:r>
        <w:r>
          <w:t>34</w:t>
        </w:r>
        <w:r>
          <w:fldChar w:fldCharType="end"/>
        </w:r>
      </w:hyperlink>
    </w:p>
    <w:p>
      <w:pPr>
        <w:pStyle w:val="TOC2"/>
        <w:tabs>
          <w:tab w:val="right" w:leader="dot" w:pos="8306"/>
        </w:tabs>
      </w:pPr>
      <w:hyperlink w:anchor="_Toc5827" w:history="1">
        <w:r>
          <w:rPr>
            <w:rFonts w:ascii="仿宋" w:eastAsia="仿宋" w:hAnsi="仿宋" w:cs="仿宋" w:hint="eastAsia"/>
            <w:lang w:eastAsia="zh-CN"/>
          </w:rPr>
          <w:t>(一)、建设区域环境质量现状</w:t>
        </w:r>
        <w:r>
          <w:tab/>
        </w:r>
        <w:r>
          <w:fldChar w:fldCharType="begin"/>
        </w:r>
        <w:r>
          <w:instrText xml:space="preserve"> PAGEREF _Toc5827 \h </w:instrText>
        </w:r>
        <w:r>
          <w:fldChar w:fldCharType="separate"/>
        </w:r>
        <w:r>
          <w:t>34</w:t>
        </w:r>
        <w:r>
          <w:fldChar w:fldCharType="end"/>
        </w:r>
      </w:hyperlink>
    </w:p>
    <w:p>
      <w:pPr>
        <w:pStyle w:val="TOC2"/>
        <w:tabs>
          <w:tab w:val="right" w:leader="dot" w:pos="8306"/>
        </w:tabs>
      </w:pPr>
      <w:hyperlink w:anchor="_Toc22954" w:history="1">
        <w:r>
          <w:rPr>
            <w:rFonts w:ascii="仿宋" w:eastAsia="仿宋" w:hAnsi="仿宋" w:cs="仿宋" w:hint="eastAsia"/>
            <w:lang w:eastAsia="zh-CN"/>
          </w:rPr>
          <w:t>(二)、建设期环境保护</w:t>
        </w:r>
        <w:r>
          <w:tab/>
        </w:r>
        <w:r>
          <w:fldChar w:fldCharType="begin"/>
        </w:r>
        <w:r>
          <w:instrText xml:space="preserve"> PAGEREF _Toc22954 \h </w:instrText>
        </w:r>
        <w:r>
          <w:fldChar w:fldCharType="separate"/>
        </w:r>
        <w:r>
          <w:t>36</w:t>
        </w:r>
        <w:r>
          <w:fldChar w:fldCharType="end"/>
        </w:r>
      </w:hyperlink>
    </w:p>
    <w:p>
      <w:pPr>
        <w:pStyle w:val="TOC2"/>
        <w:tabs>
          <w:tab w:val="right" w:leader="dot" w:pos="8306"/>
        </w:tabs>
      </w:pPr>
      <w:hyperlink w:anchor="_Toc12687" w:history="1">
        <w:r>
          <w:rPr>
            <w:rFonts w:ascii="仿宋" w:eastAsia="仿宋" w:hAnsi="仿宋" w:cs="仿宋" w:hint="eastAsia"/>
            <w:lang w:eastAsia="zh-CN"/>
          </w:rPr>
          <w:t>(三)、运营期环境保护</w:t>
        </w:r>
        <w:r>
          <w:tab/>
        </w:r>
        <w:r>
          <w:fldChar w:fldCharType="begin"/>
        </w:r>
        <w:r>
          <w:instrText xml:space="preserve"> PAGEREF _Toc12687 \h </w:instrText>
        </w:r>
        <w:r>
          <w:fldChar w:fldCharType="separate"/>
        </w:r>
        <w:r>
          <w:t>37</w:t>
        </w:r>
        <w:r>
          <w:fldChar w:fldCharType="end"/>
        </w:r>
      </w:hyperlink>
    </w:p>
    <w:p>
      <w:pPr>
        <w:pStyle w:val="TOC2"/>
        <w:tabs>
          <w:tab w:val="right" w:leader="dot" w:pos="8306"/>
        </w:tabs>
      </w:pPr>
      <w:hyperlink w:anchor="_Toc19650" w:history="1">
        <w:r>
          <w:rPr>
            <w:rFonts w:ascii="仿宋" w:eastAsia="仿宋" w:hAnsi="仿宋" w:cs="仿宋" w:hint="eastAsia"/>
            <w:lang w:eastAsia="zh-CN"/>
          </w:rPr>
          <w:t>(四)、果蔬快速预冷装置项目建设对区域经济的影响</w:t>
        </w:r>
        <w:r>
          <w:tab/>
        </w:r>
        <w:r>
          <w:fldChar w:fldCharType="begin"/>
        </w:r>
        <w:r>
          <w:instrText xml:space="preserve"> PAGEREF _Toc19650 \h </w:instrText>
        </w:r>
        <w:r>
          <w:fldChar w:fldCharType="separate"/>
        </w:r>
        <w:r>
          <w:t>38</w:t>
        </w:r>
        <w:r>
          <w:fldChar w:fldCharType="end"/>
        </w:r>
      </w:hyperlink>
    </w:p>
    <w:p>
      <w:pPr>
        <w:pStyle w:val="TOC2"/>
        <w:tabs>
          <w:tab w:val="right" w:leader="dot" w:pos="8306"/>
        </w:tabs>
      </w:pPr>
      <w:hyperlink w:anchor="_Toc17518" w:history="1">
        <w:r>
          <w:rPr>
            <w:rFonts w:ascii="仿宋" w:eastAsia="仿宋" w:hAnsi="仿宋" w:cs="仿宋" w:hint="eastAsia"/>
            <w:lang w:eastAsia="zh-CN"/>
          </w:rPr>
          <w:t>(五)、废弃物处理</w:t>
        </w:r>
        <w:r>
          <w:tab/>
        </w:r>
        <w:r>
          <w:fldChar w:fldCharType="begin"/>
        </w:r>
        <w:r>
          <w:instrText xml:space="preserve"> PAGEREF _Toc17518 \h </w:instrText>
        </w:r>
        <w:r>
          <w:fldChar w:fldCharType="separate"/>
        </w:r>
        <w:r>
          <w:t>40</w:t>
        </w:r>
        <w:r>
          <w:fldChar w:fldCharType="end"/>
        </w:r>
      </w:hyperlink>
    </w:p>
    <w:p>
      <w:pPr>
        <w:pStyle w:val="TOC2"/>
        <w:tabs>
          <w:tab w:val="right" w:leader="dot" w:pos="8306"/>
        </w:tabs>
      </w:pPr>
      <w:hyperlink w:anchor="_Toc11213" w:history="1">
        <w:r>
          <w:rPr>
            <w:rFonts w:ascii="仿宋" w:eastAsia="仿宋" w:hAnsi="仿宋" w:cs="仿宋" w:hint="eastAsia"/>
            <w:lang w:eastAsia="zh-CN"/>
          </w:rPr>
          <w:t>(六)、特殊环境影响分析</w:t>
        </w:r>
        <w:r>
          <w:tab/>
        </w:r>
        <w:r>
          <w:fldChar w:fldCharType="begin"/>
        </w:r>
        <w:r>
          <w:instrText xml:space="preserve"> PAGEREF _Toc11213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51" w:history="1">
        <w:r>
          <w:rPr>
            <w:rFonts w:ascii="仿宋" w:eastAsia="仿宋" w:hAnsi="仿宋" w:cs="仿宋" w:hint="eastAsia"/>
            <w:lang w:eastAsia="zh-CN"/>
          </w:rPr>
          <w:t>(七)、清洁生产</w:t>
        </w:r>
        <w:r>
          <w:tab/>
        </w:r>
        <w:r>
          <w:fldChar w:fldCharType="begin"/>
        </w:r>
        <w:r>
          <w:instrText xml:space="preserve"> PAGEREF _Toc19451 \h </w:instrText>
        </w:r>
        <w:r>
          <w:fldChar w:fldCharType="separate"/>
        </w:r>
        <w:r>
          <w:t>43</w:t>
        </w:r>
        <w:r>
          <w:fldChar w:fldCharType="end"/>
        </w:r>
      </w:hyperlink>
    </w:p>
    <w:p>
      <w:pPr>
        <w:pStyle w:val="TOC2"/>
        <w:tabs>
          <w:tab w:val="right" w:leader="dot" w:pos="8306"/>
        </w:tabs>
      </w:pPr>
      <w:hyperlink w:anchor="_Toc25662" w:history="1">
        <w:r>
          <w:rPr>
            <w:rFonts w:ascii="仿宋" w:eastAsia="仿宋" w:hAnsi="仿宋" w:cs="仿宋" w:hint="eastAsia"/>
            <w:lang w:eastAsia="zh-CN"/>
          </w:rPr>
          <w:t>(八)、环境保护综合评价</w:t>
        </w:r>
        <w:r>
          <w:tab/>
        </w:r>
        <w:r>
          <w:fldChar w:fldCharType="begin"/>
        </w:r>
        <w:r>
          <w:instrText xml:space="preserve"> PAGEREF _Toc25662 \h </w:instrText>
        </w:r>
        <w:r>
          <w:fldChar w:fldCharType="separate"/>
        </w:r>
        <w:r>
          <w:t>44</w:t>
        </w:r>
        <w:r>
          <w:fldChar w:fldCharType="end"/>
        </w:r>
      </w:hyperlink>
    </w:p>
    <w:p>
      <w:pPr>
        <w:pStyle w:val="TOC1"/>
        <w:tabs>
          <w:tab w:val="right" w:leader="dot" w:pos="8306"/>
        </w:tabs>
      </w:pPr>
      <w:hyperlink w:anchor="_Toc32250" w:history="1">
        <w:r>
          <w:rPr>
            <w:rFonts w:ascii="仿宋" w:eastAsia="仿宋" w:hAnsi="仿宋" w:cs="仿宋" w:hint="eastAsia"/>
            <w:lang w:eastAsia="zh-CN"/>
          </w:rPr>
          <w:t>十、果蔬快速预冷装置项目人力资源培养与发展</w:t>
        </w:r>
        <w:r>
          <w:tab/>
        </w:r>
        <w:r>
          <w:fldChar w:fldCharType="begin"/>
        </w:r>
        <w:r>
          <w:instrText xml:space="preserve"> PAGEREF _Toc32250 \h </w:instrText>
        </w:r>
        <w:r>
          <w:fldChar w:fldCharType="separate"/>
        </w:r>
        <w:r>
          <w:t>45</w:t>
        </w:r>
        <w:r>
          <w:fldChar w:fldCharType="end"/>
        </w:r>
      </w:hyperlink>
    </w:p>
    <w:p>
      <w:pPr>
        <w:pStyle w:val="TOC2"/>
        <w:tabs>
          <w:tab w:val="right" w:leader="dot" w:pos="8306"/>
        </w:tabs>
      </w:pPr>
      <w:hyperlink w:anchor="_Toc25193" w:history="1">
        <w:r>
          <w:rPr>
            <w:rFonts w:ascii="仿宋" w:eastAsia="仿宋" w:hAnsi="仿宋" w:cs="仿宋" w:hint="eastAsia"/>
            <w:lang w:eastAsia="zh-CN"/>
          </w:rPr>
          <w:t>(一)、人才需求与规划</w:t>
        </w:r>
        <w:r>
          <w:tab/>
        </w:r>
        <w:r>
          <w:fldChar w:fldCharType="begin"/>
        </w:r>
        <w:r>
          <w:instrText xml:space="preserve"> PAGEREF _Toc25193 \h </w:instrText>
        </w:r>
        <w:r>
          <w:fldChar w:fldCharType="separate"/>
        </w:r>
        <w:r>
          <w:t>45</w:t>
        </w:r>
        <w:r>
          <w:fldChar w:fldCharType="end"/>
        </w:r>
      </w:hyperlink>
    </w:p>
    <w:p>
      <w:pPr>
        <w:pStyle w:val="TOC2"/>
        <w:tabs>
          <w:tab w:val="right" w:leader="dot" w:pos="8306"/>
        </w:tabs>
      </w:pPr>
      <w:hyperlink w:anchor="_Toc21670" w:history="1">
        <w:r>
          <w:rPr>
            <w:rFonts w:ascii="仿宋" w:eastAsia="仿宋" w:hAnsi="仿宋" w:cs="仿宋" w:hint="eastAsia"/>
            <w:lang w:eastAsia="zh-CN"/>
          </w:rPr>
          <w:t>(二)、培训与发展计划</w:t>
        </w:r>
        <w:r>
          <w:tab/>
        </w:r>
        <w:r>
          <w:fldChar w:fldCharType="begin"/>
        </w:r>
        <w:r>
          <w:instrText xml:space="preserve"> PAGEREF _Toc21670 \h </w:instrText>
        </w:r>
        <w:r>
          <w:fldChar w:fldCharType="separate"/>
        </w:r>
        <w:r>
          <w:t>46</w:t>
        </w:r>
        <w:r>
          <w:fldChar w:fldCharType="end"/>
        </w:r>
      </w:hyperlink>
    </w:p>
    <w:p>
      <w:pPr>
        <w:pStyle w:val="TOC1"/>
        <w:tabs>
          <w:tab w:val="right" w:leader="dot" w:pos="8306"/>
        </w:tabs>
      </w:pPr>
      <w:hyperlink w:anchor="_Toc16900" w:history="1">
        <w:r>
          <w:rPr>
            <w:rFonts w:ascii="仿宋" w:eastAsia="仿宋" w:hAnsi="仿宋" w:cs="仿宋" w:hint="eastAsia"/>
            <w:lang w:eastAsia="zh-CN"/>
          </w:rPr>
          <w:t>十一、果蔬快速预冷装置项目人力资源管理</w:t>
        </w:r>
        <w:r>
          <w:tab/>
        </w:r>
        <w:r>
          <w:fldChar w:fldCharType="begin"/>
        </w:r>
        <w:r>
          <w:instrText xml:space="preserve"> PAGEREF _Toc16900 \h </w:instrText>
        </w:r>
        <w:r>
          <w:fldChar w:fldCharType="separate"/>
        </w:r>
        <w:r>
          <w:t>47</w:t>
        </w:r>
        <w:r>
          <w:fldChar w:fldCharType="end"/>
        </w:r>
      </w:hyperlink>
    </w:p>
    <w:p>
      <w:pPr>
        <w:pStyle w:val="TOC2"/>
        <w:tabs>
          <w:tab w:val="right" w:leader="dot" w:pos="8306"/>
        </w:tabs>
      </w:pPr>
      <w:hyperlink w:anchor="_Toc1435" w:history="1">
        <w:r>
          <w:rPr>
            <w:rFonts w:ascii="仿宋" w:eastAsia="仿宋" w:hAnsi="仿宋" w:cs="仿宋" w:hint="eastAsia"/>
            <w:lang w:eastAsia="zh-CN"/>
          </w:rPr>
          <w:t>(一)、建立健全的预算管理制度</w:t>
        </w:r>
        <w:r>
          <w:tab/>
        </w:r>
        <w:r>
          <w:fldChar w:fldCharType="begin"/>
        </w:r>
        <w:r>
          <w:instrText xml:space="preserve"> PAGEREF _Toc1435 \h </w:instrText>
        </w:r>
        <w:r>
          <w:fldChar w:fldCharType="separate"/>
        </w:r>
        <w:r>
          <w:t>47</w:t>
        </w:r>
        <w:r>
          <w:fldChar w:fldCharType="end"/>
        </w:r>
      </w:hyperlink>
    </w:p>
    <w:p>
      <w:pPr>
        <w:pStyle w:val="TOC2"/>
        <w:tabs>
          <w:tab w:val="right" w:leader="dot" w:pos="8306"/>
        </w:tabs>
      </w:pPr>
      <w:hyperlink w:anchor="_Toc20469" w:history="1">
        <w:r>
          <w:rPr>
            <w:rFonts w:ascii="仿宋" w:eastAsia="仿宋" w:hAnsi="仿宋" w:cs="仿宋" w:hint="eastAsia"/>
            <w:lang w:eastAsia="zh-CN"/>
          </w:rPr>
          <w:t>(二)、加强资金流动监控</w:t>
        </w:r>
        <w:r>
          <w:tab/>
        </w:r>
        <w:r>
          <w:fldChar w:fldCharType="begin"/>
        </w:r>
        <w:r>
          <w:instrText xml:space="preserve"> PAGEREF _Toc20469 \h </w:instrText>
        </w:r>
        <w:r>
          <w:fldChar w:fldCharType="separate"/>
        </w:r>
        <w:r>
          <w:t>48</w:t>
        </w:r>
        <w:r>
          <w:fldChar w:fldCharType="end"/>
        </w:r>
      </w:hyperlink>
    </w:p>
    <w:p>
      <w:pPr>
        <w:pStyle w:val="TOC2"/>
        <w:tabs>
          <w:tab w:val="right" w:leader="dot" w:pos="8306"/>
        </w:tabs>
      </w:pPr>
      <w:hyperlink w:anchor="_Toc18682" w:history="1">
        <w:r>
          <w:rPr>
            <w:rFonts w:ascii="仿宋" w:eastAsia="仿宋" w:hAnsi="仿宋" w:cs="仿宋" w:hint="eastAsia"/>
            <w:lang w:eastAsia="zh-CN"/>
          </w:rPr>
          <w:t>(三)、制定完善的风险控制机制</w:t>
        </w:r>
        <w:r>
          <w:tab/>
        </w:r>
        <w:r>
          <w:fldChar w:fldCharType="begin"/>
        </w:r>
        <w:r>
          <w:instrText xml:space="preserve"> PAGEREF _Toc18682 \h </w:instrText>
        </w:r>
        <w:r>
          <w:fldChar w:fldCharType="separate"/>
        </w:r>
        <w:r>
          <w:t>50</w:t>
        </w:r>
        <w:r>
          <w:fldChar w:fldCharType="end"/>
        </w:r>
      </w:hyperlink>
    </w:p>
    <w:p>
      <w:pPr>
        <w:pStyle w:val="TOC2"/>
        <w:tabs>
          <w:tab w:val="right" w:leader="dot" w:pos="8306"/>
        </w:tabs>
      </w:pPr>
      <w:hyperlink w:anchor="_Toc20321" w:history="1">
        <w:r>
          <w:rPr>
            <w:rFonts w:ascii="仿宋" w:eastAsia="仿宋" w:hAnsi="仿宋" w:cs="仿宋" w:hint="eastAsia"/>
            <w:lang w:eastAsia="zh-CN"/>
          </w:rPr>
          <w:t>(四)、优化成本管理</w:t>
        </w:r>
        <w:r>
          <w:tab/>
        </w:r>
        <w:r>
          <w:fldChar w:fldCharType="begin"/>
        </w:r>
        <w:r>
          <w:instrText xml:space="preserve"> PAGEREF _Toc20321 \h </w:instrText>
        </w:r>
        <w:r>
          <w:fldChar w:fldCharType="separate"/>
        </w:r>
        <w:r>
          <w:t>51</w:t>
        </w:r>
        <w:r>
          <w:fldChar w:fldCharType="end"/>
        </w:r>
      </w:hyperlink>
    </w:p>
    <w:p>
      <w:pPr>
        <w:pStyle w:val="TOC1"/>
        <w:tabs>
          <w:tab w:val="right" w:leader="dot" w:pos="8306"/>
        </w:tabs>
      </w:pPr>
      <w:hyperlink w:anchor="_Toc15028" w:history="1">
        <w:r>
          <w:rPr>
            <w:rFonts w:ascii="仿宋" w:eastAsia="仿宋" w:hAnsi="仿宋" w:cs="仿宋" w:hint="eastAsia"/>
            <w:lang w:eastAsia="zh-CN"/>
          </w:rPr>
          <w:t>十二、果蔬快速预冷装置项目社会影响</w:t>
        </w:r>
        <w:r>
          <w:tab/>
        </w:r>
        <w:r>
          <w:fldChar w:fldCharType="begin"/>
        </w:r>
        <w:r>
          <w:instrText xml:space="preserve"> PAGEREF _Toc15028 \h </w:instrText>
        </w:r>
        <w:r>
          <w:fldChar w:fldCharType="separate"/>
        </w:r>
        <w:r>
          <w:t>52</w:t>
        </w:r>
        <w:r>
          <w:fldChar w:fldCharType="end"/>
        </w:r>
      </w:hyperlink>
    </w:p>
    <w:p>
      <w:pPr>
        <w:pStyle w:val="TOC2"/>
        <w:tabs>
          <w:tab w:val="right" w:leader="dot" w:pos="8306"/>
        </w:tabs>
      </w:pPr>
      <w:hyperlink w:anchor="_Toc17491" w:history="1">
        <w:r>
          <w:rPr>
            <w:rFonts w:ascii="仿宋" w:eastAsia="仿宋" w:hAnsi="仿宋" w:cs="仿宋" w:hint="eastAsia"/>
            <w:lang w:eastAsia="zh-CN"/>
          </w:rPr>
          <w:t>(一)、社会责任与义务</w:t>
        </w:r>
        <w:r>
          <w:tab/>
        </w:r>
        <w:r>
          <w:fldChar w:fldCharType="begin"/>
        </w:r>
        <w:r>
          <w:instrText xml:space="preserve"> PAGEREF _Toc17491 \h </w:instrText>
        </w:r>
        <w:r>
          <w:fldChar w:fldCharType="separate"/>
        </w:r>
        <w:r>
          <w:t>52</w:t>
        </w:r>
        <w:r>
          <w:fldChar w:fldCharType="end"/>
        </w:r>
      </w:hyperlink>
    </w:p>
    <w:p>
      <w:pPr>
        <w:pStyle w:val="TOC2"/>
        <w:tabs>
          <w:tab w:val="right" w:leader="dot" w:pos="8306"/>
        </w:tabs>
      </w:pPr>
      <w:hyperlink w:anchor="_Toc12062" w:history="1">
        <w:r>
          <w:rPr>
            <w:rFonts w:ascii="仿宋" w:eastAsia="仿宋" w:hAnsi="仿宋" w:cs="仿宋" w:hint="eastAsia"/>
            <w:lang w:eastAsia="zh-CN"/>
          </w:rPr>
          <w:t>(二)、社会参与与沟通</w:t>
        </w:r>
        <w:r>
          <w:tab/>
        </w:r>
        <w:r>
          <w:fldChar w:fldCharType="begin"/>
        </w:r>
        <w:r>
          <w:instrText xml:space="preserve"> PAGEREF _Toc12062 \h </w:instrText>
        </w:r>
        <w:r>
          <w:fldChar w:fldCharType="separate"/>
        </w:r>
        <w:r>
          <w:t>53</w:t>
        </w:r>
        <w:r>
          <w:fldChar w:fldCharType="end"/>
        </w:r>
      </w:hyperlink>
    </w:p>
    <w:p>
      <w:pPr>
        <w:pStyle w:val="TOC1"/>
        <w:tabs>
          <w:tab w:val="right" w:leader="dot" w:pos="8306"/>
        </w:tabs>
      </w:pPr>
      <w:hyperlink w:anchor="_Toc22644" w:history="1">
        <w:r>
          <w:rPr>
            <w:rFonts w:ascii="仿宋" w:eastAsia="仿宋" w:hAnsi="仿宋" w:cs="仿宋" w:hint="eastAsia"/>
            <w:lang w:eastAsia="zh-CN"/>
          </w:rPr>
          <w:t>十三、质量管理体系</w:t>
        </w:r>
        <w:r>
          <w:tab/>
        </w:r>
        <w:r>
          <w:fldChar w:fldCharType="begin"/>
        </w:r>
        <w:r>
          <w:instrText xml:space="preserve"> PAGEREF _Toc22644 \h </w:instrText>
        </w:r>
        <w:r>
          <w:fldChar w:fldCharType="separate"/>
        </w:r>
        <w:r>
          <w:t>54</w:t>
        </w:r>
        <w:r>
          <w:fldChar w:fldCharType="end"/>
        </w:r>
      </w:hyperlink>
    </w:p>
    <w:p>
      <w:pPr>
        <w:pStyle w:val="TOC2"/>
        <w:tabs>
          <w:tab w:val="right" w:leader="dot" w:pos="8306"/>
        </w:tabs>
      </w:pPr>
      <w:hyperlink w:anchor="_Toc23872" w:history="1">
        <w:r>
          <w:rPr>
            <w:rFonts w:ascii="仿宋" w:eastAsia="仿宋" w:hAnsi="仿宋" w:cs="仿宋" w:hint="eastAsia"/>
            <w:lang w:eastAsia="zh-CN"/>
          </w:rPr>
          <w:t>(一)、质量目标与方针</w:t>
        </w:r>
        <w:r>
          <w:tab/>
        </w:r>
        <w:r>
          <w:fldChar w:fldCharType="begin"/>
        </w:r>
        <w:r>
          <w:instrText xml:space="preserve"> PAGEREF _Toc23872 \h </w:instrText>
        </w:r>
        <w:r>
          <w:fldChar w:fldCharType="separate"/>
        </w:r>
        <w:r>
          <w:t>54</w:t>
        </w:r>
        <w:r>
          <w:fldChar w:fldCharType="end"/>
        </w:r>
      </w:hyperlink>
    </w:p>
    <w:p>
      <w:pPr>
        <w:pStyle w:val="TOC2"/>
        <w:tabs>
          <w:tab w:val="right" w:leader="dot" w:pos="8306"/>
        </w:tabs>
      </w:pPr>
      <w:hyperlink w:anchor="_Toc21160" w:history="1">
        <w:r>
          <w:rPr>
            <w:rFonts w:ascii="仿宋" w:eastAsia="仿宋" w:hAnsi="仿宋" w:cs="仿宋" w:hint="eastAsia"/>
            <w:lang w:eastAsia="zh-CN"/>
          </w:rPr>
          <w:t>(二)、质量管理责任</w:t>
        </w:r>
        <w:r>
          <w:tab/>
        </w:r>
        <w:r>
          <w:fldChar w:fldCharType="begin"/>
        </w:r>
        <w:r>
          <w:instrText xml:space="preserve"> PAGEREF _Toc21160 \h </w:instrText>
        </w:r>
        <w:r>
          <w:fldChar w:fldCharType="separate"/>
        </w:r>
        <w:r>
          <w:t>55</w:t>
        </w:r>
        <w:r>
          <w:fldChar w:fldCharType="end"/>
        </w:r>
      </w:hyperlink>
    </w:p>
    <w:p>
      <w:pPr>
        <w:pStyle w:val="TOC2"/>
        <w:tabs>
          <w:tab w:val="right" w:leader="dot" w:pos="8306"/>
        </w:tabs>
      </w:pPr>
      <w:hyperlink w:anchor="_Toc5240" w:history="1">
        <w:r>
          <w:rPr>
            <w:rFonts w:ascii="仿宋" w:eastAsia="仿宋" w:hAnsi="仿宋" w:cs="仿宋" w:hint="eastAsia"/>
            <w:lang w:eastAsia="zh-CN"/>
          </w:rPr>
          <w:t>(三)、质量管理体系文件</w:t>
        </w:r>
        <w:r>
          <w:tab/>
        </w:r>
        <w:r>
          <w:fldChar w:fldCharType="begin"/>
        </w:r>
        <w:r>
          <w:instrText xml:space="preserve"> PAGEREF _Toc5240 \h </w:instrText>
        </w:r>
        <w:r>
          <w:fldChar w:fldCharType="separate"/>
        </w:r>
        <w:r>
          <w:t>57</w:t>
        </w:r>
        <w:r>
          <w:fldChar w:fldCharType="end"/>
        </w:r>
      </w:hyperlink>
    </w:p>
    <w:p>
      <w:pPr>
        <w:pStyle w:val="TOC2"/>
        <w:tabs>
          <w:tab w:val="right" w:leader="dot" w:pos="8306"/>
        </w:tabs>
      </w:pPr>
      <w:hyperlink w:anchor="_Toc8346" w:history="1">
        <w:r>
          <w:rPr>
            <w:rFonts w:ascii="仿宋" w:eastAsia="仿宋" w:hAnsi="仿宋" w:cs="仿宋" w:hint="eastAsia"/>
            <w:lang w:eastAsia="zh-CN"/>
          </w:rPr>
          <w:t>(四)、质量培训与教育</w:t>
        </w:r>
        <w:r>
          <w:tab/>
        </w:r>
        <w:r>
          <w:fldChar w:fldCharType="begin"/>
        </w:r>
        <w:r>
          <w:instrText xml:space="preserve"> PAGEREF _Toc8346 \h </w:instrText>
        </w:r>
        <w:r>
          <w:fldChar w:fldCharType="separate"/>
        </w:r>
        <w:r>
          <w:t>59</w:t>
        </w:r>
        <w:r>
          <w:fldChar w:fldCharType="end"/>
        </w:r>
      </w:hyperlink>
    </w:p>
    <w:p>
      <w:pPr>
        <w:pStyle w:val="TOC2"/>
        <w:tabs>
          <w:tab w:val="right" w:leader="dot" w:pos="8306"/>
        </w:tabs>
      </w:pPr>
      <w:hyperlink w:anchor="_Toc8304" w:history="1">
        <w:r>
          <w:rPr>
            <w:rFonts w:ascii="仿宋" w:eastAsia="仿宋" w:hAnsi="仿宋" w:cs="仿宋" w:hint="eastAsia"/>
            <w:lang w:eastAsia="zh-CN"/>
          </w:rPr>
          <w:t>(五)、质量审核与评价</w:t>
        </w:r>
        <w:r>
          <w:tab/>
        </w:r>
        <w:r>
          <w:fldChar w:fldCharType="begin"/>
        </w:r>
        <w:r>
          <w:instrText xml:space="preserve"> PAGEREF _Toc8304 \h </w:instrText>
        </w:r>
        <w:r>
          <w:fldChar w:fldCharType="separate"/>
        </w:r>
        <w:r>
          <w:t>60</w:t>
        </w:r>
        <w:r>
          <w:fldChar w:fldCharType="end"/>
        </w:r>
      </w:hyperlink>
    </w:p>
    <w:p>
      <w:pPr>
        <w:pStyle w:val="TOC2"/>
        <w:tabs>
          <w:tab w:val="right" w:leader="dot" w:pos="8306"/>
        </w:tabs>
      </w:pPr>
      <w:hyperlink w:anchor="_Toc10604" w:history="1">
        <w:r>
          <w:rPr>
            <w:rFonts w:ascii="仿宋" w:eastAsia="仿宋" w:hAnsi="仿宋" w:cs="仿宋" w:hint="eastAsia"/>
            <w:lang w:eastAsia="zh-CN"/>
          </w:rPr>
          <w:t>(六)、不符合与纠正措施</w:t>
        </w:r>
        <w:r>
          <w:tab/>
        </w:r>
        <w:r>
          <w:fldChar w:fldCharType="begin"/>
        </w:r>
        <w:r>
          <w:instrText xml:space="preserve"> PAGEREF _Toc10604 \h </w:instrText>
        </w:r>
        <w:r>
          <w:fldChar w:fldCharType="separate"/>
        </w:r>
        <w:r>
          <w:t>61</w:t>
        </w:r>
        <w:r>
          <w:fldChar w:fldCharType="end"/>
        </w:r>
      </w:hyperlink>
    </w:p>
    <w:p>
      <w:pPr>
        <w:pStyle w:val="TOC1"/>
        <w:tabs>
          <w:tab w:val="right" w:leader="dot" w:pos="8306"/>
        </w:tabs>
      </w:pPr>
      <w:hyperlink w:anchor="_Toc21873" w:history="1">
        <w:r>
          <w:rPr>
            <w:rFonts w:ascii="仿宋" w:eastAsia="仿宋" w:hAnsi="仿宋" w:cs="仿宋" w:hint="eastAsia"/>
            <w:lang w:eastAsia="zh-CN"/>
          </w:rPr>
          <w:t>十四、营销与推广策略</w:t>
        </w:r>
        <w:r>
          <w:tab/>
        </w:r>
        <w:r>
          <w:fldChar w:fldCharType="begin"/>
        </w:r>
        <w:r>
          <w:instrText xml:space="preserve"> PAGEREF _Toc21873 \h </w:instrText>
        </w:r>
        <w:r>
          <w:fldChar w:fldCharType="separate"/>
        </w:r>
        <w:r>
          <w:t>62</w:t>
        </w:r>
        <w:r>
          <w:fldChar w:fldCharType="end"/>
        </w:r>
      </w:hyperlink>
    </w:p>
    <w:p>
      <w:pPr>
        <w:pStyle w:val="TOC2"/>
        <w:tabs>
          <w:tab w:val="right" w:leader="dot" w:pos="8306"/>
        </w:tabs>
      </w:pPr>
      <w:hyperlink w:anchor="_Toc6954" w:history="1">
        <w:r>
          <w:rPr>
            <w:rFonts w:ascii="仿宋" w:eastAsia="仿宋" w:hAnsi="仿宋" w:cs="仿宋" w:hint="eastAsia"/>
            <w:lang w:eastAsia="zh-CN"/>
          </w:rPr>
          <w:t>(一)、产品/服务定位与特点</w:t>
        </w:r>
        <w:r>
          <w:tab/>
        </w:r>
        <w:r>
          <w:fldChar w:fldCharType="begin"/>
        </w:r>
        <w:r>
          <w:instrText xml:space="preserve"> PAGEREF _Toc6954 \h </w:instrText>
        </w:r>
        <w:r>
          <w:fldChar w:fldCharType="separate"/>
        </w:r>
        <w:r>
          <w:t>62</w:t>
        </w:r>
        <w:r>
          <w:fldChar w:fldCharType="end"/>
        </w:r>
      </w:hyperlink>
    </w:p>
    <w:p>
      <w:pPr>
        <w:pStyle w:val="TOC2"/>
        <w:tabs>
          <w:tab w:val="right" w:leader="dot" w:pos="8306"/>
        </w:tabs>
      </w:pPr>
      <w:hyperlink w:anchor="_Toc20629" w:history="1">
        <w:r>
          <w:rPr>
            <w:rFonts w:ascii="仿宋" w:eastAsia="仿宋" w:hAnsi="仿宋" w:cs="仿宋" w:hint="eastAsia"/>
            <w:lang w:eastAsia="zh-CN"/>
          </w:rPr>
          <w:t>(二)、市场定位与竞争分析</w:t>
        </w:r>
        <w:r>
          <w:tab/>
        </w:r>
        <w:r>
          <w:fldChar w:fldCharType="begin"/>
        </w:r>
        <w:r>
          <w:instrText xml:space="preserve"> PAGEREF _Toc20629 \h </w:instrText>
        </w:r>
        <w:r>
          <w:fldChar w:fldCharType="separate"/>
        </w:r>
        <w:r>
          <w:t>64</w:t>
        </w:r>
        <w:r>
          <w:fldChar w:fldCharType="end"/>
        </w:r>
      </w:hyperlink>
    </w:p>
    <w:p>
      <w:pPr>
        <w:pStyle w:val="TOC2"/>
        <w:tabs>
          <w:tab w:val="right" w:leader="dot" w:pos="8306"/>
        </w:tabs>
      </w:pPr>
      <w:hyperlink w:anchor="_Toc12477" w:history="1">
        <w:r>
          <w:rPr>
            <w:rFonts w:ascii="仿宋" w:eastAsia="仿宋" w:hAnsi="仿宋" w:cs="仿宋" w:hint="eastAsia"/>
            <w:lang w:eastAsia="zh-CN"/>
          </w:rPr>
          <w:t>(三)、营销渠道与策略</w:t>
        </w:r>
        <w:r>
          <w:tab/>
        </w:r>
        <w:r>
          <w:fldChar w:fldCharType="begin"/>
        </w:r>
        <w:r>
          <w:instrText xml:space="preserve"> PAGEREF _Toc12477 \h </w:instrText>
        </w:r>
        <w:r>
          <w:fldChar w:fldCharType="separate"/>
        </w:r>
        <w:r>
          <w:t>65</w:t>
        </w:r>
        <w:r>
          <w:fldChar w:fldCharType="end"/>
        </w:r>
      </w:hyperlink>
    </w:p>
    <w:p>
      <w:pPr>
        <w:pStyle w:val="TOC2"/>
        <w:tabs>
          <w:tab w:val="right" w:leader="dot" w:pos="8306"/>
        </w:tabs>
      </w:pPr>
      <w:hyperlink w:anchor="_Toc4728" w:history="1">
        <w:r>
          <w:rPr>
            <w:rFonts w:ascii="仿宋" w:eastAsia="仿宋" w:hAnsi="仿宋" w:cs="仿宋" w:hint="eastAsia"/>
            <w:lang w:eastAsia="zh-CN"/>
          </w:rPr>
          <w:t>(四)、推广与宣传活动</w:t>
        </w:r>
        <w:r>
          <w:tab/>
        </w:r>
        <w:r>
          <w:fldChar w:fldCharType="begin"/>
        </w:r>
        <w:r>
          <w:instrText xml:space="preserve"> PAGEREF _Toc4728 \h </w:instrText>
        </w:r>
        <w:r>
          <w:fldChar w:fldCharType="separate"/>
        </w:r>
        <w:r>
          <w:t>66</w:t>
        </w:r>
        <w:r>
          <w:fldChar w:fldCharType="end"/>
        </w:r>
      </w:hyperlink>
    </w:p>
    <w:p>
      <w:pPr>
        <w:pStyle w:val="TOC1"/>
        <w:tabs>
          <w:tab w:val="right" w:leader="dot" w:pos="8306"/>
        </w:tabs>
      </w:pPr>
      <w:hyperlink w:anchor="_Toc7267" w:history="1">
        <w:r>
          <w:rPr>
            <w:rFonts w:ascii="仿宋" w:eastAsia="仿宋" w:hAnsi="仿宋" w:cs="仿宋" w:hint="eastAsia"/>
            <w:lang w:eastAsia="zh-CN"/>
          </w:rPr>
          <w:t>十五、风险识别与分类</w:t>
        </w:r>
        <w:r>
          <w:tab/>
        </w:r>
        <w:r>
          <w:fldChar w:fldCharType="begin"/>
        </w:r>
        <w:r>
          <w:instrText xml:space="preserve"> PAGEREF _Toc7267 \h </w:instrText>
        </w:r>
        <w:r>
          <w:fldChar w:fldCharType="separate"/>
        </w:r>
        <w:r>
          <w:t>71</w:t>
        </w:r>
        <w:r>
          <w:fldChar w:fldCharType="end"/>
        </w:r>
      </w:hyperlink>
    </w:p>
    <w:p>
      <w:pPr>
        <w:pStyle w:val="TOC2"/>
        <w:tabs>
          <w:tab w:val="right" w:leader="dot" w:pos="8306"/>
        </w:tabs>
      </w:pPr>
      <w:hyperlink w:anchor="_Toc4161" w:history="1">
        <w:r>
          <w:rPr>
            <w:rFonts w:ascii="仿宋" w:eastAsia="仿宋" w:hAnsi="仿宋" w:cs="仿宋" w:hint="eastAsia"/>
            <w:lang w:eastAsia="zh-CN"/>
          </w:rPr>
          <w:t>(一)、风险识别</w:t>
        </w:r>
        <w:r>
          <w:tab/>
        </w:r>
        <w:r>
          <w:fldChar w:fldCharType="begin"/>
        </w:r>
        <w:r>
          <w:instrText xml:space="preserve"> PAGEREF _Toc4161 \h </w:instrText>
        </w:r>
        <w:r>
          <w:fldChar w:fldCharType="separate"/>
        </w:r>
        <w:r>
          <w:t>71</w:t>
        </w:r>
        <w:r>
          <w:fldChar w:fldCharType="end"/>
        </w:r>
      </w:hyperlink>
    </w:p>
    <w:p>
      <w:pPr>
        <w:pStyle w:val="TOC2"/>
        <w:tabs>
          <w:tab w:val="right" w:leader="dot" w:pos="8306"/>
        </w:tabs>
      </w:pPr>
      <w:hyperlink w:anchor="_Toc25337" w:history="1">
        <w:r>
          <w:rPr>
            <w:rFonts w:ascii="仿宋" w:eastAsia="仿宋" w:hAnsi="仿宋" w:cs="仿宋" w:hint="eastAsia"/>
            <w:lang w:eastAsia="zh-CN"/>
          </w:rPr>
          <w:t>(二)、风险分类</w:t>
        </w:r>
        <w:r>
          <w:tab/>
        </w:r>
        <w:r>
          <w:fldChar w:fldCharType="begin"/>
        </w:r>
        <w:r>
          <w:instrText xml:space="preserve"> PAGEREF _Toc25337 \h </w:instrText>
        </w:r>
        <w:r>
          <w:fldChar w:fldCharType="separate"/>
        </w:r>
        <w:r>
          <w:t>73</w:t>
        </w:r>
        <w:r>
          <w:fldChar w:fldCharType="end"/>
        </w:r>
      </w:hyperlink>
    </w:p>
    <w:p>
      <w:pPr>
        <w:pStyle w:val="TOC1"/>
        <w:tabs>
          <w:tab w:val="right" w:leader="dot" w:pos="8306"/>
        </w:tabs>
      </w:pPr>
      <w:hyperlink w:anchor="_Toc30281" w:history="1">
        <w:r>
          <w:rPr>
            <w:rFonts w:ascii="仿宋" w:eastAsia="仿宋" w:hAnsi="仿宋" w:cs="仿宋" w:hint="eastAsia"/>
            <w:lang w:eastAsia="zh-CN"/>
          </w:rPr>
          <w:t>十六、果蔬快速预冷装置项目治理与监督</w:t>
        </w:r>
        <w:r>
          <w:tab/>
        </w:r>
        <w:r>
          <w:fldChar w:fldCharType="begin"/>
        </w:r>
        <w:r>
          <w:instrText xml:space="preserve"> PAGEREF _Toc30281 \h </w:instrText>
        </w:r>
        <w:r>
          <w:fldChar w:fldCharType="separate"/>
        </w:r>
        <w:r>
          <w:t>75</w:t>
        </w:r>
        <w:r>
          <w:fldChar w:fldCharType="end"/>
        </w:r>
      </w:hyperlink>
    </w:p>
    <w:p>
      <w:pPr>
        <w:pStyle w:val="TOC2"/>
        <w:tabs>
          <w:tab w:val="right" w:leader="dot" w:pos="8306"/>
        </w:tabs>
      </w:pPr>
      <w:hyperlink w:anchor="_Toc5794" w:history="1">
        <w:r>
          <w:rPr>
            <w:rFonts w:ascii="仿宋" w:eastAsia="仿宋" w:hAnsi="仿宋" w:cs="仿宋" w:hint="eastAsia"/>
            <w:lang w:eastAsia="zh-CN"/>
          </w:rPr>
          <w:t>(一)、果蔬快速预冷装置项目治理结构</w:t>
        </w:r>
        <w:r>
          <w:tab/>
        </w:r>
        <w:r>
          <w:fldChar w:fldCharType="begin"/>
        </w:r>
        <w:r>
          <w:instrText xml:space="preserve"> PAGEREF _Toc5794 \h </w:instrText>
        </w:r>
        <w:r>
          <w:fldChar w:fldCharType="separate"/>
        </w:r>
        <w:r>
          <w:t>75</w:t>
        </w:r>
        <w:r>
          <w:fldChar w:fldCharType="end"/>
        </w:r>
      </w:hyperlink>
    </w:p>
    <w:p>
      <w:pPr>
        <w:pStyle w:val="TOC2"/>
        <w:tabs>
          <w:tab w:val="right" w:leader="dot" w:pos="8306"/>
        </w:tabs>
      </w:pPr>
      <w:hyperlink w:anchor="_Toc28841" w:history="1">
        <w:r>
          <w:rPr>
            <w:rFonts w:ascii="仿宋" w:eastAsia="仿宋" w:hAnsi="仿宋" w:cs="仿宋" w:hint="eastAsia"/>
            <w:lang w:eastAsia="zh-CN"/>
          </w:rPr>
          <w:t>(二)、监督与审计</w:t>
        </w:r>
        <w:r>
          <w:tab/>
        </w:r>
        <w:r>
          <w:fldChar w:fldCharType="begin"/>
        </w:r>
        <w:r>
          <w:instrText xml:space="preserve"> PAGEREF _Toc28841 \h </w:instrText>
        </w:r>
        <w:r>
          <w:fldChar w:fldCharType="separate"/>
        </w:r>
        <w:r>
          <w:t>76</w:t>
        </w:r>
        <w:r>
          <w:fldChar w:fldCharType="end"/>
        </w:r>
      </w:hyperlink>
    </w:p>
    <w:p>
      <w:pPr>
        <w:pStyle w:val="TOC1"/>
        <w:tabs>
          <w:tab w:val="right" w:leader="dot" w:pos="8306"/>
        </w:tabs>
      </w:pPr>
      <w:hyperlink w:anchor="_Toc5003" w:history="1">
        <w:r>
          <w:rPr>
            <w:rFonts w:ascii="仿宋" w:eastAsia="仿宋" w:hAnsi="仿宋" w:cs="仿宋" w:hint="eastAsia"/>
            <w:lang w:eastAsia="zh-CN"/>
          </w:rPr>
          <w:t>十七、果蔬快速预冷装置项目实施保障措施</w:t>
        </w:r>
        <w:r>
          <w:tab/>
        </w:r>
        <w:r>
          <w:fldChar w:fldCharType="begin"/>
        </w:r>
        <w:r>
          <w:instrText xml:space="preserve"> PAGEREF _Toc5003 \h </w:instrText>
        </w:r>
        <w:r>
          <w:fldChar w:fldCharType="separate"/>
        </w:r>
        <w:r>
          <w:t>78</w:t>
        </w:r>
        <w:r>
          <w:fldChar w:fldCharType="end"/>
        </w:r>
      </w:hyperlink>
    </w:p>
    <w:p>
      <w:pPr>
        <w:pStyle w:val="TOC2"/>
        <w:tabs>
          <w:tab w:val="right" w:leader="dot" w:pos="8306"/>
        </w:tabs>
      </w:pPr>
      <w:hyperlink w:anchor="_Toc12655" w:history="1">
        <w:r>
          <w:rPr>
            <w:rFonts w:ascii="仿宋" w:eastAsia="仿宋" w:hAnsi="仿宋" w:cs="仿宋" w:hint="eastAsia"/>
            <w:lang w:eastAsia="zh-CN"/>
          </w:rPr>
          <w:t>(一)、果蔬快速预冷装置项目实施保障机制</w:t>
        </w:r>
        <w:r>
          <w:tab/>
        </w:r>
        <w:r>
          <w:fldChar w:fldCharType="begin"/>
        </w:r>
        <w:r>
          <w:instrText xml:space="preserve"> PAGEREF _Toc12655 \h </w:instrText>
        </w:r>
        <w:r>
          <w:fldChar w:fldCharType="separate"/>
        </w:r>
        <w:r>
          <w:t>78</w:t>
        </w:r>
        <w:r>
          <w:fldChar w:fldCharType="end"/>
        </w:r>
      </w:hyperlink>
    </w:p>
    <w:p>
      <w:pPr>
        <w:pStyle w:val="TOC2"/>
        <w:tabs>
          <w:tab w:val="right" w:leader="dot" w:pos="8306"/>
        </w:tabs>
      </w:pPr>
      <w:hyperlink w:anchor="_Toc14296" w:history="1">
        <w:r>
          <w:rPr>
            <w:rFonts w:ascii="仿宋" w:eastAsia="仿宋" w:hAnsi="仿宋" w:cs="仿宋" w:hint="eastAsia"/>
            <w:lang w:eastAsia="zh-CN"/>
          </w:rPr>
          <w:t>(二)、果蔬快速预冷装置项目法律合规要求</w:t>
        </w:r>
        <w:r>
          <w:tab/>
        </w:r>
        <w:r>
          <w:fldChar w:fldCharType="begin"/>
        </w:r>
        <w:r>
          <w:instrText xml:space="preserve"> PAGEREF _Toc14296 \h </w:instrText>
        </w:r>
        <w:r>
          <w:fldChar w:fldCharType="separate"/>
        </w:r>
        <w:r>
          <w:t>82</w:t>
        </w:r>
        <w:r>
          <w:fldChar w:fldCharType="end"/>
        </w:r>
      </w:hyperlink>
    </w:p>
    <w:p>
      <w:pPr>
        <w:pStyle w:val="TOC2"/>
        <w:tabs>
          <w:tab w:val="right" w:leader="dot" w:pos="8306"/>
        </w:tabs>
      </w:pPr>
      <w:hyperlink w:anchor="_Toc26958" w:history="1">
        <w:r>
          <w:rPr>
            <w:rFonts w:ascii="仿宋" w:eastAsia="仿宋" w:hAnsi="仿宋" w:cs="仿宋" w:hint="eastAsia"/>
            <w:lang w:eastAsia="zh-CN"/>
          </w:rPr>
          <w:t>(三)、果蔬快速预冷装置项目合同管理与法律事务</w:t>
        </w:r>
        <w:r>
          <w:tab/>
        </w:r>
        <w:r>
          <w:fldChar w:fldCharType="begin"/>
        </w:r>
        <w:r>
          <w:instrText xml:space="preserve"> PAGEREF _Toc26958 \h </w:instrText>
        </w:r>
        <w:r>
          <w:fldChar w:fldCharType="separate"/>
        </w:r>
        <w:r>
          <w:t>86</w:t>
        </w:r>
        <w:r>
          <w:fldChar w:fldCharType="end"/>
        </w:r>
      </w:hyperlink>
    </w:p>
    <w:p>
      <w:pPr>
        <w:pStyle w:val="TOC2"/>
        <w:tabs>
          <w:tab w:val="right" w:leader="dot" w:pos="8306"/>
        </w:tabs>
      </w:pPr>
      <w:hyperlink w:anchor="_Toc6149" w:history="1">
        <w:r>
          <w:rPr>
            <w:rFonts w:ascii="仿宋" w:eastAsia="仿宋" w:hAnsi="仿宋" w:cs="仿宋" w:hint="eastAsia"/>
            <w:lang w:eastAsia="zh-CN"/>
          </w:rPr>
          <w:t>(四)、果蔬快速预冷装置项目知识产权保护策略</w:t>
        </w:r>
        <w:r>
          <w:tab/>
        </w:r>
        <w:r>
          <w:fldChar w:fldCharType="begin"/>
        </w:r>
        <w:r>
          <w:instrText xml:space="preserve"> PAGEREF _Toc6149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589"/>
      <w:r>
        <w:rPr>
          <w:rFonts w:ascii="仿宋" w:eastAsia="仿宋" w:hAnsi="仿宋" w:cs="仿宋" w:hint="eastAsia"/>
          <w:sz w:val="28"/>
          <w:lang w:eastAsia="zh-CN"/>
        </w:rPr>
        <w:t>一、果蔬快速预冷装置项目概论</w:t>
      </w:r>
      <w:bookmarkEnd w:id="2"/>
    </w:p>
    <w:p>
      <w:pPr>
        <w:pStyle w:val="Heading2"/>
        <w:rPr>
          <w:rFonts w:ascii="仿宋" w:eastAsia="仿宋" w:hAnsi="仿宋" w:cs="仿宋" w:hint="eastAsia"/>
          <w:lang w:eastAsia="zh-CN"/>
        </w:rPr>
      </w:pPr>
      <w:bookmarkStart w:id="3" w:name="_Toc27921"/>
      <w:r>
        <w:rPr>
          <w:rFonts w:ascii="仿宋" w:eastAsia="仿宋" w:hAnsi="仿宋" w:cs="仿宋" w:hint="eastAsia"/>
          <w:lang w:eastAsia="zh-CN"/>
        </w:rPr>
        <w:t>(一)、果蔬快速预冷装置项目概况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起源追溯至对市场的深入洞察。市场的不断演变与变革为果蔬快速预冷装置项目提供了难得的机遇。当前市场存在的需求缺口和变革的大环境共同构成了果蔬快速预冷装置项目的背景。这个果蔬快速预冷装置项目旨在充分利用市场机遇，填补行业中尚未满足的需求，为客户提供全新的解决方案。市场的变革和需求的增长使得这个果蔬快速预冷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果蔬快速预冷装置项目名称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正式命名为果蔬快速预冷装置。这个名称不仅仅是一个标识，更代表了果蔬快速预冷装置项目的核心理念和愿景。它蕴含着果蔬快速预冷装置项目所要解决问题的关键字，具有强烈的表达和辨识度，为果蔬快速预冷装置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果蔬快速预冷装置项目目标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核心目标是提供一种全新、高效的解决方案，满足客户日益增长的需求。果蔬快速预冷装置项目追求的不仅仅是满足市场需求，更是在市场中获得卓越的竞争优势。通过不断提升产品或服务的质量和创新水平，果蔬快速预冷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果蔬快速预冷装置项目范围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全面涵盖了产品研发、制造、市场推广和售后服务，确保从产品设计到最终用户体验的全方位关注。这一全面的果蔬快速预冷装置项目范围是为了确保果蔬快速预冷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果蔬快速预冷装置项目时间表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果蔬快速预冷装置项目计划在未来18个月内完成，包括研发、测试、市场试点和正式推出等不同阶段。这个时间表的合理设计是为了确保果蔬快速预冷装置项目各个阶段的顺利推进，以便按时交付高质量的成果。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果蔬快速预冷装置项目预算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总预算估算为XX百万美元，主要分配在研发、市场推广、人员培训和运营等方面。这一充足的预算为果蔬快速预冷装置项目提供了充足的资源，确保果蔬快速预冷装置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果蔬快速预冷装置项目风险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可能面临的风险包括市场接受度低、技术难题、竞争激烈等。果蔬快速预冷装置项目团队已经制定了相应的风险应对计划，通过前瞻性的风险管理，确保果蔬快速预冷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果蔬快速预冷装置项目团队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果蔬快速预冷装置项目汇聚了一支经验丰富、多领域专业素养的核心团队，确保果蔬快速预冷装置项目在各个方面都能拥有高水平的执行力。团队的协同作战是果蔬快速预冷装置项目成功的关键因素之一。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果蔬快速预冷装置项目背景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果蔬快速预冷装置项目的背景根植于市场对更高效、创新产品的渴望，同时也受到科技发展对行业格局的深刻改变的影响。这为果蔬快速预冷装置项目提供了广阔的发展空间和市场需求。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果蔬快速预冷装置项目现状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截至目前，果蔬快速预冷装置项目已完成市场调研和技术验证，取得了初步的成功。这为果蔬快速预冷装置项目在未来的发展奠定了坚实的基础，为更远大的目标打下了坚实的基石。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025"/>
      <w:r>
        <w:rPr>
          <w:rFonts w:ascii="仿宋" w:eastAsia="仿宋" w:hAnsi="仿宋" w:cs="仿宋" w:hint="eastAsia"/>
          <w:sz w:val="28"/>
          <w:lang w:eastAsia="zh-CN"/>
        </w:rPr>
        <w:t>(二)、果蔬快速预冷装置项目目标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果蔬快速预冷装置项目首要业务目标是在市场中占据有利地位，实现产品/服务的成功推广和销售。通过不断提升产品质量、创新性，果蔬快速预冷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在科技迅速发展的时代，果蔬快速预冷装置项目着眼于技术创新。通过持续的研发和技术升级，果蔬快速预冷装置项目旨在推出更具创新性的产品或服务，以满足市场对新鲜、先进解决方案的需求。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果蔬快速预冷装置项目设定了客户满意度目标。通过提供卓越的产品质量和优质的客户服务，果蔬快速预冷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果蔬快速预冷装置项目注重社会责任和可持续发展。通过实施环保、社会责任果蔬快速预冷装置项目，果蔬快速预冷装置项目致力于在经济发展的同时保护环境，促进社会公平，实现可持续经营。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果蔬快速预冷装置项目的团队是实现目标的核心驱动力。因此，果蔬快速预冷装置项目设定了团队发展目标，包括提升团队成员的专业技能、培养领导力，以及搭建协同高效的团队工作氛围。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3671"/>
      <w:r>
        <w:rPr>
          <w:rFonts w:ascii="仿宋" w:eastAsia="仿宋" w:hAnsi="仿宋" w:cs="仿宋" w:hint="eastAsia"/>
          <w:sz w:val="28"/>
          <w:lang w:eastAsia="zh-CN"/>
        </w:rPr>
        <w:t>(三)、果蔬快速预冷装置项目提出的理由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果蔬快速预冷装置项目提出的理由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果蔬快速预冷装置项目的提出源于对市场机遇的深刻洞察。当前市场中存在的需求缺口和行业发展趋势表明，有巨大的商业机会等待被开发。通过准确捕捉市场机遇，果蔬快速预冷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理念基于对技术创新的信仰。通过持续的研发和技术投入，果蔬快速预冷装置项目有望推出更具创新性的产品或服务。在科技飞速发展的当下，果蔬快速预冷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提出是为了增强企业的行业竞争力。通过提升产品或服务的质量和独特性，果蔬快速预冷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响应了消费者需求的变化。随着社会和科技的不断发展，消费者对产品和服务的需求也在发生变化。通过深入了解并及时回应消费者的新需求，果蔬快速预冷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提出是企业战略发展规划的一部分。在面对日益激烈的市场竞争和不断变化的商业环境中，果蔬快速预冷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提出不仅仅是基于商业考量，还注重社会责任。通过推出环保、社会责任等方面的果蔬快速预冷装置项目，果蔬快速预冷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果蔬快速预冷装置项目的提出反映了对利益相关者期望的关注。包括客户、员工、投资者等利益相关者在企业发展中都有着各自的期望，果蔬快速预冷装置项目力求在满足这些期望的同时，取得更大的共赢。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776"/>
      <w:r>
        <w:rPr>
          <w:rFonts w:ascii="仿宋" w:eastAsia="仿宋" w:hAnsi="仿宋" w:cs="仿宋" w:hint="eastAsia"/>
          <w:sz w:val="28"/>
          <w:lang w:eastAsia="zh-CN"/>
        </w:rPr>
        <w:t>(四)、果蔬快速预冷装置项目意义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在实施果蔬快速预冷装置项目的过程中，我们不仅仅是在追逐商业成功，更是为企业和社会的多个层面创造了深远的意义。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的首要意义在于提升企业的市场竞争力。通过持续的创新和对产品质量的高标准要求，果蔬快速预冷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果蔬快速预冷装置项目的推进将促使行业技术水平的提升。通过引入先进技术和创新性解决方案，果蔬快速预冷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果蔬快速预冷装置项目不仅创造了大量就业机会，提高了就业水平，还注重社会责任和环保。通过参与社会公益事业和推动环保果蔬快速预冷装置项目，果蔬快速预冷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综合而言，果蔬快速预冷装置项目意义重大，不仅推动了企业的发展，也为行业和社会的进步贡献了积极力量。这是一个全面而深刻的影响，将在未来产生可持续的正面效应。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044"/>
      <w:r>
        <w:rPr>
          <w:rFonts w:ascii="仿宋" w:eastAsia="仿宋" w:hAnsi="仿宋" w:cs="仿宋" w:hint="eastAsia"/>
          <w:sz w:val="28"/>
          <w:lang w:eastAsia="zh-CN"/>
        </w:rPr>
        <w:t>(五)、果蔬快速预冷装置项目背景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在当今迅猛发展的商业环境中，果蔬快速预冷装置项目的动因根植于对多方面因素的审慎考量。这个果蔬快速预冷装置项目的提出并非孤立的决策，而是对企业所处背景深入思考的产物。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果蔬快速预冷装置项目背后的首要原因。科技的迅速发展和全球市场的快速变化使得企业必须灵活应对。果蔬快速预冷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竞争的激烈程度也是果蔬快速预冷装置项目背景中不可忽视的一环。企业需要在激烈竞争中脱颖而出，为此，果蔬快速预冷装置项目致力于打破常规，提供独特的价值主张，以吸引客户并确保市场份额的增长。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技术的迅速发展为企业带来了机遇与挑战。作为果蔬快速预冷装置项目启动的背景之一，对新兴技术的应用将有助于提升企业的技术水平，使其在不断演进的商业环境中保持竞争优势。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此外，社会对企业责任的期望也在逐渐升高。果蔬快速预冷装置项目充分融入了社会责任的理念，通过可持续经营和社会公益果蔬快速预冷装置项目，企图为社会贡献一份力量，在商业成功的同时关注社会价值。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4831"/>
      <w:r>
        <w:rPr>
          <w:rFonts w:ascii="仿宋" w:eastAsia="仿宋" w:hAnsi="仿宋" w:cs="仿宋" w:hint="eastAsia"/>
          <w:sz w:val="28"/>
          <w:lang w:eastAsia="zh-CN"/>
        </w:rPr>
        <w:t>二、果蔬快速预冷装置项目文档管理</w:t>
      </w:r>
      <w:bookmarkEnd w:id="8"/>
    </w:p>
    <w:p>
      <w:pPr>
        <w:pStyle w:val="Heading2"/>
        <w:rPr>
          <w:rFonts w:ascii="仿宋" w:eastAsia="仿宋" w:hAnsi="仿宋" w:cs="仿宋" w:hint="eastAsia"/>
          <w:lang w:eastAsia="zh-CN"/>
        </w:rPr>
      </w:pPr>
      <w:bookmarkStart w:id="9" w:name="_Toc3023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果蔬快速预冷装置项目高度重视文档的质量和准确性，以支持果蔬快速预冷装置项目的各项活动和决策。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文档的编制始于果蔬快速预冷装置项目计划的初期，我们制定了详细的文档编制计划，明确了每个文档的内容、格式和编写责任人。在果蔬快速预冷装置项目启动阶段，我们首先编制了果蔬快速预冷装置项目章程，明确定义了果蔬快速预冷装置项目的目标、范围、风险等关键要素。随后，果蔬快速预冷装置项目团队根据计划陆续编制了需求文档、设计文档、测试文档等各类文档，确保果蔬快速预冷装置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果蔬快速预冷装置项目管理中的重要环节，旨在确保果蔬快速预冷装置项目文档符合质量标准和果蔬快速预冷装置项目需求。在果蔬快速预冷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果蔬快速预冷装置项目相关利益方和专业领域的专家对文档进行独立审查。这有助于获取更全面、客观的反馈，确保果蔬快速预冷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在文档编制与审查方面建立了严格的管理机制，通过规范的流程和多维度的审查，确保果蔬快速预冷装置项目文档的质量、准确性和可靠性，为果蔬快速预冷装置项目的顺利推进提供了有力支持。</w:t>
      </w:r>
    </w:p>
    <w:p>
      <w:pPr>
        <w:pStyle w:val="Heading2"/>
        <w:ind w:firstLine="560" w:firstLineChars="200"/>
        <w:rPr>
          <w:rFonts w:ascii="仿宋" w:eastAsia="仿宋" w:hAnsi="仿宋" w:cs="仿宋" w:hint="eastAsia"/>
          <w:sz w:val="28"/>
          <w:lang w:eastAsia="zh-CN"/>
        </w:rPr>
      </w:pPr>
      <w:bookmarkStart w:id="10" w:name="_Toc273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在果蔬快速预冷装置项目中，我们致力于优化文档发布与分发过程，以确保信息的高效传递和团队间协作的顺畅进行。以下是我们采取的关键优化策略：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我们通过多渠道发布文档，包括电子邮件、果蔬快速预冷装置项目管理平台、内部网站等，以满足不同团队成员的偏好和需求。多渠道发布确保了信息的全面覆盖。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我们采用了精细的权限控制，确保只有授权人员可以访问敏感信息。这种安全措施保护了果蔬快速预冷装置项目文档的机密性，防止了未经授权的信息泄露。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007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果蔬快速预冷装置项目生命周期中一个至关重要的环节，直接关系到果蔬快速预冷装置项目信息的长期保存和历史记录的完整性。在果蔬快速预冷装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772"/>
      <w:r>
        <w:rPr>
          <w:rFonts w:ascii="仿宋" w:eastAsia="仿宋" w:hAnsi="仿宋" w:cs="仿宋" w:hint="eastAsia"/>
          <w:sz w:val="28"/>
          <w:lang w:eastAsia="zh-CN"/>
        </w:rPr>
        <w:t>三、果蔬快速预冷装置项目建设单位说明</w:t>
      </w:r>
      <w:bookmarkEnd w:id="12"/>
    </w:p>
    <w:p>
      <w:pPr>
        <w:pStyle w:val="Heading2"/>
        <w:rPr>
          <w:rFonts w:ascii="仿宋" w:eastAsia="仿宋" w:hAnsi="仿宋" w:cs="仿宋" w:hint="eastAsia"/>
          <w:lang w:eastAsia="zh-CN"/>
        </w:rPr>
      </w:pPr>
      <w:bookmarkStart w:id="13" w:name="_Toc28371"/>
      <w:r>
        <w:rPr>
          <w:rFonts w:ascii="仿宋" w:eastAsia="仿宋" w:hAnsi="仿宋" w:cs="仿宋" w:hint="eastAsia"/>
          <w:lang w:eastAsia="zh-CN"/>
        </w:rPr>
        <w:t>(一)、果蔬快速预冷装置项目承办单位基本情况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62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果蔬快速预冷装置项目承办单位的XXXX，我们着眼于实现可持续的经济效益。通过技术创新和解决方案的提供，公司预计在果蔬快速预冷装置项目执行期间将获得可观的收入增长。这一收入来源主要包括果蔬快速预冷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同时，我们注重成本控制和效率提升，以确保果蔬快速预冷装置项目的可持续盈利。透过精细的管理和资源优化，公司期望实现果蔬快速预冷装置项目利润最大化。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将对果蔬快速预冷装置项目实施进行全面的投资评估，包括果蔬快速预冷装置项目启动阶段的资金投入和后续运营成本。通过对果蔬快速预冷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果蔬快速预冷装置项目实施过程中具备足够的资金流动性，公司将进行详尽的现金流分析。这包括资金需求的合理预测、果蔬快速预冷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7799"/>
      <w:r>
        <w:rPr>
          <w:rFonts w:ascii="仿宋" w:eastAsia="仿宋" w:hAnsi="仿宋" w:cs="仿宋" w:hint="eastAsia"/>
          <w:sz w:val="28"/>
          <w:lang w:eastAsia="zh-CN"/>
        </w:rPr>
        <w:t>四、果蔬快速预冷装置项目建设背景及必要性分析</w:t>
      </w:r>
      <w:bookmarkEnd w:id="15"/>
    </w:p>
    <w:p>
      <w:pPr>
        <w:pStyle w:val="Heading2"/>
        <w:rPr>
          <w:rFonts w:ascii="仿宋" w:eastAsia="仿宋" w:hAnsi="仿宋" w:cs="仿宋" w:hint="eastAsia"/>
          <w:lang w:eastAsia="zh-CN"/>
        </w:rPr>
      </w:pPr>
      <w:bookmarkStart w:id="16" w:name="_Toc17000"/>
      <w:r>
        <w:rPr>
          <w:rFonts w:ascii="仿宋" w:eastAsia="仿宋" w:hAnsi="仿宋" w:cs="仿宋" w:hint="eastAsia"/>
          <w:lang w:eastAsia="zh-CN"/>
        </w:rPr>
        <w:t>(一)、果蔬快速预冷装置项目背景分析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快速预冷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果蔬快速预冷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果蔬快速预冷装置项目在这个潮流中的定位。同时，我们将关注行业内涌现的新兴机遇，以便果蔬快速预冷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果蔬快速预冷装置项目提供了强大的发展动力。我们将聚焦于行业内最新的技术发展趋势，包括但不限于人工智能、大数据分析、物联网等领域。通过深度的技术研究，我们将确保果蔬快速预冷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果蔬快速预冷装置项目发展的源泉。我们将投入更多的精力对市场需求进行深入剖析，超越表面的需求，深入挖掘潜在的市场痛点和机遇。通过对市场需求的细致了解，果蔬快速预冷装置项目将更有针对性地设计解决方案，满足市场的多样化需求，从而更好地促进果蔬快速预冷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果蔬快速预冷装置项目战略至关重要。我们将对竞争态势进行更为深入的分析，包括但不限于市场份额、产品特点、客户满意度等多个维度。通过深度的竞争分析，果蔬快速预冷装置项目将能够更准确地把握市场脉搏，制定具有竞争力的果蔬快速预冷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果蔬快速预冷装置项目的发展具有直接的影响。我们将进行更为全面的法规和政策分析，了解行业发展中的潜在法律风险和合规挑战。通过充分了解和遵守相关法规，果蔬快速预冷装置项目将确保在法律框架内合法合规运营，为果蔬快速预冷装置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https://d.book118.com/707131062026006040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果蔬快速预冷装置项目计划设计方案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B22522"/>
    <w:rsid w:val="2BB225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13106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2024-02-03T06:55:00Z</dcterms:created>
  <dcterms:modified xsi:type="dcterms:W3CDTF">2024-02-03T06:55:36Z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4B9D5D838A18498D8FAFE78CF94CB8CC_11</vt:lpwstr>
  </property>
  <property fmtid="{D5CDD505-2E9C-101B-9397-08002B2CF9AE}" pid="3" name="KSOProductBuildVer">
    <vt:lpwstr>2052-12.1.0.16250</vt:lpwstr>
  </property>
</Properties>
</file>