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核电站用过滤毡项目规划设计纲要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948" w:history="1">
        <w:r>
          <w:rPr>
            <w:rFonts w:ascii="仿宋" w:eastAsia="仿宋" w:hAnsi="仿宋" w:cs="仿宋" w:hint="eastAsia"/>
            <w:lang w:eastAsia="zh-CN"/>
          </w:rPr>
          <w:t>概论</w:t>
        </w:r>
        <w:r>
          <w:tab/>
        </w:r>
        <w:r>
          <w:fldChar w:fldCharType="begin"/>
        </w:r>
        <w:r>
          <w:instrText xml:space="preserve"> PAGEREF _Toc19948 \h </w:instrText>
        </w:r>
        <w:r>
          <w:fldChar w:fldCharType="separate"/>
        </w:r>
        <w:r>
          <w:t>3</w:t>
        </w:r>
        <w:r>
          <w:fldChar w:fldCharType="end"/>
        </w:r>
      </w:hyperlink>
    </w:p>
    <w:p>
      <w:pPr>
        <w:pStyle w:val="TOC1"/>
        <w:tabs>
          <w:tab w:val="right" w:leader="dot" w:pos="8306"/>
        </w:tabs>
      </w:pPr>
      <w:hyperlink w:anchor="_Toc11991" w:history="1">
        <w:r>
          <w:rPr>
            <w:rFonts w:ascii="仿宋" w:eastAsia="仿宋" w:hAnsi="仿宋" w:cs="仿宋" w:hint="eastAsia"/>
            <w:lang w:eastAsia="zh-CN"/>
          </w:rPr>
          <w:t>一、工艺说明</w:t>
        </w:r>
        <w:r>
          <w:tab/>
        </w:r>
        <w:r>
          <w:fldChar w:fldCharType="begin"/>
        </w:r>
        <w:r>
          <w:instrText xml:space="preserve"> PAGEREF _Toc11991 \h </w:instrText>
        </w:r>
        <w:r>
          <w:fldChar w:fldCharType="separate"/>
        </w:r>
        <w:r>
          <w:t>3</w:t>
        </w:r>
        <w:r>
          <w:fldChar w:fldCharType="end"/>
        </w:r>
      </w:hyperlink>
    </w:p>
    <w:p>
      <w:pPr>
        <w:pStyle w:val="TOC2"/>
        <w:tabs>
          <w:tab w:val="right" w:leader="dot" w:pos="8306"/>
        </w:tabs>
      </w:pPr>
      <w:hyperlink w:anchor="_Toc4370" w:history="1">
        <w:r>
          <w:rPr>
            <w:rFonts w:ascii="仿宋" w:eastAsia="仿宋" w:hAnsi="仿宋" w:cs="仿宋" w:hint="eastAsia"/>
            <w:lang w:eastAsia="zh-CN"/>
          </w:rPr>
          <w:t>(一)、技术管理特点</w:t>
        </w:r>
        <w:r>
          <w:tab/>
        </w:r>
        <w:r>
          <w:fldChar w:fldCharType="begin"/>
        </w:r>
        <w:r>
          <w:instrText xml:space="preserve"> PAGEREF _Toc4370 \h </w:instrText>
        </w:r>
        <w:r>
          <w:fldChar w:fldCharType="separate"/>
        </w:r>
        <w:r>
          <w:t>3</w:t>
        </w:r>
        <w:r>
          <w:fldChar w:fldCharType="end"/>
        </w:r>
      </w:hyperlink>
    </w:p>
    <w:p>
      <w:pPr>
        <w:pStyle w:val="TOC2"/>
        <w:tabs>
          <w:tab w:val="right" w:leader="dot" w:pos="8306"/>
        </w:tabs>
      </w:pPr>
      <w:hyperlink w:anchor="_Toc9248" w:history="1">
        <w:r>
          <w:rPr>
            <w:rFonts w:ascii="仿宋" w:eastAsia="仿宋" w:hAnsi="仿宋" w:cs="仿宋" w:hint="eastAsia"/>
            <w:lang w:eastAsia="zh-CN"/>
          </w:rPr>
          <w:t>(二)、核电站用过滤毡项目工艺技术设计方案</w:t>
        </w:r>
        <w:r>
          <w:tab/>
        </w:r>
        <w:r>
          <w:fldChar w:fldCharType="begin"/>
        </w:r>
        <w:r>
          <w:instrText xml:space="preserve"> PAGEREF _Toc9248 \h </w:instrText>
        </w:r>
        <w:r>
          <w:fldChar w:fldCharType="separate"/>
        </w:r>
        <w:r>
          <w:t>4</w:t>
        </w:r>
        <w:r>
          <w:fldChar w:fldCharType="end"/>
        </w:r>
      </w:hyperlink>
    </w:p>
    <w:p>
      <w:pPr>
        <w:pStyle w:val="TOC2"/>
        <w:tabs>
          <w:tab w:val="right" w:leader="dot" w:pos="8306"/>
        </w:tabs>
      </w:pPr>
      <w:hyperlink w:anchor="_Toc9124" w:history="1">
        <w:r>
          <w:rPr>
            <w:rFonts w:ascii="仿宋" w:eastAsia="仿宋" w:hAnsi="仿宋" w:cs="仿宋" w:hint="eastAsia"/>
            <w:lang w:eastAsia="zh-CN"/>
          </w:rPr>
          <w:t>(三)、设备选型方案</w:t>
        </w:r>
        <w:r>
          <w:tab/>
        </w:r>
        <w:r>
          <w:fldChar w:fldCharType="begin"/>
        </w:r>
        <w:r>
          <w:instrText xml:space="preserve"> PAGEREF _Toc9124 \h </w:instrText>
        </w:r>
        <w:r>
          <w:fldChar w:fldCharType="separate"/>
        </w:r>
        <w:r>
          <w:t>5</w:t>
        </w:r>
        <w:r>
          <w:fldChar w:fldCharType="end"/>
        </w:r>
      </w:hyperlink>
    </w:p>
    <w:p>
      <w:pPr>
        <w:pStyle w:val="TOC1"/>
        <w:tabs>
          <w:tab w:val="right" w:leader="dot" w:pos="8306"/>
        </w:tabs>
      </w:pPr>
      <w:hyperlink w:anchor="_Toc2366" w:history="1">
        <w:r>
          <w:rPr>
            <w:rFonts w:ascii="仿宋" w:eastAsia="仿宋" w:hAnsi="仿宋" w:cs="仿宋" w:hint="eastAsia"/>
            <w:lang w:eastAsia="zh-CN"/>
          </w:rPr>
          <w:t>二、核电站用过滤毡项目可持续发展</w:t>
        </w:r>
        <w:r>
          <w:tab/>
        </w:r>
        <w:r>
          <w:fldChar w:fldCharType="begin"/>
        </w:r>
        <w:r>
          <w:instrText xml:space="preserve"> PAGEREF _Toc2366 \h </w:instrText>
        </w:r>
        <w:r>
          <w:fldChar w:fldCharType="separate"/>
        </w:r>
        <w:r>
          <w:t>7</w:t>
        </w:r>
        <w:r>
          <w:fldChar w:fldCharType="end"/>
        </w:r>
      </w:hyperlink>
    </w:p>
    <w:p>
      <w:pPr>
        <w:pStyle w:val="TOC2"/>
        <w:tabs>
          <w:tab w:val="right" w:leader="dot" w:pos="8306"/>
        </w:tabs>
      </w:pPr>
      <w:hyperlink w:anchor="_Toc16749" w:history="1">
        <w:r>
          <w:rPr>
            <w:rFonts w:ascii="仿宋" w:eastAsia="仿宋" w:hAnsi="仿宋" w:cs="仿宋" w:hint="eastAsia"/>
            <w:lang w:eastAsia="zh-CN"/>
          </w:rPr>
          <w:t>(一)、可持续战略与实践</w:t>
        </w:r>
        <w:r>
          <w:tab/>
        </w:r>
        <w:r>
          <w:fldChar w:fldCharType="begin"/>
        </w:r>
        <w:r>
          <w:instrText xml:space="preserve"> PAGEREF _Toc16749 \h </w:instrText>
        </w:r>
        <w:r>
          <w:fldChar w:fldCharType="separate"/>
        </w:r>
        <w:r>
          <w:t>7</w:t>
        </w:r>
        <w:r>
          <w:fldChar w:fldCharType="end"/>
        </w:r>
      </w:hyperlink>
    </w:p>
    <w:p>
      <w:pPr>
        <w:pStyle w:val="TOC2"/>
        <w:tabs>
          <w:tab w:val="right" w:leader="dot" w:pos="8306"/>
        </w:tabs>
      </w:pPr>
      <w:hyperlink w:anchor="_Toc23964" w:history="1">
        <w:r>
          <w:rPr>
            <w:rFonts w:ascii="仿宋" w:eastAsia="仿宋" w:hAnsi="仿宋" w:cs="仿宋" w:hint="eastAsia"/>
            <w:lang w:eastAsia="zh-CN"/>
          </w:rPr>
          <w:t>(二)、环保与社会责任</w:t>
        </w:r>
        <w:r>
          <w:tab/>
        </w:r>
        <w:r>
          <w:fldChar w:fldCharType="begin"/>
        </w:r>
        <w:r>
          <w:instrText xml:space="preserve"> PAGEREF _Toc23964 \h </w:instrText>
        </w:r>
        <w:r>
          <w:fldChar w:fldCharType="separate"/>
        </w:r>
        <w:r>
          <w:t>8</w:t>
        </w:r>
        <w:r>
          <w:fldChar w:fldCharType="end"/>
        </w:r>
      </w:hyperlink>
    </w:p>
    <w:p>
      <w:pPr>
        <w:pStyle w:val="TOC1"/>
        <w:tabs>
          <w:tab w:val="right" w:leader="dot" w:pos="8306"/>
        </w:tabs>
      </w:pPr>
      <w:hyperlink w:anchor="_Toc31691" w:history="1">
        <w:r>
          <w:rPr>
            <w:rFonts w:ascii="仿宋" w:eastAsia="仿宋" w:hAnsi="仿宋" w:cs="仿宋" w:hint="eastAsia"/>
            <w:lang w:eastAsia="zh-CN"/>
          </w:rPr>
          <w:t>三、市场分析、调研</w:t>
        </w:r>
        <w:r>
          <w:tab/>
        </w:r>
        <w:r>
          <w:fldChar w:fldCharType="begin"/>
        </w:r>
        <w:r>
          <w:instrText xml:space="preserve"> PAGEREF _Toc31691 \h </w:instrText>
        </w:r>
        <w:r>
          <w:fldChar w:fldCharType="separate"/>
        </w:r>
        <w:r>
          <w:t>9</w:t>
        </w:r>
        <w:r>
          <w:fldChar w:fldCharType="end"/>
        </w:r>
      </w:hyperlink>
    </w:p>
    <w:p>
      <w:pPr>
        <w:pStyle w:val="TOC2"/>
        <w:tabs>
          <w:tab w:val="right" w:leader="dot" w:pos="8306"/>
        </w:tabs>
      </w:pPr>
      <w:hyperlink w:anchor="_Toc17974" w:history="1">
        <w:r>
          <w:rPr>
            <w:rFonts w:ascii="仿宋" w:eastAsia="仿宋" w:hAnsi="仿宋" w:cs="仿宋" w:hint="eastAsia"/>
            <w:lang w:eastAsia="zh-CN"/>
          </w:rPr>
          <w:t>(一)、核电站用过滤毡行业分析</w:t>
        </w:r>
        <w:r>
          <w:tab/>
        </w:r>
        <w:r>
          <w:fldChar w:fldCharType="begin"/>
        </w:r>
        <w:r>
          <w:instrText xml:space="preserve"> PAGEREF _Toc17974 \h </w:instrText>
        </w:r>
        <w:r>
          <w:fldChar w:fldCharType="separate"/>
        </w:r>
        <w:r>
          <w:t>9</w:t>
        </w:r>
        <w:r>
          <w:fldChar w:fldCharType="end"/>
        </w:r>
      </w:hyperlink>
    </w:p>
    <w:p>
      <w:pPr>
        <w:pStyle w:val="TOC2"/>
        <w:tabs>
          <w:tab w:val="right" w:leader="dot" w:pos="8306"/>
        </w:tabs>
      </w:pPr>
      <w:hyperlink w:anchor="_Toc16511" w:history="1">
        <w:r>
          <w:rPr>
            <w:rFonts w:ascii="仿宋" w:eastAsia="仿宋" w:hAnsi="仿宋" w:cs="仿宋" w:hint="eastAsia"/>
            <w:lang w:eastAsia="zh-CN"/>
          </w:rPr>
          <w:t>(二)、核电站用过滤毡市场分析预测</w:t>
        </w:r>
        <w:r>
          <w:tab/>
        </w:r>
        <w:r>
          <w:fldChar w:fldCharType="begin"/>
        </w:r>
        <w:r>
          <w:instrText xml:space="preserve"> PAGEREF _Toc16511 \h </w:instrText>
        </w:r>
        <w:r>
          <w:fldChar w:fldCharType="separate"/>
        </w:r>
        <w:r>
          <w:t>9</w:t>
        </w:r>
        <w:r>
          <w:fldChar w:fldCharType="end"/>
        </w:r>
      </w:hyperlink>
    </w:p>
    <w:p>
      <w:pPr>
        <w:pStyle w:val="TOC1"/>
        <w:tabs>
          <w:tab w:val="right" w:leader="dot" w:pos="8306"/>
        </w:tabs>
      </w:pPr>
      <w:hyperlink w:anchor="_Toc11191" w:history="1">
        <w:r>
          <w:rPr>
            <w:rFonts w:ascii="仿宋" w:eastAsia="仿宋" w:hAnsi="仿宋" w:cs="仿宋" w:hint="eastAsia"/>
            <w:lang w:eastAsia="zh-CN"/>
          </w:rPr>
          <w:t>四、核电站用过滤毡项目建设单位说明</w:t>
        </w:r>
        <w:r>
          <w:tab/>
        </w:r>
        <w:r>
          <w:fldChar w:fldCharType="begin"/>
        </w:r>
        <w:r>
          <w:instrText xml:space="preserve"> PAGEREF _Toc11191 \h </w:instrText>
        </w:r>
        <w:r>
          <w:fldChar w:fldCharType="separate"/>
        </w:r>
        <w:r>
          <w:t>10</w:t>
        </w:r>
        <w:r>
          <w:fldChar w:fldCharType="end"/>
        </w:r>
      </w:hyperlink>
    </w:p>
    <w:p>
      <w:pPr>
        <w:pStyle w:val="TOC2"/>
        <w:tabs>
          <w:tab w:val="right" w:leader="dot" w:pos="8306"/>
        </w:tabs>
      </w:pPr>
      <w:hyperlink w:anchor="_Toc26567" w:history="1">
        <w:r>
          <w:rPr>
            <w:rFonts w:ascii="仿宋" w:eastAsia="仿宋" w:hAnsi="仿宋" w:cs="仿宋" w:hint="eastAsia"/>
            <w:lang w:eastAsia="zh-CN"/>
          </w:rPr>
          <w:t>(一)、核电站用过滤毡项目承办单位基本情况</w:t>
        </w:r>
        <w:r>
          <w:tab/>
        </w:r>
        <w:r>
          <w:fldChar w:fldCharType="begin"/>
        </w:r>
        <w:r>
          <w:instrText xml:space="preserve"> PAGEREF _Toc26567 \h </w:instrText>
        </w:r>
        <w:r>
          <w:fldChar w:fldCharType="separate"/>
        </w:r>
        <w:r>
          <w:t>10</w:t>
        </w:r>
        <w:r>
          <w:fldChar w:fldCharType="end"/>
        </w:r>
      </w:hyperlink>
    </w:p>
    <w:p>
      <w:pPr>
        <w:pStyle w:val="TOC2"/>
        <w:tabs>
          <w:tab w:val="right" w:leader="dot" w:pos="8306"/>
        </w:tabs>
      </w:pPr>
      <w:hyperlink w:anchor="_Toc22173" w:history="1">
        <w:r>
          <w:rPr>
            <w:rFonts w:ascii="仿宋" w:eastAsia="仿宋" w:hAnsi="仿宋" w:cs="仿宋" w:hint="eastAsia"/>
            <w:lang w:eastAsia="zh-CN"/>
          </w:rPr>
          <w:t>(二)、公司经济效益分析</w:t>
        </w:r>
        <w:r>
          <w:tab/>
        </w:r>
        <w:r>
          <w:fldChar w:fldCharType="begin"/>
        </w:r>
        <w:r>
          <w:instrText xml:space="preserve"> PAGEREF _Toc22173 \h </w:instrText>
        </w:r>
        <w:r>
          <w:fldChar w:fldCharType="separate"/>
        </w:r>
        <w:r>
          <w:t>11</w:t>
        </w:r>
        <w:r>
          <w:fldChar w:fldCharType="end"/>
        </w:r>
      </w:hyperlink>
    </w:p>
    <w:p>
      <w:pPr>
        <w:pStyle w:val="TOC1"/>
        <w:tabs>
          <w:tab w:val="right" w:leader="dot" w:pos="8306"/>
        </w:tabs>
      </w:pPr>
      <w:hyperlink w:anchor="_Toc3198" w:history="1">
        <w:r>
          <w:rPr>
            <w:rFonts w:ascii="仿宋" w:eastAsia="仿宋" w:hAnsi="仿宋" w:cs="仿宋" w:hint="eastAsia"/>
            <w:lang w:eastAsia="zh-CN"/>
          </w:rPr>
          <w:t>五、核电站用过滤毡项目危机管理</w:t>
        </w:r>
        <w:r>
          <w:tab/>
        </w:r>
        <w:r>
          <w:fldChar w:fldCharType="begin"/>
        </w:r>
        <w:r>
          <w:instrText xml:space="preserve"> PAGEREF _Toc3198 \h </w:instrText>
        </w:r>
        <w:r>
          <w:fldChar w:fldCharType="separate"/>
        </w:r>
        <w:r>
          <w:t>12</w:t>
        </w:r>
        <w:r>
          <w:fldChar w:fldCharType="end"/>
        </w:r>
      </w:hyperlink>
    </w:p>
    <w:p>
      <w:pPr>
        <w:pStyle w:val="TOC2"/>
        <w:tabs>
          <w:tab w:val="right" w:leader="dot" w:pos="8306"/>
        </w:tabs>
      </w:pPr>
      <w:hyperlink w:anchor="_Toc24927" w:history="1">
        <w:r>
          <w:rPr>
            <w:rFonts w:ascii="仿宋" w:eastAsia="仿宋" w:hAnsi="仿宋" w:cs="仿宋" w:hint="eastAsia"/>
            <w:lang w:eastAsia="zh-CN"/>
          </w:rPr>
          <w:t>(一)、危机预警与识别</w:t>
        </w:r>
        <w:r>
          <w:tab/>
        </w:r>
        <w:r>
          <w:fldChar w:fldCharType="begin"/>
        </w:r>
        <w:r>
          <w:instrText xml:space="preserve"> PAGEREF _Toc24927 \h </w:instrText>
        </w:r>
        <w:r>
          <w:fldChar w:fldCharType="separate"/>
        </w:r>
        <w:r>
          <w:t>12</w:t>
        </w:r>
        <w:r>
          <w:fldChar w:fldCharType="end"/>
        </w:r>
      </w:hyperlink>
    </w:p>
    <w:p>
      <w:pPr>
        <w:pStyle w:val="TOC2"/>
        <w:tabs>
          <w:tab w:val="right" w:leader="dot" w:pos="8306"/>
        </w:tabs>
      </w:pPr>
      <w:hyperlink w:anchor="_Toc17950" w:history="1">
        <w:r>
          <w:rPr>
            <w:rFonts w:ascii="仿宋" w:eastAsia="仿宋" w:hAnsi="仿宋" w:cs="仿宋" w:hint="eastAsia"/>
            <w:lang w:eastAsia="zh-CN"/>
          </w:rPr>
          <w:t>(二)、危机应对与恢复</w:t>
        </w:r>
        <w:r>
          <w:tab/>
        </w:r>
        <w:r>
          <w:fldChar w:fldCharType="begin"/>
        </w:r>
        <w:r>
          <w:instrText xml:space="preserve"> PAGEREF _Toc17950 \h </w:instrText>
        </w:r>
        <w:r>
          <w:fldChar w:fldCharType="separate"/>
        </w:r>
        <w:r>
          <w:t>13</w:t>
        </w:r>
        <w:r>
          <w:fldChar w:fldCharType="end"/>
        </w:r>
      </w:hyperlink>
    </w:p>
    <w:p>
      <w:pPr>
        <w:pStyle w:val="TOC1"/>
        <w:tabs>
          <w:tab w:val="right" w:leader="dot" w:pos="8306"/>
        </w:tabs>
      </w:pPr>
      <w:hyperlink w:anchor="_Toc22764" w:history="1">
        <w:r>
          <w:rPr>
            <w:rFonts w:ascii="仿宋" w:eastAsia="仿宋" w:hAnsi="仿宋" w:cs="仿宋" w:hint="eastAsia"/>
            <w:lang w:eastAsia="zh-CN"/>
          </w:rPr>
          <w:t>六、核电站用过滤毡项目概论</w:t>
        </w:r>
        <w:r>
          <w:tab/>
        </w:r>
        <w:r>
          <w:fldChar w:fldCharType="begin"/>
        </w:r>
        <w:r>
          <w:instrText xml:space="preserve"> PAGEREF _Toc22764 \h </w:instrText>
        </w:r>
        <w:r>
          <w:fldChar w:fldCharType="separate"/>
        </w:r>
        <w:r>
          <w:t>14</w:t>
        </w:r>
        <w:r>
          <w:fldChar w:fldCharType="end"/>
        </w:r>
      </w:hyperlink>
    </w:p>
    <w:p>
      <w:pPr>
        <w:pStyle w:val="TOC2"/>
        <w:tabs>
          <w:tab w:val="right" w:leader="dot" w:pos="8306"/>
        </w:tabs>
      </w:pPr>
      <w:hyperlink w:anchor="_Toc23501" w:history="1">
        <w:r>
          <w:rPr>
            <w:rFonts w:ascii="仿宋" w:eastAsia="仿宋" w:hAnsi="仿宋" w:cs="仿宋" w:hint="eastAsia"/>
            <w:lang w:eastAsia="zh-CN"/>
          </w:rPr>
          <w:t>(一)、核电站用过滤毡项目概况</w:t>
        </w:r>
        <w:r>
          <w:tab/>
        </w:r>
        <w:r>
          <w:fldChar w:fldCharType="begin"/>
        </w:r>
        <w:r>
          <w:instrText xml:space="preserve"> PAGEREF _Toc23501 \h </w:instrText>
        </w:r>
        <w:r>
          <w:fldChar w:fldCharType="separate"/>
        </w:r>
        <w:r>
          <w:t>14</w:t>
        </w:r>
        <w:r>
          <w:fldChar w:fldCharType="end"/>
        </w:r>
      </w:hyperlink>
    </w:p>
    <w:p>
      <w:pPr>
        <w:pStyle w:val="TOC2"/>
        <w:tabs>
          <w:tab w:val="right" w:leader="dot" w:pos="8306"/>
        </w:tabs>
      </w:pPr>
      <w:hyperlink w:anchor="_Toc26110" w:history="1">
        <w:r>
          <w:rPr>
            <w:rFonts w:ascii="仿宋" w:eastAsia="仿宋" w:hAnsi="仿宋" w:cs="仿宋" w:hint="eastAsia"/>
            <w:lang w:eastAsia="zh-CN"/>
          </w:rPr>
          <w:t>(二)、核电站用过滤毡项目目标</w:t>
        </w:r>
        <w:r>
          <w:tab/>
        </w:r>
        <w:r>
          <w:fldChar w:fldCharType="begin"/>
        </w:r>
        <w:r>
          <w:instrText xml:space="preserve"> PAGEREF _Toc26110 \h </w:instrText>
        </w:r>
        <w:r>
          <w:fldChar w:fldCharType="separate"/>
        </w:r>
        <w:r>
          <w:t>17</w:t>
        </w:r>
        <w:r>
          <w:fldChar w:fldCharType="end"/>
        </w:r>
      </w:hyperlink>
    </w:p>
    <w:p>
      <w:pPr>
        <w:pStyle w:val="TOC2"/>
        <w:tabs>
          <w:tab w:val="right" w:leader="dot" w:pos="8306"/>
        </w:tabs>
      </w:pPr>
      <w:hyperlink w:anchor="_Toc223" w:history="1">
        <w:r>
          <w:rPr>
            <w:rFonts w:ascii="仿宋" w:eastAsia="仿宋" w:hAnsi="仿宋" w:cs="仿宋" w:hint="eastAsia"/>
            <w:lang w:eastAsia="zh-CN"/>
          </w:rPr>
          <w:t>(三)、核电站用过滤毡项目提出的理由</w:t>
        </w:r>
        <w:r>
          <w:tab/>
        </w:r>
        <w:r>
          <w:fldChar w:fldCharType="begin"/>
        </w:r>
        <w:r>
          <w:instrText xml:space="preserve"> PAGEREF _Toc223 \h </w:instrText>
        </w:r>
        <w:r>
          <w:fldChar w:fldCharType="separate"/>
        </w:r>
        <w:r>
          <w:t>18</w:t>
        </w:r>
        <w:r>
          <w:fldChar w:fldCharType="end"/>
        </w:r>
      </w:hyperlink>
    </w:p>
    <w:p>
      <w:pPr>
        <w:pStyle w:val="TOC2"/>
        <w:tabs>
          <w:tab w:val="right" w:leader="dot" w:pos="8306"/>
        </w:tabs>
      </w:pPr>
      <w:hyperlink w:anchor="_Toc28174" w:history="1">
        <w:r>
          <w:rPr>
            <w:rFonts w:ascii="仿宋" w:eastAsia="仿宋" w:hAnsi="仿宋" w:cs="仿宋" w:hint="eastAsia"/>
            <w:lang w:eastAsia="zh-CN"/>
          </w:rPr>
          <w:t>(四)、核电站用过滤毡项目意义</w:t>
        </w:r>
        <w:r>
          <w:tab/>
        </w:r>
        <w:r>
          <w:fldChar w:fldCharType="begin"/>
        </w:r>
        <w:r>
          <w:instrText xml:space="preserve"> PAGEREF _Toc28174 \h </w:instrText>
        </w:r>
        <w:r>
          <w:fldChar w:fldCharType="separate"/>
        </w:r>
        <w:r>
          <w:t>19</w:t>
        </w:r>
        <w:r>
          <w:fldChar w:fldCharType="end"/>
        </w:r>
      </w:hyperlink>
    </w:p>
    <w:p>
      <w:pPr>
        <w:pStyle w:val="TOC2"/>
        <w:tabs>
          <w:tab w:val="right" w:leader="dot" w:pos="8306"/>
        </w:tabs>
      </w:pPr>
      <w:hyperlink w:anchor="_Toc28283" w:history="1">
        <w:r>
          <w:rPr>
            <w:rFonts w:ascii="仿宋" w:eastAsia="仿宋" w:hAnsi="仿宋" w:cs="仿宋" w:hint="eastAsia"/>
            <w:lang w:eastAsia="zh-CN"/>
          </w:rPr>
          <w:t>(五)、核电站用过滤毡项目背景</w:t>
        </w:r>
        <w:r>
          <w:tab/>
        </w:r>
        <w:r>
          <w:fldChar w:fldCharType="begin"/>
        </w:r>
        <w:r>
          <w:instrText xml:space="preserve"> PAGEREF _Toc28283 \h </w:instrText>
        </w:r>
        <w:r>
          <w:fldChar w:fldCharType="separate"/>
        </w:r>
        <w:r>
          <w:t>20</w:t>
        </w:r>
        <w:r>
          <w:fldChar w:fldCharType="end"/>
        </w:r>
      </w:hyperlink>
    </w:p>
    <w:p>
      <w:pPr>
        <w:pStyle w:val="TOC1"/>
        <w:tabs>
          <w:tab w:val="right" w:leader="dot" w:pos="8306"/>
        </w:tabs>
      </w:pPr>
      <w:hyperlink w:anchor="_Toc20724" w:history="1">
        <w:r>
          <w:rPr>
            <w:rFonts w:ascii="仿宋" w:eastAsia="仿宋" w:hAnsi="仿宋" w:cs="仿宋" w:hint="eastAsia"/>
            <w:lang w:eastAsia="zh-CN"/>
          </w:rPr>
          <w:t>七、核电站用过滤毡项目经营效益</w:t>
        </w:r>
        <w:r>
          <w:tab/>
        </w:r>
        <w:r>
          <w:fldChar w:fldCharType="begin"/>
        </w:r>
        <w:r>
          <w:instrText xml:space="preserve"> PAGEREF _Toc20724 \h </w:instrText>
        </w:r>
        <w:r>
          <w:fldChar w:fldCharType="separate"/>
        </w:r>
        <w:r>
          <w:t>21</w:t>
        </w:r>
        <w:r>
          <w:fldChar w:fldCharType="end"/>
        </w:r>
      </w:hyperlink>
    </w:p>
    <w:p>
      <w:pPr>
        <w:pStyle w:val="TOC2"/>
        <w:tabs>
          <w:tab w:val="right" w:leader="dot" w:pos="8306"/>
        </w:tabs>
      </w:pPr>
      <w:hyperlink w:anchor="_Toc2878" w:history="1">
        <w:r>
          <w:rPr>
            <w:rFonts w:ascii="仿宋" w:eastAsia="仿宋" w:hAnsi="仿宋" w:cs="仿宋" w:hint="eastAsia"/>
            <w:lang w:eastAsia="zh-CN"/>
          </w:rPr>
          <w:t>(一)、经济评价财务测算</w:t>
        </w:r>
        <w:r>
          <w:tab/>
        </w:r>
        <w:r>
          <w:fldChar w:fldCharType="begin"/>
        </w:r>
        <w:r>
          <w:instrText xml:space="preserve"> PAGEREF _Toc2878 \h </w:instrText>
        </w:r>
        <w:r>
          <w:fldChar w:fldCharType="separate"/>
        </w:r>
        <w:r>
          <w:t>21</w:t>
        </w:r>
        <w:r>
          <w:fldChar w:fldCharType="end"/>
        </w:r>
      </w:hyperlink>
    </w:p>
    <w:p>
      <w:pPr>
        <w:pStyle w:val="TOC2"/>
        <w:tabs>
          <w:tab w:val="right" w:leader="dot" w:pos="8306"/>
        </w:tabs>
      </w:pPr>
      <w:hyperlink w:anchor="_Toc20595" w:history="1">
        <w:r>
          <w:rPr>
            <w:rFonts w:ascii="仿宋" w:eastAsia="仿宋" w:hAnsi="仿宋" w:cs="仿宋" w:hint="eastAsia"/>
            <w:lang w:eastAsia="zh-CN"/>
          </w:rPr>
          <w:t>(二)、核电站用过滤毡项目盈利能力分析</w:t>
        </w:r>
        <w:r>
          <w:tab/>
        </w:r>
        <w:r>
          <w:fldChar w:fldCharType="begin"/>
        </w:r>
        <w:r>
          <w:instrText xml:space="preserve"> PAGEREF _Toc20595 \h </w:instrText>
        </w:r>
        <w:r>
          <w:fldChar w:fldCharType="separate"/>
        </w:r>
        <w:r>
          <w:t>23</w:t>
        </w:r>
        <w:r>
          <w:fldChar w:fldCharType="end"/>
        </w:r>
      </w:hyperlink>
    </w:p>
    <w:p>
      <w:pPr>
        <w:pStyle w:val="TOC1"/>
        <w:tabs>
          <w:tab w:val="right" w:leader="dot" w:pos="8306"/>
        </w:tabs>
      </w:pPr>
      <w:hyperlink w:anchor="_Toc6413" w:history="1">
        <w:r>
          <w:rPr>
            <w:rFonts w:ascii="仿宋" w:eastAsia="仿宋" w:hAnsi="仿宋" w:cs="仿宋" w:hint="eastAsia"/>
            <w:lang w:eastAsia="zh-CN"/>
          </w:rPr>
          <w:t>八、核电站用过滤毡项目环境影响分析</w:t>
        </w:r>
        <w:r>
          <w:tab/>
        </w:r>
        <w:r>
          <w:fldChar w:fldCharType="begin"/>
        </w:r>
        <w:r>
          <w:instrText xml:space="preserve"> PAGEREF _Toc6413 \h </w:instrText>
        </w:r>
        <w:r>
          <w:fldChar w:fldCharType="separate"/>
        </w:r>
        <w:r>
          <w:t>23</w:t>
        </w:r>
        <w:r>
          <w:fldChar w:fldCharType="end"/>
        </w:r>
      </w:hyperlink>
    </w:p>
    <w:p>
      <w:pPr>
        <w:pStyle w:val="TOC2"/>
        <w:tabs>
          <w:tab w:val="right" w:leader="dot" w:pos="8306"/>
        </w:tabs>
      </w:pPr>
      <w:hyperlink w:anchor="_Toc22852" w:history="1">
        <w:r>
          <w:rPr>
            <w:rFonts w:ascii="仿宋" w:eastAsia="仿宋" w:hAnsi="仿宋" w:cs="仿宋" w:hint="eastAsia"/>
            <w:lang w:eastAsia="zh-CN"/>
          </w:rPr>
          <w:t>(一)、建设区域环境质量现状</w:t>
        </w:r>
        <w:r>
          <w:tab/>
        </w:r>
        <w:r>
          <w:fldChar w:fldCharType="begin"/>
        </w:r>
        <w:r>
          <w:instrText xml:space="preserve"> PAGEREF _Toc22852 \h </w:instrText>
        </w:r>
        <w:r>
          <w:fldChar w:fldCharType="separate"/>
        </w:r>
        <w:r>
          <w:t>23</w:t>
        </w:r>
        <w:r>
          <w:fldChar w:fldCharType="end"/>
        </w:r>
      </w:hyperlink>
    </w:p>
    <w:p>
      <w:pPr>
        <w:pStyle w:val="TOC2"/>
        <w:tabs>
          <w:tab w:val="right" w:leader="dot" w:pos="8306"/>
        </w:tabs>
      </w:pPr>
      <w:hyperlink w:anchor="_Toc25214" w:history="1">
        <w:r>
          <w:rPr>
            <w:rFonts w:ascii="仿宋" w:eastAsia="仿宋" w:hAnsi="仿宋" w:cs="仿宋" w:hint="eastAsia"/>
            <w:lang w:eastAsia="zh-CN"/>
          </w:rPr>
          <w:t>(二)、建设期环境保护</w:t>
        </w:r>
        <w:r>
          <w:tab/>
        </w:r>
        <w:r>
          <w:fldChar w:fldCharType="begin"/>
        </w:r>
        <w:r>
          <w:instrText xml:space="preserve"> PAGEREF _Toc25214 \h </w:instrText>
        </w:r>
        <w:r>
          <w:fldChar w:fldCharType="separate"/>
        </w:r>
        <w:r>
          <w:t>25</w:t>
        </w:r>
        <w:r>
          <w:fldChar w:fldCharType="end"/>
        </w:r>
      </w:hyperlink>
    </w:p>
    <w:p>
      <w:pPr>
        <w:pStyle w:val="TOC2"/>
        <w:tabs>
          <w:tab w:val="right" w:leader="dot" w:pos="8306"/>
        </w:tabs>
      </w:pPr>
      <w:hyperlink w:anchor="_Toc24928" w:history="1">
        <w:r>
          <w:rPr>
            <w:rFonts w:ascii="仿宋" w:eastAsia="仿宋" w:hAnsi="仿宋" w:cs="仿宋" w:hint="eastAsia"/>
            <w:lang w:eastAsia="zh-CN"/>
          </w:rPr>
          <w:t>(三)、运营期环境保护</w:t>
        </w:r>
        <w:r>
          <w:tab/>
        </w:r>
        <w:r>
          <w:fldChar w:fldCharType="begin"/>
        </w:r>
        <w:r>
          <w:instrText xml:space="preserve"> PAGEREF _Toc24928 \h </w:instrText>
        </w:r>
        <w:r>
          <w:fldChar w:fldCharType="separate"/>
        </w:r>
        <w:r>
          <w:t>26</w:t>
        </w:r>
        <w:r>
          <w:fldChar w:fldCharType="end"/>
        </w:r>
      </w:hyperlink>
    </w:p>
    <w:p>
      <w:pPr>
        <w:pStyle w:val="TOC2"/>
        <w:tabs>
          <w:tab w:val="right" w:leader="dot" w:pos="8306"/>
        </w:tabs>
      </w:pPr>
      <w:hyperlink w:anchor="_Toc27773" w:history="1">
        <w:r>
          <w:rPr>
            <w:rFonts w:ascii="仿宋" w:eastAsia="仿宋" w:hAnsi="仿宋" w:cs="仿宋" w:hint="eastAsia"/>
            <w:lang w:eastAsia="zh-CN"/>
          </w:rPr>
          <w:t>(四)、核电站用过滤毡项目建设对区域经济的影响</w:t>
        </w:r>
        <w:r>
          <w:tab/>
        </w:r>
        <w:r>
          <w:fldChar w:fldCharType="begin"/>
        </w:r>
        <w:r>
          <w:instrText xml:space="preserve"> PAGEREF _Toc27773 \h </w:instrText>
        </w:r>
        <w:r>
          <w:fldChar w:fldCharType="separate"/>
        </w:r>
        <w:r>
          <w:t>28</w:t>
        </w:r>
        <w:r>
          <w:fldChar w:fldCharType="end"/>
        </w:r>
      </w:hyperlink>
    </w:p>
    <w:p>
      <w:pPr>
        <w:pStyle w:val="TOC2"/>
        <w:tabs>
          <w:tab w:val="right" w:leader="dot" w:pos="8306"/>
        </w:tabs>
      </w:pPr>
      <w:hyperlink w:anchor="_Toc28045" w:history="1">
        <w:r>
          <w:rPr>
            <w:rFonts w:ascii="仿宋" w:eastAsia="仿宋" w:hAnsi="仿宋" w:cs="仿宋" w:hint="eastAsia"/>
            <w:lang w:eastAsia="zh-CN"/>
          </w:rPr>
          <w:t>(五)、废弃物处理</w:t>
        </w:r>
        <w:r>
          <w:tab/>
        </w:r>
        <w:r>
          <w:fldChar w:fldCharType="begin"/>
        </w:r>
        <w:r>
          <w:instrText xml:space="preserve"> PAGEREF _Toc28045 \h </w:instrText>
        </w:r>
        <w:r>
          <w:fldChar w:fldCharType="separate"/>
        </w:r>
        <w:r>
          <w:t>29</w:t>
        </w:r>
        <w:r>
          <w:fldChar w:fldCharType="end"/>
        </w:r>
      </w:hyperlink>
    </w:p>
    <w:p>
      <w:pPr>
        <w:pStyle w:val="TOC2"/>
        <w:tabs>
          <w:tab w:val="right" w:leader="dot" w:pos="8306"/>
        </w:tabs>
      </w:pPr>
      <w:hyperlink w:anchor="_Toc5652" w:history="1">
        <w:r>
          <w:rPr>
            <w:rFonts w:ascii="仿宋" w:eastAsia="仿宋" w:hAnsi="仿宋" w:cs="仿宋" w:hint="eastAsia"/>
            <w:lang w:eastAsia="zh-CN"/>
          </w:rPr>
          <w:t>(六)、特殊环境影响分析</w:t>
        </w:r>
        <w:r>
          <w:tab/>
        </w:r>
        <w:r>
          <w:fldChar w:fldCharType="begin"/>
        </w:r>
        <w:r>
          <w:instrText xml:space="preserve"> PAGEREF _Toc5652 \h </w:instrText>
        </w:r>
        <w:r>
          <w:fldChar w:fldCharType="separate"/>
        </w:r>
        <w:r>
          <w:t>31</w:t>
        </w:r>
        <w:r>
          <w:fldChar w:fldCharType="end"/>
        </w:r>
      </w:hyperlink>
    </w:p>
    <w:p>
      <w:pPr>
        <w:pStyle w:val="TOC2"/>
        <w:tabs>
          <w:tab w:val="right" w:leader="dot" w:pos="8306"/>
        </w:tabs>
      </w:pPr>
      <w:hyperlink w:anchor="_Toc8329" w:history="1">
        <w:r>
          <w:rPr>
            <w:rFonts w:ascii="仿宋" w:eastAsia="仿宋" w:hAnsi="仿宋" w:cs="仿宋" w:hint="eastAsia"/>
            <w:lang w:eastAsia="zh-CN"/>
          </w:rPr>
          <w:t>(七)、清洁生产</w:t>
        </w:r>
        <w:r>
          <w:tab/>
        </w:r>
        <w:r>
          <w:fldChar w:fldCharType="begin"/>
        </w:r>
        <w:r>
          <w:instrText xml:space="preserve"> PAGEREF _Toc8329 \h </w:instrText>
        </w:r>
        <w:r>
          <w:fldChar w:fldCharType="separate"/>
        </w:r>
        <w:r>
          <w:t>32</w:t>
        </w:r>
        <w:r>
          <w:fldChar w:fldCharType="end"/>
        </w:r>
      </w:hyperlink>
    </w:p>
    <w:p>
      <w:pPr>
        <w:pStyle w:val="TOC2"/>
        <w:tabs>
          <w:tab w:val="right" w:leader="dot" w:pos="8306"/>
        </w:tabs>
      </w:pPr>
      <w:hyperlink w:anchor="_Toc8066" w:history="1">
        <w:r>
          <w:rPr>
            <w:rFonts w:ascii="仿宋" w:eastAsia="仿宋" w:hAnsi="仿宋" w:cs="仿宋" w:hint="eastAsia"/>
            <w:lang w:eastAsia="zh-CN"/>
          </w:rPr>
          <w:t>(八)、环境保护综合评价</w:t>
        </w:r>
        <w:r>
          <w:tab/>
        </w:r>
        <w:r>
          <w:fldChar w:fldCharType="begin"/>
        </w:r>
        <w:r>
          <w:instrText xml:space="preserve"> PAGEREF _Toc8066 \h </w:instrText>
        </w:r>
        <w:r>
          <w:fldChar w:fldCharType="separate"/>
        </w:r>
        <w:r>
          <w:t>33</w:t>
        </w:r>
        <w:r>
          <w:fldChar w:fldCharType="end"/>
        </w:r>
      </w:hyperlink>
    </w:p>
    <w:p>
      <w:pPr>
        <w:pStyle w:val="TOC1"/>
        <w:tabs>
          <w:tab w:val="right" w:leader="dot" w:pos="8306"/>
        </w:tabs>
      </w:pPr>
      <w:hyperlink w:anchor="_Toc2109" w:history="1">
        <w:r>
          <w:rPr>
            <w:rFonts w:ascii="仿宋" w:eastAsia="仿宋" w:hAnsi="仿宋" w:cs="仿宋" w:hint="eastAsia"/>
            <w:lang w:eastAsia="zh-CN"/>
          </w:rPr>
          <w:t>九、核电站用过滤毡项目人力资源管理</w:t>
        </w:r>
        <w:r>
          <w:tab/>
        </w:r>
        <w:r>
          <w:fldChar w:fldCharType="begin"/>
        </w:r>
        <w:r>
          <w:instrText xml:space="preserve"> PAGEREF _Toc2109 \h </w:instrText>
        </w:r>
        <w:r>
          <w:fldChar w:fldCharType="separate"/>
        </w:r>
        <w:r>
          <w:t>34</w:t>
        </w:r>
        <w:r>
          <w:fldChar w:fldCharType="end"/>
        </w:r>
      </w:hyperlink>
    </w:p>
    <w:p>
      <w:pPr>
        <w:pStyle w:val="TOC2"/>
        <w:tabs>
          <w:tab w:val="right" w:leader="dot" w:pos="8306"/>
        </w:tabs>
      </w:pPr>
      <w:hyperlink w:anchor="_Toc6921" w:history="1">
        <w:r>
          <w:rPr>
            <w:rFonts w:ascii="仿宋" w:eastAsia="仿宋" w:hAnsi="仿宋" w:cs="仿宋" w:hint="eastAsia"/>
            <w:lang w:eastAsia="zh-CN"/>
          </w:rPr>
          <w:t>(一)、建立健全的预算管理制度</w:t>
        </w:r>
        <w:r>
          <w:tab/>
        </w:r>
        <w:r>
          <w:fldChar w:fldCharType="begin"/>
        </w:r>
        <w:r>
          <w:instrText xml:space="preserve"> PAGEREF _Toc6921 \h </w:instrText>
        </w:r>
        <w:r>
          <w:fldChar w:fldCharType="separate"/>
        </w:r>
        <w:r>
          <w:t>34</w:t>
        </w:r>
        <w:r>
          <w:fldChar w:fldCharType="end"/>
        </w:r>
      </w:hyperlink>
    </w:p>
    <w:p>
      <w:pPr>
        <w:pStyle w:val="TOC2"/>
        <w:tabs>
          <w:tab w:val="right" w:leader="dot" w:pos="8306"/>
        </w:tabs>
      </w:pPr>
      <w:hyperlink w:anchor="_Toc16865" w:history="1">
        <w:r>
          <w:rPr>
            <w:rFonts w:ascii="仿宋" w:eastAsia="仿宋" w:hAnsi="仿宋" w:cs="仿宋" w:hint="eastAsia"/>
            <w:lang w:eastAsia="zh-CN"/>
          </w:rPr>
          <w:t>(二)、加强资金流动监控</w:t>
        </w:r>
        <w:r>
          <w:tab/>
        </w:r>
        <w:r>
          <w:fldChar w:fldCharType="begin"/>
        </w:r>
        <w:r>
          <w:instrText xml:space="preserve"> PAGEREF _Toc16865 \h </w:instrText>
        </w:r>
        <w:r>
          <w:fldChar w:fldCharType="separate"/>
        </w:r>
        <w:r>
          <w:t>36</w:t>
        </w:r>
        <w:r>
          <w:fldChar w:fldCharType="end"/>
        </w:r>
      </w:hyperlink>
    </w:p>
    <w:p>
      <w:pPr>
        <w:pStyle w:val="TOC2"/>
        <w:tabs>
          <w:tab w:val="right" w:leader="dot" w:pos="8306"/>
        </w:tabs>
      </w:pPr>
      <w:hyperlink w:anchor="_Toc7442" w:history="1">
        <w:r>
          <w:rPr>
            <w:rFonts w:ascii="仿宋" w:eastAsia="仿宋" w:hAnsi="仿宋" w:cs="仿宋" w:hint="eastAsia"/>
            <w:lang w:eastAsia="zh-CN"/>
          </w:rPr>
          <w:t>(三)、制定完善的风险控制机制</w:t>
        </w:r>
        <w:r>
          <w:tab/>
        </w:r>
        <w:r>
          <w:fldChar w:fldCharType="begin"/>
        </w:r>
        <w:r>
          <w:instrText xml:space="preserve"> PAGEREF _Toc7442 \h </w:instrText>
        </w:r>
        <w:r>
          <w:fldChar w:fldCharType="separate"/>
        </w:r>
        <w:r>
          <w:t>37</w:t>
        </w:r>
        <w:r>
          <w:fldChar w:fldCharType="end"/>
        </w:r>
      </w:hyperlink>
    </w:p>
    <w:p>
      <w:pPr>
        <w:pStyle w:val="TOC2"/>
        <w:tabs>
          <w:tab w:val="right" w:leader="dot" w:pos="8306"/>
        </w:tabs>
      </w:pPr>
      <w:hyperlink w:anchor="_Toc5121" w:history="1">
        <w:r>
          <w:rPr>
            <w:rFonts w:ascii="仿宋" w:eastAsia="仿宋" w:hAnsi="仿宋" w:cs="仿宋" w:hint="eastAsia"/>
            <w:lang w:eastAsia="zh-CN"/>
          </w:rPr>
          <w:t>(四)、优化成本管理</w:t>
        </w:r>
        <w:r>
          <w:tab/>
        </w:r>
        <w:r>
          <w:fldChar w:fldCharType="begin"/>
        </w:r>
        <w:r>
          <w:instrText xml:space="preserve"> PAGEREF _Toc5121 \h </w:instrText>
        </w:r>
        <w:r>
          <w:fldChar w:fldCharType="separate"/>
        </w:r>
        <w:r>
          <w:t>39</w:t>
        </w:r>
        <w:r>
          <w:fldChar w:fldCharType="end"/>
        </w:r>
      </w:hyperlink>
    </w:p>
    <w:p>
      <w:pPr>
        <w:pStyle w:val="TOC1"/>
        <w:tabs>
          <w:tab w:val="right" w:leader="dot" w:pos="8306"/>
        </w:tabs>
      </w:pPr>
      <w:hyperlink w:anchor="_Toc28320" w:history="1">
        <w:r>
          <w:rPr>
            <w:rFonts w:ascii="仿宋" w:eastAsia="仿宋" w:hAnsi="仿宋" w:cs="仿宋" w:hint="eastAsia"/>
            <w:lang w:eastAsia="zh-CN"/>
          </w:rPr>
          <w:t>十、核电站用过滤毡项目社会影响</w:t>
        </w:r>
        <w:r>
          <w:tab/>
        </w:r>
        <w:r>
          <w:fldChar w:fldCharType="begin"/>
        </w:r>
        <w:r>
          <w:instrText xml:space="preserve"> PAGEREF _Toc28320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937" w:history="1">
        <w:r>
          <w:rPr>
            <w:rFonts w:ascii="仿宋" w:eastAsia="仿宋" w:hAnsi="仿宋" w:cs="仿宋" w:hint="eastAsia"/>
            <w:lang w:eastAsia="zh-CN"/>
          </w:rPr>
          <w:t>(一)、社会责任与义务</w:t>
        </w:r>
        <w:r>
          <w:tab/>
        </w:r>
        <w:r>
          <w:fldChar w:fldCharType="begin"/>
        </w:r>
        <w:r>
          <w:instrText xml:space="preserve"> PAGEREF _Toc21937 \h </w:instrText>
        </w:r>
        <w:r>
          <w:fldChar w:fldCharType="separate"/>
        </w:r>
        <w:r>
          <w:t>40</w:t>
        </w:r>
        <w:r>
          <w:fldChar w:fldCharType="end"/>
        </w:r>
      </w:hyperlink>
    </w:p>
    <w:p>
      <w:pPr>
        <w:pStyle w:val="TOC2"/>
        <w:tabs>
          <w:tab w:val="right" w:leader="dot" w:pos="8306"/>
        </w:tabs>
      </w:pPr>
      <w:hyperlink w:anchor="_Toc23589" w:history="1">
        <w:r>
          <w:rPr>
            <w:rFonts w:ascii="仿宋" w:eastAsia="仿宋" w:hAnsi="仿宋" w:cs="仿宋" w:hint="eastAsia"/>
            <w:lang w:eastAsia="zh-CN"/>
          </w:rPr>
          <w:t>(二)、社会参与与沟通</w:t>
        </w:r>
        <w:r>
          <w:tab/>
        </w:r>
        <w:r>
          <w:fldChar w:fldCharType="begin"/>
        </w:r>
        <w:r>
          <w:instrText xml:space="preserve"> PAGEREF _Toc23589 \h </w:instrText>
        </w:r>
        <w:r>
          <w:fldChar w:fldCharType="separate"/>
        </w:r>
        <w:r>
          <w:t>41</w:t>
        </w:r>
        <w:r>
          <w:fldChar w:fldCharType="end"/>
        </w:r>
      </w:hyperlink>
    </w:p>
    <w:p>
      <w:pPr>
        <w:pStyle w:val="TOC1"/>
        <w:tabs>
          <w:tab w:val="right" w:leader="dot" w:pos="8306"/>
        </w:tabs>
      </w:pPr>
      <w:hyperlink w:anchor="_Toc29824" w:history="1">
        <w:r>
          <w:rPr>
            <w:rFonts w:ascii="仿宋" w:eastAsia="仿宋" w:hAnsi="仿宋" w:cs="仿宋" w:hint="eastAsia"/>
            <w:lang w:eastAsia="zh-CN"/>
          </w:rPr>
          <w:t>十一、核电站用过滤毡项目风险管理</w:t>
        </w:r>
        <w:r>
          <w:tab/>
        </w:r>
        <w:r>
          <w:fldChar w:fldCharType="begin"/>
        </w:r>
        <w:r>
          <w:instrText xml:space="preserve"> PAGEREF _Toc29824 \h </w:instrText>
        </w:r>
        <w:r>
          <w:fldChar w:fldCharType="separate"/>
        </w:r>
        <w:r>
          <w:t>42</w:t>
        </w:r>
        <w:r>
          <w:fldChar w:fldCharType="end"/>
        </w:r>
      </w:hyperlink>
    </w:p>
    <w:p>
      <w:pPr>
        <w:pStyle w:val="TOC2"/>
        <w:tabs>
          <w:tab w:val="right" w:leader="dot" w:pos="8306"/>
        </w:tabs>
      </w:pPr>
      <w:hyperlink w:anchor="_Toc19513" w:history="1">
        <w:r>
          <w:rPr>
            <w:rFonts w:ascii="仿宋" w:eastAsia="仿宋" w:hAnsi="仿宋" w:cs="仿宋" w:hint="eastAsia"/>
            <w:lang w:eastAsia="zh-CN"/>
          </w:rPr>
          <w:t>(一)、风险识别与评估</w:t>
        </w:r>
        <w:r>
          <w:tab/>
        </w:r>
        <w:r>
          <w:fldChar w:fldCharType="begin"/>
        </w:r>
        <w:r>
          <w:instrText xml:space="preserve"> PAGEREF _Toc19513 \h </w:instrText>
        </w:r>
        <w:r>
          <w:fldChar w:fldCharType="separate"/>
        </w:r>
        <w:r>
          <w:t>42</w:t>
        </w:r>
        <w:r>
          <w:fldChar w:fldCharType="end"/>
        </w:r>
      </w:hyperlink>
    </w:p>
    <w:p>
      <w:pPr>
        <w:pStyle w:val="TOC2"/>
        <w:tabs>
          <w:tab w:val="right" w:leader="dot" w:pos="8306"/>
        </w:tabs>
      </w:pPr>
      <w:hyperlink w:anchor="_Toc14055" w:history="1">
        <w:r>
          <w:rPr>
            <w:rFonts w:ascii="仿宋" w:eastAsia="仿宋" w:hAnsi="仿宋" w:cs="仿宋" w:hint="eastAsia"/>
            <w:lang w:eastAsia="zh-CN"/>
          </w:rPr>
          <w:t>(二)、风险应对策略</w:t>
        </w:r>
        <w:r>
          <w:tab/>
        </w:r>
        <w:r>
          <w:fldChar w:fldCharType="begin"/>
        </w:r>
        <w:r>
          <w:instrText xml:space="preserve"> PAGEREF _Toc14055 \h </w:instrText>
        </w:r>
        <w:r>
          <w:fldChar w:fldCharType="separate"/>
        </w:r>
        <w:r>
          <w:t>43</w:t>
        </w:r>
        <w:r>
          <w:fldChar w:fldCharType="end"/>
        </w:r>
      </w:hyperlink>
    </w:p>
    <w:p>
      <w:pPr>
        <w:pStyle w:val="TOC2"/>
        <w:tabs>
          <w:tab w:val="right" w:leader="dot" w:pos="8306"/>
        </w:tabs>
      </w:pPr>
      <w:hyperlink w:anchor="_Toc25789" w:history="1">
        <w:r>
          <w:rPr>
            <w:rFonts w:ascii="仿宋" w:eastAsia="仿宋" w:hAnsi="仿宋" w:cs="仿宋" w:hint="eastAsia"/>
            <w:lang w:eastAsia="zh-CN"/>
          </w:rPr>
          <w:t>(三)、风险监控与控制</w:t>
        </w:r>
        <w:r>
          <w:tab/>
        </w:r>
        <w:r>
          <w:fldChar w:fldCharType="begin"/>
        </w:r>
        <w:r>
          <w:instrText xml:space="preserve"> PAGEREF _Toc25789 \h </w:instrText>
        </w:r>
        <w:r>
          <w:fldChar w:fldCharType="separate"/>
        </w:r>
        <w:r>
          <w:t>45</w:t>
        </w:r>
        <w:r>
          <w:fldChar w:fldCharType="end"/>
        </w:r>
      </w:hyperlink>
    </w:p>
    <w:p>
      <w:pPr>
        <w:pStyle w:val="TOC1"/>
        <w:tabs>
          <w:tab w:val="right" w:leader="dot" w:pos="8306"/>
        </w:tabs>
      </w:pPr>
      <w:hyperlink w:anchor="_Toc1864" w:history="1">
        <w:r>
          <w:rPr>
            <w:rFonts w:ascii="仿宋" w:eastAsia="仿宋" w:hAnsi="仿宋" w:cs="仿宋" w:hint="eastAsia"/>
            <w:lang w:eastAsia="zh-CN"/>
          </w:rPr>
          <w:t>十二、核电站用过滤毡项目投资规划</w:t>
        </w:r>
        <w:r>
          <w:tab/>
        </w:r>
        <w:r>
          <w:fldChar w:fldCharType="begin"/>
        </w:r>
        <w:r>
          <w:instrText xml:space="preserve"> PAGEREF _Toc1864 \h </w:instrText>
        </w:r>
        <w:r>
          <w:fldChar w:fldCharType="separate"/>
        </w:r>
        <w:r>
          <w:t>46</w:t>
        </w:r>
        <w:r>
          <w:fldChar w:fldCharType="end"/>
        </w:r>
      </w:hyperlink>
    </w:p>
    <w:p>
      <w:pPr>
        <w:pStyle w:val="TOC2"/>
        <w:tabs>
          <w:tab w:val="right" w:leader="dot" w:pos="8306"/>
        </w:tabs>
      </w:pPr>
      <w:hyperlink w:anchor="_Toc31349" w:history="1">
        <w:r>
          <w:rPr>
            <w:rFonts w:ascii="仿宋" w:eastAsia="仿宋" w:hAnsi="仿宋" w:cs="仿宋" w:hint="eastAsia"/>
            <w:lang w:eastAsia="zh-CN"/>
          </w:rPr>
          <w:t>(一)、核电站用过滤毡项目总投资估算</w:t>
        </w:r>
        <w:r>
          <w:tab/>
        </w:r>
        <w:r>
          <w:fldChar w:fldCharType="begin"/>
        </w:r>
        <w:r>
          <w:instrText xml:space="preserve"> PAGEREF _Toc31349 \h </w:instrText>
        </w:r>
        <w:r>
          <w:fldChar w:fldCharType="separate"/>
        </w:r>
        <w:r>
          <w:t>46</w:t>
        </w:r>
        <w:r>
          <w:fldChar w:fldCharType="end"/>
        </w:r>
      </w:hyperlink>
    </w:p>
    <w:p>
      <w:pPr>
        <w:pStyle w:val="TOC2"/>
        <w:tabs>
          <w:tab w:val="right" w:leader="dot" w:pos="8306"/>
        </w:tabs>
      </w:pPr>
      <w:hyperlink w:anchor="_Toc13233" w:history="1">
        <w:r>
          <w:rPr>
            <w:rFonts w:ascii="仿宋" w:eastAsia="仿宋" w:hAnsi="仿宋" w:cs="仿宋" w:hint="eastAsia"/>
            <w:lang w:eastAsia="zh-CN"/>
          </w:rPr>
          <w:t>(二)、资金筹措</w:t>
        </w:r>
        <w:r>
          <w:tab/>
        </w:r>
        <w:r>
          <w:fldChar w:fldCharType="begin"/>
        </w:r>
        <w:r>
          <w:instrText xml:space="preserve"> PAGEREF _Toc13233 \h </w:instrText>
        </w:r>
        <w:r>
          <w:fldChar w:fldCharType="separate"/>
        </w:r>
        <w:r>
          <w:t>47</w:t>
        </w:r>
        <w:r>
          <w:fldChar w:fldCharType="end"/>
        </w:r>
      </w:hyperlink>
    </w:p>
    <w:p>
      <w:pPr>
        <w:pStyle w:val="TOC1"/>
        <w:tabs>
          <w:tab w:val="right" w:leader="dot" w:pos="8306"/>
        </w:tabs>
      </w:pPr>
      <w:hyperlink w:anchor="_Toc9763" w:history="1">
        <w:r>
          <w:rPr>
            <w:rFonts w:ascii="仿宋" w:eastAsia="仿宋" w:hAnsi="仿宋" w:cs="仿宋" w:hint="eastAsia"/>
            <w:lang w:eastAsia="zh-CN"/>
          </w:rPr>
          <w:t>十三、核电站用过滤毡项目治理与监督</w:t>
        </w:r>
        <w:r>
          <w:tab/>
        </w:r>
        <w:r>
          <w:fldChar w:fldCharType="begin"/>
        </w:r>
        <w:r>
          <w:instrText xml:space="preserve"> PAGEREF _Toc9763 \h </w:instrText>
        </w:r>
        <w:r>
          <w:fldChar w:fldCharType="separate"/>
        </w:r>
        <w:r>
          <w:t>48</w:t>
        </w:r>
        <w:r>
          <w:fldChar w:fldCharType="end"/>
        </w:r>
      </w:hyperlink>
    </w:p>
    <w:p>
      <w:pPr>
        <w:pStyle w:val="TOC2"/>
        <w:tabs>
          <w:tab w:val="right" w:leader="dot" w:pos="8306"/>
        </w:tabs>
      </w:pPr>
      <w:hyperlink w:anchor="_Toc12552" w:history="1">
        <w:r>
          <w:rPr>
            <w:rFonts w:ascii="仿宋" w:eastAsia="仿宋" w:hAnsi="仿宋" w:cs="仿宋" w:hint="eastAsia"/>
            <w:lang w:eastAsia="zh-CN"/>
          </w:rPr>
          <w:t>(一)、核电站用过滤毡项目治理结构</w:t>
        </w:r>
        <w:r>
          <w:tab/>
        </w:r>
        <w:r>
          <w:fldChar w:fldCharType="begin"/>
        </w:r>
        <w:r>
          <w:instrText xml:space="preserve"> PAGEREF _Toc12552 \h </w:instrText>
        </w:r>
        <w:r>
          <w:fldChar w:fldCharType="separate"/>
        </w:r>
        <w:r>
          <w:t>48</w:t>
        </w:r>
        <w:r>
          <w:fldChar w:fldCharType="end"/>
        </w:r>
      </w:hyperlink>
    </w:p>
    <w:p>
      <w:pPr>
        <w:pStyle w:val="TOC2"/>
        <w:tabs>
          <w:tab w:val="right" w:leader="dot" w:pos="8306"/>
        </w:tabs>
      </w:pPr>
      <w:hyperlink w:anchor="_Toc29595" w:history="1">
        <w:r>
          <w:rPr>
            <w:rFonts w:ascii="仿宋" w:eastAsia="仿宋" w:hAnsi="仿宋" w:cs="仿宋" w:hint="eastAsia"/>
            <w:lang w:eastAsia="zh-CN"/>
          </w:rPr>
          <w:t>(二)、监督与审计</w:t>
        </w:r>
        <w:r>
          <w:tab/>
        </w:r>
        <w:r>
          <w:fldChar w:fldCharType="begin"/>
        </w:r>
        <w:r>
          <w:instrText xml:space="preserve"> PAGEREF _Toc29595 \h </w:instrText>
        </w:r>
        <w:r>
          <w:fldChar w:fldCharType="separate"/>
        </w:r>
        <w:r>
          <w:t>49</w:t>
        </w:r>
        <w:r>
          <w:fldChar w:fldCharType="end"/>
        </w:r>
      </w:hyperlink>
    </w:p>
    <w:p>
      <w:pPr>
        <w:pStyle w:val="TOC1"/>
        <w:tabs>
          <w:tab w:val="right" w:leader="dot" w:pos="8306"/>
        </w:tabs>
      </w:pPr>
      <w:hyperlink w:anchor="_Toc9291" w:history="1">
        <w:r>
          <w:rPr>
            <w:rFonts w:ascii="仿宋" w:eastAsia="仿宋" w:hAnsi="仿宋" w:cs="仿宋" w:hint="eastAsia"/>
            <w:lang w:eastAsia="zh-CN"/>
          </w:rPr>
          <w:t>十四、利益相关者分析与沟通计划</w:t>
        </w:r>
        <w:r>
          <w:tab/>
        </w:r>
        <w:r>
          <w:fldChar w:fldCharType="begin"/>
        </w:r>
        <w:r>
          <w:instrText xml:space="preserve"> PAGEREF _Toc9291 \h </w:instrText>
        </w:r>
        <w:r>
          <w:fldChar w:fldCharType="separate"/>
        </w:r>
        <w:r>
          <w:t>51</w:t>
        </w:r>
        <w:r>
          <w:fldChar w:fldCharType="end"/>
        </w:r>
      </w:hyperlink>
    </w:p>
    <w:p>
      <w:pPr>
        <w:pStyle w:val="TOC2"/>
        <w:tabs>
          <w:tab w:val="right" w:leader="dot" w:pos="8306"/>
        </w:tabs>
      </w:pPr>
      <w:hyperlink w:anchor="_Toc627" w:history="1">
        <w:r>
          <w:rPr>
            <w:rFonts w:ascii="仿宋" w:eastAsia="仿宋" w:hAnsi="仿宋" w:cs="仿宋" w:hint="eastAsia"/>
            <w:lang w:eastAsia="zh-CN"/>
          </w:rPr>
          <w:t>(一)、利益相关者分析</w:t>
        </w:r>
        <w:r>
          <w:tab/>
        </w:r>
        <w:r>
          <w:fldChar w:fldCharType="begin"/>
        </w:r>
        <w:r>
          <w:instrText xml:space="preserve"> PAGEREF _Toc627 \h </w:instrText>
        </w:r>
        <w:r>
          <w:fldChar w:fldCharType="separate"/>
        </w:r>
        <w:r>
          <w:t>51</w:t>
        </w:r>
        <w:r>
          <w:fldChar w:fldCharType="end"/>
        </w:r>
      </w:hyperlink>
    </w:p>
    <w:p>
      <w:pPr>
        <w:pStyle w:val="TOC2"/>
        <w:tabs>
          <w:tab w:val="right" w:leader="dot" w:pos="8306"/>
        </w:tabs>
      </w:pPr>
      <w:hyperlink w:anchor="_Toc19201" w:history="1">
        <w:r>
          <w:rPr>
            <w:rFonts w:ascii="仿宋" w:eastAsia="仿宋" w:hAnsi="仿宋" w:cs="仿宋" w:hint="eastAsia"/>
            <w:lang w:eastAsia="zh-CN"/>
          </w:rPr>
          <w:t>(二)、沟通计划</w:t>
        </w:r>
        <w:r>
          <w:tab/>
        </w:r>
        <w:r>
          <w:fldChar w:fldCharType="begin"/>
        </w:r>
        <w:r>
          <w:instrText xml:space="preserve"> PAGEREF _Toc19201 \h </w:instrText>
        </w:r>
        <w:r>
          <w:fldChar w:fldCharType="separate"/>
        </w:r>
        <w:r>
          <w:t>52</w:t>
        </w:r>
        <w:r>
          <w:fldChar w:fldCharType="end"/>
        </w:r>
      </w:hyperlink>
    </w:p>
    <w:p>
      <w:pPr>
        <w:pStyle w:val="TOC1"/>
        <w:tabs>
          <w:tab w:val="right" w:leader="dot" w:pos="8306"/>
        </w:tabs>
      </w:pPr>
      <w:hyperlink w:anchor="_Toc27962" w:history="1">
        <w:r>
          <w:rPr>
            <w:rFonts w:ascii="仿宋" w:eastAsia="仿宋" w:hAnsi="仿宋" w:cs="仿宋" w:hint="eastAsia"/>
            <w:lang w:eastAsia="zh-CN"/>
          </w:rPr>
          <w:t>十五、核电站用过滤毡项目工程方案分析</w:t>
        </w:r>
        <w:r>
          <w:tab/>
        </w:r>
        <w:r>
          <w:fldChar w:fldCharType="begin"/>
        </w:r>
        <w:r>
          <w:instrText xml:space="preserve"> PAGEREF _Toc27962 \h </w:instrText>
        </w:r>
        <w:r>
          <w:fldChar w:fldCharType="separate"/>
        </w:r>
        <w:r>
          <w:t>53</w:t>
        </w:r>
        <w:r>
          <w:fldChar w:fldCharType="end"/>
        </w:r>
      </w:hyperlink>
    </w:p>
    <w:p>
      <w:pPr>
        <w:pStyle w:val="TOC2"/>
        <w:tabs>
          <w:tab w:val="right" w:leader="dot" w:pos="8306"/>
        </w:tabs>
      </w:pPr>
      <w:hyperlink w:anchor="_Toc25622" w:history="1">
        <w:r>
          <w:rPr>
            <w:rFonts w:ascii="仿宋" w:eastAsia="仿宋" w:hAnsi="仿宋" w:cs="仿宋" w:hint="eastAsia"/>
            <w:lang w:eastAsia="zh-CN"/>
          </w:rPr>
          <w:t>(一)、建筑工程设计原则</w:t>
        </w:r>
        <w:r>
          <w:tab/>
        </w:r>
        <w:r>
          <w:fldChar w:fldCharType="begin"/>
        </w:r>
        <w:r>
          <w:instrText xml:space="preserve"> PAGEREF _Toc25622 \h </w:instrText>
        </w:r>
        <w:r>
          <w:fldChar w:fldCharType="separate"/>
        </w:r>
        <w:r>
          <w:t>53</w:t>
        </w:r>
        <w:r>
          <w:fldChar w:fldCharType="end"/>
        </w:r>
      </w:hyperlink>
    </w:p>
    <w:p>
      <w:pPr>
        <w:pStyle w:val="TOC2"/>
        <w:tabs>
          <w:tab w:val="right" w:leader="dot" w:pos="8306"/>
        </w:tabs>
      </w:pPr>
      <w:hyperlink w:anchor="_Toc13146" w:history="1">
        <w:r>
          <w:rPr>
            <w:rFonts w:ascii="仿宋" w:eastAsia="仿宋" w:hAnsi="仿宋" w:cs="仿宋" w:hint="eastAsia"/>
            <w:lang w:eastAsia="zh-CN"/>
          </w:rPr>
          <w:t>(二)、土建工程建设指标</w:t>
        </w:r>
        <w:r>
          <w:tab/>
        </w:r>
        <w:r>
          <w:fldChar w:fldCharType="begin"/>
        </w:r>
        <w:r>
          <w:instrText xml:space="preserve"> PAGEREF _Toc13146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94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991"/>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4370"/>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核电站用过滤毡项目的技术管理特点体现在其创新导向。通过引入最先进的技术趋势和解决方案，核电站用过滤毡项目致力于提升科技含量、提高质量和效率水平。这意味着我们将采用最新的工具和方法，确保核电站用过滤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核电站用过滤毡项目技术管理的显著特征。通过整合不同领域的技术资源，我们实现了跨学科的协同工作。这有助于优化技术架构，提高整体效能。此外，整合性策略还促进了不同技术团队之间的紧密沟通和高效合作，确保核电站用过滤毡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核电站用过滤毡项目所采用的技术。通过不断优化技术方案，核电站用过滤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核电站用过滤毡项目团队将在核电站用过滤毡项目初期识别可能的技术风险，并采取相应的预防和应对措施。通过建立健全的风险评估机制，核电站用过滤毡项目能够在实施过程中及时发现并解决潜在的技术问题，保障核电站用过滤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核电站用过滤毡项目中，技术将成为核电站用过滤毡项目成功的有力支持。这一深度剖析揭示了技术管理在核电站用过滤毡项目实施中的关键作用，为核电站用过滤毡项目的技术基础奠定了坚实的基础。</w:t>
      </w:r>
    </w:p>
    <w:p>
      <w:pPr>
        <w:pStyle w:val="Heading2"/>
        <w:ind w:firstLine="560" w:firstLineChars="200"/>
        <w:rPr>
          <w:rFonts w:ascii="仿宋" w:eastAsia="仿宋" w:hAnsi="仿宋" w:cs="仿宋" w:hint="eastAsia"/>
          <w:sz w:val="28"/>
          <w:lang w:eastAsia="zh-CN"/>
        </w:rPr>
      </w:pPr>
      <w:bookmarkStart w:id="4" w:name="_Toc9248"/>
      <w:r>
        <w:rPr>
          <w:rFonts w:ascii="仿宋" w:eastAsia="仿宋" w:hAnsi="仿宋" w:cs="仿宋" w:hint="eastAsia"/>
          <w:sz w:val="28"/>
          <w:lang w:eastAsia="zh-CN"/>
        </w:rPr>
        <w:t>(二)、核电站用过滤毡项目工艺技术设计方案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核电站用过滤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核电站用过滤毡项目将严格按照相关行业规范要求进行组织。通过有效控制产品质量，核电站用过滤毡项目将致力于为顾客提供优质的核电站用过滤毡项目产品和良好的服务。这体现了核电站用过滤毡项目对于生产活动合规性和质量标准的高度重视，为核电站用过滤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核电站用过滤毡项目注重生态效益和清洁生产原则。核电站用过滤毡项目建设将紧密结合地方特色经济发展，与社会经济发展规划和区域环境保护规划方案相协调一致。通过与当地区域自然生态系统的结合，核电站用过滤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核电站用过滤毡项目产品具有多样化的客户需求和个性化的特点。因此，核电站用过滤毡项目产品规格品种多样，且单批生产数量较小。为满足这一特点，核电站用过滤毡项目承办单位将建设先进的柔性制造生产线。通过广泛应用柔性制造技术，核电站用过滤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核电站用过滤毡项目采用的技术具有较高的技术含量和自动化水平，处于国内先进水平。这一技术选用不仅体现了对生产效率、质量和环境友好性的高标准要求，同时为核电站用过滤毡项目的可持续发展奠定了坚实的基础。</w:t>
      </w:r>
    </w:p>
    <w:p>
      <w:pPr>
        <w:pStyle w:val="Heading2"/>
        <w:ind w:firstLine="560" w:firstLineChars="200"/>
        <w:rPr>
          <w:rFonts w:ascii="仿宋" w:eastAsia="仿宋" w:hAnsi="仿宋" w:cs="仿宋" w:hint="eastAsia"/>
          <w:sz w:val="28"/>
          <w:lang w:eastAsia="zh-CN"/>
        </w:rPr>
      </w:pPr>
      <w:bookmarkStart w:id="5" w:name="_Toc9124"/>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为确保核电站用过滤毡项目的高效生产和技术实施，我们制定了一套精心设计的设备选型方案，以满足核电站用过滤毡项目生产、质量和环保的要求。该方案的主要特点如下：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核电站用过滤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针对核电站用过滤毡项目产品的多样性和小批量生产的特点，我们将建设柔性制造生产线。通过在设备选型中考虑柔性制造技术，可以灵活应对不同产品规格和生产需求，实现生产线的高度灵活性和适应性。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366"/>
      <w:r>
        <w:rPr>
          <w:rFonts w:ascii="仿宋" w:eastAsia="仿宋" w:hAnsi="仿宋" w:cs="仿宋" w:hint="eastAsia"/>
          <w:sz w:val="28"/>
          <w:lang w:eastAsia="zh-CN"/>
        </w:rPr>
        <w:t>二、核电站用过滤毡项目可持续发展</w:t>
      </w:r>
      <w:bookmarkEnd w:id="6"/>
    </w:p>
    <w:p>
      <w:pPr>
        <w:pStyle w:val="Heading2"/>
        <w:rPr>
          <w:rFonts w:ascii="仿宋" w:eastAsia="仿宋" w:hAnsi="仿宋" w:cs="仿宋" w:hint="eastAsia"/>
          <w:lang w:eastAsia="zh-CN"/>
        </w:rPr>
      </w:pPr>
      <w:bookmarkStart w:id="7" w:name="_Toc16749"/>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核电站用过滤毡项目中，核电站用过滤毡项目团队着眼于未来，明确了可持续发展的战略方向。制定的具体可持续发展目标包括降低资源使用、采用环保技术、最大化社会效益等。这一步骤不仅有助于核电站用过滤毡项目在环保和社会责任方面达到最高标准，也为未来提供了明确的指引，确保核电站用过滤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可持续实践的融入核电站用过滤毡项目管理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可持续实践已经贯穿于整个核电站用过滤毡项目管理周期。从核电站用过滤毡项目规划开始，核电站用过滤毡项目团队就考虑了环境和社会的因素。在执行阶段，核电站用过滤毡项目团队积极推动绿色技术的应用，优化资源利用。此外，关注员工的社会责任，通过培训和沟通活动提高员工对可持续发展的认知，使他们能够在日常工作中践行可持续实践。这些举措不仅为核电站用过滤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23964"/>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扎根于核电站用过滤毡项目的可持续发展理念，我们深信环保与社会责任是核电站用过滤毡项目成功的关键支柱。在核电站用过滤毡项目的每一步，我们都致力于通过创新和实践，履行对环境和社会的坚定责任。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核电站用过滤毡项目团队通过引入先进的环保技术、建立高效的废物处理系统以及推动能源节约措施，积极履行环保责任。定期的环保监测和评估确保核电站用过滤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核电站用过滤毡项目不仅致力于自身可持续发展，还注重对社会的回馈。通过支持社区核电站用过滤毡项目、参与慈善事业、提供培训机会等方式，核电站用过滤毡项目积极履行社会责任。与当地社区建立积极互动，关注员工的工作与生活平衡，以及员工的身心健康，是核电站用过滤毡项目在社会责任层面的关键举措。这样的实践不仅增强了核电站用过滤毡项目在社会中的声誉，也促进了社会的共同繁荣。</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9" w:name="_Toc31691"/>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17974"/>
      <w:r>
        <w:rPr>
          <w:rFonts w:ascii="仿宋" w:eastAsia="仿宋" w:hAnsi="仿宋" w:cs="仿宋" w:hint="eastAsia"/>
          <w:lang w:eastAsia="zh-CN"/>
        </w:rPr>
        <w:t>(一)、核电站用过滤毡行业分析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核电站用过滤毡行业一直以来都是市场的关注焦点。行业内的发展趋势、竞争态势以及潜在机会都对核电站用过滤毡项目的推进产生深远的影响。通过深入研究行业的整体概貌，我们将更好地理解行业的核心特征，为核电站用过滤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核电站用过滤毡行业，技术一直是推动创新和发展的关键因素。我们将对当前技术趋势进行详尽分析，包括但不限于人工智能、大数据应用、先进制造技术等。这有助于核电站用过滤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核电站用过滤毡项目成功的基础。我们将对主要竞争对手进行深入研究，包括其市场份额、产品特点、市场定位等。通过全面了解竞争对手的优势和劣势，核电站用过滤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16511"/>
      <w:r>
        <w:rPr>
          <w:rFonts w:ascii="仿宋" w:eastAsia="仿宋" w:hAnsi="仿宋" w:cs="仿宋" w:hint="eastAsia"/>
          <w:sz w:val="28"/>
          <w:lang w:eastAsia="zh-CN"/>
        </w:rPr>
        <w:t>(二)、核电站用过滤毡市场分析预测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核电站用过滤毡市场未来的增长趋势。这包括市场的整体规模、各细分领域的发展趋势等。核电站用过滤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核电站用过滤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核电站用过滤毡项目实施过程中需要充分考虑的因素。我们将对市场风险进行全面评估，包括但不限于政策法规风险、市场竞争风险、技术变革风险等。通过对潜在风险的深入分析，核电站用过滤毡项目可以制定相应的风险缓解策略，降低不确定性对核电站用过滤毡项目的影响。</w:t>
      </w:r>
    </w:p>
    <w:p>
      <w:pPr>
        <w:pStyle w:val="Heading1"/>
        <w:ind w:firstLine="560" w:firstLineChars="200"/>
        <w:rPr>
          <w:rFonts w:ascii="仿宋" w:eastAsia="仿宋" w:hAnsi="仿宋" w:cs="仿宋" w:hint="eastAsia"/>
          <w:sz w:val="28"/>
          <w:lang w:eastAsia="zh-CN"/>
        </w:rPr>
      </w:pPr>
      <w:bookmarkStart w:id="12" w:name="_Toc11191"/>
      <w:r>
        <w:rPr>
          <w:rFonts w:ascii="仿宋" w:eastAsia="仿宋" w:hAnsi="仿宋" w:cs="仿宋" w:hint="eastAsia"/>
          <w:sz w:val="28"/>
          <w:lang w:eastAsia="zh-CN"/>
        </w:rPr>
        <w:t>四、核电站用过滤毡项目建设单位说明</w:t>
      </w:r>
      <w:bookmarkEnd w:id="12"/>
    </w:p>
    <w:p>
      <w:pPr>
        <w:pStyle w:val="Heading2"/>
        <w:rPr>
          <w:rFonts w:ascii="仿宋" w:eastAsia="仿宋" w:hAnsi="仿宋" w:cs="仿宋" w:hint="eastAsia"/>
          <w:lang w:eastAsia="zh-CN"/>
        </w:rPr>
      </w:pPr>
      <w:bookmarkStart w:id="13" w:name="_Toc26567"/>
      <w:r>
        <w:rPr>
          <w:rFonts w:ascii="仿宋" w:eastAsia="仿宋" w:hAnsi="仿宋" w:cs="仿宋" w:hint="eastAsia"/>
          <w:lang w:eastAsia="zh-CN"/>
        </w:rPr>
        <w:t>(一)、核电站用过滤毡项目承办单位基本情况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22173"/>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核电站用过滤毡项目承办单位的XXXX，我们着眼于实现可持续的经济效益。通过技术创新和解决方案的提供，公司预计在核电站用过滤毡项目执行期间将获得可观的收入增长。这一收入来源主要包括核电站用过滤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同时，我们注重成本控制和效率提升，以确保核电站用过滤毡项目的可持续盈利。透过精细的管理和资源优化，公司期望实现核电站用过滤毡项目利润最大化。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核电站用过滤毡项目实施进行全面的投资评估，包括核电站用过滤毡项目启动阶段的资金投入和后续运营成本。通过对核电站用过滤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核电站用过滤毡项目实施过程中具备足够的资金流动性，公司将进行详尽的现金流分析。这包括资金需求的合理预测、核电站用过滤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3198"/>
      <w:r>
        <w:rPr>
          <w:rFonts w:ascii="仿宋" w:eastAsia="仿宋" w:hAnsi="仿宋" w:cs="仿宋" w:hint="eastAsia"/>
          <w:sz w:val="28"/>
          <w:lang w:eastAsia="zh-CN"/>
        </w:rPr>
        <w:t>五、核电站用过滤毡项目危机管理</w:t>
      </w:r>
      <w:bookmarkEnd w:id="15"/>
    </w:p>
    <w:p>
      <w:pPr>
        <w:pStyle w:val="Heading2"/>
        <w:rPr>
          <w:rFonts w:ascii="仿宋" w:eastAsia="仿宋" w:hAnsi="仿宋" w:cs="仿宋" w:hint="eastAsia"/>
          <w:lang w:eastAsia="zh-CN"/>
        </w:rPr>
      </w:pPr>
      <w:bookmarkStart w:id="16" w:name="_Toc24927"/>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核电站用过滤毡项目危机管理中，危机预警与识别是确保核电站用过滤毡项目稳健运行的核心步骤。通过建立全面的监测机制，核电站用过滤毡项目团队旨在及时发现和理解潜在的风险和危机因素，以便采取及时的预防和应对措施，确保核电站用过滤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核电站用过滤毡项目团队全面分析了整个核电站用过滤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核电站用过滤毡项目团队着重于明确定义核电站用过滤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核电站用过滤毡项目进展的持续监控，团队能够及时发现潜在问题并作出迅速反应。核电站用过滤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在这一阶段，团队的专业素养和反应速度将发挥至关重要的作用，以确保潜在危机能够在初期得到有效的处理，最大程度地减轻负面影响。通过危机预警与识别，核电站用过滤毡项目得以更有序、可控地推进。</w:t>
      </w:r>
    </w:p>
    <w:p>
      <w:pPr>
        <w:pStyle w:val="Heading2"/>
        <w:ind w:firstLine="560" w:firstLineChars="200"/>
        <w:rPr>
          <w:rFonts w:ascii="仿宋" w:eastAsia="仿宋" w:hAnsi="仿宋" w:cs="仿宋" w:hint="eastAsia"/>
          <w:sz w:val="28"/>
          <w:lang w:eastAsia="zh-CN"/>
        </w:rPr>
      </w:pPr>
      <w:bookmarkStart w:id="17" w:name="_Toc17950"/>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在危机发生时，核电站用过滤毡项目团队立即行动，成立了应急小组。该小组的任务是迅速制定并实施紧急应对措施，以最小化潜在损失。以下是采取的主要措施：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暂停核电站用过滤毡项目进度：为遏制危机蔓延，核电站用过滤毡项目暂时停止进行，以便全面评估当前状况。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资源重新分配：重新评估核电站用过滤毡项目资源的分配，确保最大限度地减小损失。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实时沟通：与关键利益相关者建立实时沟通机制，向他们传递核电站用过滤毡项目危机的实际状况，保障核电站用过滤毡项目核心利益。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在紧急应对的同时，核电站用过滤毡项目团队强调了团队协作和有效沟通的重要性。以下是团队协作的关键举措：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信息共享机制：建立了信息共享平台，确保团队成员能够及时获取核电站用过滤毡项目危机的实时信息。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领导者沟通：核电站用过滤毡项目领导者通过定期会议和即时沟通工具，指导团队应对危机，保持团队稳定运行。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随着危机得到初步控制，核电站用过滤毡项目团队转向制定恢复计划，以确保核电站用过滤毡项目能够从中迅速恢复。主要恢复计划包括：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修复受损的进度计划：重新评估核电站用过滤毡项目进度，制定修复计划，确保核电站用过滤毡项目尽快回归正常进程。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重新调整资源分配：优化资源分配，确保核电站用过滤毡项目在有限资源下高效运转。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风险管理机制加强：对核电站用过滤毡项目风险进行全面评估，制定更强化的风险管理策略，以预防未来可能的危机。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22764"/>
      <w:r>
        <w:rPr>
          <w:rFonts w:ascii="仿宋" w:eastAsia="仿宋" w:hAnsi="仿宋" w:cs="仿宋" w:hint="eastAsia"/>
          <w:sz w:val="28"/>
          <w:lang w:eastAsia="zh-CN"/>
        </w:rPr>
        <w:t>六、核电站用过滤毡项目概论</w:t>
      </w:r>
      <w:bookmarkEnd w:id="18"/>
    </w:p>
    <w:p>
      <w:pPr>
        <w:pStyle w:val="Heading2"/>
        <w:rPr>
          <w:rFonts w:ascii="仿宋" w:eastAsia="仿宋" w:hAnsi="仿宋" w:cs="仿宋" w:hint="eastAsia"/>
          <w:lang w:eastAsia="zh-CN"/>
        </w:rPr>
      </w:pPr>
      <w:bookmarkStart w:id="19" w:name="_Toc23501"/>
      <w:r>
        <w:rPr>
          <w:rFonts w:ascii="仿宋" w:eastAsia="仿宋" w:hAnsi="仿宋" w:cs="仿宋" w:hint="eastAsia"/>
          <w:lang w:eastAsia="zh-CN"/>
        </w:rPr>
        <w:t>(一)、核电站用过滤毡项目概况</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核电站用过滤毡项目的起源追溯至对市场的深入洞察。市场的不断演变与变革为核电站用过滤毡项目提供了难得的机遇。当前市场存在的需求缺口和变革的大环境共同构成了核电站用过滤毡项目的背景。这个核电站用过滤毡项目旨在充分利用市场机遇，填补行业中尚未满足的需求，为客户提供全新的解决方案。市场的变革和需求的增长使得这个核电站用过滤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核电站用过滤毡项目名称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核电站用过滤毡项目正式命名为核电站用过滤毡。这个名称不仅仅是一个标识，更代表了核电站用过滤毡项目的核心理念和愿景。它蕴含着核电站用过滤毡项目所要解决问题的关键字，具有强烈的表达和辨识度，为核电站用过滤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核电站用过滤毡项目目标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核电站用过滤毡项目的核心目标是提供一种全新、高效的解决方案，满足客户日益增长的需求。核电站用过滤毡项目追求的不仅仅是满足市场需求，更是在市场中获得卓越的竞争优势。通过不断提升产品或服务的质量和创新水平，核电站用过滤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核电站用过滤毡项目范围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核电站用过滤毡项目全面涵盖了产品研发、制造、市场推广和售后服务，确保从产品设计到最终用户体验的全方位关注。这一全面的核电站用过滤毡项目范围是为了确保核电站用过滤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核电站用过滤毡项目时间表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核电站用过滤毡项目计划在未来18个月内完成，包括研发、测试、市场试点和正式推出等不同阶段。这个时间表的合理设计是为了确保核电站用过滤毡项目各个阶段的顺利推进，以便按时交付高质量的成果。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核电站用过滤毡项目预算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核电站用过滤毡项目总预算估算为XX百万美元，主要分配在研发、市场推广、人员培训和运营等方面。这一充足的预算为核电站用过滤毡项目提供了充足的资源，确保核电站用过滤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核电站用过滤毡项目风险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核电站用过滤毡项目可能面临的风险包括市场接受度低、技术难题、竞争激烈等。核电站用过滤毡项目团队已经制定了相应的风险应对计划，通过前瞻性的风险管理，确保核电站用过滤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核电站用过滤毡项目团队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核电站用过滤毡项目汇聚了一支经验丰富、多领域专业素养的核心团队，确保核电站用过滤毡项目在各个方面都能拥有高水平的执行力。团队的协同作战是核电站用过滤毡项目成功的关键因素之一。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核电站用过滤毡项目背景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https://d.book118.com/707133040164006030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核电站用过滤毡项目规划设计纲要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核电站用过滤毡项目规划设计纲要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核电站用过滤毡项目规划设计纲要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核电站用过滤毡项目规划设计纲要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核电站用过滤毡项目规划设计纲要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核电站用过滤毡项目规划设计纲要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核电站用过滤毡项目规划设计纲要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核电站用过滤毡项目规划设计纲要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核电站用过滤毡项目规划设计纲要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核电站用过滤毡项目规划设计纲要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核电站用过滤毡项目规划设计纲要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核电站用过滤毡项目规划设计纲要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核电站用过滤毡项目规划设计纲要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核电站用过滤毡项目规划设计纲要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核电站用过滤毡项目规划设计纲要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核电站用过滤毡项目规划设计纲要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核电站用过滤毡项目规划设计纲要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F46135"/>
    <w:rsid w:val="6EF4613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7133040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2024-01-11T06:26:00Z</dcterms:created>
  <dcterms:modified xsi:type="dcterms:W3CDTF">2024-01-11T06:26:19Z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C1BFF82BD9604F1EBB8C8DA0F5752863_11</vt:lpwstr>
  </property>
  <property fmtid="{D5CDD505-2E9C-101B-9397-08002B2CF9AE}" pid="3" name="KSOProductBuildVer">
    <vt:lpwstr>2052-12.1.0.16120</vt:lpwstr>
  </property>
</Properties>
</file>