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两相流量计项目建设总纲及方案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90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_Toc6902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2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_Toc24529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_Toc12928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1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_Toc11491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_Toc9177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_Toc5196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_Toc27617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63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_Toc12163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_Toc30185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_Toc23941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6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_Toc27196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72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_Toc23972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_Toc18994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_Toc13798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_Toc3486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_Toc26925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9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_Toc21709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_Toc25530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_Toc7034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4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_Toc30934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_Toc31839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44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_Toc25244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_Toc21066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_Toc32060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_Toc10978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_Toc303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_Toc24697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_Toc23605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0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_Toc7080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_Toc1808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25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_Toc17025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0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_Toc26208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_Toc19100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73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_Toc30473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7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_Toc19537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1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_Toc19201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28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_Toc26828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6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_Toc16776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3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_Toc25073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8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_Toc32268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8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_Toc31268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567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_Toc31567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64" w:history="1">
        <w:r>
          <w:rPr>
            <w:rFonts w:ascii="仿宋" w:eastAsia="仿宋" w:hAnsi="仿宋" w:cs="仿宋" w:hint="eastAsia"/>
            <w:lang w:eastAsia="zh-CN"/>
          </w:rPr>
          <w:t>十、客户关系管理与市场拓展</w:t>
        </w:r>
        <w:r>
          <w:tab/>
        </w:r>
        <w:r>
          <w:fldChar w:fldCharType="begin"/>
        </w:r>
        <w:r>
          <w:instrText xml:space="preserve"> PAGEREF _Toc9064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_Toc17536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_Toc124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56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_Toc27756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2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_Toc4062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_Toc23286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6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_Toc22486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_Toc2924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98" w:history="1">
        <w:r>
          <w:rPr>
            <w:rFonts w:ascii="仿宋" w:eastAsia="仿宋" w:hAnsi="仿宋" w:cs="仿宋" w:hint="eastAsia"/>
            <w:lang w:eastAsia="zh-CN"/>
          </w:rPr>
          <w:t>十二、项目实施与管理方案</w:t>
        </w:r>
        <w:r>
          <w:tab/>
        </w:r>
        <w:r>
          <w:fldChar w:fldCharType="begin"/>
        </w:r>
        <w:r>
          <w:instrText xml:space="preserve"> PAGEREF _Toc25598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8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_Toc27258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8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_Toc10208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0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_Toc14540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38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_Toc14238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_Toc16281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_Toc3777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44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_Toc20144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2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_Toc7842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_Toc30651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_Toc26897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3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_Toc22743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65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_Toc20765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_Toc6324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_Toc23337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5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_Toc2255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6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_Toc7866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_Toc18069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70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_Toc32670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_Toc14949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5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_Toc12635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_Toc3016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8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_Toc24328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4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_Toc7264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43" w:history="1">
        <w:r>
          <w:rPr>
            <w:rFonts w:ascii="仿宋" w:eastAsia="仿宋" w:hAnsi="仿宋" w:cs="仿宋" w:hint="eastAsia"/>
            <w:lang w:eastAsia="zh-CN"/>
          </w:rPr>
          <w:t>十九、企业合规与伦理</w:t>
        </w:r>
        <w:r>
          <w:tab/>
        </w:r>
        <w:r>
          <w:fldChar w:fldCharType="begin"/>
        </w:r>
        <w:r>
          <w:instrText xml:space="preserve"> PAGEREF _Toc25343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_Toc26460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4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_Toc5384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_Toc20847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_Toc10985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90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52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92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两相流量计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两相流量计项目还将参与当地的环保活动和计划，如资助当地的环境保护项目或与社区合作进行环保宣传活动。通过这些活动，项目不仅能够提高自身的环境表现，还能在当地社区中树立积极的环保形象。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491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两相流量计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两相流量计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两相流量计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917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19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在两相流量计项目启动前，将进行一系列深入的地质调查，包括钻探和土壤取样，以深入了解项目区域的地层结构和土壤组成。特别是对于土壤的承载能力和地下水位的深度进行详细评估。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完成初始的地质风险评估后，两相流量计项目将安装长期地质监测设备，如倾斜仪、裂缝计和地下水位计，以持续监测地质条件的变化。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761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两相流量计项目将通过这些措施来适应和尊重特殊环境条件，确保项目的可持续发展，同时减少对环境的负面影响。这不仅有助于保护自然和文化遗产，还能提升项目在社会责任方面的表现和形象。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2163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0185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https://d.book118.com/707141031134006046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两相流量计项目建设总纲及方案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EF7467"/>
    <w:rsid w:val="3CEF746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0714103113400604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2024-02-21T19:11:00Z</dcterms:created>
  <dcterms:modified xsi:type="dcterms:W3CDTF">2024-02-21T19:11:42Z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C95E1AB9BBE345F692A18562FE6E1342_11</vt:lpwstr>
  </property>
  <property fmtid="{D5CDD505-2E9C-101B-9397-08002B2CF9AE}" pid="3" name="KSOProductBuildVer">
    <vt:lpwstr>2052-12.1.0.16250</vt:lpwstr>
  </property>
</Properties>
</file>