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古董收藏品项目规划设计纲要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44" w:history="1">
        <w:r>
          <w:rPr>
            <w:rFonts w:ascii="仿宋" w:eastAsia="仿宋" w:hAnsi="仿宋" w:cs="仿宋" w:hint="eastAsia"/>
            <w:lang w:eastAsia="zh-CN"/>
          </w:rPr>
          <w:t>序言</w:t>
        </w:r>
        <w:r>
          <w:tab/>
        </w:r>
        <w:r>
          <w:fldChar w:fldCharType="begin"/>
        </w:r>
        <w:r>
          <w:instrText xml:space="preserve"> PAGEREF _Toc26944 \h </w:instrText>
        </w:r>
        <w:r>
          <w:fldChar w:fldCharType="separate"/>
        </w:r>
        <w:r>
          <w:t>3</w:t>
        </w:r>
        <w:r>
          <w:fldChar w:fldCharType="end"/>
        </w:r>
      </w:hyperlink>
    </w:p>
    <w:p>
      <w:pPr>
        <w:pStyle w:val="TOC1"/>
        <w:tabs>
          <w:tab w:val="right" w:leader="dot" w:pos="8306"/>
        </w:tabs>
      </w:pPr>
      <w:hyperlink w:anchor="_Toc22550" w:history="1">
        <w:r>
          <w:rPr>
            <w:rFonts w:ascii="仿宋" w:eastAsia="仿宋" w:hAnsi="仿宋" w:cs="仿宋" w:hint="eastAsia"/>
            <w:lang w:eastAsia="zh-CN"/>
          </w:rPr>
          <w:t>一、古董收藏品项目文档管理</w:t>
        </w:r>
        <w:r>
          <w:tab/>
        </w:r>
        <w:r>
          <w:fldChar w:fldCharType="begin"/>
        </w:r>
        <w:r>
          <w:instrText xml:space="preserve"> PAGEREF _Toc22550 \h </w:instrText>
        </w:r>
        <w:r>
          <w:fldChar w:fldCharType="separate"/>
        </w:r>
        <w:r>
          <w:t>3</w:t>
        </w:r>
        <w:r>
          <w:fldChar w:fldCharType="end"/>
        </w:r>
      </w:hyperlink>
    </w:p>
    <w:p>
      <w:pPr>
        <w:pStyle w:val="TOC2"/>
        <w:tabs>
          <w:tab w:val="right" w:leader="dot" w:pos="8306"/>
        </w:tabs>
      </w:pPr>
      <w:hyperlink w:anchor="_Toc31091" w:history="1">
        <w:r>
          <w:rPr>
            <w:rFonts w:ascii="仿宋" w:eastAsia="仿宋" w:hAnsi="仿宋" w:cs="仿宋" w:hint="eastAsia"/>
            <w:lang w:eastAsia="zh-CN"/>
          </w:rPr>
          <w:t>(一)、文档编制与审查</w:t>
        </w:r>
        <w:r>
          <w:tab/>
        </w:r>
        <w:r>
          <w:fldChar w:fldCharType="begin"/>
        </w:r>
        <w:r>
          <w:instrText xml:space="preserve"> PAGEREF _Toc31091 \h </w:instrText>
        </w:r>
        <w:r>
          <w:fldChar w:fldCharType="separate"/>
        </w:r>
        <w:r>
          <w:t>3</w:t>
        </w:r>
        <w:r>
          <w:fldChar w:fldCharType="end"/>
        </w:r>
      </w:hyperlink>
    </w:p>
    <w:p>
      <w:pPr>
        <w:pStyle w:val="TOC2"/>
        <w:tabs>
          <w:tab w:val="right" w:leader="dot" w:pos="8306"/>
        </w:tabs>
      </w:pPr>
      <w:hyperlink w:anchor="_Toc32049" w:history="1">
        <w:r>
          <w:rPr>
            <w:rFonts w:ascii="仿宋" w:eastAsia="仿宋" w:hAnsi="仿宋" w:cs="仿宋" w:hint="eastAsia"/>
            <w:lang w:eastAsia="zh-CN"/>
          </w:rPr>
          <w:t>(二)、文档发布与分发</w:t>
        </w:r>
        <w:r>
          <w:tab/>
        </w:r>
        <w:r>
          <w:fldChar w:fldCharType="begin"/>
        </w:r>
        <w:r>
          <w:instrText xml:space="preserve"> PAGEREF _Toc32049 \h </w:instrText>
        </w:r>
        <w:r>
          <w:fldChar w:fldCharType="separate"/>
        </w:r>
        <w:r>
          <w:t>4</w:t>
        </w:r>
        <w:r>
          <w:fldChar w:fldCharType="end"/>
        </w:r>
      </w:hyperlink>
    </w:p>
    <w:p>
      <w:pPr>
        <w:pStyle w:val="TOC2"/>
        <w:tabs>
          <w:tab w:val="right" w:leader="dot" w:pos="8306"/>
        </w:tabs>
      </w:pPr>
      <w:hyperlink w:anchor="_Toc26146" w:history="1">
        <w:r>
          <w:rPr>
            <w:rFonts w:ascii="仿宋" w:eastAsia="仿宋" w:hAnsi="仿宋" w:cs="仿宋" w:hint="eastAsia"/>
            <w:lang w:eastAsia="zh-CN"/>
          </w:rPr>
          <w:t>(三)、文档存档与归档</w:t>
        </w:r>
        <w:r>
          <w:tab/>
        </w:r>
        <w:r>
          <w:fldChar w:fldCharType="begin"/>
        </w:r>
        <w:r>
          <w:instrText xml:space="preserve"> PAGEREF _Toc26146 \h </w:instrText>
        </w:r>
        <w:r>
          <w:fldChar w:fldCharType="separate"/>
        </w:r>
        <w:r>
          <w:t>5</w:t>
        </w:r>
        <w:r>
          <w:fldChar w:fldCharType="end"/>
        </w:r>
      </w:hyperlink>
    </w:p>
    <w:p>
      <w:pPr>
        <w:pStyle w:val="TOC1"/>
        <w:tabs>
          <w:tab w:val="right" w:leader="dot" w:pos="8306"/>
        </w:tabs>
      </w:pPr>
      <w:hyperlink w:anchor="_Toc3007" w:history="1">
        <w:r>
          <w:rPr>
            <w:rFonts w:ascii="仿宋" w:eastAsia="仿宋" w:hAnsi="仿宋" w:cs="仿宋" w:hint="eastAsia"/>
            <w:lang w:eastAsia="zh-CN"/>
          </w:rPr>
          <w:t>二、古董收藏品项目土建工程</w:t>
        </w:r>
        <w:r>
          <w:tab/>
        </w:r>
        <w:r>
          <w:fldChar w:fldCharType="begin"/>
        </w:r>
        <w:r>
          <w:instrText xml:space="preserve"> PAGEREF _Toc3007 \h </w:instrText>
        </w:r>
        <w:r>
          <w:fldChar w:fldCharType="separate"/>
        </w:r>
        <w:r>
          <w:t>6</w:t>
        </w:r>
        <w:r>
          <w:fldChar w:fldCharType="end"/>
        </w:r>
      </w:hyperlink>
    </w:p>
    <w:p>
      <w:pPr>
        <w:pStyle w:val="TOC2"/>
        <w:tabs>
          <w:tab w:val="right" w:leader="dot" w:pos="8306"/>
        </w:tabs>
      </w:pPr>
      <w:hyperlink w:anchor="_Toc712" w:history="1">
        <w:r>
          <w:rPr>
            <w:rFonts w:ascii="仿宋" w:eastAsia="仿宋" w:hAnsi="仿宋" w:cs="仿宋" w:hint="eastAsia"/>
            <w:lang w:eastAsia="zh-CN"/>
          </w:rPr>
          <w:t>(一)、建筑工程设计原则</w:t>
        </w:r>
        <w:r>
          <w:tab/>
        </w:r>
        <w:r>
          <w:fldChar w:fldCharType="begin"/>
        </w:r>
        <w:r>
          <w:instrText xml:space="preserve"> PAGEREF _Toc712 \h </w:instrText>
        </w:r>
        <w:r>
          <w:fldChar w:fldCharType="separate"/>
        </w:r>
        <w:r>
          <w:t>6</w:t>
        </w:r>
        <w:r>
          <w:fldChar w:fldCharType="end"/>
        </w:r>
      </w:hyperlink>
    </w:p>
    <w:p>
      <w:pPr>
        <w:pStyle w:val="TOC2"/>
        <w:tabs>
          <w:tab w:val="right" w:leader="dot" w:pos="8306"/>
        </w:tabs>
      </w:pPr>
      <w:hyperlink w:anchor="_Toc2689" w:history="1">
        <w:r>
          <w:rPr>
            <w:rFonts w:ascii="仿宋" w:eastAsia="仿宋" w:hAnsi="仿宋" w:cs="仿宋" w:hint="eastAsia"/>
            <w:lang w:eastAsia="zh-CN"/>
          </w:rPr>
          <w:t>(二)、土建工程设计年限及安全等级</w:t>
        </w:r>
        <w:r>
          <w:tab/>
        </w:r>
        <w:r>
          <w:fldChar w:fldCharType="begin"/>
        </w:r>
        <w:r>
          <w:instrText xml:space="preserve"> PAGEREF _Toc2689 \h </w:instrText>
        </w:r>
        <w:r>
          <w:fldChar w:fldCharType="separate"/>
        </w:r>
        <w:r>
          <w:t>8</w:t>
        </w:r>
        <w:r>
          <w:fldChar w:fldCharType="end"/>
        </w:r>
      </w:hyperlink>
    </w:p>
    <w:p>
      <w:pPr>
        <w:pStyle w:val="TOC2"/>
        <w:tabs>
          <w:tab w:val="right" w:leader="dot" w:pos="8306"/>
        </w:tabs>
      </w:pPr>
      <w:hyperlink w:anchor="_Toc32648" w:history="1">
        <w:r>
          <w:rPr>
            <w:rFonts w:ascii="仿宋" w:eastAsia="仿宋" w:hAnsi="仿宋" w:cs="仿宋" w:hint="eastAsia"/>
            <w:lang w:eastAsia="zh-CN"/>
          </w:rPr>
          <w:t>(三)、建筑工程设计总体要求</w:t>
        </w:r>
        <w:r>
          <w:tab/>
        </w:r>
        <w:r>
          <w:fldChar w:fldCharType="begin"/>
        </w:r>
        <w:r>
          <w:instrText xml:space="preserve"> PAGEREF _Toc32648 \h </w:instrText>
        </w:r>
        <w:r>
          <w:fldChar w:fldCharType="separate"/>
        </w:r>
        <w:r>
          <w:t>9</w:t>
        </w:r>
        <w:r>
          <w:fldChar w:fldCharType="end"/>
        </w:r>
      </w:hyperlink>
    </w:p>
    <w:p>
      <w:pPr>
        <w:pStyle w:val="TOC2"/>
        <w:tabs>
          <w:tab w:val="right" w:leader="dot" w:pos="8306"/>
        </w:tabs>
      </w:pPr>
      <w:hyperlink w:anchor="_Toc17358" w:history="1">
        <w:r>
          <w:rPr>
            <w:rFonts w:ascii="仿宋" w:eastAsia="仿宋" w:hAnsi="仿宋" w:cs="仿宋" w:hint="eastAsia"/>
            <w:lang w:eastAsia="zh-CN"/>
          </w:rPr>
          <w:t>(四)、土建工程建设指标</w:t>
        </w:r>
        <w:r>
          <w:tab/>
        </w:r>
        <w:r>
          <w:fldChar w:fldCharType="begin"/>
        </w:r>
        <w:r>
          <w:instrText xml:space="preserve"> PAGEREF _Toc17358 \h </w:instrText>
        </w:r>
        <w:r>
          <w:fldChar w:fldCharType="separate"/>
        </w:r>
        <w:r>
          <w:t>9</w:t>
        </w:r>
        <w:r>
          <w:fldChar w:fldCharType="end"/>
        </w:r>
      </w:hyperlink>
    </w:p>
    <w:p>
      <w:pPr>
        <w:pStyle w:val="TOC1"/>
        <w:tabs>
          <w:tab w:val="right" w:leader="dot" w:pos="8306"/>
        </w:tabs>
      </w:pPr>
      <w:hyperlink w:anchor="_Toc29977" w:history="1">
        <w:r>
          <w:rPr>
            <w:rFonts w:ascii="仿宋" w:eastAsia="仿宋" w:hAnsi="仿宋" w:cs="仿宋" w:hint="eastAsia"/>
            <w:lang w:eastAsia="zh-CN"/>
          </w:rPr>
          <w:t>三、古董收藏品项目可持续发展</w:t>
        </w:r>
        <w:r>
          <w:tab/>
        </w:r>
        <w:r>
          <w:fldChar w:fldCharType="begin"/>
        </w:r>
        <w:r>
          <w:instrText xml:space="preserve"> PAGEREF _Toc29977 \h </w:instrText>
        </w:r>
        <w:r>
          <w:fldChar w:fldCharType="separate"/>
        </w:r>
        <w:r>
          <w:t>10</w:t>
        </w:r>
        <w:r>
          <w:fldChar w:fldCharType="end"/>
        </w:r>
      </w:hyperlink>
    </w:p>
    <w:p>
      <w:pPr>
        <w:pStyle w:val="TOC2"/>
        <w:tabs>
          <w:tab w:val="right" w:leader="dot" w:pos="8306"/>
        </w:tabs>
      </w:pPr>
      <w:hyperlink w:anchor="_Toc28245" w:history="1">
        <w:r>
          <w:rPr>
            <w:rFonts w:ascii="仿宋" w:eastAsia="仿宋" w:hAnsi="仿宋" w:cs="仿宋" w:hint="eastAsia"/>
            <w:lang w:eastAsia="zh-CN"/>
          </w:rPr>
          <w:t>(一)、可持续战略与实践</w:t>
        </w:r>
        <w:r>
          <w:tab/>
        </w:r>
        <w:r>
          <w:fldChar w:fldCharType="begin"/>
        </w:r>
        <w:r>
          <w:instrText xml:space="preserve"> PAGEREF _Toc28245 \h </w:instrText>
        </w:r>
        <w:r>
          <w:fldChar w:fldCharType="separate"/>
        </w:r>
        <w:r>
          <w:t>10</w:t>
        </w:r>
        <w:r>
          <w:fldChar w:fldCharType="end"/>
        </w:r>
      </w:hyperlink>
    </w:p>
    <w:p>
      <w:pPr>
        <w:pStyle w:val="TOC2"/>
        <w:tabs>
          <w:tab w:val="right" w:leader="dot" w:pos="8306"/>
        </w:tabs>
      </w:pPr>
      <w:hyperlink w:anchor="_Toc1269" w:history="1">
        <w:r>
          <w:rPr>
            <w:rFonts w:ascii="仿宋" w:eastAsia="仿宋" w:hAnsi="仿宋" w:cs="仿宋" w:hint="eastAsia"/>
            <w:lang w:eastAsia="zh-CN"/>
          </w:rPr>
          <w:t>(二)、环保与社会责任</w:t>
        </w:r>
        <w:r>
          <w:tab/>
        </w:r>
        <w:r>
          <w:fldChar w:fldCharType="begin"/>
        </w:r>
        <w:r>
          <w:instrText xml:space="preserve"> PAGEREF _Toc1269 \h </w:instrText>
        </w:r>
        <w:r>
          <w:fldChar w:fldCharType="separate"/>
        </w:r>
        <w:r>
          <w:t>10</w:t>
        </w:r>
        <w:r>
          <w:fldChar w:fldCharType="end"/>
        </w:r>
      </w:hyperlink>
    </w:p>
    <w:p>
      <w:pPr>
        <w:pStyle w:val="TOC1"/>
        <w:tabs>
          <w:tab w:val="right" w:leader="dot" w:pos="8306"/>
        </w:tabs>
      </w:pPr>
      <w:hyperlink w:anchor="_Toc32010" w:history="1">
        <w:r>
          <w:rPr>
            <w:rFonts w:ascii="仿宋" w:eastAsia="仿宋" w:hAnsi="仿宋" w:cs="仿宋" w:hint="eastAsia"/>
            <w:lang w:eastAsia="zh-CN"/>
          </w:rPr>
          <w:t>四、古董收藏品项目概论</w:t>
        </w:r>
        <w:r>
          <w:tab/>
        </w:r>
        <w:r>
          <w:fldChar w:fldCharType="begin"/>
        </w:r>
        <w:r>
          <w:instrText xml:space="preserve"> PAGEREF _Toc32010 \h </w:instrText>
        </w:r>
        <w:r>
          <w:fldChar w:fldCharType="separate"/>
        </w:r>
        <w:r>
          <w:t>11</w:t>
        </w:r>
        <w:r>
          <w:fldChar w:fldCharType="end"/>
        </w:r>
      </w:hyperlink>
    </w:p>
    <w:p>
      <w:pPr>
        <w:pStyle w:val="TOC2"/>
        <w:tabs>
          <w:tab w:val="right" w:leader="dot" w:pos="8306"/>
        </w:tabs>
      </w:pPr>
      <w:hyperlink w:anchor="_Toc22557" w:history="1">
        <w:r>
          <w:rPr>
            <w:rFonts w:ascii="仿宋" w:eastAsia="仿宋" w:hAnsi="仿宋" w:cs="仿宋" w:hint="eastAsia"/>
            <w:lang w:eastAsia="zh-CN"/>
          </w:rPr>
          <w:t>(一)、古董收藏品项目概况</w:t>
        </w:r>
        <w:r>
          <w:tab/>
        </w:r>
        <w:r>
          <w:fldChar w:fldCharType="begin"/>
        </w:r>
        <w:r>
          <w:instrText xml:space="preserve"> PAGEREF _Toc22557 \h </w:instrText>
        </w:r>
        <w:r>
          <w:fldChar w:fldCharType="separate"/>
        </w:r>
        <w:r>
          <w:t>11</w:t>
        </w:r>
        <w:r>
          <w:fldChar w:fldCharType="end"/>
        </w:r>
      </w:hyperlink>
    </w:p>
    <w:p>
      <w:pPr>
        <w:pStyle w:val="TOC2"/>
        <w:tabs>
          <w:tab w:val="right" w:leader="dot" w:pos="8306"/>
        </w:tabs>
      </w:pPr>
      <w:hyperlink w:anchor="_Toc22361" w:history="1">
        <w:r>
          <w:rPr>
            <w:rFonts w:ascii="仿宋" w:eastAsia="仿宋" w:hAnsi="仿宋" w:cs="仿宋" w:hint="eastAsia"/>
            <w:lang w:eastAsia="zh-CN"/>
          </w:rPr>
          <w:t>(二)、古董收藏品项目目标</w:t>
        </w:r>
        <w:r>
          <w:tab/>
        </w:r>
        <w:r>
          <w:fldChar w:fldCharType="begin"/>
        </w:r>
        <w:r>
          <w:instrText xml:space="preserve"> PAGEREF _Toc22361 \h </w:instrText>
        </w:r>
        <w:r>
          <w:fldChar w:fldCharType="separate"/>
        </w:r>
        <w:r>
          <w:t>14</w:t>
        </w:r>
        <w:r>
          <w:fldChar w:fldCharType="end"/>
        </w:r>
      </w:hyperlink>
    </w:p>
    <w:p>
      <w:pPr>
        <w:pStyle w:val="TOC2"/>
        <w:tabs>
          <w:tab w:val="right" w:leader="dot" w:pos="8306"/>
        </w:tabs>
      </w:pPr>
      <w:hyperlink w:anchor="_Toc22776" w:history="1">
        <w:r>
          <w:rPr>
            <w:rFonts w:ascii="仿宋" w:eastAsia="仿宋" w:hAnsi="仿宋" w:cs="仿宋" w:hint="eastAsia"/>
            <w:lang w:eastAsia="zh-CN"/>
          </w:rPr>
          <w:t>(三)、古董收藏品项目提出的理由</w:t>
        </w:r>
        <w:r>
          <w:tab/>
        </w:r>
        <w:r>
          <w:fldChar w:fldCharType="begin"/>
        </w:r>
        <w:r>
          <w:instrText xml:space="preserve"> PAGEREF _Toc22776 \h </w:instrText>
        </w:r>
        <w:r>
          <w:fldChar w:fldCharType="separate"/>
        </w:r>
        <w:r>
          <w:t>14</w:t>
        </w:r>
        <w:r>
          <w:fldChar w:fldCharType="end"/>
        </w:r>
      </w:hyperlink>
    </w:p>
    <w:p>
      <w:pPr>
        <w:pStyle w:val="TOC2"/>
        <w:tabs>
          <w:tab w:val="right" w:leader="dot" w:pos="8306"/>
        </w:tabs>
      </w:pPr>
      <w:hyperlink w:anchor="_Toc1043" w:history="1">
        <w:r>
          <w:rPr>
            <w:rFonts w:ascii="仿宋" w:eastAsia="仿宋" w:hAnsi="仿宋" w:cs="仿宋" w:hint="eastAsia"/>
            <w:lang w:eastAsia="zh-CN"/>
          </w:rPr>
          <w:t>(四)、古董收藏品项目意义</w:t>
        </w:r>
        <w:r>
          <w:tab/>
        </w:r>
        <w:r>
          <w:fldChar w:fldCharType="begin"/>
        </w:r>
        <w:r>
          <w:instrText xml:space="preserve"> PAGEREF _Toc1043 \h </w:instrText>
        </w:r>
        <w:r>
          <w:fldChar w:fldCharType="separate"/>
        </w:r>
        <w:r>
          <w:t>16</w:t>
        </w:r>
        <w:r>
          <w:fldChar w:fldCharType="end"/>
        </w:r>
      </w:hyperlink>
    </w:p>
    <w:p>
      <w:pPr>
        <w:pStyle w:val="TOC2"/>
        <w:tabs>
          <w:tab w:val="right" w:leader="dot" w:pos="8306"/>
        </w:tabs>
      </w:pPr>
      <w:hyperlink w:anchor="_Toc10508" w:history="1">
        <w:r>
          <w:rPr>
            <w:rFonts w:ascii="仿宋" w:eastAsia="仿宋" w:hAnsi="仿宋" w:cs="仿宋" w:hint="eastAsia"/>
            <w:lang w:eastAsia="zh-CN"/>
          </w:rPr>
          <w:t>(五)、古董收藏品项目背景</w:t>
        </w:r>
        <w:r>
          <w:tab/>
        </w:r>
        <w:r>
          <w:fldChar w:fldCharType="begin"/>
        </w:r>
        <w:r>
          <w:instrText xml:space="preserve"> PAGEREF _Toc10508 \h </w:instrText>
        </w:r>
        <w:r>
          <w:fldChar w:fldCharType="separate"/>
        </w:r>
        <w:r>
          <w:t>17</w:t>
        </w:r>
        <w:r>
          <w:fldChar w:fldCharType="end"/>
        </w:r>
      </w:hyperlink>
    </w:p>
    <w:p>
      <w:pPr>
        <w:pStyle w:val="TOC1"/>
        <w:tabs>
          <w:tab w:val="right" w:leader="dot" w:pos="8306"/>
        </w:tabs>
      </w:pPr>
      <w:hyperlink w:anchor="_Toc25782" w:history="1">
        <w:r>
          <w:rPr>
            <w:rFonts w:ascii="仿宋" w:eastAsia="仿宋" w:hAnsi="仿宋" w:cs="仿宋" w:hint="eastAsia"/>
            <w:lang w:eastAsia="zh-CN"/>
          </w:rPr>
          <w:t>五、古董收藏品项目危机管理</w:t>
        </w:r>
        <w:r>
          <w:tab/>
        </w:r>
        <w:r>
          <w:fldChar w:fldCharType="begin"/>
        </w:r>
        <w:r>
          <w:instrText xml:space="preserve"> PAGEREF _Toc25782 \h </w:instrText>
        </w:r>
        <w:r>
          <w:fldChar w:fldCharType="separate"/>
        </w:r>
        <w:r>
          <w:t>18</w:t>
        </w:r>
        <w:r>
          <w:fldChar w:fldCharType="end"/>
        </w:r>
      </w:hyperlink>
    </w:p>
    <w:p>
      <w:pPr>
        <w:pStyle w:val="TOC2"/>
        <w:tabs>
          <w:tab w:val="right" w:leader="dot" w:pos="8306"/>
        </w:tabs>
      </w:pPr>
      <w:hyperlink w:anchor="_Toc6566" w:history="1">
        <w:r>
          <w:rPr>
            <w:rFonts w:ascii="仿宋" w:eastAsia="仿宋" w:hAnsi="仿宋" w:cs="仿宋" w:hint="eastAsia"/>
            <w:lang w:eastAsia="zh-CN"/>
          </w:rPr>
          <w:t>(一)、危机预警与识别</w:t>
        </w:r>
        <w:r>
          <w:tab/>
        </w:r>
        <w:r>
          <w:fldChar w:fldCharType="begin"/>
        </w:r>
        <w:r>
          <w:instrText xml:space="preserve"> PAGEREF _Toc6566 \h </w:instrText>
        </w:r>
        <w:r>
          <w:fldChar w:fldCharType="separate"/>
        </w:r>
        <w:r>
          <w:t>18</w:t>
        </w:r>
        <w:r>
          <w:fldChar w:fldCharType="end"/>
        </w:r>
      </w:hyperlink>
    </w:p>
    <w:p>
      <w:pPr>
        <w:pStyle w:val="TOC2"/>
        <w:tabs>
          <w:tab w:val="right" w:leader="dot" w:pos="8306"/>
        </w:tabs>
      </w:pPr>
      <w:hyperlink w:anchor="_Toc19453" w:history="1">
        <w:r>
          <w:rPr>
            <w:rFonts w:ascii="仿宋" w:eastAsia="仿宋" w:hAnsi="仿宋" w:cs="仿宋" w:hint="eastAsia"/>
            <w:lang w:eastAsia="zh-CN"/>
          </w:rPr>
          <w:t>(二)、危机应对与恢复</w:t>
        </w:r>
        <w:r>
          <w:tab/>
        </w:r>
        <w:r>
          <w:fldChar w:fldCharType="begin"/>
        </w:r>
        <w:r>
          <w:instrText xml:space="preserve"> PAGEREF _Toc19453 \h </w:instrText>
        </w:r>
        <w:r>
          <w:fldChar w:fldCharType="separate"/>
        </w:r>
        <w:r>
          <w:t>19</w:t>
        </w:r>
        <w:r>
          <w:fldChar w:fldCharType="end"/>
        </w:r>
      </w:hyperlink>
    </w:p>
    <w:p>
      <w:pPr>
        <w:pStyle w:val="TOC1"/>
        <w:tabs>
          <w:tab w:val="right" w:leader="dot" w:pos="8306"/>
        </w:tabs>
      </w:pPr>
      <w:hyperlink w:anchor="_Toc26289" w:history="1">
        <w:r>
          <w:rPr>
            <w:rFonts w:ascii="仿宋" w:eastAsia="仿宋" w:hAnsi="仿宋" w:cs="仿宋" w:hint="eastAsia"/>
            <w:lang w:eastAsia="zh-CN"/>
          </w:rPr>
          <w:t>六、古董收藏品项目建设背景及必要性分析</w:t>
        </w:r>
        <w:r>
          <w:tab/>
        </w:r>
        <w:r>
          <w:fldChar w:fldCharType="begin"/>
        </w:r>
        <w:r>
          <w:instrText xml:space="preserve"> PAGEREF _Toc26289 \h </w:instrText>
        </w:r>
        <w:r>
          <w:fldChar w:fldCharType="separate"/>
        </w:r>
        <w:r>
          <w:t>20</w:t>
        </w:r>
        <w:r>
          <w:fldChar w:fldCharType="end"/>
        </w:r>
      </w:hyperlink>
    </w:p>
    <w:p>
      <w:pPr>
        <w:pStyle w:val="TOC2"/>
        <w:tabs>
          <w:tab w:val="right" w:leader="dot" w:pos="8306"/>
        </w:tabs>
      </w:pPr>
      <w:hyperlink w:anchor="_Toc20952" w:history="1">
        <w:r>
          <w:rPr>
            <w:rFonts w:ascii="仿宋" w:eastAsia="仿宋" w:hAnsi="仿宋" w:cs="仿宋" w:hint="eastAsia"/>
            <w:lang w:eastAsia="zh-CN"/>
          </w:rPr>
          <w:t>(一)、古董收藏品项目背景分析</w:t>
        </w:r>
        <w:r>
          <w:tab/>
        </w:r>
        <w:r>
          <w:fldChar w:fldCharType="begin"/>
        </w:r>
        <w:r>
          <w:instrText xml:space="preserve"> PAGEREF _Toc20952 \h </w:instrText>
        </w:r>
        <w:r>
          <w:fldChar w:fldCharType="separate"/>
        </w:r>
        <w:r>
          <w:t>20</w:t>
        </w:r>
        <w:r>
          <w:fldChar w:fldCharType="end"/>
        </w:r>
      </w:hyperlink>
    </w:p>
    <w:p>
      <w:pPr>
        <w:pStyle w:val="TOC2"/>
        <w:tabs>
          <w:tab w:val="right" w:leader="dot" w:pos="8306"/>
        </w:tabs>
      </w:pPr>
      <w:hyperlink w:anchor="_Toc11591" w:history="1">
        <w:r>
          <w:rPr>
            <w:rFonts w:ascii="仿宋" w:eastAsia="仿宋" w:hAnsi="仿宋" w:cs="仿宋" w:hint="eastAsia"/>
            <w:lang w:eastAsia="zh-CN"/>
          </w:rPr>
          <w:t>(二)、古董收藏品项目建设必要性分析</w:t>
        </w:r>
        <w:r>
          <w:tab/>
        </w:r>
        <w:r>
          <w:fldChar w:fldCharType="begin"/>
        </w:r>
        <w:r>
          <w:instrText xml:space="preserve"> PAGEREF _Toc11591 \h </w:instrText>
        </w:r>
        <w:r>
          <w:fldChar w:fldCharType="separate"/>
        </w:r>
        <w:r>
          <w:t>22</w:t>
        </w:r>
        <w:r>
          <w:fldChar w:fldCharType="end"/>
        </w:r>
      </w:hyperlink>
    </w:p>
    <w:p>
      <w:pPr>
        <w:pStyle w:val="TOC1"/>
        <w:tabs>
          <w:tab w:val="right" w:leader="dot" w:pos="8306"/>
        </w:tabs>
      </w:pPr>
      <w:hyperlink w:anchor="_Toc6206" w:history="1">
        <w:r>
          <w:rPr>
            <w:rFonts w:ascii="仿宋" w:eastAsia="仿宋" w:hAnsi="仿宋" w:cs="仿宋" w:hint="eastAsia"/>
            <w:lang w:eastAsia="zh-CN"/>
          </w:rPr>
          <w:t>七、古董收藏品项目环境影响分析</w:t>
        </w:r>
        <w:r>
          <w:tab/>
        </w:r>
        <w:r>
          <w:fldChar w:fldCharType="begin"/>
        </w:r>
        <w:r>
          <w:instrText xml:space="preserve"> PAGEREF _Toc6206 \h </w:instrText>
        </w:r>
        <w:r>
          <w:fldChar w:fldCharType="separate"/>
        </w:r>
        <w:r>
          <w:t>23</w:t>
        </w:r>
        <w:r>
          <w:fldChar w:fldCharType="end"/>
        </w:r>
      </w:hyperlink>
    </w:p>
    <w:p>
      <w:pPr>
        <w:pStyle w:val="TOC2"/>
        <w:tabs>
          <w:tab w:val="right" w:leader="dot" w:pos="8306"/>
        </w:tabs>
      </w:pPr>
      <w:hyperlink w:anchor="_Toc9153" w:history="1">
        <w:r>
          <w:rPr>
            <w:rFonts w:ascii="仿宋" w:eastAsia="仿宋" w:hAnsi="仿宋" w:cs="仿宋" w:hint="eastAsia"/>
            <w:lang w:eastAsia="zh-CN"/>
          </w:rPr>
          <w:t>(一)、建设区域环境质量现状</w:t>
        </w:r>
        <w:r>
          <w:tab/>
        </w:r>
        <w:r>
          <w:fldChar w:fldCharType="begin"/>
        </w:r>
        <w:r>
          <w:instrText xml:space="preserve"> PAGEREF _Toc9153 \h </w:instrText>
        </w:r>
        <w:r>
          <w:fldChar w:fldCharType="separate"/>
        </w:r>
        <w:r>
          <w:t>23</w:t>
        </w:r>
        <w:r>
          <w:fldChar w:fldCharType="end"/>
        </w:r>
      </w:hyperlink>
    </w:p>
    <w:p>
      <w:pPr>
        <w:pStyle w:val="TOC2"/>
        <w:tabs>
          <w:tab w:val="right" w:leader="dot" w:pos="8306"/>
        </w:tabs>
      </w:pPr>
      <w:hyperlink w:anchor="_Toc3957" w:history="1">
        <w:r>
          <w:rPr>
            <w:rFonts w:ascii="仿宋" w:eastAsia="仿宋" w:hAnsi="仿宋" w:cs="仿宋" w:hint="eastAsia"/>
            <w:lang w:eastAsia="zh-CN"/>
          </w:rPr>
          <w:t>(二)、建设期环境保护</w:t>
        </w:r>
        <w:r>
          <w:tab/>
        </w:r>
        <w:r>
          <w:fldChar w:fldCharType="begin"/>
        </w:r>
        <w:r>
          <w:instrText xml:space="preserve"> PAGEREF _Toc3957 \h </w:instrText>
        </w:r>
        <w:r>
          <w:fldChar w:fldCharType="separate"/>
        </w:r>
        <w:r>
          <w:t>25</w:t>
        </w:r>
        <w:r>
          <w:fldChar w:fldCharType="end"/>
        </w:r>
      </w:hyperlink>
    </w:p>
    <w:p>
      <w:pPr>
        <w:pStyle w:val="TOC2"/>
        <w:tabs>
          <w:tab w:val="right" w:leader="dot" w:pos="8306"/>
        </w:tabs>
      </w:pPr>
      <w:hyperlink w:anchor="_Toc1872" w:history="1">
        <w:r>
          <w:rPr>
            <w:rFonts w:ascii="仿宋" w:eastAsia="仿宋" w:hAnsi="仿宋" w:cs="仿宋" w:hint="eastAsia"/>
            <w:lang w:eastAsia="zh-CN"/>
          </w:rPr>
          <w:t>(三)、运营期环境保护</w:t>
        </w:r>
        <w:r>
          <w:tab/>
        </w:r>
        <w:r>
          <w:fldChar w:fldCharType="begin"/>
        </w:r>
        <w:r>
          <w:instrText xml:space="preserve"> PAGEREF _Toc1872 \h </w:instrText>
        </w:r>
        <w:r>
          <w:fldChar w:fldCharType="separate"/>
        </w:r>
        <w:r>
          <w:t>26</w:t>
        </w:r>
        <w:r>
          <w:fldChar w:fldCharType="end"/>
        </w:r>
      </w:hyperlink>
    </w:p>
    <w:p>
      <w:pPr>
        <w:pStyle w:val="TOC2"/>
        <w:tabs>
          <w:tab w:val="right" w:leader="dot" w:pos="8306"/>
        </w:tabs>
      </w:pPr>
      <w:hyperlink w:anchor="_Toc32202" w:history="1">
        <w:r>
          <w:rPr>
            <w:rFonts w:ascii="仿宋" w:eastAsia="仿宋" w:hAnsi="仿宋" w:cs="仿宋" w:hint="eastAsia"/>
            <w:lang w:eastAsia="zh-CN"/>
          </w:rPr>
          <w:t>(四)、古董收藏品项目建设对区域经济的影响</w:t>
        </w:r>
        <w:r>
          <w:tab/>
        </w:r>
        <w:r>
          <w:fldChar w:fldCharType="begin"/>
        </w:r>
        <w:r>
          <w:instrText xml:space="preserve"> PAGEREF _Toc32202 \h </w:instrText>
        </w:r>
        <w:r>
          <w:fldChar w:fldCharType="separate"/>
        </w:r>
        <w:r>
          <w:t>28</w:t>
        </w:r>
        <w:r>
          <w:fldChar w:fldCharType="end"/>
        </w:r>
      </w:hyperlink>
    </w:p>
    <w:p>
      <w:pPr>
        <w:pStyle w:val="TOC2"/>
        <w:tabs>
          <w:tab w:val="right" w:leader="dot" w:pos="8306"/>
        </w:tabs>
      </w:pPr>
      <w:hyperlink w:anchor="_Toc4971" w:history="1">
        <w:r>
          <w:rPr>
            <w:rFonts w:ascii="仿宋" w:eastAsia="仿宋" w:hAnsi="仿宋" w:cs="仿宋" w:hint="eastAsia"/>
            <w:lang w:eastAsia="zh-CN"/>
          </w:rPr>
          <w:t>(五)、废弃物处理</w:t>
        </w:r>
        <w:r>
          <w:tab/>
        </w:r>
        <w:r>
          <w:fldChar w:fldCharType="begin"/>
        </w:r>
        <w:r>
          <w:instrText xml:space="preserve"> PAGEREF _Toc4971 \h </w:instrText>
        </w:r>
        <w:r>
          <w:fldChar w:fldCharType="separate"/>
        </w:r>
        <w:r>
          <w:t>29</w:t>
        </w:r>
        <w:r>
          <w:fldChar w:fldCharType="end"/>
        </w:r>
      </w:hyperlink>
    </w:p>
    <w:p>
      <w:pPr>
        <w:pStyle w:val="TOC2"/>
        <w:tabs>
          <w:tab w:val="right" w:leader="dot" w:pos="8306"/>
        </w:tabs>
      </w:pPr>
      <w:hyperlink w:anchor="_Toc28107" w:history="1">
        <w:r>
          <w:rPr>
            <w:rFonts w:ascii="仿宋" w:eastAsia="仿宋" w:hAnsi="仿宋" w:cs="仿宋" w:hint="eastAsia"/>
            <w:lang w:eastAsia="zh-CN"/>
          </w:rPr>
          <w:t>(六)、特殊环境影响分析</w:t>
        </w:r>
        <w:r>
          <w:tab/>
        </w:r>
        <w:r>
          <w:fldChar w:fldCharType="begin"/>
        </w:r>
        <w:r>
          <w:instrText xml:space="preserve"> PAGEREF _Toc28107 \h </w:instrText>
        </w:r>
        <w:r>
          <w:fldChar w:fldCharType="separate"/>
        </w:r>
        <w:r>
          <w:t>31</w:t>
        </w:r>
        <w:r>
          <w:fldChar w:fldCharType="end"/>
        </w:r>
      </w:hyperlink>
    </w:p>
    <w:p>
      <w:pPr>
        <w:pStyle w:val="TOC2"/>
        <w:tabs>
          <w:tab w:val="right" w:leader="dot" w:pos="8306"/>
        </w:tabs>
      </w:pPr>
      <w:hyperlink w:anchor="_Toc14738" w:history="1">
        <w:r>
          <w:rPr>
            <w:rFonts w:ascii="仿宋" w:eastAsia="仿宋" w:hAnsi="仿宋" w:cs="仿宋" w:hint="eastAsia"/>
            <w:lang w:eastAsia="zh-CN"/>
          </w:rPr>
          <w:t>(七)、清洁生产</w:t>
        </w:r>
        <w:r>
          <w:tab/>
        </w:r>
        <w:r>
          <w:fldChar w:fldCharType="begin"/>
        </w:r>
        <w:r>
          <w:instrText xml:space="preserve"> PAGEREF _Toc14738 \h </w:instrText>
        </w:r>
        <w:r>
          <w:fldChar w:fldCharType="separate"/>
        </w:r>
        <w:r>
          <w:t>32</w:t>
        </w:r>
        <w:r>
          <w:fldChar w:fldCharType="end"/>
        </w:r>
      </w:hyperlink>
    </w:p>
    <w:p>
      <w:pPr>
        <w:pStyle w:val="TOC2"/>
        <w:tabs>
          <w:tab w:val="right" w:leader="dot" w:pos="8306"/>
        </w:tabs>
      </w:pPr>
      <w:hyperlink w:anchor="_Toc32636" w:history="1">
        <w:r>
          <w:rPr>
            <w:rFonts w:ascii="仿宋" w:eastAsia="仿宋" w:hAnsi="仿宋" w:cs="仿宋" w:hint="eastAsia"/>
            <w:lang w:eastAsia="zh-CN"/>
          </w:rPr>
          <w:t>(八)、环境保护综合评价</w:t>
        </w:r>
        <w:r>
          <w:tab/>
        </w:r>
        <w:r>
          <w:fldChar w:fldCharType="begin"/>
        </w:r>
        <w:r>
          <w:instrText xml:space="preserve"> PAGEREF _Toc32636 \h </w:instrText>
        </w:r>
        <w:r>
          <w:fldChar w:fldCharType="separate"/>
        </w:r>
        <w:r>
          <w:t>33</w:t>
        </w:r>
        <w:r>
          <w:fldChar w:fldCharType="end"/>
        </w:r>
      </w:hyperlink>
    </w:p>
    <w:p>
      <w:pPr>
        <w:pStyle w:val="TOC1"/>
        <w:tabs>
          <w:tab w:val="right" w:leader="dot" w:pos="8306"/>
        </w:tabs>
      </w:pPr>
      <w:hyperlink w:anchor="_Toc17456" w:history="1">
        <w:r>
          <w:rPr>
            <w:rFonts w:ascii="仿宋" w:eastAsia="仿宋" w:hAnsi="仿宋" w:cs="仿宋" w:hint="eastAsia"/>
            <w:lang w:eastAsia="zh-CN"/>
          </w:rPr>
          <w:t>八、古董收藏品项目技术管理</w:t>
        </w:r>
        <w:r>
          <w:tab/>
        </w:r>
        <w:r>
          <w:fldChar w:fldCharType="begin"/>
        </w:r>
        <w:r>
          <w:instrText xml:space="preserve"> PAGEREF _Toc17456 \h </w:instrText>
        </w:r>
        <w:r>
          <w:fldChar w:fldCharType="separate"/>
        </w:r>
        <w:r>
          <w:t>34</w:t>
        </w:r>
        <w:r>
          <w:fldChar w:fldCharType="end"/>
        </w:r>
      </w:hyperlink>
    </w:p>
    <w:p>
      <w:pPr>
        <w:pStyle w:val="TOC2"/>
        <w:tabs>
          <w:tab w:val="right" w:leader="dot" w:pos="8306"/>
        </w:tabs>
      </w:pPr>
      <w:hyperlink w:anchor="_Toc15401" w:history="1">
        <w:r>
          <w:rPr>
            <w:rFonts w:ascii="仿宋" w:eastAsia="仿宋" w:hAnsi="仿宋" w:cs="仿宋" w:hint="eastAsia"/>
            <w:lang w:eastAsia="zh-CN"/>
          </w:rPr>
          <w:t>(一)、技术方案选用方向</w:t>
        </w:r>
        <w:r>
          <w:tab/>
        </w:r>
        <w:r>
          <w:fldChar w:fldCharType="begin"/>
        </w:r>
        <w:r>
          <w:instrText xml:space="preserve"> PAGEREF _Toc15401 \h </w:instrText>
        </w:r>
        <w:r>
          <w:fldChar w:fldCharType="separate"/>
        </w:r>
        <w:r>
          <w:t>34</w:t>
        </w:r>
        <w:r>
          <w:fldChar w:fldCharType="end"/>
        </w:r>
      </w:hyperlink>
    </w:p>
    <w:p>
      <w:pPr>
        <w:pStyle w:val="TOC2"/>
        <w:tabs>
          <w:tab w:val="right" w:leader="dot" w:pos="8306"/>
        </w:tabs>
      </w:pPr>
      <w:hyperlink w:anchor="_Toc9648" w:history="1">
        <w:r>
          <w:rPr>
            <w:rFonts w:ascii="仿宋" w:eastAsia="仿宋" w:hAnsi="仿宋" w:cs="仿宋" w:hint="eastAsia"/>
            <w:lang w:eastAsia="zh-CN"/>
          </w:rPr>
          <w:t>(二)、工艺技术方案选用原则</w:t>
        </w:r>
        <w:r>
          <w:tab/>
        </w:r>
        <w:r>
          <w:fldChar w:fldCharType="begin"/>
        </w:r>
        <w:r>
          <w:instrText xml:space="preserve"> PAGEREF _Toc9648 \h </w:instrText>
        </w:r>
        <w:r>
          <w:fldChar w:fldCharType="separate"/>
        </w:r>
        <w:r>
          <w:t>36</w:t>
        </w:r>
        <w:r>
          <w:fldChar w:fldCharType="end"/>
        </w:r>
      </w:hyperlink>
    </w:p>
    <w:p>
      <w:pPr>
        <w:pStyle w:val="TOC2"/>
        <w:tabs>
          <w:tab w:val="right" w:leader="dot" w:pos="8306"/>
        </w:tabs>
      </w:pPr>
      <w:hyperlink w:anchor="_Toc18872" w:history="1">
        <w:r>
          <w:rPr>
            <w:rFonts w:ascii="仿宋" w:eastAsia="仿宋" w:hAnsi="仿宋" w:cs="仿宋" w:hint="eastAsia"/>
            <w:lang w:eastAsia="zh-CN"/>
          </w:rPr>
          <w:t>(三)、工艺技术方案要求</w:t>
        </w:r>
        <w:r>
          <w:tab/>
        </w:r>
        <w:r>
          <w:fldChar w:fldCharType="begin"/>
        </w:r>
        <w:r>
          <w:instrText xml:space="preserve"> PAGEREF _Toc18872 \h </w:instrText>
        </w:r>
        <w:r>
          <w:fldChar w:fldCharType="separate"/>
        </w:r>
        <w:r>
          <w:t>38</w:t>
        </w:r>
        <w:r>
          <w:fldChar w:fldCharType="end"/>
        </w:r>
      </w:hyperlink>
    </w:p>
    <w:p>
      <w:pPr>
        <w:pStyle w:val="TOC1"/>
        <w:tabs>
          <w:tab w:val="right" w:leader="dot" w:pos="8306"/>
        </w:tabs>
      </w:pPr>
      <w:hyperlink w:anchor="_Toc31989" w:history="1">
        <w:r>
          <w:rPr>
            <w:rFonts w:ascii="仿宋" w:eastAsia="仿宋" w:hAnsi="仿宋" w:cs="仿宋" w:hint="eastAsia"/>
            <w:lang w:eastAsia="zh-CN"/>
          </w:rPr>
          <w:t>九、古董收藏品项目投资规划</w:t>
        </w:r>
        <w:r>
          <w:tab/>
        </w:r>
        <w:r>
          <w:fldChar w:fldCharType="begin"/>
        </w:r>
        <w:r>
          <w:instrText xml:space="preserve"> PAGEREF _Toc31989 \h </w:instrText>
        </w:r>
        <w:r>
          <w:fldChar w:fldCharType="separate"/>
        </w:r>
        <w:r>
          <w:t>40</w:t>
        </w:r>
        <w:r>
          <w:fldChar w:fldCharType="end"/>
        </w:r>
      </w:hyperlink>
    </w:p>
    <w:p>
      <w:pPr>
        <w:pStyle w:val="TOC2"/>
        <w:tabs>
          <w:tab w:val="right" w:leader="dot" w:pos="8306"/>
        </w:tabs>
      </w:pPr>
      <w:hyperlink w:anchor="_Toc432" w:history="1">
        <w:r>
          <w:rPr>
            <w:rFonts w:ascii="仿宋" w:eastAsia="仿宋" w:hAnsi="仿宋" w:cs="仿宋" w:hint="eastAsia"/>
            <w:lang w:eastAsia="zh-CN"/>
          </w:rPr>
          <w:t>(一)、古董收藏品项目总投资估算</w:t>
        </w:r>
        <w:r>
          <w:tab/>
        </w:r>
        <w:r>
          <w:fldChar w:fldCharType="begin"/>
        </w:r>
        <w:r>
          <w:instrText xml:space="preserve"> PAGEREF _Toc432 \h </w:instrText>
        </w:r>
        <w:r>
          <w:fldChar w:fldCharType="separate"/>
        </w:r>
        <w:r>
          <w:t>40</w:t>
        </w:r>
        <w:r>
          <w:fldChar w:fldCharType="end"/>
        </w:r>
      </w:hyperlink>
    </w:p>
    <w:p>
      <w:pPr>
        <w:pStyle w:val="TOC2"/>
        <w:tabs>
          <w:tab w:val="right" w:leader="dot" w:pos="8306"/>
        </w:tabs>
      </w:pPr>
      <w:hyperlink w:anchor="_Toc25302" w:history="1">
        <w:r>
          <w:rPr>
            <w:rFonts w:ascii="仿宋" w:eastAsia="仿宋" w:hAnsi="仿宋" w:cs="仿宋" w:hint="eastAsia"/>
            <w:lang w:eastAsia="zh-CN"/>
          </w:rPr>
          <w:t>(二)、资金筹措</w:t>
        </w:r>
        <w:r>
          <w:tab/>
        </w:r>
        <w:r>
          <w:fldChar w:fldCharType="begin"/>
        </w:r>
        <w:r>
          <w:instrText xml:space="preserve"> PAGEREF _Toc25302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5" w:history="1">
        <w:r>
          <w:rPr>
            <w:rFonts w:ascii="仿宋" w:eastAsia="仿宋" w:hAnsi="仿宋" w:cs="仿宋" w:hint="eastAsia"/>
            <w:lang w:eastAsia="zh-CN"/>
          </w:rPr>
          <w:t>十、古董收藏品项目社会影响</w:t>
        </w:r>
        <w:r>
          <w:tab/>
        </w:r>
        <w:r>
          <w:fldChar w:fldCharType="begin"/>
        </w:r>
        <w:r>
          <w:instrText xml:space="preserve"> PAGEREF _Toc20815 \h </w:instrText>
        </w:r>
        <w:r>
          <w:fldChar w:fldCharType="separate"/>
        </w:r>
        <w:r>
          <w:t>42</w:t>
        </w:r>
        <w:r>
          <w:fldChar w:fldCharType="end"/>
        </w:r>
      </w:hyperlink>
    </w:p>
    <w:p>
      <w:pPr>
        <w:pStyle w:val="TOC2"/>
        <w:tabs>
          <w:tab w:val="right" w:leader="dot" w:pos="8306"/>
        </w:tabs>
      </w:pPr>
      <w:hyperlink w:anchor="_Toc28759" w:history="1">
        <w:r>
          <w:rPr>
            <w:rFonts w:ascii="仿宋" w:eastAsia="仿宋" w:hAnsi="仿宋" w:cs="仿宋" w:hint="eastAsia"/>
            <w:lang w:eastAsia="zh-CN"/>
          </w:rPr>
          <w:t>(一)、社会责任与义务</w:t>
        </w:r>
        <w:r>
          <w:tab/>
        </w:r>
        <w:r>
          <w:fldChar w:fldCharType="begin"/>
        </w:r>
        <w:r>
          <w:instrText xml:space="preserve"> PAGEREF _Toc28759 \h </w:instrText>
        </w:r>
        <w:r>
          <w:fldChar w:fldCharType="separate"/>
        </w:r>
        <w:r>
          <w:t>42</w:t>
        </w:r>
        <w:r>
          <w:fldChar w:fldCharType="end"/>
        </w:r>
      </w:hyperlink>
    </w:p>
    <w:p>
      <w:pPr>
        <w:pStyle w:val="TOC2"/>
        <w:tabs>
          <w:tab w:val="right" w:leader="dot" w:pos="8306"/>
        </w:tabs>
      </w:pPr>
      <w:hyperlink w:anchor="_Toc13147" w:history="1">
        <w:r>
          <w:rPr>
            <w:rFonts w:ascii="仿宋" w:eastAsia="仿宋" w:hAnsi="仿宋" w:cs="仿宋" w:hint="eastAsia"/>
            <w:lang w:eastAsia="zh-CN"/>
          </w:rPr>
          <w:t>(二)、社会参与与沟通</w:t>
        </w:r>
        <w:r>
          <w:tab/>
        </w:r>
        <w:r>
          <w:fldChar w:fldCharType="begin"/>
        </w:r>
        <w:r>
          <w:instrText xml:space="preserve"> PAGEREF _Toc13147 \h </w:instrText>
        </w:r>
        <w:r>
          <w:fldChar w:fldCharType="separate"/>
        </w:r>
        <w:r>
          <w:t>43</w:t>
        </w:r>
        <w:r>
          <w:fldChar w:fldCharType="end"/>
        </w:r>
      </w:hyperlink>
    </w:p>
    <w:p>
      <w:pPr>
        <w:pStyle w:val="TOC1"/>
        <w:tabs>
          <w:tab w:val="right" w:leader="dot" w:pos="8306"/>
        </w:tabs>
      </w:pPr>
      <w:hyperlink w:anchor="_Toc11176" w:history="1">
        <w:r>
          <w:rPr>
            <w:rFonts w:ascii="仿宋" w:eastAsia="仿宋" w:hAnsi="仿宋" w:cs="仿宋" w:hint="eastAsia"/>
            <w:lang w:eastAsia="zh-CN"/>
          </w:rPr>
          <w:t>十一、古董收藏品项目计划安排</w:t>
        </w:r>
        <w:r>
          <w:tab/>
        </w:r>
        <w:r>
          <w:fldChar w:fldCharType="begin"/>
        </w:r>
        <w:r>
          <w:instrText xml:space="preserve"> PAGEREF _Toc11176 \h </w:instrText>
        </w:r>
        <w:r>
          <w:fldChar w:fldCharType="separate"/>
        </w:r>
        <w:r>
          <w:t>44</w:t>
        </w:r>
        <w:r>
          <w:fldChar w:fldCharType="end"/>
        </w:r>
      </w:hyperlink>
    </w:p>
    <w:p>
      <w:pPr>
        <w:pStyle w:val="TOC2"/>
        <w:tabs>
          <w:tab w:val="right" w:leader="dot" w:pos="8306"/>
        </w:tabs>
      </w:pPr>
      <w:hyperlink w:anchor="_Toc22946" w:history="1">
        <w:r>
          <w:rPr>
            <w:rFonts w:ascii="仿宋" w:eastAsia="仿宋" w:hAnsi="仿宋" w:cs="仿宋" w:hint="eastAsia"/>
            <w:lang w:eastAsia="zh-CN"/>
          </w:rPr>
          <w:t>(一)、建设周期</w:t>
        </w:r>
        <w:r>
          <w:tab/>
        </w:r>
        <w:r>
          <w:fldChar w:fldCharType="begin"/>
        </w:r>
        <w:r>
          <w:instrText xml:space="preserve"> PAGEREF _Toc22946 \h </w:instrText>
        </w:r>
        <w:r>
          <w:fldChar w:fldCharType="separate"/>
        </w:r>
        <w:r>
          <w:t>44</w:t>
        </w:r>
        <w:r>
          <w:fldChar w:fldCharType="end"/>
        </w:r>
      </w:hyperlink>
    </w:p>
    <w:p>
      <w:pPr>
        <w:pStyle w:val="TOC2"/>
        <w:tabs>
          <w:tab w:val="right" w:leader="dot" w:pos="8306"/>
        </w:tabs>
      </w:pPr>
      <w:hyperlink w:anchor="_Toc14910" w:history="1">
        <w:r>
          <w:rPr>
            <w:rFonts w:ascii="仿宋" w:eastAsia="仿宋" w:hAnsi="仿宋" w:cs="仿宋" w:hint="eastAsia"/>
            <w:lang w:eastAsia="zh-CN"/>
          </w:rPr>
          <w:t>(二)、建设进度</w:t>
        </w:r>
        <w:r>
          <w:tab/>
        </w:r>
        <w:r>
          <w:fldChar w:fldCharType="begin"/>
        </w:r>
        <w:r>
          <w:instrText xml:space="preserve"> PAGEREF _Toc14910 \h </w:instrText>
        </w:r>
        <w:r>
          <w:fldChar w:fldCharType="separate"/>
        </w:r>
        <w:r>
          <w:t>45</w:t>
        </w:r>
        <w:r>
          <w:fldChar w:fldCharType="end"/>
        </w:r>
      </w:hyperlink>
    </w:p>
    <w:p>
      <w:pPr>
        <w:pStyle w:val="TOC2"/>
        <w:tabs>
          <w:tab w:val="right" w:leader="dot" w:pos="8306"/>
        </w:tabs>
      </w:pPr>
      <w:hyperlink w:anchor="_Toc2877" w:history="1">
        <w:r>
          <w:rPr>
            <w:rFonts w:ascii="仿宋" w:eastAsia="仿宋" w:hAnsi="仿宋" w:cs="仿宋" w:hint="eastAsia"/>
            <w:lang w:eastAsia="zh-CN"/>
          </w:rPr>
          <w:t>(三)、进度安排注意事项</w:t>
        </w:r>
        <w:r>
          <w:tab/>
        </w:r>
        <w:r>
          <w:fldChar w:fldCharType="begin"/>
        </w:r>
        <w:r>
          <w:instrText xml:space="preserve"> PAGEREF _Toc2877 \h </w:instrText>
        </w:r>
        <w:r>
          <w:fldChar w:fldCharType="separate"/>
        </w:r>
        <w:r>
          <w:t>46</w:t>
        </w:r>
        <w:r>
          <w:fldChar w:fldCharType="end"/>
        </w:r>
      </w:hyperlink>
    </w:p>
    <w:p>
      <w:pPr>
        <w:pStyle w:val="TOC2"/>
        <w:tabs>
          <w:tab w:val="right" w:leader="dot" w:pos="8306"/>
        </w:tabs>
      </w:pPr>
      <w:hyperlink w:anchor="_Toc26745" w:history="1">
        <w:r>
          <w:rPr>
            <w:rFonts w:ascii="仿宋" w:eastAsia="仿宋" w:hAnsi="仿宋" w:cs="仿宋" w:hint="eastAsia"/>
            <w:lang w:eastAsia="zh-CN"/>
          </w:rPr>
          <w:t>(四)、人力资源配置</w:t>
        </w:r>
        <w:r>
          <w:tab/>
        </w:r>
        <w:r>
          <w:fldChar w:fldCharType="begin"/>
        </w:r>
        <w:r>
          <w:instrText xml:space="preserve"> PAGEREF _Toc26745 \h </w:instrText>
        </w:r>
        <w:r>
          <w:fldChar w:fldCharType="separate"/>
        </w:r>
        <w:r>
          <w:t>47</w:t>
        </w:r>
        <w:r>
          <w:fldChar w:fldCharType="end"/>
        </w:r>
      </w:hyperlink>
    </w:p>
    <w:p>
      <w:pPr>
        <w:pStyle w:val="TOC1"/>
        <w:tabs>
          <w:tab w:val="right" w:leader="dot" w:pos="8306"/>
        </w:tabs>
      </w:pPr>
      <w:hyperlink w:anchor="_Toc9739" w:history="1">
        <w:r>
          <w:rPr>
            <w:rFonts w:ascii="仿宋" w:eastAsia="仿宋" w:hAnsi="仿宋" w:cs="仿宋" w:hint="eastAsia"/>
            <w:lang w:eastAsia="zh-CN"/>
          </w:rPr>
          <w:t>十二、古董收藏品项目风险管理</w:t>
        </w:r>
        <w:r>
          <w:tab/>
        </w:r>
        <w:r>
          <w:fldChar w:fldCharType="begin"/>
        </w:r>
        <w:r>
          <w:instrText xml:space="preserve"> PAGEREF _Toc9739 \h </w:instrText>
        </w:r>
        <w:r>
          <w:fldChar w:fldCharType="separate"/>
        </w:r>
        <w:r>
          <w:t>48</w:t>
        </w:r>
        <w:r>
          <w:fldChar w:fldCharType="end"/>
        </w:r>
      </w:hyperlink>
    </w:p>
    <w:p>
      <w:pPr>
        <w:pStyle w:val="TOC2"/>
        <w:tabs>
          <w:tab w:val="right" w:leader="dot" w:pos="8306"/>
        </w:tabs>
      </w:pPr>
      <w:hyperlink w:anchor="_Toc23477" w:history="1">
        <w:r>
          <w:rPr>
            <w:rFonts w:ascii="仿宋" w:eastAsia="仿宋" w:hAnsi="仿宋" w:cs="仿宋" w:hint="eastAsia"/>
            <w:lang w:eastAsia="zh-CN"/>
          </w:rPr>
          <w:t>(一)、风险识别与评估</w:t>
        </w:r>
        <w:r>
          <w:tab/>
        </w:r>
        <w:r>
          <w:fldChar w:fldCharType="begin"/>
        </w:r>
        <w:r>
          <w:instrText xml:space="preserve"> PAGEREF _Toc23477 \h </w:instrText>
        </w:r>
        <w:r>
          <w:fldChar w:fldCharType="separate"/>
        </w:r>
        <w:r>
          <w:t>48</w:t>
        </w:r>
        <w:r>
          <w:fldChar w:fldCharType="end"/>
        </w:r>
      </w:hyperlink>
    </w:p>
    <w:p>
      <w:pPr>
        <w:pStyle w:val="TOC2"/>
        <w:tabs>
          <w:tab w:val="right" w:leader="dot" w:pos="8306"/>
        </w:tabs>
      </w:pPr>
      <w:hyperlink w:anchor="_Toc25866" w:history="1">
        <w:r>
          <w:rPr>
            <w:rFonts w:ascii="仿宋" w:eastAsia="仿宋" w:hAnsi="仿宋" w:cs="仿宋" w:hint="eastAsia"/>
            <w:lang w:eastAsia="zh-CN"/>
          </w:rPr>
          <w:t>(二)、风险应对策略</w:t>
        </w:r>
        <w:r>
          <w:tab/>
        </w:r>
        <w:r>
          <w:fldChar w:fldCharType="begin"/>
        </w:r>
        <w:r>
          <w:instrText xml:space="preserve"> PAGEREF _Toc25866 \h </w:instrText>
        </w:r>
        <w:r>
          <w:fldChar w:fldCharType="separate"/>
        </w:r>
        <w:r>
          <w:t>49</w:t>
        </w:r>
        <w:r>
          <w:fldChar w:fldCharType="end"/>
        </w:r>
      </w:hyperlink>
    </w:p>
    <w:p>
      <w:pPr>
        <w:pStyle w:val="TOC2"/>
        <w:tabs>
          <w:tab w:val="right" w:leader="dot" w:pos="8306"/>
        </w:tabs>
      </w:pPr>
      <w:hyperlink w:anchor="_Toc10686" w:history="1">
        <w:r>
          <w:rPr>
            <w:rFonts w:ascii="仿宋" w:eastAsia="仿宋" w:hAnsi="仿宋" w:cs="仿宋" w:hint="eastAsia"/>
            <w:lang w:eastAsia="zh-CN"/>
          </w:rPr>
          <w:t>(三)、风险监控与控制</w:t>
        </w:r>
        <w:r>
          <w:tab/>
        </w:r>
        <w:r>
          <w:fldChar w:fldCharType="begin"/>
        </w:r>
        <w:r>
          <w:instrText xml:space="preserve"> PAGEREF _Toc10686 \h </w:instrText>
        </w:r>
        <w:r>
          <w:fldChar w:fldCharType="separate"/>
        </w:r>
        <w:r>
          <w:t>51</w:t>
        </w:r>
        <w:r>
          <w:fldChar w:fldCharType="end"/>
        </w:r>
      </w:hyperlink>
    </w:p>
    <w:p>
      <w:pPr>
        <w:pStyle w:val="TOC1"/>
        <w:tabs>
          <w:tab w:val="right" w:leader="dot" w:pos="8306"/>
        </w:tabs>
      </w:pPr>
      <w:hyperlink w:anchor="_Toc23160" w:history="1">
        <w:r>
          <w:rPr>
            <w:rFonts w:ascii="仿宋" w:eastAsia="仿宋" w:hAnsi="仿宋" w:cs="仿宋" w:hint="eastAsia"/>
            <w:lang w:eastAsia="zh-CN"/>
          </w:rPr>
          <w:t>十三、营销与推广策略</w:t>
        </w:r>
        <w:r>
          <w:tab/>
        </w:r>
        <w:r>
          <w:fldChar w:fldCharType="begin"/>
        </w:r>
        <w:r>
          <w:instrText xml:space="preserve"> PAGEREF _Toc23160 \h </w:instrText>
        </w:r>
        <w:r>
          <w:fldChar w:fldCharType="separate"/>
        </w:r>
        <w:r>
          <w:t>52</w:t>
        </w:r>
        <w:r>
          <w:fldChar w:fldCharType="end"/>
        </w:r>
      </w:hyperlink>
    </w:p>
    <w:p>
      <w:pPr>
        <w:pStyle w:val="TOC2"/>
        <w:tabs>
          <w:tab w:val="right" w:leader="dot" w:pos="8306"/>
        </w:tabs>
      </w:pPr>
      <w:hyperlink w:anchor="_Toc10489" w:history="1">
        <w:r>
          <w:rPr>
            <w:rFonts w:ascii="仿宋" w:eastAsia="仿宋" w:hAnsi="仿宋" w:cs="仿宋" w:hint="eastAsia"/>
            <w:lang w:eastAsia="zh-CN"/>
          </w:rPr>
          <w:t>(一)、产品/服务定位与特点</w:t>
        </w:r>
        <w:r>
          <w:tab/>
        </w:r>
        <w:r>
          <w:fldChar w:fldCharType="begin"/>
        </w:r>
        <w:r>
          <w:instrText xml:space="preserve"> PAGEREF _Toc10489 \h </w:instrText>
        </w:r>
        <w:r>
          <w:fldChar w:fldCharType="separate"/>
        </w:r>
        <w:r>
          <w:t>52</w:t>
        </w:r>
        <w:r>
          <w:fldChar w:fldCharType="end"/>
        </w:r>
      </w:hyperlink>
    </w:p>
    <w:p>
      <w:pPr>
        <w:pStyle w:val="TOC2"/>
        <w:tabs>
          <w:tab w:val="right" w:leader="dot" w:pos="8306"/>
        </w:tabs>
      </w:pPr>
      <w:hyperlink w:anchor="_Toc17369" w:history="1">
        <w:r>
          <w:rPr>
            <w:rFonts w:ascii="仿宋" w:eastAsia="仿宋" w:hAnsi="仿宋" w:cs="仿宋" w:hint="eastAsia"/>
            <w:lang w:eastAsia="zh-CN"/>
          </w:rPr>
          <w:t>(二)、市场定位与竞争分析</w:t>
        </w:r>
        <w:r>
          <w:tab/>
        </w:r>
        <w:r>
          <w:fldChar w:fldCharType="begin"/>
        </w:r>
        <w:r>
          <w:instrText xml:space="preserve"> PAGEREF _Toc17369 \h </w:instrText>
        </w:r>
        <w:r>
          <w:fldChar w:fldCharType="separate"/>
        </w:r>
        <w:r>
          <w:t>53</w:t>
        </w:r>
        <w:r>
          <w:fldChar w:fldCharType="end"/>
        </w:r>
      </w:hyperlink>
    </w:p>
    <w:p>
      <w:pPr>
        <w:pStyle w:val="TOC2"/>
        <w:tabs>
          <w:tab w:val="right" w:leader="dot" w:pos="8306"/>
        </w:tabs>
      </w:pPr>
      <w:hyperlink w:anchor="_Toc9922" w:history="1">
        <w:r>
          <w:rPr>
            <w:rFonts w:ascii="仿宋" w:eastAsia="仿宋" w:hAnsi="仿宋" w:cs="仿宋" w:hint="eastAsia"/>
            <w:lang w:eastAsia="zh-CN"/>
          </w:rPr>
          <w:t>(三)、营销渠道与策略</w:t>
        </w:r>
        <w:r>
          <w:tab/>
        </w:r>
        <w:r>
          <w:fldChar w:fldCharType="begin"/>
        </w:r>
        <w:r>
          <w:instrText xml:space="preserve"> PAGEREF _Toc9922 \h </w:instrText>
        </w:r>
        <w:r>
          <w:fldChar w:fldCharType="separate"/>
        </w:r>
        <w:r>
          <w:t>55</w:t>
        </w:r>
        <w:r>
          <w:fldChar w:fldCharType="end"/>
        </w:r>
      </w:hyperlink>
    </w:p>
    <w:p>
      <w:pPr>
        <w:pStyle w:val="TOC2"/>
        <w:tabs>
          <w:tab w:val="right" w:leader="dot" w:pos="8306"/>
        </w:tabs>
      </w:pPr>
      <w:hyperlink w:anchor="_Toc20313" w:history="1">
        <w:r>
          <w:rPr>
            <w:rFonts w:ascii="仿宋" w:eastAsia="仿宋" w:hAnsi="仿宋" w:cs="仿宋" w:hint="eastAsia"/>
            <w:lang w:eastAsia="zh-CN"/>
          </w:rPr>
          <w:t>(四)、推广与宣传活动</w:t>
        </w:r>
        <w:r>
          <w:tab/>
        </w:r>
        <w:r>
          <w:fldChar w:fldCharType="begin"/>
        </w:r>
        <w:r>
          <w:instrText xml:space="preserve"> PAGEREF _Toc20313 \h </w:instrText>
        </w:r>
        <w:r>
          <w:fldChar w:fldCharType="separate"/>
        </w:r>
        <w:r>
          <w:t>56</w:t>
        </w:r>
        <w:r>
          <w:fldChar w:fldCharType="end"/>
        </w:r>
      </w:hyperlink>
    </w:p>
    <w:p>
      <w:pPr>
        <w:pStyle w:val="TOC1"/>
        <w:tabs>
          <w:tab w:val="right" w:leader="dot" w:pos="8306"/>
        </w:tabs>
      </w:pPr>
      <w:hyperlink w:anchor="_Toc24015" w:history="1">
        <w:r>
          <w:rPr>
            <w:rFonts w:ascii="仿宋" w:eastAsia="仿宋" w:hAnsi="仿宋" w:cs="仿宋" w:hint="eastAsia"/>
            <w:lang w:eastAsia="zh-CN"/>
          </w:rPr>
          <w:t>十四、古董收藏品项目治理与监督</w:t>
        </w:r>
        <w:r>
          <w:tab/>
        </w:r>
        <w:r>
          <w:fldChar w:fldCharType="begin"/>
        </w:r>
        <w:r>
          <w:instrText xml:space="preserve"> PAGEREF _Toc24015 \h </w:instrText>
        </w:r>
        <w:r>
          <w:fldChar w:fldCharType="separate"/>
        </w:r>
        <w:r>
          <w:t>61</w:t>
        </w:r>
        <w:r>
          <w:fldChar w:fldCharType="end"/>
        </w:r>
      </w:hyperlink>
    </w:p>
    <w:p>
      <w:pPr>
        <w:pStyle w:val="TOC2"/>
        <w:tabs>
          <w:tab w:val="right" w:leader="dot" w:pos="8306"/>
        </w:tabs>
      </w:pPr>
      <w:hyperlink w:anchor="_Toc25896" w:history="1">
        <w:r>
          <w:rPr>
            <w:rFonts w:ascii="仿宋" w:eastAsia="仿宋" w:hAnsi="仿宋" w:cs="仿宋" w:hint="eastAsia"/>
            <w:lang w:eastAsia="zh-CN"/>
          </w:rPr>
          <w:t>(一)、古董收藏品项目治理结构</w:t>
        </w:r>
        <w:r>
          <w:tab/>
        </w:r>
        <w:r>
          <w:fldChar w:fldCharType="begin"/>
        </w:r>
        <w:r>
          <w:instrText xml:space="preserve"> PAGEREF _Toc25896 \h </w:instrText>
        </w:r>
        <w:r>
          <w:fldChar w:fldCharType="separate"/>
        </w:r>
        <w:r>
          <w:t>61</w:t>
        </w:r>
        <w:r>
          <w:fldChar w:fldCharType="end"/>
        </w:r>
      </w:hyperlink>
    </w:p>
    <w:p>
      <w:pPr>
        <w:pStyle w:val="TOC2"/>
        <w:tabs>
          <w:tab w:val="right" w:leader="dot" w:pos="8306"/>
        </w:tabs>
      </w:pPr>
      <w:hyperlink w:anchor="_Toc5275" w:history="1">
        <w:r>
          <w:rPr>
            <w:rFonts w:ascii="仿宋" w:eastAsia="仿宋" w:hAnsi="仿宋" w:cs="仿宋" w:hint="eastAsia"/>
            <w:lang w:eastAsia="zh-CN"/>
          </w:rPr>
          <w:t>(二)、监督与审计</w:t>
        </w:r>
        <w:r>
          <w:tab/>
        </w:r>
        <w:r>
          <w:fldChar w:fldCharType="begin"/>
        </w:r>
        <w:r>
          <w:instrText xml:space="preserve"> PAGEREF _Toc5275 \h </w:instrText>
        </w:r>
        <w:r>
          <w:fldChar w:fldCharType="separate"/>
        </w:r>
        <w:r>
          <w:t>63</w:t>
        </w:r>
        <w:r>
          <w:fldChar w:fldCharType="end"/>
        </w:r>
      </w:hyperlink>
    </w:p>
    <w:p>
      <w:pPr>
        <w:pStyle w:val="TOC1"/>
        <w:tabs>
          <w:tab w:val="right" w:leader="dot" w:pos="8306"/>
        </w:tabs>
      </w:pPr>
      <w:hyperlink w:anchor="_Toc23741" w:history="1">
        <w:r>
          <w:rPr>
            <w:rFonts w:ascii="仿宋" w:eastAsia="仿宋" w:hAnsi="仿宋" w:cs="仿宋" w:hint="eastAsia"/>
            <w:lang w:eastAsia="zh-CN"/>
          </w:rPr>
          <w:t>十五、供应链管理</w:t>
        </w:r>
        <w:r>
          <w:tab/>
        </w:r>
        <w:r>
          <w:fldChar w:fldCharType="begin"/>
        </w:r>
        <w:r>
          <w:instrText xml:space="preserve"> PAGEREF _Toc23741 \h </w:instrText>
        </w:r>
        <w:r>
          <w:fldChar w:fldCharType="separate"/>
        </w:r>
        <w:r>
          <w:t>64</w:t>
        </w:r>
        <w:r>
          <w:fldChar w:fldCharType="end"/>
        </w:r>
      </w:hyperlink>
    </w:p>
    <w:p>
      <w:pPr>
        <w:pStyle w:val="TOC2"/>
        <w:tabs>
          <w:tab w:val="right" w:leader="dot" w:pos="8306"/>
        </w:tabs>
      </w:pPr>
      <w:hyperlink w:anchor="_Toc19483" w:history="1">
        <w:r>
          <w:rPr>
            <w:rFonts w:ascii="仿宋" w:eastAsia="仿宋" w:hAnsi="仿宋" w:cs="仿宋" w:hint="eastAsia"/>
            <w:lang w:eastAsia="zh-CN"/>
          </w:rPr>
          <w:t>(一)、供应链战略规划</w:t>
        </w:r>
        <w:r>
          <w:tab/>
        </w:r>
        <w:r>
          <w:fldChar w:fldCharType="begin"/>
        </w:r>
        <w:r>
          <w:instrText xml:space="preserve"> PAGEREF _Toc19483 \h </w:instrText>
        </w:r>
        <w:r>
          <w:fldChar w:fldCharType="separate"/>
        </w:r>
        <w:r>
          <w:t>64</w:t>
        </w:r>
        <w:r>
          <w:fldChar w:fldCharType="end"/>
        </w:r>
      </w:hyperlink>
    </w:p>
    <w:p>
      <w:pPr>
        <w:pStyle w:val="TOC2"/>
        <w:tabs>
          <w:tab w:val="right" w:leader="dot" w:pos="8306"/>
        </w:tabs>
      </w:pPr>
      <w:hyperlink w:anchor="_Toc1313" w:history="1">
        <w:r>
          <w:rPr>
            <w:rFonts w:ascii="仿宋" w:eastAsia="仿宋" w:hAnsi="仿宋" w:cs="仿宋" w:hint="eastAsia"/>
            <w:lang w:eastAsia="zh-CN"/>
          </w:rPr>
          <w:t>(二)、供应商选择与合作</w:t>
        </w:r>
        <w:r>
          <w:tab/>
        </w:r>
        <w:r>
          <w:fldChar w:fldCharType="begin"/>
        </w:r>
        <w:r>
          <w:instrText xml:space="preserve"> PAGEREF _Toc1313 \h </w:instrText>
        </w:r>
        <w:r>
          <w:fldChar w:fldCharType="separate"/>
        </w:r>
        <w:r>
          <w:t>65</w:t>
        </w:r>
        <w:r>
          <w:fldChar w:fldCharType="end"/>
        </w:r>
      </w:hyperlink>
    </w:p>
    <w:p>
      <w:pPr>
        <w:pStyle w:val="TOC2"/>
        <w:tabs>
          <w:tab w:val="right" w:leader="dot" w:pos="8306"/>
        </w:tabs>
      </w:pPr>
      <w:hyperlink w:anchor="_Toc26972" w:history="1">
        <w:r>
          <w:rPr>
            <w:rFonts w:ascii="仿宋" w:eastAsia="仿宋" w:hAnsi="仿宋" w:cs="仿宋" w:hint="eastAsia"/>
            <w:lang w:eastAsia="zh-CN"/>
          </w:rPr>
          <w:t>(三)、物流与库存管理</w:t>
        </w:r>
        <w:r>
          <w:tab/>
        </w:r>
        <w:r>
          <w:fldChar w:fldCharType="begin"/>
        </w:r>
        <w:r>
          <w:instrText xml:space="preserve"> PAGEREF _Toc26972 \h </w:instrText>
        </w:r>
        <w:r>
          <w:fldChar w:fldCharType="separate"/>
        </w:r>
        <w:r>
          <w:t>67</w:t>
        </w:r>
        <w:r>
          <w:fldChar w:fldCharType="end"/>
        </w:r>
      </w:hyperlink>
    </w:p>
    <w:p>
      <w:pPr>
        <w:pStyle w:val="TOC1"/>
        <w:tabs>
          <w:tab w:val="right" w:leader="dot" w:pos="8306"/>
        </w:tabs>
      </w:pPr>
      <w:hyperlink w:anchor="_Toc24759" w:history="1">
        <w:r>
          <w:rPr>
            <w:rFonts w:ascii="仿宋" w:eastAsia="仿宋" w:hAnsi="仿宋" w:cs="仿宋" w:hint="eastAsia"/>
            <w:lang w:eastAsia="zh-CN"/>
          </w:rPr>
          <w:t>十六、古董收藏品项目实施保障措施</w:t>
        </w:r>
        <w:r>
          <w:tab/>
        </w:r>
        <w:r>
          <w:fldChar w:fldCharType="begin"/>
        </w:r>
        <w:r>
          <w:instrText xml:space="preserve"> PAGEREF _Toc24759 \h </w:instrText>
        </w:r>
        <w:r>
          <w:fldChar w:fldCharType="separate"/>
        </w:r>
        <w:r>
          <w:t>68</w:t>
        </w:r>
        <w:r>
          <w:fldChar w:fldCharType="end"/>
        </w:r>
      </w:hyperlink>
    </w:p>
    <w:p>
      <w:pPr>
        <w:pStyle w:val="TOC2"/>
        <w:tabs>
          <w:tab w:val="right" w:leader="dot" w:pos="8306"/>
        </w:tabs>
      </w:pPr>
      <w:hyperlink w:anchor="_Toc22703" w:history="1">
        <w:r>
          <w:rPr>
            <w:rFonts w:ascii="仿宋" w:eastAsia="仿宋" w:hAnsi="仿宋" w:cs="仿宋" w:hint="eastAsia"/>
            <w:lang w:eastAsia="zh-CN"/>
          </w:rPr>
          <w:t>(一)、古董收藏品项目实施保障机制</w:t>
        </w:r>
        <w:r>
          <w:tab/>
        </w:r>
        <w:r>
          <w:fldChar w:fldCharType="begin"/>
        </w:r>
        <w:r>
          <w:instrText xml:space="preserve"> PAGEREF _Toc22703 \h </w:instrText>
        </w:r>
        <w:r>
          <w:fldChar w:fldCharType="separate"/>
        </w:r>
        <w:r>
          <w:t>68</w:t>
        </w:r>
        <w:r>
          <w:fldChar w:fldCharType="end"/>
        </w:r>
      </w:hyperlink>
    </w:p>
    <w:p>
      <w:pPr>
        <w:pStyle w:val="TOC2"/>
        <w:tabs>
          <w:tab w:val="right" w:leader="dot" w:pos="8306"/>
        </w:tabs>
      </w:pPr>
      <w:hyperlink w:anchor="_Toc14364" w:history="1">
        <w:r>
          <w:rPr>
            <w:rFonts w:ascii="仿宋" w:eastAsia="仿宋" w:hAnsi="仿宋" w:cs="仿宋" w:hint="eastAsia"/>
            <w:lang w:eastAsia="zh-CN"/>
          </w:rPr>
          <w:t>(二)、古董收藏品项目法律合规要求</w:t>
        </w:r>
        <w:r>
          <w:tab/>
        </w:r>
        <w:r>
          <w:fldChar w:fldCharType="begin"/>
        </w:r>
        <w:r>
          <w:instrText xml:space="preserve"> PAGEREF _Toc14364 \h </w:instrText>
        </w:r>
        <w:r>
          <w:fldChar w:fldCharType="separate"/>
        </w:r>
        <w:r>
          <w:t>72</w:t>
        </w:r>
        <w:r>
          <w:fldChar w:fldCharType="end"/>
        </w:r>
      </w:hyperlink>
    </w:p>
    <w:p>
      <w:pPr>
        <w:pStyle w:val="TOC2"/>
        <w:tabs>
          <w:tab w:val="right" w:leader="dot" w:pos="8306"/>
        </w:tabs>
      </w:pPr>
      <w:hyperlink w:anchor="_Toc24460" w:history="1">
        <w:r>
          <w:rPr>
            <w:rFonts w:ascii="仿宋" w:eastAsia="仿宋" w:hAnsi="仿宋" w:cs="仿宋" w:hint="eastAsia"/>
            <w:lang w:eastAsia="zh-CN"/>
          </w:rPr>
          <w:t>(三)、古董收藏品项目合同管理与法律事务</w:t>
        </w:r>
        <w:r>
          <w:tab/>
        </w:r>
        <w:r>
          <w:fldChar w:fldCharType="begin"/>
        </w:r>
        <w:r>
          <w:instrText xml:space="preserve"> PAGEREF _Toc24460 \h </w:instrText>
        </w:r>
        <w:r>
          <w:fldChar w:fldCharType="separate"/>
        </w:r>
        <w:r>
          <w:t>76</w:t>
        </w:r>
        <w:r>
          <w:fldChar w:fldCharType="end"/>
        </w:r>
      </w:hyperlink>
    </w:p>
    <w:p>
      <w:pPr>
        <w:pStyle w:val="TOC2"/>
        <w:tabs>
          <w:tab w:val="right" w:leader="dot" w:pos="8306"/>
        </w:tabs>
      </w:pPr>
      <w:hyperlink w:anchor="_Toc1287" w:history="1">
        <w:r>
          <w:rPr>
            <w:rFonts w:ascii="仿宋" w:eastAsia="仿宋" w:hAnsi="仿宋" w:cs="仿宋" w:hint="eastAsia"/>
            <w:lang w:eastAsia="zh-CN"/>
          </w:rPr>
          <w:t>(四)、古董收藏品项目知识产权保护策略</w:t>
        </w:r>
        <w:r>
          <w:tab/>
        </w:r>
        <w:r>
          <w:fldChar w:fldCharType="begin"/>
        </w:r>
        <w:r>
          <w:instrText xml:space="preserve"> PAGEREF _Toc1287 \h </w:instrText>
        </w:r>
        <w:r>
          <w:fldChar w:fldCharType="separate"/>
        </w:r>
        <w:r>
          <w:t>82</w:t>
        </w:r>
        <w:r>
          <w:fldChar w:fldCharType="end"/>
        </w:r>
      </w:hyperlink>
    </w:p>
    <w:p>
      <w:pPr>
        <w:pStyle w:val="TOC1"/>
        <w:tabs>
          <w:tab w:val="right" w:leader="dot" w:pos="8306"/>
        </w:tabs>
      </w:pPr>
      <w:hyperlink w:anchor="_Toc14945" w:history="1">
        <w:r>
          <w:rPr>
            <w:rFonts w:ascii="仿宋" w:eastAsia="仿宋" w:hAnsi="仿宋" w:cs="仿宋" w:hint="eastAsia"/>
            <w:lang w:eastAsia="zh-CN"/>
          </w:rPr>
          <w:t>十七、风险识别与分类</w:t>
        </w:r>
        <w:r>
          <w:tab/>
        </w:r>
        <w:r>
          <w:fldChar w:fldCharType="begin"/>
        </w:r>
        <w:r>
          <w:instrText xml:space="preserve"> PAGEREF _Toc14945 \h </w:instrText>
        </w:r>
        <w:r>
          <w:fldChar w:fldCharType="separate"/>
        </w:r>
        <w:r>
          <w:t>85</w:t>
        </w:r>
        <w:r>
          <w:fldChar w:fldCharType="end"/>
        </w:r>
      </w:hyperlink>
    </w:p>
    <w:p>
      <w:pPr>
        <w:pStyle w:val="TOC2"/>
        <w:tabs>
          <w:tab w:val="right" w:leader="dot" w:pos="8306"/>
        </w:tabs>
      </w:pPr>
      <w:hyperlink w:anchor="_Toc32100" w:history="1">
        <w:r>
          <w:rPr>
            <w:rFonts w:ascii="仿宋" w:eastAsia="仿宋" w:hAnsi="仿宋" w:cs="仿宋" w:hint="eastAsia"/>
            <w:lang w:eastAsia="zh-CN"/>
          </w:rPr>
          <w:t>(一)、风险识别</w:t>
        </w:r>
        <w:r>
          <w:tab/>
        </w:r>
        <w:r>
          <w:fldChar w:fldCharType="begin"/>
        </w:r>
        <w:r>
          <w:instrText xml:space="preserve"> PAGEREF _Toc32100 \h </w:instrText>
        </w:r>
        <w:r>
          <w:fldChar w:fldCharType="separate"/>
        </w:r>
        <w:r>
          <w:t>85</w:t>
        </w:r>
        <w:r>
          <w:fldChar w:fldCharType="end"/>
        </w:r>
      </w:hyperlink>
    </w:p>
    <w:p>
      <w:pPr>
        <w:pStyle w:val="TOC2"/>
        <w:tabs>
          <w:tab w:val="right" w:leader="dot" w:pos="8306"/>
        </w:tabs>
      </w:pPr>
      <w:hyperlink w:anchor="_Toc19927" w:history="1">
        <w:r>
          <w:rPr>
            <w:rFonts w:ascii="仿宋" w:eastAsia="仿宋" w:hAnsi="仿宋" w:cs="仿宋" w:hint="eastAsia"/>
            <w:lang w:eastAsia="zh-CN"/>
          </w:rPr>
          <w:t>(二)、风险分类</w:t>
        </w:r>
        <w:r>
          <w:tab/>
        </w:r>
        <w:r>
          <w:fldChar w:fldCharType="begin"/>
        </w:r>
        <w:r>
          <w:instrText xml:space="preserve"> PAGEREF _Toc19927 \h </w:instrText>
        </w:r>
        <w:r>
          <w:fldChar w:fldCharType="separate"/>
        </w:r>
        <w:r>
          <w:t>86</w:t>
        </w:r>
        <w:r>
          <w:fldChar w:fldCharType="end"/>
        </w:r>
      </w:hyperlink>
    </w:p>
    <w:p>
      <w:pPr>
        <w:pStyle w:val="TOC1"/>
        <w:tabs>
          <w:tab w:val="right" w:leader="dot" w:pos="8306"/>
        </w:tabs>
      </w:pPr>
      <w:hyperlink w:anchor="_Toc2038" w:history="1">
        <w:r>
          <w:rPr>
            <w:rFonts w:ascii="仿宋" w:eastAsia="仿宋" w:hAnsi="仿宋" w:cs="仿宋" w:hint="eastAsia"/>
            <w:lang w:eastAsia="zh-CN"/>
          </w:rPr>
          <w:t>十八、利益相关者分析与沟通计划</w:t>
        </w:r>
        <w:r>
          <w:tab/>
        </w:r>
        <w:r>
          <w:fldChar w:fldCharType="begin"/>
        </w:r>
        <w:r>
          <w:instrText xml:space="preserve"> PAGEREF _Toc2038 \h </w:instrText>
        </w:r>
        <w:r>
          <w:fldChar w:fldCharType="separate"/>
        </w:r>
        <w:r>
          <w:t>88</w:t>
        </w:r>
        <w:r>
          <w:fldChar w:fldCharType="end"/>
        </w:r>
      </w:hyperlink>
    </w:p>
    <w:p>
      <w:pPr>
        <w:pStyle w:val="TOC2"/>
        <w:tabs>
          <w:tab w:val="right" w:leader="dot" w:pos="8306"/>
        </w:tabs>
      </w:pPr>
      <w:hyperlink w:anchor="_Toc12128" w:history="1">
        <w:r>
          <w:rPr>
            <w:rFonts w:ascii="仿宋" w:eastAsia="仿宋" w:hAnsi="仿宋" w:cs="仿宋" w:hint="eastAsia"/>
            <w:lang w:eastAsia="zh-CN"/>
          </w:rPr>
          <w:t>(一)、利益相关者分析</w:t>
        </w:r>
        <w:r>
          <w:tab/>
        </w:r>
        <w:r>
          <w:fldChar w:fldCharType="begin"/>
        </w:r>
        <w:r>
          <w:instrText xml:space="preserve"> PAGEREF _Toc12128 \h </w:instrText>
        </w:r>
        <w:r>
          <w:fldChar w:fldCharType="separate"/>
        </w:r>
        <w:r>
          <w:t>88</w:t>
        </w:r>
        <w:r>
          <w:fldChar w:fldCharType="end"/>
        </w:r>
      </w:hyperlink>
    </w:p>
    <w:p>
      <w:pPr>
        <w:pStyle w:val="TOC2"/>
        <w:tabs>
          <w:tab w:val="right" w:leader="dot" w:pos="8306"/>
        </w:tabs>
      </w:pPr>
      <w:hyperlink w:anchor="_Toc28478" w:history="1">
        <w:r>
          <w:rPr>
            <w:rFonts w:ascii="仿宋" w:eastAsia="仿宋" w:hAnsi="仿宋" w:cs="仿宋" w:hint="eastAsia"/>
            <w:lang w:eastAsia="zh-CN"/>
          </w:rPr>
          <w:t>(二)、沟通计划</w:t>
        </w:r>
        <w:r>
          <w:tab/>
        </w:r>
        <w:r>
          <w:fldChar w:fldCharType="begin"/>
        </w:r>
        <w:r>
          <w:instrText xml:space="preserve"> PAGEREF _Toc28478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50"/>
      <w:r>
        <w:rPr>
          <w:rFonts w:ascii="仿宋" w:eastAsia="仿宋" w:hAnsi="仿宋" w:cs="仿宋" w:hint="eastAsia"/>
          <w:sz w:val="28"/>
          <w:lang w:eastAsia="zh-CN"/>
        </w:rPr>
        <w:t>一、古董收藏品项目文档管理</w:t>
      </w:r>
      <w:bookmarkEnd w:id="2"/>
    </w:p>
    <w:p>
      <w:pPr>
        <w:pStyle w:val="Heading2"/>
        <w:rPr>
          <w:rFonts w:ascii="仿宋" w:eastAsia="仿宋" w:hAnsi="仿宋" w:cs="仿宋" w:hint="eastAsia"/>
          <w:lang w:eastAsia="zh-CN"/>
        </w:rPr>
      </w:pPr>
      <w:bookmarkStart w:id="3" w:name="_Toc310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古董收藏品项目高度重视文档的质量和准确性，以支持古董收藏品项目的各项活动和决策。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文档的编制始于古董收藏品项目计划的初期，我们制定了详细的文档编制计划，明确了每个文档的内容、格式和编写责任人。在古董收藏品项目启动阶段，我们首先编制了古董收藏品项目章程，明确定义了古董收藏品项目的目标、范围、风险等关键要素。随后，古董收藏品项目团队根据计划陆续编制了需求文档、设计文档、测试文档等各类文档，确保古董收藏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古董收藏品项目管理中的重要环节，旨在确保古董收藏品项目文档符合质量标准和古董收藏品项目需求。在古董收藏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古董收藏品项目相关利益方和专业领域的专家对文档进行独立审查。这有助于获取更全面、客观的反馈，确保古董收藏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古董收藏品项目在文档编制与审查方面建立了严格的管理机制，通过规范的流程和多维度的审查，确保古董收藏品项目文档的质量、准确性和可靠性，为古董收藏品项目的顺利推进提供了有力支持。</w:t>
      </w:r>
    </w:p>
    <w:p>
      <w:pPr>
        <w:pStyle w:val="Heading2"/>
        <w:ind w:firstLine="560" w:firstLineChars="200"/>
        <w:rPr>
          <w:rFonts w:ascii="仿宋" w:eastAsia="仿宋" w:hAnsi="仿宋" w:cs="仿宋" w:hint="eastAsia"/>
          <w:sz w:val="28"/>
          <w:lang w:eastAsia="zh-CN"/>
        </w:rPr>
      </w:pPr>
      <w:bookmarkStart w:id="4" w:name="_Toc3204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我们通过多渠道发布文档，包括电子邮件、古董收藏品项目管理平台、内部网站等，以满足不同团队成员的偏好和需求。多渠道发布确保了信息的全面覆盖。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我们采用了精细的权限控制，确保只有授权人员可以访问敏感信息。这种安全措施保护了古董收藏品项目文档的机密性，防止了未经授权的信息泄露。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14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文档存档与归档是古董收藏品项目生命周期中一个至关重要的环节，直接关系到古董收藏品项目信息的长期保存和历史记录的完整性。在古董收藏品项目中，我们实施了一系列有效的文档存档与归档管理策略：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07"/>
      <w:r>
        <w:rPr>
          <w:rFonts w:ascii="仿宋" w:eastAsia="仿宋" w:hAnsi="仿宋" w:cs="仿宋" w:hint="eastAsia"/>
          <w:sz w:val="28"/>
          <w:lang w:eastAsia="zh-CN"/>
        </w:rPr>
        <w:t>二、古董收藏品项目土建工程</w:t>
      </w:r>
      <w:bookmarkEnd w:id="6"/>
    </w:p>
    <w:p>
      <w:pPr>
        <w:pStyle w:val="Heading2"/>
        <w:rPr>
          <w:rFonts w:ascii="仿宋" w:eastAsia="仿宋" w:hAnsi="仿宋" w:cs="仿宋" w:hint="eastAsia"/>
          <w:lang w:eastAsia="zh-CN"/>
        </w:rPr>
      </w:pPr>
      <w:bookmarkStart w:id="7" w:name="_Toc71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在古董收藏品项目的建筑工程设计中，我们将秉承一系列重要的设计原则，以确保古董收藏品项目建筑在功能、美观、可持续性等方面达到最佳效果。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首要原则是确保建筑的功能性得到最大化的发挥。我们将充分理解古董收藏品项目的实际需求，合理布局各个功能区域，保证建筑在满足业务需求的同时，提供高效的工作环境。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在建筑设计中，我们将综合考虑建设和运营成本。通过精细的经济效益分析，确保设计方案在高效利用资源的同时，对古董收藏品项目的长期盈利能力有积极的贡献。</w:t>
      </w:r>
    </w:p>
    <w:p>
      <w:pPr>
        <w:pStyle w:val="Heading2"/>
        <w:ind w:firstLine="560" w:firstLineChars="200"/>
        <w:rPr>
          <w:rFonts w:ascii="仿宋" w:eastAsia="仿宋" w:hAnsi="仿宋" w:cs="仿宋" w:hint="eastAsia"/>
          <w:sz w:val="28"/>
          <w:lang w:eastAsia="zh-CN"/>
        </w:rPr>
      </w:pPr>
      <w:bookmarkStart w:id="8" w:name="_Toc268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的土建工程设计中，我们将精准设定设计年限，结合古董收藏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古董收藏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264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古董收藏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古董收藏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古董收藏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35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本期工程古董收藏品项目预计总建筑面积XXX平方米，其中：计容建筑面积XXX平方米，计划建筑工程投资XX万元，占古董收藏品项目总投资的XX%。</w:t>
      </w:r>
    </w:p>
    <w:p>
      <w:pPr>
        <w:pStyle w:val="Heading1"/>
        <w:ind w:firstLine="560" w:firstLineChars="200"/>
        <w:rPr>
          <w:rFonts w:ascii="仿宋" w:eastAsia="仿宋" w:hAnsi="仿宋" w:cs="仿宋" w:hint="eastAsia"/>
          <w:sz w:val="28"/>
          <w:lang w:eastAsia="zh-CN"/>
        </w:rPr>
      </w:pPr>
      <w:bookmarkStart w:id="11" w:name="_Toc29977"/>
      <w:r>
        <w:rPr>
          <w:rFonts w:ascii="仿宋" w:eastAsia="仿宋" w:hAnsi="仿宋" w:cs="仿宋" w:hint="eastAsia"/>
          <w:sz w:val="28"/>
          <w:lang w:eastAsia="zh-CN"/>
        </w:rPr>
        <w:t>三、古董收藏品项目可持续发展</w:t>
      </w:r>
      <w:bookmarkEnd w:id="11"/>
    </w:p>
    <w:p>
      <w:pPr>
        <w:pStyle w:val="Heading2"/>
        <w:rPr>
          <w:rFonts w:ascii="仿宋" w:eastAsia="仿宋" w:hAnsi="仿宋" w:cs="仿宋" w:hint="eastAsia"/>
          <w:lang w:eastAsia="zh-CN"/>
        </w:rPr>
      </w:pPr>
      <w:bookmarkStart w:id="12" w:name="_Toc2824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中，古董收藏品项目团队着眼于未来，明确了可持续发展的战略方向。制定的具体可持续发展目标包括降低资源使用、采用环保技术、最大化社会效益等。这一步骤不仅有助于古董收藏品项目在环保和社会责任方面达到最高标准，也为未来提供了明确的指引，确保古董收藏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可持续实践的融入古董收藏品项目管理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古董收藏品项目管理周期。从古董收藏品项目规划开始，古董收藏品项目团队就考虑了环境和社会的因素。在执行阶段，古董收藏品项目团队积极推动绿色技术的应用，优化资源利用。此外，关注员工的社会责任，通过培训和沟通活动提高员工对可持续发展的认知，使他们能够在日常工作中践行可持续实践。这些举措不仅为古董收藏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6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扎根于古董收藏品项目的可持续发展理念，我们深信环保与社会责任是古董收藏品项目成功的关键支柱。在古董收藏品项目的每一步，我们都致力于通过创新和实践，履行对环境和社会的坚定责任。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团队通过引入先进的环保技术、建立高效的废物处理系统以及推动能源节约措施，积极履行环保责任。定期的环保监测和评估确保古董收藏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不仅致力于自身可持续发展，还注重对社会的回馈。通过支持社区古董收藏品项目、参与慈善事业、提供培训机会等方式，古董收藏品项目积极履行社会责任。与当地社区建立积极互动，关注员工的工作与生活平衡，以及员工的身心健康，是古董收藏品项目在社会责任层面的关键举措。这样的实践不仅增强了古董收藏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2010"/>
      <w:r>
        <w:rPr>
          <w:rFonts w:ascii="仿宋" w:eastAsia="仿宋" w:hAnsi="仿宋" w:cs="仿宋" w:hint="eastAsia"/>
          <w:sz w:val="28"/>
          <w:lang w:eastAsia="zh-CN"/>
        </w:rPr>
        <w:t>四、古董收藏品项目概论</w:t>
      </w:r>
      <w:bookmarkEnd w:id="14"/>
    </w:p>
    <w:p>
      <w:pPr>
        <w:pStyle w:val="Heading2"/>
        <w:rPr>
          <w:rFonts w:ascii="仿宋" w:eastAsia="仿宋" w:hAnsi="仿宋" w:cs="仿宋" w:hint="eastAsia"/>
          <w:lang w:eastAsia="zh-CN"/>
        </w:rPr>
      </w:pPr>
      <w:bookmarkStart w:id="15" w:name="_Toc22557"/>
      <w:r>
        <w:rPr>
          <w:rFonts w:ascii="仿宋" w:eastAsia="仿宋" w:hAnsi="仿宋" w:cs="仿宋" w:hint="eastAsia"/>
          <w:lang w:eastAsia="zh-CN"/>
        </w:rPr>
        <w:t>(一)、古董收藏品项目概况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起源追溯至对市场的深入洞察。市场的不断演变与变革为古董收藏品项目提供了难得的机遇。当前市场存在的需求缺口和变革的大环境共同构成了古董收藏品项目的背景。这个古董收藏品项目旨在充分利用市场机遇，填补行业中尚未满足的需求，为客户提供全新的解决方案。市场的变革和需求的增长使得这个古董收藏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古董收藏品项目名称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正式命名为古董收藏品。这个名称不仅仅是一个标识，更代表了古董收藏品项目的核心理念和愿景。它蕴含着古董收藏品项目所要解决问题的关键字，具有强烈的表达和辨识度，为古董收藏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古董收藏品项目目标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核心目标是提供一种全新、高效的解决方案，满足客户日益增长的需求。古董收藏品项目追求的不仅仅是满足市场需求，更是在市场中获得卓越的竞争优势。通过不断提升产品或服务的质量和创新水平，古董收藏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古董收藏品项目范围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全面涵盖了产品研发、制造、市场推广和售后服务，确保从产品设计到最终用户体验的全方位关注。这一全面的古董收藏品项目范围是为了确保古董收藏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古董收藏品项目时间表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古董收藏品项目计划在未来18个月内完成，包括研发、测试、市场试点和正式推出等不同阶段。这个时间表的合理设计是为了确保古董收藏品项目各个阶段的顺利推进，以便按时交付高质量的成果。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古董收藏品项目预算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古董收藏品项目总预算估算为XX百万美元，主要分配在研发、市场推广、人员培训和运营等方面。这一充足的预算为古董收藏品项目提供了充足的资源，确保古董收藏品项目在各个方面都能取得优异的表现。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古董收藏品项目风险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可能面临的风险包括市场接受度低、技术难题、竞争激烈等。古董收藏品项目团队已经制定了相应的风险应对计划，通过前瞻性的风险管理，确保古董收藏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古董收藏品项目团队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古董收藏品项目汇聚了一支经验丰富、多领域专业素养的核心团队，确保古董收藏品项目在各个方面都能拥有高水平的执行力。团队的协同作战是古董收藏品项目成功的关键因素之一。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古董收藏品项目背景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古董收藏品项目的背景根植于市场对更高效、创新产品的渴望，同时也受到科技发展对行业格局的深刻改变的影响。这为古董收藏品项目提供了广阔的发展空间和市场需求。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古董收藏品项目现状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截至目前，古董收藏品项目已完成市场调研和技术验证，取得了初步的成功。这为古董收藏品项目在未来的发展奠定了坚实的基础，为更远大的目标打下了坚实的基石。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2361"/>
      <w:r>
        <w:rPr>
          <w:rFonts w:ascii="仿宋" w:eastAsia="仿宋" w:hAnsi="仿宋" w:cs="仿宋" w:hint="eastAsia"/>
          <w:sz w:val="28"/>
          <w:lang w:eastAsia="zh-CN"/>
        </w:rPr>
        <w:t>(二)、古董收藏品项目目标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keyword》古董收藏品项目首要业务目标是在市场中占据有利地位，实现产品/服务的成功推广和销售。通过不断提升产品质量、创新性，古董收藏品项目追求成为行业中的领导者，赢得更多客户的青睐。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在科技迅速发展的时代，古董收藏品项目着眼于技术创新。通过持续的研发和技术升级，古董收藏品项目旨在推出更具创新性的产品或服务，以满足市场对新鲜、先进解决方案的需求。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为了建立可持续的客户关系，古董收藏品项目设定了客户满意度目标。通过提供卓越的产品质量和优质的客户服务，古董收藏品项目追求赢得客户的信任和忠诚度，确保他们的满意度达到行业领先水平。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古董收藏品项目注重社会责任和可持续发展。通过实施环保、社会责任古董收藏品项目，古董收藏品项目致力于在经济发展的同时保护环境，促进社会公平，实现可持续经营。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古董收藏品项目的团队是实现目标的核心驱动力。因此，古董收藏品项目设定了团队发展目标，包括提升团队成员的专业技能、培养领导力，以及搭建协同高效的团队工作氛围。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2776"/>
      <w:r>
        <w:rPr>
          <w:rFonts w:ascii="仿宋" w:eastAsia="仿宋" w:hAnsi="仿宋" w:cs="仿宋" w:hint="eastAsia"/>
          <w:sz w:val="28"/>
          <w:lang w:eastAsia="zh-CN"/>
        </w:rPr>
        <w:t>(三)、古董收藏品项目提出的理由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古董收藏品项目提出的理由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提出源于对市场机遇的深刻洞察。当前市场中存在的需求缺口和行业发展趋势表明，有巨大的商业机会等待被开发。通过准确捕捉市场机遇，古董收藏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理念基于对技术创新的信仰。通过持续的研发和技术投入，古董收藏品项目有望推出更具创新性的产品或服务。在科技飞速发展的当下，古董收藏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提出是为了增强企业的行业竞争力。通过提升产品或服务的质量和独特性，古董收藏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响应了消费者需求的变化。随着社会和科技的不断发展，消费者对产品和服务的需求也在发生变化。通过深入了解并及时回应消费者的新需求，古董收藏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古董收藏品项目的提出是企业战略发展规划的一部分。在面对日益激烈的市场竞争和不断变化的商业环境中，古董收藏品项目作为企业战略的一环，旨在为企业开辟新的增长领域，巩固企业在行业中的地位。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提出不仅仅是基于商业考量，还注重社会责任。通过推出环保、社会责任等方面的古董收藏品项目，古董收藏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古董收藏品项目的提出反映了对利益相关者期望的关注。包括客户、员工、投资者等利益相关者在企业发展中都有着各自的期望，古董收藏品项目力求在满足这些期望的同时，取得更大的共赢。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043"/>
      <w:r>
        <w:rPr>
          <w:rFonts w:ascii="仿宋" w:eastAsia="仿宋" w:hAnsi="仿宋" w:cs="仿宋" w:hint="eastAsia"/>
          <w:sz w:val="28"/>
          <w:lang w:eastAsia="zh-CN"/>
        </w:rPr>
        <w:t>(四)、古董收藏品项目意义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在实施古董收藏品项目的过程中，我们不仅仅是在追逐商业成功，更是为企业和社会的多个层面创造了深远的意义。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首要意义在于提升企业的市场竞争力。通过持续的创新和对产品质量的高标准要求，古董收藏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https://d.book118.com/707152003131006035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96A94"/>
    <w:rsid w:val="15396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52003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2024-01-29T12:38:00Z</dcterms:created>
  <dcterms:modified xsi:type="dcterms:W3CDTF">2024-01-29T12:38:46Z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C3188C722CC04F5599680702BF85D2F2_11</vt:lpwstr>
  </property>
  <property fmtid="{D5CDD505-2E9C-101B-9397-08002B2CF9AE}" pid="3" name="KSOProductBuildVer">
    <vt:lpwstr>2052-12.1.0.16250</vt:lpwstr>
  </property>
</Properties>
</file>