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3" w:history="1">
        <w:r>
          <w:rPr>
            <w:rFonts w:ascii="仿宋" w:eastAsia="仿宋" w:hAnsi="仿宋" w:cs="仿宋" w:hint="eastAsia"/>
            <w:lang w:eastAsia="zh-CN"/>
          </w:rPr>
          <w:t>概论</w:t>
        </w:r>
        <w:r>
          <w:tab/>
        </w:r>
        <w:r>
          <w:fldChar w:fldCharType="begin"/>
        </w:r>
        <w:r>
          <w:instrText xml:space="preserve"> PAGEREF _Toc26113 \h </w:instrText>
        </w:r>
        <w:r>
          <w:fldChar w:fldCharType="separate"/>
        </w:r>
        <w:r>
          <w:t>3</w:t>
        </w:r>
        <w:r>
          <w:fldChar w:fldCharType="end"/>
        </w:r>
      </w:hyperlink>
    </w:p>
    <w:p>
      <w:pPr>
        <w:pStyle w:val="TOC1"/>
        <w:tabs>
          <w:tab w:val="right" w:leader="dot" w:pos="8306"/>
        </w:tabs>
      </w:pPr>
      <w:hyperlink w:anchor="_Toc17095" w:history="1">
        <w:r>
          <w:rPr>
            <w:rFonts w:ascii="仿宋" w:eastAsia="仿宋" w:hAnsi="仿宋" w:cs="仿宋" w:hint="eastAsia"/>
            <w:lang w:eastAsia="zh-CN"/>
          </w:rPr>
          <w:t>一、产品市场预测与分析</w:t>
        </w:r>
        <w:r>
          <w:tab/>
        </w:r>
        <w:r>
          <w:fldChar w:fldCharType="begin"/>
        </w:r>
        <w:r>
          <w:instrText xml:space="preserve"> PAGEREF _Toc17095 \h </w:instrText>
        </w:r>
        <w:r>
          <w:fldChar w:fldCharType="separate"/>
        </w:r>
        <w:r>
          <w:t>3</w:t>
        </w:r>
        <w:r>
          <w:fldChar w:fldCharType="end"/>
        </w:r>
      </w:hyperlink>
    </w:p>
    <w:p>
      <w:pPr>
        <w:pStyle w:val="TOC2"/>
        <w:tabs>
          <w:tab w:val="right" w:leader="dot" w:pos="8306"/>
        </w:tabs>
      </w:pPr>
      <w:hyperlink w:anchor="_Toc4191" w:history="1">
        <w:r>
          <w:rPr>
            <w:rFonts w:ascii="仿宋" w:eastAsia="仿宋" w:hAnsi="仿宋" w:cs="仿宋" w:hint="eastAsia"/>
            <w:lang w:eastAsia="zh-CN"/>
          </w:rPr>
          <w:t>(一)、市场调查</w:t>
        </w:r>
        <w:r>
          <w:tab/>
        </w:r>
        <w:r>
          <w:fldChar w:fldCharType="begin"/>
        </w:r>
        <w:r>
          <w:instrText xml:space="preserve"> PAGEREF _Toc4191 \h </w:instrText>
        </w:r>
        <w:r>
          <w:fldChar w:fldCharType="separate"/>
        </w:r>
        <w:r>
          <w:t>3</w:t>
        </w:r>
        <w:r>
          <w:fldChar w:fldCharType="end"/>
        </w:r>
      </w:hyperlink>
    </w:p>
    <w:p>
      <w:pPr>
        <w:pStyle w:val="TOC2"/>
        <w:tabs>
          <w:tab w:val="right" w:leader="dot" w:pos="8306"/>
        </w:tabs>
      </w:pPr>
      <w:hyperlink w:anchor="_Toc17867" w:history="1">
        <w:r>
          <w:rPr>
            <w:rFonts w:ascii="仿宋" w:eastAsia="仿宋" w:hAnsi="仿宋" w:cs="仿宋" w:hint="eastAsia"/>
            <w:lang w:eastAsia="zh-CN"/>
          </w:rPr>
          <w:t>(二)、生产能力调查</w:t>
        </w:r>
        <w:r>
          <w:tab/>
        </w:r>
        <w:r>
          <w:fldChar w:fldCharType="begin"/>
        </w:r>
        <w:r>
          <w:instrText xml:space="preserve"> PAGEREF _Toc17867 \h </w:instrText>
        </w:r>
        <w:r>
          <w:fldChar w:fldCharType="separate"/>
        </w:r>
        <w:r>
          <w:t>5</w:t>
        </w:r>
        <w:r>
          <w:fldChar w:fldCharType="end"/>
        </w:r>
      </w:hyperlink>
    </w:p>
    <w:p>
      <w:pPr>
        <w:pStyle w:val="TOC2"/>
        <w:tabs>
          <w:tab w:val="right" w:leader="dot" w:pos="8306"/>
        </w:tabs>
      </w:pPr>
      <w:hyperlink w:anchor="_Toc11550" w:history="1">
        <w:r>
          <w:rPr>
            <w:rFonts w:ascii="仿宋" w:eastAsia="仿宋" w:hAnsi="仿宋" w:cs="仿宋" w:hint="eastAsia"/>
            <w:lang w:eastAsia="zh-CN"/>
          </w:rPr>
          <w:t>(三)、销售量调查</w:t>
        </w:r>
        <w:r>
          <w:tab/>
        </w:r>
        <w:r>
          <w:fldChar w:fldCharType="begin"/>
        </w:r>
        <w:r>
          <w:instrText xml:space="preserve"> PAGEREF _Toc11550 \h </w:instrText>
        </w:r>
        <w:r>
          <w:fldChar w:fldCharType="separate"/>
        </w:r>
        <w:r>
          <w:t>7</w:t>
        </w:r>
        <w:r>
          <w:fldChar w:fldCharType="end"/>
        </w:r>
      </w:hyperlink>
    </w:p>
    <w:p>
      <w:pPr>
        <w:pStyle w:val="TOC2"/>
        <w:tabs>
          <w:tab w:val="right" w:leader="dot" w:pos="8306"/>
        </w:tabs>
      </w:pPr>
      <w:hyperlink w:anchor="_Toc31184" w:history="1">
        <w:r>
          <w:rPr>
            <w:rFonts w:ascii="仿宋" w:eastAsia="仿宋" w:hAnsi="仿宋" w:cs="仿宋" w:hint="eastAsia"/>
            <w:lang w:eastAsia="zh-CN"/>
          </w:rPr>
          <w:t>(四)、产品价格调查</w:t>
        </w:r>
        <w:r>
          <w:tab/>
        </w:r>
        <w:r>
          <w:fldChar w:fldCharType="begin"/>
        </w:r>
        <w:r>
          <w:instrText xml:space="preserve"> PAGEREF _Toc31184 \h </w:instrText>
        </w:r>
        <w:r>
          <w:fldChar w:fldCharType="separate"/>
        </w:r>
        <w:r>
          <w:t>9</w:t>
        </w:r>
        <w:r>
          <w:fldChar w:fldCharType="end"/>
        </w:r>
      </w:hyperlink>
    </w:p>
    <w:p>
      <w:pPr>
        <w:pStyle w:val="TOC2"/>
        <w:tabs>
          <w:tab w:val="right" w:leader="dot" w:pos="8306"/>
        </w:tabs>
      </w:pPr>
      <w:hyperlink w:anchor="_Toc32622" w:history="1">
        <w:r>
          <w:rPr>
            <w:rFonts w:ascii="仿宋" w:eastAsia="仿宋" w:hAnsi="仿宋" w:cs="仿宋" w:hint="eastAsia"/>
            <w:lang w:eastAsia="zh-CN"/>
          </w:rPr>
          <w:t>(五)、市场预测</w:t>
        </w:r>
        <w:r>
          <w:tab/>
        </w:r>
        <w:r>
          <w:fldChar w:fldCharType="begin"/>
        </w:r>
        <w:r>
          <w:instrText xml:space="preserve"> PAGEREF _Toc32622 \h </w:instrText>
        </w:r>
        <w:r>
          <w:fldChar w:fldCharType="separate"/>
        </w:r>
        <w:r>
          <w:t>11</w:t>
        </w:r>
        <w:r>
          <w:fldChar w:fldCharType="end"/>
        </w:r>
      </w:hyperlink>
    </w:p>
    <w:p>
      <w:pPr>
        <w:pStyle w:val="TOC2"/>
        <w:tabs>
          <w:tab w:val="right" w:leader="dot" w:pos="8306"/>
        </w:tabs>
      </w:pPr>
      <w:hyperlink w:anchor="_Toc4198" w:history="1">
        <w:r>
          <w:rPr>
            <w:rFonts w:ascii="仿宋" w:eastAsia="仿宋" w:hAnsi="仿宋" w:cs="仿宋" w:hint="eastAsia"/>
            <w:lang w:eastAsia="zh-CN"/>
          </w:rPr>
          <w:t>(六)、销售收入预测</w:t>
        </w:r>
        <w:r>
          <w:tab/>
        </w:r>
        <w:r>
          <w:fldChar w:fldCharType="begin"/>
        </w:r>
        <w:r>
          <w:instrText xml:space="preserve"> PAGEREF _Toc4198 \h </w:instrText>
        </w:r>
        <w:r>
          <w:fldChar w:fldCharType="separate"/>
        </w:r>
        <w:r>
          <w:t>13</w:t>
        </w:r>
        <w:r>
          <w:fldChar w:fldCharType="end"/>
        </w:r>
      </w:hyperlink>
    </w:p>
    <w:p>
      <w:pPr>
        <w:pStyle w:val="TOC1"/>
        <w:tabs>
          <w:tab w:val="right" w:leader="dot" w:pos="8306"/>
        </w:tabs>
      </w:pPr>
      <w:hyperlink w:anchor="_Toc2359" w:history="1">
        <w:r>
          <w:rPr>
            <w:rFonts w:ascii="仿宋" w:eastAsia="仿宋" w:hAnsi="仿宋" w:cs="仿宋" w:hint="eastAsia"/>
            <w:lang w:eastAsia="zh-CN"/>
          </w:rPr>
          <w:t>二、投资估算与资金筹措</w:t>
        </w:r>
        <w:r>
          <w:tab/>
        </w:r>
        <w:r>
          <w:fldChar w:fldCharType="begin"/>
        </w:r>
        <w:r>
          <w:instrText xml:space="preserve"> PAGEREF _Toc2359 \h </w:instrText>
        </w:r>
        <w:r>
          <w:fldChar w:fldCharType="separate"/>
        </w:r>
        <w:r>
          <w:t>16</w:t>
        </w:r>
        <w:r>
          <w:fldChar w:fldCharType="end"/>
        </w:r>
      </w:hyperlink>
    </w:p>
    <w:p>
      <w:pPr>
        <w:pStyle w:val="TOC2"/>
        <w:tabs>
          <w:tab w:val="right" w:leader="dot" w:pos="8306"/>
        </w:tabs>
      </w:pPr>
      <w:hyperlink w:anchor="_Toc10249" w:history="1">
        <w:r>
          <w:rPr>
            <w:rFonts w:ascii="仿宋" w:eastAsia="仿宋" w:hAnsi="仿宋" w:cs="仿宋" w:hint="eastAsia"/>
            <w:lang w:eastAsia="zh-CN"/>
          </w:rPr>
          <w:t>(一)、投资估算依据及范围</w:t>
        </w:r>
        <w:r>
          <w:tab/>
        </w:r>
        <w:r>
          <w:fldChar w:fldCharType="begin"/>
        </w:r>
        <w:r>
          <w:instrText xml:space="preserve"> PAGEREF _Toc10249 \h </w:instrText>
        </w:r>
        <w:r>
          <w:fldChar w:fldCharType="separate"/>
        </w:r>
        <w:r>
          <w:t>16</w:t>
        </w:r>
        <w:r>
          <w:fldChar w:fldCharType="end"/>
        </w:r>
      </w:hyperlink>
    </w:p>
    <w:p>
      <w:pPr>
        <w:pStyle w:val="TOC2"/>
        <w:tabs>
          <w:tab w:val="right" w:leader="dot" w:pos="8306"/>
        </w:tabs>
      </w:pPr>
      <w:hyperlink w:anchor="_Toc19056" w:history="1">
        <w:r>
          <w:rPr>
            <w:rFonts w:ascii="仿宋" w:eastAsia="仿宋" w:hAnsi="仿宋" w:cs="仿宋" w:hint="eastAsia"/>
            <w:lang w:eastAsia="zh-CN"/>
          </w:rPr>
          <w:t>(二)、固定资产投资总额</w:t>
        </w:r>
        <w:r>
          <w:tab/>
        </w:r>
        <w:r>
          <w:fldChar w:fldCharType="begin"/>
        </w:r>
        <w:r>
          <w:instrText xml:space="preserve"> PAGEREF _Toc19056 \h </w:instrText>
        </w:r>
        <w:r>
          <w:fldChar w:fldCharType="separate"/>
        </w:r>
        <w:r>
          <w:t>17</w:t>
        </w:r>
        <w:r>
          <w:fldChar w:fldCharType="end"/>
        </w:r>
      </w:hyperlink>
    </w:p>
    <w:p>
      <w:pPr>
        <w:pStyle w:val="TOC2"/>
        <w:tabs>
          <w:tab w:val="right" w:leader="dot" w:pos="8306"/>
        </w:tabs>
      </w:pPr>
      <w:hyperlink w:anchor="_Toc22167" w:history="1">
        <w:r>
          <w:rPr>
            <w:rFonts w:ascii="仿宋" w:eastAsia="仿宋" w:hAnsi="仿宋" w:cs="仿宋" w:hint="eastAsia"/>
            <w:lang w:eastAsia="zh-CN"/>
          </w:rPr>
          <w:t>(三)、铺底流动资金和建设期利息</w:t>
        </w:r>
        <w:r>
          <w:tab/>
        </w:r>
        <w:r>
          <w:fldChar w:fldCharType="begin"/>
        </w:r>
        <w:r>
          <w:instrText xml:space="preserve"> PAGEREF _Toc22167 \h </w:instrText>
        </w:r>
        <w:r>
          <w:fldChar w:fldCharType="separate"/>
        </w:r>
        <w:r>
          <w:t>19</w:t>
        </w:r>
        <w:r>
          <w:fldChar w:fldCharType="end"/>
        </w:r>
      </w:hyperlink>
    </w:p>
    <w:p>
      <w:pPr>
        <w:pStyle w:val="TOC2"/>
        <w:tabs>
          <w:tab w:val="right" w:leader="dot" w:pos="8306"/>
        </w:tabs>
      </w:pPr>
      <w:hyperlink w:anchor="_Toc18488" w:history="1">
        <w:r>
          <w:rPr>
            <w:rFonts w:ascii="仿宋" w:eastAsia="仿宋" w:hAnsi="仿宋" w:cs="仿宋" w:hint="eastAsia"/>
            <w:lang w:eastAsia="zh-CN"/>
          </w:rPr>
          <w:t>(四)、资金筹措</w:t>
        </w:r>
        <w:r>
          <w:tab/>
        </w:r>
        <w:r>
          <w:fldChar w:fldCharType="begin"/>
        </w:r>
        <w:r>
          <w:instrText xml:space="preserve"> PAGEREF _Toc18488 \h </w:instrText>
        </w:r>
        <w:r>
          <w:fldChar w:fldCharType="separate"/>
        </w:r>
        <w:r>
          <w:t>20</w:t>
        </w:r>
        <w:r>
          <w:fldChar w:fldCharType="end"/>
        </w:r>
      </w:hyperlink>
    </w:p>
    <w:p>
      <w:pPr>
        <w:pStyle w:val="TOC1"/>
        <w:tabs>
          <w:tab w:val="right" w:leader="dot" w:pos="8306"/>
        </w:tabs>
      </w:pPr>
      <w:hyperlink w:anchor="_Toc8327" w:history="1">
        <w:r>
          <w:rPr>
            <w:rFonts w:ascii="仿宋" w:eastAsia="仿宋" w:hAnsi="仿宋" w:cs="仿宋" w:hint="eastAsia"/>
            <w:lang w:eastAsia="zh-CN"/>
          </w:rPr>
          <w:t>三、电压力煲项目建设内容</w:t>
        </w:r>
        <w:r>
          <w:tab/>
        </w:r>
        <w:r>
          <w:fldChar w:fldCharType="begin"/>
        </w:r>
        <w:r>
          <w:instrText xml:space="preserve"> PAGEREF _Toc8327 \h </w:instrText>
        </w:r>
        <w:r>
          <w:fldChar w:fldCharType="separate"/>
        </w:r>
        <w:r>
          <w:t>21</w:t>
        </w:r>
        <w:r>
          <w:fldChar w:fldCharType="end"/>
        </w:r>
      </w:hyperlink>
    </w:p>
    <w:p>
      <w:pPr>
        <w:pStyle w:val="TOC2"/>
        <w:tabs>
          <w:tab w:val="right" w:leader="dot" w:pos="8306"/>
        </w:tabs>
      </w:pPr>
      <w:hyperlink w:anchor="_Toc438" w:history="1">
        <w:r>
          <w:rPr>
            <w:rFonts w:ascii="仿宋" w:eastAsia="仿宋" w:hAnsi="仿宋" w:cs="仿宋" w:hint="eastAsia"/>
            <w:lang w:eastAsia="zh-CN"/>
          </w:rPr>
          <w:t>(一)、建筑工程</w:t>
        </w:r>
        <w:r>
          <w:tab/>
        </w:r>
        <w:r>
          <w:fldChar w:fldCharType="begin"/>
        </w:r>
        <w:r>
          <w:instrText xml:space="preserve"> PAGEREF _Toc438 \h </w:instrText>
        </w:r>
        <w:r>
          <w:fldChar w:fldCharType="separate"/>
        </w:r>
        <w:r>
          <w:t>21</w:t>
        </w:r>
        <w:r>
          <w:fldChar w:fldCharType="end"/>
        </w:r>
      </w:hyperlink>
    </w:p>
    <w:p>
      <w:pPr>
        <w:pStyle w:val="TOC2"/>
        <w:tabs>
          <w:tab w:val="right" w:leader="dot" w:pos="8306"/>
        </w:tabs>
      </w:pPr>
      <w:hyperlink w:anchor="_Toc2751" w:history="1">
        <w:r>
          <w:rPr>
            <w:rFonts w:ascii="仿宋" w:eastAsia="仿宋" w:hAnsi="仿宋" w:cs="仿宋" w:hint="eastAsia"/>
            <w:lang w:eastAsia="zh-CN"/>
          </w:rPr>
          <w:t>(二)、电气、自动控制系统</w:t>
        </w:r>
        <w:r>
          <w:tab/>
        </w:r>
        <w:r>
          <w:fldChar w:fldCharType="begin"/>
        </w:r>
        <w:r>
          <w:instrText xml:space="preserve"> PAGEREF _Toc2751 \h </w:instrText>
        </w:r>
        <w:r>
          <w:fldChar w:fldCharType="separate"/>
        </w:r>
        <w:r>
          <w:t>23</w:t>
        </w:r>
        <w:r>
          <w:fldChar w:fldCharType="end"/>
        </w:r>
      </w:hyperlink>
    </w:p>
    <w:p>
      <w:pPr>
        <w:pStyle w:val="TOC2"/>
        <w:tabs>
          <w:tab w:val="right" w:leader="dot" w:pos="8306"/>
        </w:tabs>
      </w:pPr>
      <w:hyperlink w:anchor="_Toc26900" w:history="1">
        <w:r>
          <w:rPr>
            <w:rFonts w:ascii="仿宋" w:eastAsia="仿宋" w:hAnsi="仿宋" w:cs="仿宋" w:hint="eastAsia"/>
            <w:lang w:eastAsia="zh-CN"/>
          </w:rPr>
          <w:t>(三)、通用及专用设备选择</w:t>
        </w:r>
        <w:r>
          <w:tab/>
        </w:r>
        <w:r>
          <w:fldChar w:fldCharType="begin"/>
        </w:r>
        <w:r>
          <w:instrText xml:space="preserve"> PAGEREF _Toc26900 \h </w:instrText>
        </w:r>
        <w:r>
          <w:fldChar w:fldCharType="separate"/>
        </w:r>
        <w:r>
          <w:t>24</w:t>
        </w:r>
        <w:r>
          <w:fldChar w:fldCharType="end"/>
        </w:r>
      </w:hyperlink>
    </w:p>
    <w:p>
      <w:pPr>
        <w:pStyle w:val="TOC2"/>
        <w:tabs>
          <w:tab w:val="right" w:leader="dot" w:pos="8306"/>
        </w:tabs>
      </w:pPr>
      <w:hyperlink w:anchor="_Toc9276" w:history="1">
        <w:r>
          <w:rPr>
            <w:rFonts w:ascii="仿宋" w:eastAsia="仿宋" w:hAnsi="仿宋" w:cs="仿宋" w:hint="eastAsia"/>
            <w:lang w:eastAsia="zh-CN"/>
          </w:rPr>
          <w:t>(四)、公共工程</w:t>
        </w:r>
        <w:r>
          <w:tab/>
        </w:r>
        <w:r>
          <w:fldChar w:fldCharType="begin"/>
        </w:r>
        <w:r>
          <w:instrText xml:space="preserve"> PAGEREF _Toc9276 \h </w:instrText>
        </w:r>
        <w:r>
          <w:fldChar w:fldCharType="separate"/>
        </w:r>
        <w:r>
          <w:t>26</w:t>
        </w:r>
        <w:r>
          <w:fldChar w:fldCharType="end"/>
        </w:r>
      </w:hyperlink>
    </w:p>
    <w:p>
      <w:pPr>
        <w:pStyle w:val="TOC1"/>
        <w:tabs>
          <w:tab w:val="right" w:leader="dot" w:pos="8306"/>
        </w:tabs>
      </w:pPr>
      <w:hyperlink w:anchor="_Toc26879" w:history="1">
        <w:r>
          <w:rPr>
            <w:rFonts w:ascii="仿宋" w:eastAsia="仿宋" w:hAnsi="仿宋" w:cs="仿宋" w:hint="eastAsia"/>
            <w:lang w:eastAsia="zh-CN"/>
          </w:rPr>
          <w:t>四、电压力煲项目建设目标</w:t>
        </w:r>
        <w:r>
          <w:tab/>
        </w:r>
        <w:r>
          <w:fldChar w:fldCharType="begin"/>
        </w:r>
        <w:r>
          <w:instrText xml:space="preserve"> PAGEREF _Toc26879 \h </w:instrText>
        </w:r>
        <w:r>
          <w:fldChar w:fldCharType="separate"/>
        </w:r>
        <w:r>
          <w:t>27</w:t>
        </w:r>
        <w:r>
          <w:fldChar w:fldCharType="end"/>
        </w:r>
      </w:hyperlink>
    </w:p>
    <w:p>
      <w:pPr>
        <w:pStyle w:val="TOC2"/>
        <w:tabs>
          <w:tab w:val="right" w:leader="dot" w:pos="8306"/>
        </w:tabs>
      </w:pPr>
      <w:hyperlink w:anchor="_Toc3568" w:history="1">
        <w:r>
          <w:rPr>
            <w:rFonts w:ascii="仿宋" w:eastAsia="仿宋" w:hAnsi="仿宋" w:cs="仿宋" w:hint="eastAsia"/>
            <w:lang w:eastAsia="zh-CN"/>
          </w:rPr>
          <w:t>(一)、电压力煲项目建设目标</w:t>
        </w:r>
        <w:r>
          <w:tab/>
        </w:r>
        <w:r>
          <w:fldChar w:fldCharType="begin"/>
        </w:r>
        <w:r>
          <w:instrText xml:space="preserve"> PAGEREF _Toc3568 \h </w:instrText>
        </w:r>
        <w:r>
          <w:fldChar w:fldCharType="separate"/>
        </w:r>
        <w:r>
          <w:t>27</w:t>
        </w:r>
        <w:r>
          <w:fldChar w:fldCharType="end"/>
        </w:r>
      </w:hyperlink>
    </w:p>
    <w:p>
      <w:pPr>
        <w:pStyle w:val="TOC1"/>
        <w:tabs>
          <w:tab w:val="right" w:leader="dot" w:pos="8306"/>
        </w:tabs>
      </w:pPr>
      <w:hyperlink w:anchor="_Toc928" w:history="1">
        <w:r>
          <w:rPr>
            <w:rFonts w:ascii="仿宋" w:eastAsia="仿宋" w:hAnsi="仿宋" w:cs="仿宋" w:hint="eastAsia"/>
            <w:lang w:eastAsia="zh-CN"/>
          </w:rPr>
          <w:t>五、电压力煲项目组织管理与招投标</w:t>
        </w:r>
        <w:r>
          <w:tab/>
        </w:r>
        <w:r>
          <w:fldChar w:fldCharType="begin"/>
        </w:r>
        <w:r>
          <w:instrText xml:space="preserve"> PAGEREF _Toc928 \h </w:instrText>
        </w:r>
        <w:r>
          <w:fldChar w:fldCharType="separate"/>
        </w:r>
        <w:r>
          <w:t>29</w:t>
        </w:r>
        <w:r>
          <w:fldChar w:fldCharType="end"/>
        </w:r>
      </w:hyperlink>
    </w:p>
    <w:p>
      <w:pPr>
        <w:pStyle w:val="TOC2"/>
        <w:tabs>
          <w:tab w:val="right" w:leader="dot" w:pos="8306"/>
        </w:tabs>
      </w:pPr>
      <w:hyperlink w:anchor="_Toc31351" w:history="1">
        <w:r>
          <w:rPr>
            <w:rFonts w:ascii="仿宋" w:eastAsia="仿宋" w:hAnsi="仿宋" w:cs="仿宋" w:hint="eastAsia"/>
            <w:lang w:eastAsia="zh-CN"/>
          </w:rPr>
          <w:t>(一)、电压力煲项目筹建时期的组织与管理</w:t>
        </w:r>
        <w:r>
          <w:tab/>
        </w:r>
        <w:r>
          <w:fldChar w:fldCharType="begin"/>
        </w:r>
        <w:r>
          <w:instrText xml:space="preserve"> PAGEREF _Toc31351 \h </w:instrText>
        </w:r>
        <w:r>
          <w:fldChar w:fldCharType="separate"/>
        </w:r>
        <w:r>
          <w:t>29</w:t>
        </w:r>
        <w:r>
          <w:fldChar w:fldCharType="end"/>
        </w:r>
      </w:hyperlink>
    </w:p>
    <w:p>
      <w:pPr>
        <w:pStyle w:val="TOC2"/>
        <w:tabs>
          <w:tab w:val="right" w:leader="dot" w:pos="8306"/>
        </w:tabs>
      </w:pPr>
      <w:hyperlink w:anchor="_Toc15851" w:history="1">
        <w:r>
          <w:rPr>
            <w:rFonts w:ascii="仿宋" w:eastAsia="仿宋" w:hAnsi="仿宋" w:cs="仿宋" w:hint="eastAsia"/>
            <w:lang w:eastAsia="zh-CN"/>
          </w:rPr>
          <w:t>(二)、电压力煲项目运行时期的组织与管理</w:t>
        </w:r>
        <w:r>
          <w:tab/>
        </w:r>
        <w:r>
          <w:fldChar w:fldCharType="begin"/>
        </w:r>
        <w:r>
          <w:instrText xml:space="preserve"> PAGEREF _Toc15851 \h </w:instrText>
        </w:r>
        <w:r>
          <w:fldChar w:fldCharType="separate"/>
        </w:r>
        <w:r>
          <w:t>29</w:t>
        </w:r>
        <w:r>
          <w:fldChar w:fldCharType="end"/>
        </w:r>
      </w:hyperlink>
    </w:p>
    <w:p>
      <w:pPr>
        <w:pStyle w:val="TOC2"/>
        <w:tabs>
          <w:tab w:val="right" w:leader="dot" w:pos="8306"/>
        </w:tabs>
      </w:pPr>
      <w:hyperlink w:anchor="_Toc11415" w:history="1">
        <w:r>
          <w:rPr>
            <w:rFonts w:ascii="仿宋" w:eastAsia="仿宋" w:hAnsi="仿宋" w:cs="仿宋" w:hint="eastAsia"/>
            <w:lang w:eastAsia="zh-CN"/>
          </w:rPr>
          <w:t>(三)、劳动定员和人员培训</w:t>
        </w:r>
        <w:r>
          <w:tab/>
        </w:r>
        <w:r>
          <w:fldChar w:fldCharType="begin"/>
        </w:r>
        <w:r>
          <w:instrText xml:space="preserve"> PAGEREF _Toc11415 \h </w:instrText>
        </w:r>
        <w:r>
          <w:fldChar w:fldCharType="separate"/>
        </w:r>
        <w:r>
          <w:t>30</w:t>
        </w:r>
        <w:r>
          <w:fldChar w:fldCharType="end"/>
        </w:r>
      </w:hyperlink>
    </w:p>
    <w:p>
      <w:pPr>
        <w:pStyle w:val="TOC2"/>
        <w:tabs>
          <w:tab w:val="right" w:leader="dot" w:pos="8306"/>
        </w:tabs>
      </w:pPr>
      <w:hyperlink w:anchor="_Toc25256" w:history="1">
        <w:r>
          <w:rPr>
            <w:rFonts w:ascii="仿宋" w:eastAsia="仿宋" w:hAnsi="仿宋" w:cs="仿宋" w:hint="eastAsia"/>
            <w:lang w:eastAsia="zh-CN"/>
          </w:rPr>
          <w:t>(四)、招标管理</w:t>
        </w:r>
        <w:r>
          <w:tab/>
        </w:r>
        <w:r>
          <w:fldChar w:fldCharType="begin"/>
        </w:r>
        <w:r>
          <w:instrText xml:space="preserve"> PAGEREF _Toc25256 \h </w:instrText>
        </w:r>
        <w:r>
          <w:fldChar w:fldCharType="separate"/>
        </w:r>
        <w:r>
          <w:t>31</w:t>
        </w:r>
        <w:r>
          <w:fldChar w:fldCharType="end"/>
        </w:r>
      </w:hyperlink>
    </w:p>
    <w:p>
      <w:pPr>
        <w:pStyle w:val="TOC1"/>
        <w:tabs>
          <w:tab w:val="right" w:leader="dot" w:pos="8306"/>
        </w:tabs>
      </w:pPr>
      <w:hyperlink w:anchor="_Toc29354" w:history="1">
        <w:r>
          <w:rPr>
            <w:rFonts w:ascii="仿宋" w:eastAsia="仿宋" w:hAnsi="仿宋" w:cs="仿宋" w:hint="eastAsia"/>
            <w:lang w:eastAsia="zh-CN"/>
          </w:rPr>
          <w:t>六、信息技术与数字化转型</w:t>
        </w:r>
        <w:r>
          <w:tab/>
        </w:r>
        <w:r>
          <w:fldChar w:fldCharType="begin"/>
        </w:r>
        <w:r>
          <w:instrText xml:space="preserve"> PAGEREF _Toc29354 \h </w:instrText>
        </w:r>
        <w:r>
          <w:fldChar w:fldCharType="separate"/>
        </w:r>
        <w:r>
          <w:t>32</w:t>
        </w:r>
        <w:r>
          <w:fldChar w:fldCharType="end"/>
        </w:r>
      </w:hyperlink>
    </w:p>
    <w:p>
      <w:pPr>
        <w:pStyle w:val="TOC2"/>
        <w:tabs>
          <w:tab w:val="right" w:leader="dot" w:pos="8306"/>
        </w:tabs>
      </w:pPr>
      <w:hyperlink w:anchor="_Toc17075" w:history="1">
        <w:r>
          <w:rPr>
            <w:rFonts w:ascii="仿宋" w:eastAsia="仿宋" w:hAnsi="仿宋" w:cs="仿宋" w:hint="eastAsia"/>
            <w:lang w:eastAsia="zh-CN"/>
          </w:rPr>
          <w:t>(一)、信息化基础设施建设</w:t>
        </w:r>
        <w:r>
          <w:tab/>
        </w:r>
        <w:r>
          <w:fldChar w:fldCharType="begin"/>
        </w:r>
        <w:r>
          <w:instrText xml:space="preserve"> PAGEREF _Toc17075 \h </w:instrText>
        </w:r>
        <w:r>
          <w:fldChar w:fldCharType="separate"/>
        </w:r>
        <w:r>
          <w:t>32</w:t>
        </w:r>
        <w:r>
          <w:fldChar w:fldCharType="end"/>
        </w:r>
      </w:hyperlink>
    </w:p>
    <w:p>
      <w:pPr>
        <w:pStyle w:val="TOC2"/>
        <w:tabs>
          <w:tab w:val="right" w:leader="dot" w:pos="8306"/>
        </w:tabs>
      </w:pPr>
      <w:hyperlink w:anchor="_Toc20062" w:history="1">
        <w:r>
          <w:rPr>
            <w:rFonts w:ascii="仿宋" w:eastAsia="仿宋" w:hAnsi="仿宋" w:cs="仿宋" w:hint="eastAsia"/>
            <w:lang w:eastAsia="zh-CN"/>
          </w:rPr>
          <w:t>(二)、数据安全与隐私保护</w:t>
        </w:r>
        <w:r>
          <w:tab/>
        </w:r>
        <w:r>
          <w:fldChar w:fldCharType="begin"/>
        </w:r>
        <w:r>
          <w:instrText xml:space="preserve"> PAGEREF _Toc20062 \h </w:instrText>
        </w:r>
        <w:r>
          <w:fldChar w:fldCharType="separate"/>
        </w:r>
        <w:r>
          <w:t>34</w:t>
        </w:r>
        <w:r>
          <w:fldChar w:fldCharType="end"/>
        </w:r>
      </w:hyperlink>
    </w:p>
    <w:p>
      <w:pPr>
        <w:pStyle w:val="TOC2"/>
        <w:tabs>
          <w:tab w:val="right" w:leader="dot" w:pos="8306"/>
        </w:tabs>
      </w:pPr>
      <w:hyperlink w:anchor="_Toc1085" w:history="1">
        <w:r>
          <w:rPr>
            <w:rFonts w:ascii="仿宋" w:eastAsia="仿宋" w:hAnsi="仿宋" w:cs="仿宋" w:hint="eastAsia"/>
            <w:lang w:eastAsia="zh-CN"/>
          </w:rPr>
          <w:t>(三)、数字化生产与运营</w:t>
        </w:r>
        <w:r>
          <w:tab/>
        </w:r>
        <w:r>
          <w:fldChar w:fldCharType="begin"/>
        </w:r>
        <w:r>
          <w:instrText xml:space="preserve"> PAGEREF _Toc1085 \h </w:instrText>
        </w:r>
        <w:r>
          <w:fldChar w:fldCharType="separate"/>
        </w:r>
        <w:r>
          <w:t>36</w:t>
        </w:r>
        <w:r>
          <w:fldChar w:fldCharType="end"/>
        </w:r>
      </w:hyperlink>
    </w:p>
    <w:p>
      <w:pPr>
        <w:pStyle w:val="TOC2"/>
        <w:tabs>
          <w:tab w:val="right" w:leader="dot" w:pos="8306"/>
        </w:tabs>
      </w:pPr>
      <w:hyperlink w:anchor="_Toc13168" w:history="1">
        <w:r>
          <w:rPr>
            <w:rFonts w:ascii="仿宋" w:eastAsia="仿宋" w:hAnsi="仿宋" w:cs="仿宋" w:hint="eastAsia"/>
            <w:lang w:eastAsia="zh-CN"/>
          </w:rPr>
          <w:t>(四)、人工智能应用与创新</w:t>
        </w:r>
        <w:r>
          <w:tab/>
        </w:r>
        <w:r>
          <w:fldChar w:fldCharType="begin"/>
        </w:r>
        <w:r>
          <w:instrText xml:space="preserve"> PAGEREF _Toc13168 \h </w:instrText>
        </w:r>
        <w:r>
          <w:fldChar w:fldCharType="separate"/>
        </w:r>
        <w:r>
          <w:t>37</w:t>
        </w:r>
        <w:r>
          <w:fldChar w:fldCharType="end"/>
        </w:r>
      </w:hyperlink>
    </w:p>
    <w:p>
      <w:pPr>
        <w:pStyle w:val="TOC1"/>
        <w:tabs>
          <w:tab w:val="right" w:leader="dot" w:pos="8306"/>
        </w:tabs>
      </w:pPr>
      <w:hyperlink w:anchor="_Toc24854" w:history="1">
        <w:r>
          <w:rPr>
            <w:rFonts w:ascii="仿宋" w:eastAsia="仿宋" w:hAnsi="仿宋" w:cs="仿宋" w:hint="eastAsia"/>
            <w:lang w:eastAsia="zh-CN"/>
          </w:rPr>
          <w:t>七、电压力煲项目承办单位基本情况</w:t>
        </w:r>
        <w:r>
          <w:tab/>
        </w:r>
        <w:r>
          <w:fldChar w:fldCharType="begin"/>
        </w:r>
        <w:r>
          <w:instrText xml:space="preserve"> PAGEREF _Toc24854 \h </w:instrText>
        </w:r>
        <w:r>
          <w:fldChar w:fldCharType="separate"/>
        </w:r>
        <w:r>
          <w:t>40</w:t>
        </w:r>
        <w:r>
          <w:fldChar w:fldCharType="end"/>
        </w:r>
      </w:hyperlink>
    </w:p>
    <w:p>
      <w:pPr>
        <w:pStyle w:val="TOC2"/>
        <w:tabs>
          <w:tab w:val="right" w:leader="dot" w:pos="8306"/>
        </w:tabs>
      </w:pPr>
      <w:hyperlink w:anchor="_Toc23888" w:history="1">
        <w:r>
          <w:rPr>
            <w:rFonts w:ascii="仿宋" w:eastAsia="仿宋" w:hAnsi="仿宋" w:cs="仿宋" w:hint="eastAsia"/>
            <w:lang w:eastAsia="zh-CN"/>
          </w:rPr>
          <w:t>(一)、公司名称</w:t>
        </w:r>
        <w:r>
          <w:tab/>
        </w:r>
        <w:r>
          <w:fldChar w:fldCharType="begin"/>
        </w:r>
        <w:r>
          <w:instrText xml:space="preserve"> PAGEREF _Toc23888 \h </w:instrText>
        </w:r>
        <w:r>
          <w:fldChar w:fldCharType="separate"/>
        </w:r>
        <w:r>
          <w:t>40</w:t>
        </w:r>
        <w:r>
          <w:fldChar w:fldCharType="end"/>
        </w:r>
      </w:hyperlink>
    </w:p>
    <w:p>
      <w:pPr>
        <w:pStyle w:val="TOC2"/>
        <w:tabs>
          <w:tab w:val="right" w:leader="dot" w:pos="8306"/>
        </w:tabs>
      </w:pPr>
      <w:hyperlink w:anchor="_Toc29772" w:history="1">
        <w:r>
          <w:rPr>
            <w:rFonts w:ascii="仿宋" w:eastAsia="仿宋" w:hAnsi="仿宋" w:cs="仿宋" w:hint="eastAsia"/>
            <w:lang w:eastAsia="zh-CN"/>
          </w:rPr>
          <w:t>(二)、公司简介</w:t>
        </w:r>
        <w:r>
          <w:tab/>
        </w:r>
        <w:r>
          <w:fldChar w:fldCharType="begin"/>
        </w:r>
        <w:r>
          <w:instrText xml:space="preserve"> PAGEREF _Toc29772 \h </w:instrText>
        </w:r>
        <w:r>
          <w:fldChar w:fldCharType="separate"/>
        </w:r>
        <w:r>
          <w:t>40</w:t>
        </w:r>
        <w:r>
          <w:fldChar w:fldCharType="end"/>
        </w:r>
      </w:hyperlink>
    </w:p>
    <w:p>
      <w:pPr>
        <w:pStyle w:val="TOC2"/>
        <w:tabs>
          <w:tab w:val="right" w:leader="dot" w:pos="8306"/>
        </w:tabs>
      </w:pPr>
      <w:hyperlink w:anchor="_Toc31438" w:history="1">
        <w:r>
          <w:rPr>
            <w:rFonts w:ascii="仿宋" w:eastAsia="仿宋" w:hAnsi="仿宋" w:cs="仿宋" w:hint="eastAsia"/>
            <w:lang w:eastAsia="zh-CN"/>
          </w:rPr>
          <w:t>(三)、公司经济效益分析</w:t>
        </w:r>
        <w:r>
          <w:tab/>
        </w:r>
        <w:r>
          <w:fldChar w:fldCharType="begin"/>
        </w:r>
        <w:r>
          <w:instrText xml:space="preserve"> PAGEREF _Toc31438 \h </w:instrText>
        </w:r>
        <w:r>
          <w:fldChar w:fldCharType="separate"/>
        </w:r>
        <w:r>
          <w:t>41</w:t>
        </w:r>
        <w:r>
          <w:fldChar w:fldCharType="end"/>
        </w:r>
      </w:hyperlink>
    </w:p>
    <w:p>
      <w:pPr>
        <w:pStyle w:val="TOC1"/>
        <w:tabs>
          <w:tab w:val="right" w:leader="dot" w:pos="8306"/>
        </w:tabs>
      </w:pPr>
      <w:hyperlink w:anchor="_Toc31127" w:history="1">
        <w:r>
          <w:rPr>
            <w:rFonts w:ascii="仿宋" w:eastAsia="仿宋" w:hAnsi="仿宋" w:cs="仿宋" w:hint="eastAsia"/>
            <w:lang w:eastAsia="zh-CN"/>
          </w:rPr>
          <w:t>八、建设期限和进度安排</w:t>
        </w:r>
        <w:r>
          <w:tab/>
        </w:r>
        <w:r>
          <w:fldChar w:fldCharType="begin"/>
        </w:r>
        <w:r>
          <w:instrText xml:space="preserve"> PAGEREF _Toc31127 \h </w:instrText>
        </w:r>
        <w:r>
          <w:fldChar w:fldCharType="separate"/>
        </w:r>
        <w:r>
          <w:t>41</w:t>
        </w:r>
        <w:r>
          <w:fldChar w:fldCharType="end"/>
        </w:r>
      </w:hyperlink>
    </w:p>
    <w:p>
      <w:pPr>
        <w:pStyle w:val="TOC2"/>
        <w:tabs>
          <w:tab w:val="right" w:leader="dot" w:pos="8306"/>
        </w:tabs>
      </w:pPr>
      <w:hyperlink w:anchor="_Toc10302" w:history="1">
        <w:r>
          <w:rPr>
            <w:rFonts w:ascii="仿宋" w:eastAsia="仿宋" w:hAnsi="仿宋" w:cs="仿宋" w:hint="eastAsia"/>
            <w:lang w:eastAsia="zh-CN"/>
          </w:rPr>
          <w:t>(一)、电压力煲项目实施预备阶段</w:t>
        </w:r>
        <w:r>
          <w:tab/>
        </w:r>
        <w:r>
          <w:fldChar w:fldCharType="begin"/>
        </w:r>
        <w:r>
          <w:instrText xml:space="preserve"> PAGEREF _Toc10302 \h </w:instrText>
        </w:r>
        <w:r>
          <w:fldChar w:fldCharType="separate"/>
        </w:r>
        <w:r>
          <w:t>41</w:t>
        </w:r>
        <w:r>
          <w:fldChar w:fldCharType="end"/>
        </w:r>
      </w:hyperlink>
    </w:p>
    <w:p>
      <w:pPr>
        <w:pStyle w:val="TOC2"/>
        <w:tabs>
          <w:tab w:val="right" w:leader="dot" w:pos="8306"/>
        </w:tabs>
      </w:pPr>
      <w:hyperlink w:anchor="_Toc13685" w:history="1">
        <w:r>
          <w:rPr>
            <w:rFonts w:ascii="仿宋" w:eastAsia="仿宋" w:hAnsi="仿宋" w:cs="仿宋" w:hint="eastAsia"/>
            <w:lang w:eastAsia="zh-CN"/>
          </w:rPr>
          <w:t>(二)、电压力煲项目实施进度安排</w:t>
        </w:r>
        <w:r>
          <w:tab/>
        </w:r>
        <w:r>
          <w:fldChar w:fldCharType="begin"/>
        </w:r>
        <w:r>
          <w:instrText xml:space="preserve"> PAGEREF _Toc13685 \h </w:instrText>
        </w:r>
        <w:r>
          <w:fldChar w:fldCharType="separate"/>
        </w:r>
        <w:r>
          <w:t>43</w:t>
        </w:r>
        <w:r>
          <w:fldChar w:fldCharType="end"/>
        </w:r>
      </w:hyperlink>
    </w:p>
    <w:p>
      <w:pPr>
        <w:pStyle w:val="TOC1"/>
        <w:tabs>
          <w:tab w:val="right" w:leader="dot" w:pos="8306"/>
        </w:tabs>
      </w:pPr>
      <w:hyperlink w:anchor="_Toc13241" w:history="1">
        <w:r>
          <w:rPr>
            <w:rFonts w:ascii="仿宋" w:eastAsia="仿宋" w:hAnsi="仿宋" w:cs="仿宋" w:hint="eastAsia"/>
            <w:lang w:eastAsia="zh-CN"/>
          </w:rPr>
          <w:t>九、供应链管理与物流优化</w:t>
        </w:r>
        <w:r>
          <w:tab/>
        </w:r>
        <w:r>
          <w:fldChar w:fldCharType="begin"/>
        </w:r>
        <w:r>
          <w:instrText xml:space="preserve"> PAGEREF _Toc13241 \h </w:instrText>
        </w:r>
        <w:r>
          <w:fldChar w:fldCharType="separate"/>
        </w:r>
        <w:r>
          <w:t>45</w:t>
        </w:r>
        <w:r>
          <w:fldChar w:fldCharType="end"/>
        </w:r>
      </w:hyperlink>
    </w:p>
    <w:p>
      <w:pPr>
        <w:pStyle w:val="TOC2"/>
        <w:tabs>
          <w:tab w:val="right" w:leader="dot" w:pos="8306"/>
        </w:tabs>
      </w:pPr>
      <w:hyperlink w:anchor="_Toc13029" w:history="1">
        <w:r>
          <w:rPr>
            <w:rFonts w:ascii="仿宋" w:eastAsia="仿宋" w:hAnsi="仿宋" w:cs="仿宋" w:hint="eastAsia"/>
            <w:lang w:eastAsia="zh-CN"/>
          </w:rPr>
          <w:t>(一)、供应链规划与优化</w:t>
        </w:r>
        <w:r>
          <w:tab/>
        </w:r>
        <w:r>
          <w:fldChar w:fldCharType="begin"/>
        </w:r>
        <w:r>
          <w:instrText xml:space="preserve"> PAGEREF _Toc13029 \h </w:instrText>
        </w:r>
        <w:r>
          <w:fldChar w:fldCharType="separate"/>
        </w:r>
        <w:r>
          <w:t>45</w:t>
        </w:r>
        <w:r>
          <w:fldChar w:fldCharType="end"/>
        </w:r>
      </w:hyperlink>
    </w:p>
    <w:p>
      <w:pPr>
        <w:pStyle w:val="TOC2"/>
        <w:tabs>
          <w:tab w:val="right" w:leader="dot" w:pos="8306"/>
        </w:tabs>
      </w:pPr>
      <w:hyperlink w:anchor="_Toc17506" w:history="1">
        <w:r>
          <w:rPr>
            <w:rFonts w:ascii="仿宋" w:eastAsia="仿宋" w:hAnsi="仿宋" w:cs="仿宋" w:hint="eastAsia"/>
            <w:lang w:eastAsia="zh-CN"/>
          </w:rPr>
          <w:t>(二)、供应商选择与评估</w:t>
        </w:r>
        <w:r>
          <w:tab/>
        </w:r>
        <w:r>
          <w:fldChar w:fldCharType="begin"/>
        </w:r>
        <w:r>
          <w:instrText xml:space="preserve"> PAGEREF _Toc17506 \h </w:instrText>
        </w:r>
        <w:r>
          <w:fldChar w:fldCharType="separate"/>
        </w:r>
        <w:r>
          <w:t>47</w:t>
        </w:r>
        <w:r>
          <w:fldChar w:fldCharType="end"/>
        </w:r>
      </w:hyperlink>
    </w:p>
    <w:p>
      <w:pPr>
        <w:pStyle w:val="TOC2"/>
        <w:tabs>
          <w:tab w:val="right" w:leader="dot" w:pos="8306"/>
        </w:tabs>
      </w:pPr>
      <w:hyperlink w:anchor="_Toc11289" w:history="1">
        <w:r>
          <w:rPr>
            <w:rFonts w:ascii="仿宋" w:eastAsia="仿宋" w:hAnsi="仿宋" w:cs="仿宋" w:hint="eastAsia"/>
            <w:lang w:eastAsia="zh-CN"/>
          </w:rPr>
          <w:t>(三)、物流网络设计与管理</w:t>
        </w:r>
        <w:r>
          <w:tab/>
        </w:r>
        <w:r>
          <w:fldChar w:fldCharType="begin"/>
        </w:r>
        <w:r>
          <w:instrText xml:space="preserve"> PAGEREF _Toc11289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1" w:history="1">
        <w:r>
          <w:rPr>
            <w:rFonts w:ascii="仿宋" w:eastAsia="仿宋" w:hAnsi="仿宋" w:cs="仿宋" w:hint="eastAsia"/>
            <w:lang w:eastAsia="zh-CN"/>
          </w:rPr>
          <w:t>(四)、库存控制与仓储管理</w:t>
        </w:r>
        <w:r>
          <w:tab/>
        </w:r>
        <w:r>
          <w:fldChar w:fldCharType="begin"/>
        </w:r>
        <w:r>
          <w:instrText xml:space="preserve"> PAGEREF _Toc1241 \h </w:instrText>
        </w:r>
        <w:r>
          <w:fldChar w:fldCharType="separate"/>
        </w:r>
        <w:r>
          <w:t>51</w:t>
        </w:r>
        <w:r>
          <w:fldChar w:fldCharType="end"/>
        </w:r>
      </w:hyperlink>
    </w:p>
    <w:p>
      <w:pPr>
        <w:pStyle w:val="TOC1"/>
        <w:tabs>
          <w:tab w:val="right" w:leader="dot" w:pos="8306"/>
        </w:tabs>
      </w:pPr>
      <w:hyperlink w:anchor="_Toc23963" w:history="1">
        <w:r>
          <w:rPr>
            <w:rFonts w:ascii="仿宋" w:eastAsia="仿宋" w:hAnsi="仿宋" w:cs="仿宋" w:hint="eastAsia"/>
            <w:lang w:eastAsia="zh-CN"/>
          </w:rPr>
          <w:t>十、电压力煲项目节能分析</w:t>
        </w:r>
        <w:r>
          <w:tab/>
        </w:r>
        <w:r>
          <w:fldChar w:fldCharType="begin"/>
        </w:r>
        <w:r>
          <w:instrText xml:space="preserve"> PAGEREF _Toc23963 \h </w:instrText>
        </w:r>
        <w:r>
          <w:fldChar w:fldCharType="separate"/>
        </w:r>
        <w:r>
          <w:t>52</w:t>
        </w:r>
        <w:r>
          <w:fldChar w:fldCharType="end"/>
        </w:r>
      </w:hyperlink>
    </w:p>
    <w:p>
      <w:pPr>
        <w:pStyle w:val="TOC2"/>
        <w:tabs>
          <w:tab w:val="right" w:leader="dot" w:pos="8306"/>
        </w:tabs>
      </w:pPr>
      <w:hyperlink w:anchor="_Toc12867" w:history="1">
        <w:r>
          <w:rPr>
            <w:rFonts w:ascii="仿宋" w:eastAsia="仿宋" w:hAnsi="仿宋" w:cs="仿宋" w:hint="eastAsia"/>
            <w:lang w:eastAsia="zh-CN"/>
          </w:rPr>
          <w:t>(一)、能源消费种类和数量分析</w:t>
        </w:r>
        <w:r>
          <w:tab/>
        </w:r>
        <w:r>
          <w:fldChar w:fldCharType="begin"/>
        </w:r>
        <w:r>
          <w:instrText xml:space="preserve"> PAGEREF _Toc12867 \h </w:instrText>
        </w:r>
        <w:r>
          <w:fldChar w:fldCharType="separate"/>
        </w:r>
        <w:r>
          <w:t>52</w:t>
        </w:r>
        <w:r>
          <w:fldChar w:fldCharType="end"/>
        </w:r>
      </w:hyperlink>
    </w:p>
    <w:p>
      <w:pPr>
        <w:pStyle w:val="TOC2"/>
        <w:tabs>
          <w:tab w:val="right" w:leader="dot" w:pos="8306"/>
        </w:tabs>
      </w:pPr>
      <w:hyperlink w:anchor="_Toc16309" w:history="1">
        <w:r>
          <w:rPr>
            <w:rFonts w:ascii="仿宋" w:eastAsia="仿宋" w:hAnsi="仿宋" w:cs="仿宋" w:hint="eastAsia"/>
            <w:lang w:eastAsia="zh-CN"/>
          </w:rPr>
          <w:t>(二)、电压力煲项目预期节能综合评价</w:t>
        </w:r>
        <w:r>
          <w:tab/>
        </w:r>
        <w:r>
          <w:fldChar w:fldCharType="begin"/>
        </w:r>
        <w:r>
          <w:instrText xml:space="preserve"> PAGEREF _Toc16309 \h </w:instrText>
        </w:r>
        <w:r>
          <w:fldChar w:fldCharType="separate"/>
        </w:r>
        <w:r>
          <w:t>53</w:t>
        </w:r>
        <w:r>
          <w:fldChar w:fldCharType="end"/>
        </w:r>
      </w:hyperlink>
    </w:p>
    <w:p>
      <w:pPr>
        <w:pStyle w:val="TOC2"/>
        <w:tabs>
          <w:tab w:val="right" w:leader="dot" w:pos="8306"/>
        </w:tabs>
      </w:pPr>
      <w:hyperlink w:anchor="_Toc15501" w:history="1">
        <w:r>
          <w:rPr>
            <w:rFonts w:ascii="仿宋" w:eastAsia="仿宋" w:hAnsi="仿宋" w:cs="仿宋" w:hint="eastAsia"/>
            <w:lang w:eastAsia="zh-CN"/>
          </w:rPr>
          <w:t>(三)、电压力煲项目节能设计</w:t>
        </w:r>
        <w:r>
          <w:tab/>
        </w:r>
        <w:r>
          <w:fldChar w:fldCharType="begin"/>
        </w:r>
        <w:r>
          <w:instrText xml:space="preserve"> PAGEREF _Toc15501 \h </w:instrText>
        </w:r>
        <w:r>
          <w:fldChar w:fldCharType="separate"/>
        </w:r>
        <w:r>
          <w:t>53</w:t>
        </w:r>
        <w:r>
          <w:fldChar w:fldCharType="end"/>
        </w:r>
      </w:hyperlink>
    </w:p>
    <w:p>
      <w:pPr>
        <w:pStyle w:val="TOC2"/>
        <w:tabs>
          <w:tab w:val="right" w:leader="dot" w:pos="8306"/>
        </w:tabs>
      </w:pPr>
      <w:hyperlink w:anchor="_Toc16425" w:history="1">
        <w:r>
          <w:rPr>
            <w:rFonts w:ascii="仿宋" w:eastAsia="仿宋" w:hAnsi="仿宋" w:cs="仿宋" w:hint="eastAsia"/>
            <w:lang w:eastAsia="zh-CN"/>
          </w:rPr>
          <w:t>(四)、节能措施</w:t>
        </w:r>
        <w:r>
          <w:tab/>
        </w:r>
        <w:r>
          <w:fldChar w:fldCharType="begin"/>
        </w:r>
        <w:r>
          <w:instrText xml:space="preserve"> PAGEREF _Toc16425 \h </w:instrText>
        </w:r>
        <w:r>
          <w:fldChar w:fldCharType="separate"/>
        </w:r>
        <w:r>
          <w:t>54</w:t>
        </w:r>
        <w:r>
          <w:fldChar w:fldCharType="end"/>
        </w:r>
      </w:hyperlink>
    </w:p>
    <w:p>
      <w:pPr>
        <w:pStyle w:val="TOC1"/>
        <w:tabs>
          <w:tab w:val="right" w:leader="dot" w:pos="8306"/>
        </w:tabs>
      </w:pPr>
      <w:hyperlink w:anchor="_Toc18904" w:history="1">
        <w:r>
          <w:rPr>
            <w:rFonts w:ascii="仿宋" w:eastAsia="仿宋" w:hAnsi="仿宋" w:cs="仿宋" w:hint="eastAsia"/>
            <w:lang w:eastAsia="zh-CN"/>
          </w:rPr>
          <w:t>十一、市场营销策略与推广计划</w:t>
        </w:r>
        <w:r>
          <w:tab/>
        </w:r>
        <w:r>
          <w:fldChar w:fldCharType="begin"/>
        </w:r>
        <w:r>
          <w:instrText xml:space="preserve"> PAGEREF _Toc18904 \h </w:instrText>
        </w:r>
        <w:r>
          <w:fldChar w:fldCharType="separate"/>
        </w:r>
        <w:r>
          <w:t>56</w:t>
        </w:r>
        <w:r>
          <w:fldChar w:fldCharType="end"/>
        </w:r>
      </w:hyperlink>
    </w:p>
    <w:p>
      <w:pPr>
        <w:pStyle w:val="TOC2"/>
        <w:tabs>
          <w:tab w:val="right" w:leader="dot" w:pos="8306"/>
        </w:tabs>
      </w:pPr>
      <w:hyperlink w:anchor="_Toc9839" w:history="1">
        <w:r>
          <w:rPr>
            <w:rFonts w:ascii="仿宋" w:eastAsia="仿宋" w:hAnsi="仿宋" w:cs="仿宋" w:hint="eastAsia"/>
            <w:lang w:eastAsia="zh-CN"/>
          </w:rPr>
          <w:t>(一)、目标市场与客户定位</w:t>
        </w:r>
        <w:r>
          <w:tab/>
        </w:r>
        <w:r>
          <w:fldChar w:fldCharType="begin"/>
        </w:r>
        <w:r>
          <w:instrText xml:space="preserve"> PAGEREF _Toc9839 \h </w:instrText>
        </w:r>
        <w:r>
          <w:fldChar w:fldCharType="separate"/>
        </w:r>
        <w:r>
          <w:t>56</w:t>
        </w:r>
        <w:r>
          <w:fldChar w:fldCharType="end"/>
        </w:r>
      </w:hyperlink>
    </w:p>
    <w:p>
      <w:pPr>
        <w:pStyle w:val="TOC2"/>
        <w:tabs>
          <w:tab w:val="right" w:leader="dot" w:pos="8306"/>
        </w:tabs>
      </w:pPr>
      <w:hyperlink w:anchor="_Toc15919" w:history="1">
        <w:r>
          <w:rPr>
            <w:rFonts w:ascii="仿宋" w:eastAsia="仿宋" w:hAnsi="仿宋" w:cs="仿宋" w:hint="eastAsia"/>
            <w:lang w:eastAsia="zh-CN"/>
          </w:rPr>
          <w:t>(二)、市场营销策略</w:t>
        </w:r>
        <w:r>
          <w:tab/>
        </w:r>
        <w:r>
          <w:fldChar w:fldCharType="begin"/>
        </w:r>
        <w:r>
          <w:instrText xml:space="preserve"> PAGEREF _Toc15919 \h </w:instrText>
        </w:r>
        <w:r>
          <w:fldChar w:fldCharType="separate"/>
        </w:r>
        <w:r>
          <w:t>57</w:t>
        </w:r>
        <w:r>
          <w:fldChar w:fldCharType="end"/>
        </w:r>
      </w:hyperlink>
    </w:p>
    <w:p>
      <w:pPr>
        <w:pStyle w:val="TOC2"/>
        <w:tabs>
          <w:tab w:val="right" w:leader="dot" w:pos="8306"/>
        </w:tabs>
      </w:pPr>
      <w:hyperlink w:anchor="_Toc24338" w:history="1">
        <w:r>
          <w:rPr>
            <w:rFonts w:ascii="仿宋" w:eastAsia="仿宋" w:hAnsi="仿宋" w:cs="仿宋" w:hint="eastAsia"/>
            <w:lang w:eastAsia="zh-CN"/>
          </w:rPr>
          <w:t>(三)、产品推广与品牌建设</w:t>
        </w:r>
        <w:r>
          <w:tab/>
        </w:r>
        <w:r>
          <w:fldChar w:fldCharType="begin"/>
        </w:r>
        <w:r>
          <w:instrText xml:space="preserve"> PAGEREF _Toc24338 \h </w:instrText>
        </w:r>
        <w:r>
          <w:fldChar w:fldCharType="separate"/>
        </w:r>
        <w:r>
          <w:t>61</w:t>
        </w:r>
        <w:r>
          <w:fldChar w:fldCharType="end"/>
        </w:r>
      </w:hyperlink>
    </w:p>
    <w:p>
      <w:pPr>
        <w:pStyle w:val="TOC2"/>
        <w:tabs>
          <w:tab w:val="right" w:leader="dot" w:pos="8306"/>
        </w:tabs>
      </w:pPr>
      <w:hyperlink w:anchor="_Toc12784" w:history="1">
        <w:r>
          <w:rPr>
            <w:rFonts w:ascii="仿宋" w:eastAsia="仿宋" w:hAnsi="仿宋" w:cs="仿宋" w:hint="eastAsia"/>
            <w:lang w:eastAsia="zh-CN"/>
          </w:rPr>
          <w:t>(四)、销售渠道与分销策略</w:t>
        </w:r>
        <w:r>
          <w:tab/>
        </w:r>
        <w:r>
          <w:fldChar w:fldCharType="begin"/>
        </w:r>
        <w:r>
          <w:instrText xml:space="preserve"> PAGEREF _Toc12784 \h </w:instrText>
        </w:r>
        <w:r>
          <w:fldChar w:fldCharType="separate"/>
        </w:r>
        <w:r>
          <w:t>64</w:t>
        </w:r>
        <w:r>
          <w:fldChar w:fldCharType="end"/>
        </w:r>
      </w:hyperlink>
    </w:p>
    <w:p>
      <w:pPr>
        <w:pStyle w:val="TOC1"/>
        <w:tabs>
          <w:tab w:val="right" w:leader="dot" w:pos="8306"/>
        </w:tabs>
      </w:pPr>
      <w:hyperlink w:anchor="_Toc3823" w:history="1">
        <w:r>
          <w:rPr>
            <w:rFonts w:ascii="仿宋" w:eastAsia="仿宋" w:hAnsi="仿宋" w:cs="仿宋" w:hint="eastAsia"/>
            <w:lang w:eastAsia="zh-CN"/>
          </w:rPr>
          <w:t>十二、人力资源与员工培训</w:t>
        </w:r>
        <w:r>
          <w:tab/>
        </w:r>
        <w:r>
          <w:fldChar w:fldCharType="begin"/>
        </w:r>
        <w:r>
          <w:instrText xml:space="preserve"> PAGEREF _Toc3823 \h </w:instrText>
        </w:r>
        <w:r>
          <w:fldChar w:fldCharType="separate"/>
        </w:r>
        <w:r>
          <w:t>66</w:t>
        </w:r>
        <w:r>
          <w:fldChar w:fldCharType="end"/>
        </w:r>
      </w:hyperlink>
    </w:p>
    <w:p>
      <w:pPr>
        <w:pStyle w:val="TOC2"/>
        <w:tabs>
          <w:tab w:val="right" w:leader="dot" w:pos="8306"/>
        </w:tabs>
      </w:pPr>
      <w:hyperlink w:anchor="_Toc21657" w:history="1">
        <w:r>
          <w:rPr>
            <w:rFonts w:ascii="仿宋" w:eastAsia="仿宋" w:hAnsi="仿宋" w:cs="仿宋" w:hint="eastAsia"/>
            <w:lang w:eastAsia="zh-CN"/>
          </w:rPr>
          <w:t>(一)、人才招聘与选拔</w:t>
        </w:r>
        <w:r>
          <w:tab/>
        </w:r>
        <w:r>
          <w:fldChar w:fldCharType="begin"/>
        </w:r>
        <w:r>
          <w:instrText xml:space="preserve"> PAGEREF _Toc21657 \h </w:instrText>
        </w:r>
        <w:r>
          <w:fldChar w:fldCharType="separate"/>
        </w:r>
        <w:r>
          <w:t>66</w:t>
        </w:r>
        <w:r>
          <w:fldChar w:fldCharType="end"/>
        </w:r>
      </w:hyperlink>
    </w:p>
    <w:p>
      <w:pPr>
        <w:pStyle w:val="TOC2"/>
        <w:tabs>
          <w:tab w:val="right" w:leader="dot" w:pos="8306"/>
        </w:tabs>
      </w:pPr>
      <w:hyperlink w:anchor="_Toc5465" w:history="1">
        <w:r>
          <w:rPr>
            <w:rFonts w:ascii="仿宋" w:eastAsia="仿宋" w:hAnsi="仿宋" w:cs="仿宋" w:hint="eastAsia"/>
            <w:lang w:eastAsia="zh-CN"/>
          </w:rPr>
          <w:t>(二)、员工培训与职业发展</w:t>
        </w:r>
        <w:r>
          <w:tab/>
        </w:r>
        <w:r>
          <w:fldChar w:fldCharType="begin"/>
        </w:r>
        <w:r>
          <w:instrText xml:space="preserve"> PAGEREF _Toc5465 \h </w:instrText>
        </w:r>
        <w:r>
          <w:fldChar w:fldCharType="separate"/>
        </w:r>
        <w:r>
          <w:t>68</w:t>
        </w:r>
        <w:r>
          <w:fldChar w:fldCharType="end"/>
        </w:r>
      </w:hyperlink>
    </w:p>
    <w:p>
      <w:pPr>
        <w:pStyle w:val="TOC2"/>
        <w:tabs>
          <w:tab w:val="right" w:leader="dot" w:pos="8306"/>
        </w:tabs>
      </w:pPr>
      <w:hyperlink w:anchor="_Toc26322" w:history="1">
        <w:r>
          <w:rPr>
            <w:rFonts w:ascii="仿宋" w:eastAsia="仿宋" w:hAnsi="仿宋" w:cs="仿宋" w:hint="eastAsia"/>
            <w:lang w:eastAsia="zh-CN"/>
          </w:rPr>
          <w:t>(三)、员工福利与激励机制</w:t>
        </w:r>
        <w:r>
          <w:tab/>
        </w:r>
        <w:r>
          <w:fldChar w:fldCharType="begin"/>
        </w:r>
        <w:r>
          <w:instrText xml:space="preserve"> PAGEREF _Toc26322 \h </w:instrText>
        </w:r>
        <w:r>
          <w:fldChar w:fldCharType="separate"/>
        </w:r>
        <w:r>
          <w:t>69</w:t>
        </w:r>
        <w:r>
          <w:fldChar w:fldCharType="end"/>
        </w:r>
      </w:hyperlink>
    </w:p>
    <w:p>
      <w:pPr>
        <w:pStyle w:val="TOC2"/>
        <w:tabs>
          <w:tab w:val="right" w:leader="dot" w:pos="8306"/>
        </w:tabs>
      </w:pPr>
      <w:hyperlink w:anchor="_Toc7280" w:history="1">
        <w:r>
          <w:rPr>
            <w:rFonts w:ascii="仿宋" w:eastAsia="仿宋" w:hAnsi="仿宋" w:cs="仿宋" w:hint="eastAsia"/>
            <w:lang w:eastAsia="zh-CN"/>
          </w:rPr>
          <w:t>(四)、团队协作与企业文化</w:t>
        </w:r>
        <w:r>
          <w:tab/>
        </w:r>
        <w:r>
          <w:fldChar w:fldCharType="begin"/>
        </w:r>
        <w:r>
          <w:instrText xml:space="preserve"> PAGEREF _Toc7280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7095"/>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4191"/>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建设的初期阶段，我们深入进行了市场调查，以全面了解目标市场的现状、潜在机会和竞争格局。本次市场调查旨在为电压力煲项目的可行性研究提供充足的数据支持，确保我们在电压力煲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电压力煲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通过对竞争对手的SWOT分析，我们深入挖掘了各家公司的优势、劣势、机会和威胁。这有助于我们更全面地了解市场竞争环境，为电压力煲项目的定位和市场推广策略提供了有力支持。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电压力煲项目提供了有力的政策支持和市场机遇。</w:t>
      </w:r>
    </w:p>
    <w:p>
      <w:pPr>
        <w:pStyle w:val="Heading2"/>
        <w:ind w:firstLine="560" w:firstLineChars="200"/>
        <w:rPr>
          <w:rFonts w:ascii="仿宋" w:eastAsia="仿宋" w:hAnsi="仿宋" w:cs="仿宋" w:hint="eastAsia"/>
          <w:sz w:val="28"/>
          <w:lang w:eastAsia="zh-CN"/>
        </w:rPr>
      </w:pPr>
      <w:bookmarkStart w:id="4" w:name="_Toc17867"/>
      <w:r>
        <w:rPr>
          <w:rFonts w:ascii="仿宋" w:eastAsia="仿宋" w:hAnsi="仿宋" w:cs="仿宋" w:hint="eastAsia"/>
          <w:sz w:val="28"/>
          <w:lang w:eastAsia="zh-CN"/>
        </w:rPr>
        <w:t>(二)、生产能力调查</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性能指标：详细评估了设备的性能指标，包括生产速度、精度和可靠性，以确保电压力煲项目的高效运转。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通过以上生产能力调查，我们为电压力煲项目在生产方面的顺利实施提供了坚实的基础和全面的支持。这有助于确保电压力煲项目的生产过程高效、稳定，达到预期的质量标准，同时实现可持续发展。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5" w:name="_Toc11550"/>
      <w:r>
        <w:rPr>
          <w:rFonts w:ascii="仿宋" w:eastAsia="仿宋" w:hAnsi="仿宋" w:cs="仿宋" w:hint="eastAsia"/>
          <w:sz w:val="28"/>
          <w:lang w:eastAsia="zh-CN"/>
        </w:rPr>
        <w:t>(三)、销售量调查</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目标市场调查：深入了解目标市场的特点、规模和潜在需求，确保电压力煲项目定位与市场需求相符。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6" w:name="_Toc31184"/>
      <w:r>
        <w:rPr>
          <w:rFonts w:ascii="仿宋" w:eastAsia="仿宋" w:hAnsi="仿宋" w:cs="仿宋" w:hint="eastAsia"/>
          <w:sz w:val="28"/>
          <w:lang w:eastAsia="zh-CN"/>
        </w:rPr>
        <w:t>(四)、产品价格调查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7" w:name="_Toc32622"/>
      <w:r>
        <w:rPr>
          <w:rFonts w:ascii="仿宋" w:eastAsia="仿宋" w:hAnsi="仿宋" w:cs="仿宋" w:hint="eastAsia"/>
          <w:sz w:val="28"/>
          <w:lang w:eastAsia="zh-CN"/>
        </w:rPr>
        <w:t>(五)、市场预测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8" w:name="_Toc4198"/>
      <w:r>
        <w:rPr>
          <w:rFonts w:ascii="仿宋" w:eastAsia="仿宋" w:hAnsi="仿宋" w:cs="仿宋" w:hint="eastAsia"/>
          <w:sz w:val="28"/>
          <w:lang w:eastAsia="zh-CN"/>
        </w:rPr>
        <w:t>(六)、销售收入预测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359"/>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10249"/>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电压力煲项目投资估算的依据是基于全面考虑多方面的因素，以确保对电压力煲项目各方面费用的准确评估。依据主要包括以下几个方面：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电压力煲项目建设总体规划资料： 考察电压力煲项目建设总体规划，了解电压力煲项目的整体布局和要求，以便更准确地估算建设期各项费用。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包括建筑工程、设备购置、安装工程、配套辅助设施等所需费用。这是电压力煲项目建设的基础投资，直接影响电压力煲项目的基础设施和生产能力。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如有土地租赁需求，将土地租赁费用纳入估算范围。土地租赁费用是电压力煲项目建设中不可忽视的一部分，尤其对于需要大面积用地的电压力煲项目。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包括电压力煲项目建设和运营过程中所需的日常经营资金，用于支付工资、采购原材料、支付运输费用等。流动资金的充足与否直接关系到电压力煲项目的正常运营。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考虑电压力煲项目在建设期间的融资需求，将建设期利息计入估算范围。这有助于全面评估电压力煲项目建设期间的资金成本。</w:t>
      </w:r>
    </w:p>
    <w:p>
      <w:pPr>
        <w:pStyle w:val="Heading2"/>
        <w:ind w:firstLine="560" w:firstLineChars="200"/>
        <w:rPr>
          <w:rFonts w:ascii="仿宋" w:eastAsia="仿宋" w:hAnsi="仿宋" w:cs="仿宋" w:hint="eastAsia"/>
          <w:sz w:val="28"/>
          <w:lang w:eastAsia="zh-CN"/>
        </w:rPr>
      </w:pPr>
      <w:bookmarkStart w:id="11" w:name="_Toc19056"/>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固定资产投资总额为XX。这一总额涵盖了电压力煲项目建设的多个方面，包括建筑工程、设备购置、安装工程、配套辅助设施等所需费用。这些投资是电压力煲项目实现规模、产能和基础设施的关键支出，对电压力煲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XX元用于电压力煲项目建筑工程，包括厂房、办公楼等建筑结构的建设。这部分资金将用于人工、材料和机械设备等方面的费用，确保建筑工程的质量和进度。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电压力煲项目将投入XX元用于购置所需设备，其中包括生产设备、实验设备等。设备的高效运行对电压力煲项目生产的顺利推进至关重要，这部分资金将用于确保设备的质量和性能。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XX元将用于电压力煲项目设备的安装工程，确保设备能够在生产环境中正常运行。这包括安装人工费用、材料费用等，保障设备安装的高效性和安全性。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为了电压力煲项目的全面支持，XX元将用于配套辅助设施的建设。这包括配电室、水处理设施、办公设施等，为整个电压力煲项目提供必要的基础设施支持。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如果需要土地租赁，一部分投资将用于支付土地租赁费用，确保电压力煲项目在合适的地理位置获取足够的用地。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土建投资：XX万元，用于电压力煲项目基础设施的建设，包括厂房、办公楼等土建工程的费用。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电压力煲项目的其他资产投资涵盖了多个方面的费用，包括建设单位管理费、电压力煲项目前期准备费等。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不可预见费用取固定资产投资额的XX%，用于应对电压力煲项目建设中的未知风险和突发情况。同时，电压力煲项目涨价预备费率为XX%，以应对可能的物价上涨因素。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该电压力煲项目总投入总资金为XX万元，其中建设投资XX万元，用于电压力煲项目的基础设施和设备投资。流动资金为XX万元，用于电压力煲项目建设和运营过程中的日常经营资金。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其他费用电压力煲项目：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建设单位管理费：XX万元，用于电压力煲项目建设过程中的管理和协调。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电压力煲项目建议书、可行性研究报告编制费：XX万元，用于电压力煲项目前期研究和规划。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勘察、设计费：XX万元，用于电压力煲项目勘察和设计阶段的费用。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监理、招标等费用：XX万元，用于电压力煲项目建设中的监理和招标工作。</w:t>
      </w:r>
    </w:p>
    <w:p>
      <w:pPr>
        <w:pStyle w:val="Heading2"/>
        <w:ind w:firstLine="560" w:firstLineChars="200"/>
        <w:rPr>
          <w:rFonts w:ascii="仿宋" w:eastAsia="仿宋" w:hAnsi="仿宋" w:cs="仿宋" w:hint="eastAsia"/>
          <w:sz w:val="28"/>
          <w:lang w:eastAsia="zh-CN"/>
        </w:rPr>
      </w:pPr>
      <w:bookmarkStart w:id="12" w:name="_Toc22167"/>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包括与供应商和客户之间的应收应付帐款。在电压力煲项目的经营过程中，这些帐款的管理对于确保资金流动和业务合作至关重要。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作为流动资金的一部分，现金用于日常交易和支付，保障电压力煲项目运营的灵活性和顺利性。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电压力煲项目的资金来源主要包括省财政拨款、地方配套和企业自筹，而在建设期间并未采用银行贷款。因此，在建设期间不存在银行贷款，故建设期利息为0。这也说明了电压力煲项目在资金筹措方面的自给自足和财务规划的合理性。在建设期不需要支付利息，有助于减轻电压力煲项目的财务负担，使得资金更加灵活运用于电压力煲项目建设的各个方面。通过有效的资金规划，确保了电压力煲项目在建设期的财务可控性和经济效益。</w:t>
      </w:r>
    </w:p>
    <w:p>
      <w:pPr>
        <w:pStyle w:val="Heading2"/>
        <w:ind w:firstLine="560" w:firstLineChars="200"/>
        <w:rPr>
          <w:rFonts w:ascii="仿宋" w:eastAsia="仿宋" w:hAnsi="仿宋" w:cs="仿宋" w:hint="eastAsia"/>
          <w:sz w:val="28"/>
          <w:lang w:eastAsia="zh-CN"/>
        </w:rPr>
      </w:pPr>
      <w:bookmarkStart w:id="13" w:name="_Toc18488"/>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电压力煲项目总投资为XX万元，其中建设投资为XX万元。为了确保电压力煲项目资金需求得到满足，主要资金来源涵盖了多方面，具体如下：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电压力煲项目将获得中央资金支持，总计XX万元。这部分资金通常是根据电压力煲项目的重要性、战略性等因素由中央政府拨付，用于电压力煲项目的建设和推进。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为了强化地方对电压力煲项目的支持，市区将提供财政配套资金，总额为XX万元。这部分资金用于弥补电压力煲项目在本地区建设过程中的资金需求，是地方政府对电压力煲项目的重要贡献。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电压力煲项目自身也将提供一部分自筹资金，总计XX万元。这体现了电压力煲项目自负盈亏、自主发展的原则，同时也表明电压力煲项目方对电压力煲项目成功实施的承诺和信心。</w:t>
      </w:r>
    </w:p>
    <w:p>
      <w:pPr>
        <w:pStyle w:val="Heading1"/>
        <w:ind w:firstLine="560" w:firstLineChars="200"/>
        <w:rPr>
          <w:rFonts w:ascii="仿宋" w:eastAsia="仿宋" w:hAnsi="仿宋" w:cs="仿宋" w:hint="eastAsia"/>
          <w:sz w:val="28"/>
          <w:lang w:eastAsia="zh-CN"/>
        </w:rPr>
      </w:pPr>
      <w:bookmarkStart w:id="14" w:name="_Toc8327"/>
      <w:r>
        <w:rPr>
          <w:rFonts w:ascii="仿宋" w:eastAsia="仿宋" w:hAnsi="仿宋" w:cs="仿宋" w:hint="eastAsia"/>
          <w:sz w:val="28"/>
          <w:lang w:eastAsia="zh-CN"/>
        </w:rPr>
        <w:t>三、电压力煲项目建设内容</w:t>
      </w:r>
      <w:bookmarkEnd w:id="14"/>
    </w:p>
    <w:p>
      <w:pPr>
        <w:pStyle w:val="Heading2"/>
        <w:rPr>
          <w:rFonts w:ascii="仿宋" w:eastAsia="仿宋" w:hAnsi="仿宋" w:cs="仿宋" w:hint="eastAsia"/>
          <w:lang w:eastAsia="zh-CN"/>
        </w:rPr>
      </w:pPr>
      <w:bookmarkStart w:id="15" w:name="_Toc438"/>
      <w:r>
        <w:rPr>
          <w:rFonts w:ascii="仿宋" w:eastAsia="仿宋" w:hAnsi="仿宋" w:cs="仿宋" w:hint="eastAsia"/>
          <w:lang w:eastAsia="zh-CN"/>
        </w:rPr>
        <w:t>(一)、建筑工程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通过以上的工程概况、结构设计、施工过程与工程进度、质量控制及安全管理的详细规划，本建筑工程将全面实现高标准、高质量、高效率的建设目标，确保电压力煲项目的顺利推进和可持续发展。</w:t>
      </w:r>
    </w:p>
    <w:p>
      <w:pPr>
        <w:pStyle w:val="Heading2"/>
        <w:ind w:firstLine="560" w:firstLineChars="200"/>
        <w:rPr>
          <w:rFonts w:ascii="仿宋" w:eastAsia="仿宋" w:hAnsi="仿宋" w:cs="仿宋" w:hint="eastAsia"/>
          <w:sz w:val="28"/>
          <w:lang w:eastAsia="zh-CN"/>
        </w:rPr>
      </w:pPr>
      <w:bookmarkStart w:id="16" w:name="_Toc2751"/>
      <w:r>
        <w:rPr>
          <w:rFonts w:ascii="仿宋" w:eastAsia="仿宋" w:hAnsi="仿宋" w:cs="仿宋" w:hint="eastAsia"/>
          <w:sz w:val="28"/>
          <w:lang w:eastAsia="zh-CN"/>
        </w:rPr>
        <w:t>(二)、电气、自动控制系统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7" w:name="_Toc26900"/>
      <w:r>
        <w:rPr>
          <w:rFonts w:ascii="仿宋" w:eastAsia="仿宋" w:hAnsi="仿宋" w:cs="仿宋" w:hint="eastAsia"/>
          <w:sz w:val="28"/>
          <w:lang w:eastAsia="zh-CN"/>
        </w:rPr>
        <w:t>(三)、通用及专用设备选择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https://d.book118.com/707156164151006052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34062"/>
    <w:rsid w:val="45A340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07156164151006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2024-02-01T21:24:00Z</dcterms:created>
  <dcterms:modified xsi:type="dcterms:W3CDTF">2024-02-01T21:24:26Z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18556778FEBF45D1B6B2D0A3C027D6C1_11</vt:lpwstr>
  </property>
  <property fmtid="{D5CDD505-2E9C-101B-9397-08002B2CF9AE}" pid="3" name="KSOProductBuildVer">
    <vt:lpwstr>2052-12.1.0.16250</vt:lpwstr>
  </property>
</Properties>
</file>