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2018-2023年西双版纳职业技术学院高职单招（数学／语文／英语）历年常考试题库含答案解析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《郑伯克段于鄢》中详写的是（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A.战争所以成败的原因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B.战争的场面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C.置姜氏于城颍的原因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D.郑伯克段于鄢的经过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李白《行路难》中，情感抒发的特点是（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A.逐层递进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B.逐层递退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C.平缓舒展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D.起伏跌宕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下列选项中，加点的字解释正确的一项是（）。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A.将子无怒，秋以为期 ~将：将要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B.契阔谈宴，心念旧恩~~契阔：聚散、合离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C.女也不爽，士贰其行~~爽：愉快、快乐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D.守着窗儿，独自怎生得黑~~怎生：怎么生活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1921年7月，郭沫若和谁在日本创建了文学社团“创造社”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B.周作人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C.茅盾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D.郁达夫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郭沫若标明为“眷念祖国的情绪”的诗作是（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A.《凤凰涅槃》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B.《天狗》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C.《炉中煤》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D.《地球，我的母亲》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曹操《短歌行》的主旨是（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A.感叹人生几何，去日苦多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B.感伤亲朋离散，孤苦无依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C.感慨功业无成，忧从中来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D.渴望招纳贤才，建功立业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下列带点字，解释错误的是（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962816" cy="147653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2816" cy="147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“举案齐眉”，“乘舟梦日”、“鲈鱼堪脍”三个典故所涉及的人物依次是（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A.孟光、季鹰、伊尹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B.孟光、伊尹、季鹰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C.伊尹、孟光、季鹰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D.季鹰、伊尹、孟光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《楚辞·九歌》共（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A.9首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B.10首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C.11首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D.12首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徐志摩是哪个社团的成员（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A.文学研究会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B.创造社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C.新月社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D.语丝社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陶渊明《饮酒（其五）》的体裁是（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D.杂言诗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诗作被后人称为“诗史”的诗人是（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A.屈原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苏轼、辛弃疾同为（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A.婉约派词人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B.豪放派词人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C.风雅派词人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D.北宋词人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《声声慢》（寻寻觅觅）中体现家破人亡之痛的词句是（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https://d.book118.com/707161011156006044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707161011156006044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