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电压测量仪表项目工作报告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6" w:history="1">
        <w:r>
          <w:rPr>
            <w:rFonts w:ascii="仿宋" w:eastAsia="仿宋" w:hAnsi="仿宋" w:cs="仿宋" w:hint="eastAsia"/>
            <w:lang w:eastAsia="zh-CN"/>
          </w:rPr>
          <w:t>序言</w:t>
        </w:r>
        <w:r>
          <w:tab/>
        </w:r>
        <w:r>
          <w:fldChar w:fldCharType="begin"/>
        </w:r>
        <w:r>
          <w:instrText xml:space="preserve"> PAGEREF _Toc5006 \h </w:instrText>
        </w:r>
        <w:r>
          <w:fldChar w:fldCharType="separate"/>
        </w:r>
        <w:r>
          <w:t>3</w:t>
        </w:r>
        <w:r>
          <w:fldChar w:fldCharType="end"/>
        </w:r>
      </w:hyperlink>
    </w:p>
    <w:p>
      <w:pPr>
        <w:pStyle w:val="TOC1"/>
        <w:tabs>
          <w:tab w:val="right" w:leader="dot" w:pos="8306"/>
        </w:tabs>
      </w:pPr>
      <w:hyperlink w:anchor="_Toc25493" w:history="1">
        <w:r>
          <w:rPr>
            <w:rFonts w:ascii="仿宋" w:eastAsia="仿宋" w:hAnsi="仿宋" w:cs="仿宋" w:hint="eastAsia"/>
            <w:lang w:eastAsia="zh-CN"/>
          </w:rPr>
          <w:t>一、电压测量仪表项目选址说明</w:t>
        </w:r>
        <w:r>
          <w:tab/>
        </w:r>
        <w:r>
          <w:fldChar w:fldCharType="begin"/>
        </w:r>
        <w:r>
          <w:instrText xml:space="preserve"> PAGEREF _Toc25493 \h </w:instrText>
        </w:r>
        <w:r>
          <w:fldChar w:fldCharType="separate"/>
        </w:r>
        <w:r>
          <w:t>3</w:t>
        </w:r>
        <w:r>
          <w:fldChar w:fldCharType="end"/>
        </w:r>
      </w:hyperlink>
    </w:p>
    <w:p>
      <w:pPr>
        <w:pStyle w:val="TOC2"/>
        <w:tabs>
          <w:tab w:val="right" w:leader="dot" w:pos="8306"/>
        </w:tabs>
      </w:pPr>
      <w:hyperlink w:anchor="_Toc23791" w:history="1">
        <w:r>
          <w:rPr>
            <w:rFonts w:ascii="仿宋" w:eastAsia="仿宋" w:hAnsi="仿宋" w:cs="仿宋" w:hint="eastAsia"/>
            <w:lang w:eastAsia="zh-CN"/>
          </w:rPr>
          <w:t>(一)、电压测量仪表项目选址</w:t>
        </w:r>
        <w:r>
          <w:tab/>
        </w:r>
        <w:r>
          <w:fldChar w:fldCharType="begin"/>
        </w:r>
        <w:r>
          <w:instrText xml:space="preserve"> PAGEREF _Toc23791 \h </w:instrText>
        </w:r>
        <w:r>
          <w:fldChar w:fldCharType="separate"/>
        </w:r>
        <w:r>
          <w:t>3</w:t>
        </w:r>
        <w:r>
          <w:fldChar w:fldCharType="end"/>
        </w:r>
      </w:hyperlink>
    </w:p>
    <w:p>
      <w:pPr>
        <w:pStyle w:val="TOC2"/>
        <w:tabs>
          <w:tab w:val="right" w:leader="dot" w:pos="8306"/>
        </w:tabs>
      </w:pPr>
      <w:hyperlink w:anchor="_Toc4417" w:history="1">
        <w:r>
          <w:rPr>
            <w:rFonts w:ascii="仿宋" w:eastAsia="仿宋" w:hAnsi="仿宋" w:cs="仿宋" w:hint="eastAsia"/>
            <w:lang w:eastAsia="zh-CN"/>
          </w:rPr>
          <w:t>(二)、用地控制指标</w:t>
        </w:r>
        <w:r>
          <w:tab/>
        </w:r>
        <w:r>
          <w:fldChar w:fldCharType="begin"/>
        </w:r>
        <w:r>
          <w:instrText xml:space="preserve"> PAGEREF _Toc4417 \h </w:instrText>
        </w:r>
        <w:r>
          <w:fldChar w:fldCharType="separate"/>
        </w:r>
        <w:r>
          <w:t>4</w:t>
        </w:r>
        <w:r>
          <w:fldChar w:fldCharType="end"/>
        </w:r>
      </w:hyperlink>
    </w:p>
    <w:p>
      <w:pPr>
        <w:pStyle w:val="TOC2"/>
        <w:tabs>
          <w:tab w:val="right" w:leader="dot" w:pos="8306"/>
        </w:tabs>
      </w:pPr>
      <w:hyperlink w:anchor="_Toc15640" w:history="1">
        <w:r>
          <w:rPr>
            <w:rFonts w:ascii="仿宋" w:eastAsia="仿宋" w:hAnsi="仿宋" w:cs="仿宋" w:hint="eastAsia"/>
            <w:lang w:eastAsia="zh-CN"/>
          </w:rPr>
          <w:t>(三)、节约用地措施</w:t>
        </w:r>
        <w:r>
          <w:tab/>
        </w:r>
        <w:r>
          <w:fldChar w:fldCharType="begin"/>
        </w:r>
        <w:r>
          <w:instrText xml:space="preserve"> PAGEREF _Toc15640 \h </w:instrText>
        </w:r>
        <w:r>
          <w:fldChar w:fldCharType="separate"/>
        </w:r>
        <w:r>
          <w:t>4</w:t>
        </w:r>
        <w:r>
          <w:fldChar w:fldCharType="end"/>
        </w:r>
      </w:hyperlink>
    </w:p>
    <w:p>
      <w:pPr>
        <w:pStyle w:val="TOC2"/>
        <w:tabs>
          <w:tab w:val="right" w:leader="dot" w:pos="8306"/>
        </w:tabs>
      </w:pPr>
      <w:hyperlink w:anchor="_Toc8546" w:history="1">
        <w:r>
          <w:rPr>
            <w:rFonts w:ascii="仿宋" w:eastAsia="仿宋" w:hAnsi="仿宋" w:cs="仿宋" w:hint="eastAsia"/>
            <w:lang w:eastAsia="zh-CN"/>
          </w:rPr>
          <w:t>(四)、总图布置方案</w:t>
        </w:r>
        <w:r>
          <w:tab/>
        </w:r>
        <w:r>
          <w:fldChar w:fldCharType="begin"/>
        </w:r>
        <w:r>
          <w:instrText xml:space="preserve"> PAGEREF _Toc8546 \h </w:instrText>
        </w:r>
        <w:r>
          <w:fldChar w:fldCharType="separate"/>
        </w:r>
        <w:r>
          <w:t>5</w:t>
        </w:r>
        <w:r>
          <w:fldChar w:fldCharType="end"/>
        </w:r>
      </w:hyperlink>
    </w:p>
    <w:p>
      <w:pPr>
        <w:pStyle w:val="TOC2"/>
        <w:tabs>
          <w:tab w:val="right" w:leader="dot" w:pos="8306"/>
        </w:tabs>
      </w:pPr>
      <w:hyperlink w:anchor="_Toc13956" w:history="1">
        <w:r>
          <w:rPr>
            <w:rFonts w:ascii="仿宋" w:eastAsia="仿宋" w:hAnsi="仿宋" w:cs="仿宋" w:hint="eastAsia"/>
            <w:lang w:eastAsia="zh-CN"/>
          </w:rPr>
          <w:t>(五)、选址综合评价</w:t>
        </w:r>
        <w:r>
          <w:tab/>
        </w:r>
        <w:r>
          <w:fldChar w:fldCharType="begin"/>
        </w:r>
        <w:r>
          <w:instrText xml:space="preserve"> PAGEREF _Toc13956 \h </w:instrText>
        </w:r>
        <w:r>
          <w:fldChar w:fldCharType="separate"/>
        </w:r>
        <w:r>
          <w:t>7</w:t>
        </w:r>
        <w:r>
          <w:fldChar w:fldCharType="end"/>
        </w:r>
      </w:hyperlink>
    </w:p>
    <w:p>
      <w:pPr>
        <w:pStyle w:val="TOC1"/>
        <w:tabs>
          <w:tab w:val="right" w:leader="dot" w:pos="8306"/>
        </w:tabs>
      </w:pPr>
      <w:hyperlink w:anchor="_Toc1226" w:history="1">
        <w:r>
          <w:rPr>
            <w:rFonts w:ascii="仿宋" w:eastAsia="仿宋" w:hAnsi="仿宋" w:cs="仿宋" w:hint="eastAsia"/>
            <w:lang w:eastAsia="zh-CN"/>
          </w:rPr>
          <w:t>二、建设单位基本信息</w:t>
        </w:r>
        <w:r>
          <w:tab/>
        </w:r>
        <w:r>
          <w:fldChar w:fldCharType="begin"/>
        </w:r>
        <w:r>
          <w:instrText xml:space="preserve"> PAGEREF _Toc1226 \h </w:instrText>
        </w:r>
        <w:r>
          <w:fldChar w:fldCharType="separate"/>
        </w:r>
        <w:r>
          <w:t>8</w:t>
        </w:r>
        <w:r>
          <w:fldChar w:fldCharType="end"/>
        </w:r>
      </w:hyperlink>
    </w:p>
    <w:p>
      <w:pPr>
        <w:pStyle w:val="TOC2"/>
        <w:tabs>
          <w:tab w:val="right" w:leader="dot" w:pos="8306"/>
        </w:tabs>
      </w:pPr>
      <w:hyperlink w:anchor="_Toc13795" w:history="1">
        <w:r>
          <w:rPr>
            <w:rFonts w:ascii="仿宋" w:eastAsia="仿宋" w:hAnsi="仿宋" w:cs="仿宋" w:hint="eastAsia"/>
            <w:lang w:eastAsia="zh-CN"/>
          </w:rPr>
          <w:t>(一)、电压测量仪表项目承办单位基本情况</w:t>
        </w:r>
        <w:r>
          <w:tab/>
        </w:r>
        <w:r>
          <w:fldChar w:fldCharType="begin"/>
        </w:r>
        <w:r>
          <w:instrText xml:space="preserve"> PAGEREF _Toc13795 \h </w:instrText>
        </w:r>
        <w:r>
          <w:fldChar w:fldCharType="separate"/>
        </w:r>
        <w:r>
          <w:t>8</w:t>
        </w:r>
        <w:r>
          <w:fldChar w:fldCharType="end"/>
        </w:r>
      </w:hyperlink>
    </w:p>
    <w:p>
      <w:pPr>
        <w:pStyle w:val="TOC2"/>
        <w:tabs>
          <w:tab w:val="right" w:leader="dot" w:pos="8306"/>
        </w:tabs>
      </w:pPr>
      <w:hyperlink w:anchor="_Toc16394" w:history="1">
        <w:r>
          <w:rPr>
            <w:rFonts w:ascii="仿宋" w:eastAsia="仿宋" w:hAnsi="仿宋" w:cs="仿宋" w:hint="eastAsia"/>
            <w:lang w:eastAsia="zh-CN"/>
          </w:rPr>
          <w:t>(二)、公司经济效益分析</w:t>
        </w:r>
        <w:r>
          <w:tab/>
        </w:r>
        <w:r>
          <w:fldChar w:fldCharType="begin"/>
        </w:r>
        <w:r>
          <w:instrText xml:space="preserve"> PAGEREF _Toc16394 \h </w:instrText>
        </w:r>
        <w:r>
          <w:fldChar w:fldCharType="separate"/>
        </w:r>
        <w:r>
          <w:t>10</w:t>
        </w:r>
        <w:r>
          <w:fldChar w:fldCharType="end"/>
        </w:r>
      </w:hyperlink>
    </w:p>
    <w:p>
      <w:pPr>
        <w:pStyle w:val="TOC1"/>
        <w:tabs>
          <w:tab w:val="right" w:leader="dot" w:pos="8306"/>
        </w:tabs>
      </w:pPr>
      <w:hyperlink w:anchor="_Toc13748" w:history="1">
        <w:r>
          <w:rPr>
            <w:rFonts w:ascii="仿宋" w:eastAsia="仿宋" w:hAnsi="仿宋" w:cs="仿宋" w:hint="eastAsia"/>
            <w:lang w:eastAsia="zh-CN"/>
          </w:rPr>
          <w:t>三、电压测量仪表项目基本情况</w:t>
        </w:r>
        <w:r>
          <w:tab/>
        </w:r>
        <w:r>
          <w:fldChar w:fldCharType="begin"/>
        </w:r>
        <w:r>
          <w:instrText xml:space="preserve"> PAGEREF _Toc13748 \h </w:instrText>
        </w:r>
        <w:r>
          <w:fldChar w:fldCharType="separate"/>
        </w:r>
        <w:r>
          <w:t>11</w:t>
        </w:r>
        <w:r>
          <w:fldChar w:fldCharType="end"/>
        </w:r>
      </w:hyperlink>
    </w:p>
    <w:p>
      <w:pPr>
        <w:pStyle w:val="TOC2"/>
        <w:tabs>
          <w:tab w:val="right" w:leader="dot" w:pos="8306"/>
        </w:tabs>
      </w:pPr>
      <w:hyperlink w:anchor="_Toc4872" w:history="1">
        <w:r>
          <w:rPr>
            <w:rFonts w:ascii="仿宋" w:eastAsia="仿宋" w:hAnsi="仿宋" w:cs="仿宋" w:hint="eastAsia"/>
            <w:lang w:eastAsia="zh-CN"/>
          </w:rPr>
          <w:t>(一)、电压测量仪表项目名称及建设性质</w:t>
        </w:r>
        <w:r>
          <w:tab/>
        </w:r>
        <w:r>
          <w:fldChar w:fldCharType="begin"/>
        </w:r>
        <w:r>
          <w:instrText xml:space="preserve"> PAGEREF _Toc4872 \h </w:instrText>
        </w:r>
        <w:r>
          <w:fldChar w:fldCharType="separate"/>
        </w:r>
        <w:r>
          <w:t>11</w:t>
        </w:r>
        <w:r>
          <w:fldChar w:fldCharType="end"/>
        </w:r>
      </w:hyperlink>
    </w:p>
    <w:p>
      <w:pPr>
        <w:pStyle w:val="TOC2"/>
        <w:tabs>
          <w:tab w:val="right" w:leader="dot" w:pos="8306"/>
        </w:tabs>
      </w:pPr>
      <w:hyperlink w:anchor="_Toc4100" w:history="1">
        <w:r>
          <w:rPr>
            <w:rFonts w:ascii="仿宋" w:eastAsia="仿宋" w:hAnsi="仿宋" w:cs="仿宋" w:hint="eastAsia"/>
            <w:lang w:eastAsia="zh-CN"/>
          </w:rPr>
          <w:t>(二)、电压测量仪表项目承办单位</w:t>
        </w:r>
        <w:r>
          <w:tab/>
        </w:r>
        <w:r>
          <w:fldChar w:fldCharType="begin"/>
        </w:r>
        <w:r>
          <w:instrText xml:space="preserve"> PAGEREF _Toc4100 \h </w:instrText>
        </w:r>
        <w:r>
          <w:fldChar w:fldCharType="separate"/>
        </w:r>
        <w:r>
          <w:t>11</w:t>
        </w:r>
        <w:r>
          <w:fldChar w:fldCharType="end"/>
        </w:r>
      </w:hyperlink>
    </w:p>
    <w:p>
      <w:pPr>
        <w:pStyle w:val="TOC2"/>
        <w:tabs>
          <w:tab w:val="right" w:leader="dot" w:pos="8306"/>
        </w:tabs>
      </w:pPr>
      <w:hyperlink w:anchor="_Toc10844" w:history="1">
        <w:r>
          <w:rPr>
            <w:rFonts w:ascii="仿宋" w:eastAsia="仿宋" w:hAnsi="仿宋" w:cs="仿宋" w:hint="eastAsia"/>
            <w:lang w:eastAsia="zh-CN"/>
          </w:rPr>
          <w:t>(三)、战略合作单位</w:t>
        </w:r>
        <w:r>
          <w:tab/>
        </w:r>
        <w:r>
          <w:fldChar w:fldCharType="begin"/>
        </w:r>
        <w:r>
          <w:instrText xml:space="preserve"> PAGEREF _Toc10844 \h </w:instrText>
        </w:r>
        <w:r>
          <w:fldChar w:fldCharType="separate"/>
        </w:r>
        <w:r>
          <w:t>12</w:t>
        </w:r>
        <w:r>
          <w:fldChar w:fldCharType="end"/>
        </w:r>
      </w:hyperlink>
    </w:p>
    <w:p>
      <w:pPr>
        <w:pStyle w:val="TOC2"/>
        <w:tabs>
          <w:tab w:val="right" w:leader="dot" w:pos="8306"/>
        </w:tabs>
      </w:pPr>
      <w:hyperlink w:anchor="_Toc30428" w:history="1">
        <w:r>
          <w:rPr>
            <w:rFonts w:ascii="仿宋" w:eastAsia="仿宋" w:hAnsi="仿宋" w:cs="仿宋" w:hint="eastAsia"/>
            <w:lang w:eastAsia="zh-CN"/>
          </w:rPr>
          <w:t>(四)、电压测量仪表项目提出的理由</w:t>
        </w:r>
        <w:r>
          <w:tab/>
        </w:r>
        <w:r>
          <w:fldChar w:fldCharType="begin"/>
        </w:r>
        <w:r>
          <w:instrText xml:space="preserve"> PAGEREF _Toc30428 \h </w:instrText>
        </w:r>
        <w:r>
          <w:fldChar w:fldCharType="separate"/>
        </w:r>
        <w:r>
          <w:t>12</w:t>
        </w:r>
        <w:r>
          <w:fldChar w:fldCharType="end"/>
        </w:r>
      </w:hyperlink>
    </w:p>
    <w:p>
      <w:pPr>
        <w:pStyle w:val="TOC2"/>
        <w:tabs>
          <w:tab w:val="right" w:leader="dot" w:pos="8306"/>
        </w:tabs>
      </w:pPr>
      <w:hyperlink w:anchor="_Toc4209" w:history="1">
        <w:r>
          <w:rPr>
            <w:rFonts w:ascii="仿宋" w:eastAsia="仿宋" w:hAnsi="仿宋" w:cs="仿宋" w:hint="eastAsia"/>
            <w:lang w:eastAsia="zh-CN"/>
          </w:rPr>
          <w:t>(五)、原材料供应</w:t>
        </w:r>
        <w:r>
          <w:tab/>
        </w:r>
        <w:r>
          <w:fldChar w:fldCharType="begin"/>
        </w:r>
        <w:r>
          <w:instrText xml:space="preserve"> PAGEREF _Toc4209 \h </w:instrText>
        </w:r>
        <w:r>
          <w:fldChar w:fldCharType="separate"/>
        </w:r>
        <w:r>
          <w:t>13</w:t>
        </w:r>
        <w:r>
          <w:fldChar w:fldCharType="end"/>
        </w:r>
      </w:hyperlink>
    </w:p>
    <w:p>
      <w:pPr>
        <w:pStyle w:val="TOC2"/>
        <w:tabs>
          <w:tab w:val="right" w:leader="dot" w:pos="8306"/>
        </w:tabs>
      </w:pPr>
      <w:hyperlink w:anchor="_Toc4449" w:history="1">
        <w:r>
          <w:rPr>
            <w:rFonts w:ascii="仿宋" w:eastAsia="仿宋" w:hAnsi="仿宋" w:cs="仿宋" w:hint="eastAsia"/>
            <w:lang w:eastAsia="zh-CN"/>
          </w:rPr>
          <w:t>(六)、电压测量仪表项目能耗分析</w:t>
        </w:r>
        <w:r>
          <w:tab/>
        </w:r>
        <w:r>
          <w:fldChar w:fldCharType="begin"/>
        </w:r>
        <w:r>
          <w:instrText xml:space="preserve"> PAGEREF _Toc4449 \h </w:instrText>
        </w:r>
        <w:r>
          <w:fldChar w:fldCharType="separate"/>
        </w:r>
        <w:r>
          <w:t>13</w:t>
        </w:r>
        <w:r>
          <w:fldChar w:fldCharType="end"/>
        </w:r>
      </w:hyperlink>
    </w:p>
    <w:p>
      <w:pPr>
        <w:pStyle w:val="TOC2"/>
        <w:tabs>
          <w:tab w:val="right" w:leader="dot" w:pos="8306"/>
        </w:tabs>
      </w:pPr>
      <w:hyperlink w:anchor="_Toc1206" w:history="1">
        <w:r>
          <w:rPr>
            <w:rFonts w:ascii="仿宋" w:eastAsia="仿宋" w:hAnsi="仿宋" w:cs="仿宋" w:hint="eastAsia"/>
            <w:lang w:eastAsia="zh-CN"/>
          </w:rPr>
          <w:t>(七)、环境保护</w:t>
        </w:r>
        <w:r>
          <w:tab/>
        </w:r>
        <w:r>
          <w:fldChar w:fldCharType="begin"/>
        </w:r>
        <w:r>
          <w:instrText xml:space="preserve"> PAGEREF _Toc1206 \h </w:instrText>
        </w:r>
        <w:r>
          <w:fldChar w:fldCharType="separate"/>
        </w:r>
        <w:r>
          <w:t>15</w:t>
        </w:r>
        <w:r>
          <w:fldChar w:fldCharType="end"/>
        </w:r>
      </w:hyperlink>
    </w:p>
    <w:p>
      <w:pPr>
        <w:pStyle w:val="TOC2"/>
        <w:tabs>
          <w:tab w:val="right" w:leader="dot" w:pos="8306"/>
        </w:tabs>
      </w:pPr>
      <w:hyperlink w:anchor="_Toc27317" w:history="1">
        <w:r>
          <w:rPr>
            <w:rFonts w:ascii="仿宋" w:eastAsia="仿宋" w:hAnsi="仿宋" w:cs="仿宋" w:hint="eastAsia"/>
            <w:lang w:eastAsia="zh-CN"/>
          </w:rPr>
          <w:t>(八)、电压测量仪表项目建设符合性</w:t>
        </w:r>
        <w:r>
          <w:tab/>
        </w:r>
        <w:r>
          <w:fldChar w:fldCharType="begin"/>
        </w:r>
        <w:r>
          <w:instrText xml:space="preserve"> PAGEREF _Toc27317 \h </w:instrText>
        </w:r>
        <w:r>
          <w:fldChar w:fldCharType="separate"/>
        </w:r>
        <w:r>
          <w:t>15</w:t>
        </w:r>
        <w:r>
          <w:fldChar w:fldCharType="end"/>
        </w:r>
      </w:hyperlink>
    </w:p>
    <w:p>
      <w:pPr>
        <w:pStyle w:val="TOC2"/>
        <w:tabs>
          <w:tab w:val="right" w:leader="dot" w:pos="8306"/>
        </w:tabs>
      </w:pPr>
      <w:hyperlink w:anchor="_Toc20846" w:history="1">
        <w:r>
          <w:rPr>
            <w:rFonts w:ascii="仿宋" w:eastAsia="仿宋" w:hAnsi="仿宋" w:cs="仿宋" w:hint="eastAsia"/>
            <w:lang w:eastAsia="zh-CN"/>
          </w:rPr>
          <w:t>(九)、电压测量仪表项目进度规划</w:t>
        </w:r>
        <w:r>
          <w:tab/>
        </w:r>
        <w:r>
          <w:fldChar w:fldCharType="begin"/>
        </w:r>
        <w:r>
          <w:instrText xml:space="preserve"> PAGEREF _Toc20846 \h </w:instrText>
        </w:r>
        <w:r>
          <w:fldChar w:fldCharType="separate"/>
        </w:r>
        <w:r>
          <w:t>17</w:t>
        </w:r>
        <w:r>
          <w:fldChar w:fldCharType="end"/>
        </w:r>
      </w:hyperlink>
    </w:p>
    <w:p>
      <w:pPr>
        <w:pStyle w:val="TOC2"/>
        <w:tabs>
          <w:tab w:val="right" w:leader="dot" w:pos="8306"/>
        </w:tabs>
      </w:pPr>
      <w:hyperlink w:anchor="_Toc2326" w:history="1">
        <w:r>
          <w:rPr>
            <w:rFonts w:ascii="仿宋" w:eastAsia="仿宋" w:hAnsi="仿宋" w:cs="仿宋" w:hint="eastAsia"/>
            <w:lang w:eastAsia="zh-CN"/>
          </w:rPr>
          <w:t>(十)、投资估算及经济效益分析</w:t>
        </w:r>
        <w:r>
          <w:tab/>
        </w:r>
        <w:r>
          <w:fldChar w:fldCharType="begin"/>
        </w:r>
        <w:r>
          <w:instrText xml:space="preserve"> PAGEREF _Toc2326 \h </w:instrText>
        </w:r>
        <w:r>
          <w:fldChar w:fldCharType="separate"/>
        </w:r>
        <w:r>
          <w:t>18</w:t>
        </w:r>
        <w:r>
          <w:fldChar w:fldCharType="end"/>
        </w:r>
      </w:hyperlink>
    </w:p>
    <w:p>
      <w:pPr>
        <w:pStyle w:val="TOC2"/>
        <w:tabs>
          <w:tab w:val="right" w:leader="dot" w:pos="8306"/>
        </w:tabs>
      </w:pPr>
      <w:hyperlink w:anchor="_Toc15575" w:history="1">
        <w:r>
          <w:rPr>
            <w:rFonts w:ascii="仿宋" w:eastAsia="仿宋" w:hAnsi="仿宋" w:cs="仿宋" w:hint="eastAsia"/>
            <w:lang w:eastAsia="zh-CN"/>
          </w:rPr>
          <w:t>(十一)、报告说明</w:t>
        </w:r>
        <w:r>
          <w:tab/>
        </w:r>
        <w:r>
          <w:fldChar w:fldCharType="begin"/>
        </w:r>
        <w:r>
          <w:instrText xml:space="preserve"> PAGEREF _Toc15575 \h </w:instrText>
        </w:r>
        <w:r>
          <w:fldChar w:fldCharType="separate"/>
        </w:r>
        <w:r>
          <w:t>19</w:t>
        </w:r>
        <w:r>
          <w:fldChar w:fldCharType="end"/>
        </w:r>
      </w:hyperlink>
    </w:p>
    <w:p>
      <w:pPr>
        <w:pStyle w:val="TOC2"/>
        <w:tabs>
          <w:tab w:val="right" w:leader="dot" w:pos="8306"/>
        </w:tabs>
      </w:pPr>
      <w:hyperlink w:anchor="_Toc30422" w:history="1">
        <w:r>
          <w:rPr>
            <w:rFonts w:ascii="仿宋" w:eastAsia="仿宋" w:hAnsi="仿宋" w:cs="仿宋" w:hint="eastAsia"/>
            <w:lang w:eastAsia="zh-CN"/>
          </w:rPr>
          <w:t>(十二)、电压测量仪表项目评价</w:t>
        </w:r>
        <w:r>
          <w:tab/>
        </w:r>
        <w:r>
          <w:fldChar w:fldCharType="begin"/>
        </w:r>
        <w:r>
          <w:instrText xml:space="preserve"> PAGEREF _Toc30422 \h </w:instrText>
        </w:r>
        <w:r>
          <w:fldChar w:fldCharType="separate"/>
        </w:r>
        <w:r>
          <w:t>20</w:t>
        </w:r>
        <w:r>
          <w:fldChar w:fldCharType="end"/>
        </w:r>
      </w:hyperlink>
    </w:p>
    <w:p>
      <w:pPr>
        <w:pStyle w:val="TOC1"/>
        <w:tabs>
          <w:tab w:val="right" w:leader="dot" w:pos="8306"/>
        </w:tabs>
      </w:pPr>
      <w:hyperlink w:anchor="_Toc22726" w:history="1">
        <w:r>
          <w:rPr>
            <w:rFonts w:ascii="仿宋" w:eastAsia="仿宋" w:hAnsi="仿宋" w:cs="仿宋" w:hint="eastAsia"/>
            <w:lang w:eastAsia="zh-CN"/>
          </w:rPr>
          <w:t>四、电压测量仪表项目市场前景分析</w:t>
        </w:r>
        <w:r>
          <w:tab/>
        </w:r>
        <w:r>
          <w:fldChar w:fldCharType="begin"/>
        </w:r>
        <w:r>
          <w:instrText xml:space="preserve"> PAGEREF _Toc22726 \h </w:instrText>
        </w:r>
        <w:r>
          <w:fldChar w:fldCharType="separate"/>
        </w:r>
        <w:r>
          <w:t>22</w:t>
        </w:r>
        <w:r>
          <w:fldChar w:fldCharType="end"/>
        </w:r>
      </w:hyperlink>
    </w:p>
    <w:p>
      <w:pPr>
        <w:pStyle w:val="TOC2"/>
        <w:tabs>
          <w:tab w:val="right" w:leader="dot" w:pos="8306"/>
        </w:tabs>
      </w:pPr>
      <w:hyperlink w:anchor="_Toc5144" w:history="1">
        <w:r>
          <w:rPr>
            <w:rFonts w:ascii="仿宋" w:eastAsia="仿宋" w:hAnsi="仿宋" w:cs="仿宋" w:hint="eastAsia"/>
            <w:lang w:eastAsia="zh-CN"/>
          </w:rPr>
          <w:t>(一)、建设地经济发展概况</w:t>
        </w:r>
        <w:r>
          <w:tab/>
        </w:r>
        <w:r>
          <w:fldChar w:fldCharType="begin"/>
        </w:r>
        <w:r>
          <w:instrText xml:space="preserve"> PAGEREF _Toc5144 \h </w:instrText>
        </w:r>
        <w:r>
          <w:fldChar w:fldCharType="separate"/>
        </w:r>
        <w:r>
          <w:t>22</w:t>
        </w:r>
        <w:r>
          <w:fldChar w:fldCharType="end"/>
        </w:r>
      </w:hyperlink>
    </w:p>
    <w:p>
      <w:pPr>
        <w:pStyle w:val="TOC2"/>
        <w:tabs>
          <w:tab w:val="right" w:leader="dot" w:pos="8306"/>
        </w:tabs>
      </w:pPr>
      <w:hyperlink w:anchor="_Toc19438" w:history="1">
        <w:r>
          <w:rPr>
            <w:rFonts w:ascii="仿宋" w:eastAsia="仿宋" w:hAnsi="仿宋" w:cs="仿宋" w:hint="eastAsia"/>
            <w:lang w:eastAsia="zh-CN"/>
          </w:rPr>
          <w:t>(二)、行业市场分析</w:t>
        </w:r>
        <w:r>
          <w:tab/>
        </w:r>
        <w:r>
          <w:fldChar w:fldCharType="begin"/>
        </w:r>
        <w:r>
          <w:instrText xml:space="preserve"> PAGEREF _Toc19438 \h </w:instrText>
        </w:r>
        <w:r>
          <w:fldChar w:fldCharType="separate"/>
        </w:r>
        <w:r>
          <w:t>23</w:t>
        </w:r>
        <w:r>
          <w:fldChar w:fldCharType="end"/>
        </w:r>
      </w:hyperlink>
    </w:p>
    <w:p>
      <w:pPr>
        <w:pStyle w:val="TOC1"/>
        <w:tabs>
          <w:tab w:val="right" w:leader="dot" w:pos="8306"/>
        </w:tabs>
      </w:pPr>
      <w:hyperlink w:anchor="_Toc32635" w:history="1">
        <w:r>
          <w:rPr>
            <w:rFonts w:ascii="仿宋" w:eastAsia="仿宋" w:hAnsi="仿宋" w:cs="仿宋" w:hint="eastAsia"/>
            <w:lang w:eastAsia="zh-CN"/>
          </w:rPr>
          <w:t>五、电压测量仪表项目风险评估</w:t>
        </w:r>
        <w:r>
          <w:tab/>
        </w:r>
        <w:r>
          <w:fldChar w:fldCharType="begin"/>
        </w:r>
        <w:r>
          <w:instrText xml:space="preserve"> PAGEREF _Toc32635 \h </w:instrText>
        </w:r>
        <w:r>
          <w:fldChar w:fldCharType="separate"/>
        </w:r>
        <w:r>
          <w:t>25</w:t>
        </w:r>
        <w:r>
          <w:fldChar w:fldCharType="end"/>
        </w:r>
      </w:hyperlink>
    </w:p>
    <w:p>
      <w:pPr>
        <w:pStyle w:val="TOC2"/>
        <w:tabs>
          <w:tab w:val="right" w:leader="dot" w:pos="8306"/>
        </w:tabs>
      </w:pPr>
      <w:hyperlink w:anchor="_Toc19034" w:history="1">
        <w:r>
          <w:rPr>
            <w:rFonts w:ascii="仿宋" w:eastAsia="仿宋" w:hAnsi="仿宋" w:cs="仿宋" w:hint="eastAsia"/>
            <w:lang w:eastAsia="zh-CN"/>
          </w:rPr>
          <w:t>(一)、政策风险分析</w:t>
        </w:r>
        <w:r>
          <w:tab/>
        </w:r>
        <w:r>
          <w:fldChar w:fldCharType="begin"/>
        </w:r>
        <w:r>
          <w:instrText xml:space="preserve"> PAGEREF _Toc19034 \h </w:instrText>
        </w:r>
        <w:r>
          <w:fldChar w:fldCharType="separate"/>
        </w:r>
        <w:r>
          <w:t>25</w:t>
        </w:r>
        <w:r>
          <w:fldChar w:fldCharType="end"/>
        </w:r>
      </w:hyperlink>
    </w:p>
    <w:p>
      <w:pPr>
        <w:pStyle w:val="TOC2"/>
        <w:tabs>
          <w:tab w:val="right" w:leader="dot" w:pos="8306"/>
        </w:tabs>
      </w:pPr>
      <w:hyperlink w:anchor="_Toc5400" w:history="1">
        <w:r>
          <w:rPr>
            <w:rFonts w:ascii="仿宋" w:eastAsia="仿宋" w:hAnsi="仿宋" w:cs="仿宋" w:hint="eastAsia"/>
            <w:lang w:eastAsia="zh-CN"/>
          </w:rPr>
          <w:t>(二)、社会风险分析</w:t>
        </w:r>
        <w:r>
          <w:tab/>
        </w:r>
        <w:r>
          <w:fldChar w:fldCharType="begin"/>
        </w:r>
        <w:r>
          <w:instrText xml:space="preserve"> PAGEREF _Toc5400 \h </w:instrText>
        </w:r>
        <w:r>
          <w:fldChar w:fldCharType="separate"/>
        </w:r>
        <w:r>
          <w:t>26</w:t>
        </w:r>
        <w:r>
          <w:fldChar w:fldCharType="end"/>
        </w:r>
      </w:hyperlink>
    </w:p>
    <w:p>
      <w:pPr>
        <w:pStyle w:val="TOC2"/>
        <w:tabs>
          <w:tab w:val="right" w:leader="dot" w:pos="8306"/>
        </w:tabs>
      </w:pPr>
      <w:hyperlink w:anchor="_Toc24310" w:history="1">
        <w:r>
          <w:rPr>
            <w:rFonts w:ascii="仿宋" w:eastAsia="仿宋" w:hAnsi="仿宋" w:cs="仿宋" w:hint="eastAsia"/>
            <w:lang w:eastAsia="zh-CN"/>
          </w:rPr>
          <w:t>(三)、市场风险分析</w:t>
        </w:r>
        <w:r>
          <w:tab/>
        </w:r>
        <w:r>
          <w:fldChar w:fldCharType="begin"/>
        </w:r>
        <w:r>
          <w:instrText xml:space="preserve"> PAGEREF _Toc24310 \h </w:instrText>
        </w:r>
        <w:r>
          <w:fldChar w:fldCharType="separate"/>
        </w:r>
        <w:r>
          <w:t>28</w:t>
        </w:r>
        <w:r>
          <w:fldChar w:fldCharType="end"/>
        </w:r>
      </w:hyperlink>
    </w:p>
    <w:p>
      <w:pPr>
        <w:pStyle w:val="TOC2"/>
        <w:tabs>
          <w:tab w:val="right" w:leader="dot" w:pos="8306"/>
        </w:tabs>
      </w:pPr>
      <w:hyperlink w:anchor="_Toc16004" w:history="1">
        <w:r>
          <w:rPr>
            <w:rFonts w:ascii="仿宋" w:eastAsia="仿宋" w:hAnsi="仿宋" w:cs="仿宋" w:hint="eastAsia"/>
            <w:lang w:eastAsia="zh-CN"/>
          </w:rPr>
          <w:t>(四)、资金风险分析</w:t>
        </w:r>
        <w:r>
          <w:tab/>
        </w:r>
        <w:r>
          <w:fldChar w:fldCharType="begin"/>
        </w:r>
        <w:r>
          <w:instrText xml:space="preserve"> PAGEREF _Toc16004 \h </w:instrText>
        </w:r>
        <w:r>
          <w:fldChar w:fldCharType="separate"/>
        </w:r>
        <w:r>
          <w:t>30</w:t>
        </w:r>
        <w:r>
          <w:fldChar w:fldCharType="end"/>
        </w:r>
      </w:hyperlink>
    </w:p>
    <w:p>
      <w:pPr>
        <w:pStyle w:val="TOC2"/>
        <w:tabs>
          <w:tab w:val="right" w:leader="dot" w:pos="8306"/>
        </w:tabs>
      </w:pPr>
      <w:hyperlink w:anchor="_Toc30228" w:history="1">
        <w:r>
          <w:rPr>
            <w:rFonts w:ascii="仿宋" w:eastAsia="仿宋" w:hAnsi="仿宋" w:cs="仿宋" w:hint="eastAsia"/>
            <w:lang w:eastAsia="zh-CN"/>
          </w:rPr>
          <w:t>(五)、技术风险分析</w:t>
        </w:r>
        <w:r>
          <w:tab/>
        </w:r>
        <w:r>
          <w:fldChar w:fldCharType="begin"/>
        </w:r>
        <w:r>
          <w:instrText xml:space="preserve"> PAGEREF _Toc30228 \h </w:instrText>
        </w:r>
        <w:r>
          <w:fldChar w:fldCharType="separate"/>
        </w:r>
        <w:r>
          <w:t>32</w:t>
        </w:r>
        <w:r>
          <w:fldChar w:fldCharType="end"/>
        </w:r>
      </w:hyperlink>
    </w:p>
    <w:p>
      <w:pPr>
        <w:pStyle w:val="TOC2"/>
        <w:tabs>
          <w:tab w:val="right" w:leader="dot" w:pos="8306"/>
        </w:tabs>
      </w:pPr>
      <w:hyperlink w:anchor="_Toc25515" w:history="1">
        <w:r>
          <w:rPr>
            <w:rFonts w:ascii="仿宋" w:eastAsia="仿宋" w:hAnsi="仿宋" w:cs="仿宋" w:hint="eastAsia"/>
            <w:lang w:eastAsia="zh-CN"/>
          </w:rPr>
          <w:t>(六)、财务风险分析</w:t>
        </w:r>
        <w:r>
          <w:tab/>
        </w:r>
        <w:r>
          <w:fldChar w:fldCharType="begin"/>
        </w:r>
        <w:r>
          <w:instrText xml:space="preserve"> PAGEREF _Toc25515 \h </w:instrText>
        </w:r>
        <w:r>
          <w:fldChar w:fldCharType="separate"/>
        </w:r>
        <w:r>
          <w:t>34</w:t>
        </w:r>
        <w:r>
          <w:fldChar w:fldCharType="end"/>
        </w:r>
      </w:hyperlink>
    </w:p>
    <w:p>
      <w:pPr>
        <w:pStyle w:val="TOC2"/>
        <w:tabs>
          <w:tab w:val="right" w:leader="dot" w:pos="8306"/>
        </w:tabs>
      </w:pPr>
      <w:hyperlink w:anchor="_Toc22854" w:history="1">
        <w:r>
          <w:rPr>
            <w:rFonts w:ascii="仿宋" w:eastAsia="仿宋" w:hAnsi="仿宋" w:cs="仿宋" w:hint="eastAsia"/>
            <w:lang w:eastAsia="zh-CN"/>
          </w:rPr>
          <w:t>(七)、管理风险分析</w:t>
        </w:r>
        <w:r>
          <w:tab/>
        </w:r>
        <w:r>
          <w:fldChar w:fldCharType="begin"/>
        </w:r>
        <w:r>
          <w:instrText xml:space="preserve"> PAGEREF _Toc22854 \h </w:instrText>
        </w:r>
        <w:r>
          <w:fldChar w:fldCharType="separate"/>
        </w:r>
        <w:r>
          <w:t>35</w:t>
        </w:r>
        <w:r>
          <w:fldChar w:fldCharType="end"/>
        </w:r>
      </w:hyperlink>
    </w:p>
    <w:p>
      <w:pPr>
        <w:pStyle w:val="TOC2"/>
        <w:tabs>
          <w:tab w:val="right" w:leader="dot" w:pos="8306"/>
        </w:tabs>
      </w:pPr>
      <w:hyperlink w:anchor="_Toc3009" w:history="1">
        <w:r>
          <w:rPr>
            <w:rFonts w:ascii="仿宋" w:eastAsia="仿宋" w:hAnsi="仿宋" w:cs="仿宋" w:hint="eastAsia"/>
            <w:lang w:eastAsia="zh-CN"/>
          </w:rPr>
          <w:t>(八)、其它风险分析</w:t>
        </w:r>
        <w:r>
          <w:tab/>
        </w:r>
        <w:r>
          <w:fldChar w:fldCharType="begin"/>
        </w:r>
        <w:r>
          <w:instrText xml:space="preserve"> PAGEREF _Toc3009 \h </w:instrText>
        </w:r>
        <w:r>
          <w:fldChar w:fldCharType="separate"/>
        </w:r>
        <w:r>
          <w:t>37</w:t>
        </w:r>
        <w:r>
          <w:fldChar w:fldCharType="end"/>
        </w:r>
      </w:hyperlink>
    </w:p>
    <w:p>
      <w:pPr>
        <w:pStyle w:val="TOC2"/>
        <w:tabs>
          <w:tab w:val="right" w:leader="dot" w:pos="8306"/>
        </w:tabs>
      </w:pPr>
      <w:hyperlink w:anchor="_Toc3866" w:history="1">
        <w:r>
          <w:rPr>
            <w:rFonts w:ascii="仿宋" w:eastAsia="仿宋" w:hAnsi="仿宋" w:cs="仿宋" w:hint="eastAsia"/>
            <w:lang w:eastAsia="zh-CN"/>
          </w:rPr>
          <w:t>(九)、社会影响评估</w:t>
        </w:r>
        <w:r>
          <w:tab/>
        </w:r>
        <w:r>
          <w:fldChar w:fldCharType="begin"/>
        </w:r>
        <w:r>
          <w:instrText xml:space="preserve"> PAGEREF _Toc3866 \h </w:instrText>
        </w:r>
        <w:r>
          <w:fldChar w:fldCharType="separate"/>
        </w:r>
        <w:r>
          <w:t>39</w:t>
        </w:r>
        <w:r>
          <w:fldChar w:fldCharType="end"/>
        </w:r>
      </w:hyperlink>
    </w:p>
    <w:p>
      <w:pPr>
        <w:pStyle w:val="TOC1"/>
        <w:tabs>
          <w:tab w:val="right" w:leader="dot" w:pos="8306"/>
        </w:tabs>
      </w:pPr>
      <w:hyperlink w:anchor="_Toc30375" w:history="1">
        <w:r>
          <w:rPr>
            <w:rFonts w:ascii="仿宋" w:eastAsia="仿宋" w:hAnsi="仿宋" w:cs="仿宋" w:hint="eastAsia"/>
            <w:lang w:eastAsia="zh-CN"/>
          </w:rPr>
          <w:t>六、投资背景及必要性分析</w:t>
        </w:r>
        <w:r>
          <w:tab/>
        </w:r>
        <w:r>
          <w:fldChar w:fldCharType="begin"/>
        </w:r>
        <w:r>
          <w:instrText xml:space="preserve"> PAGEREF _Toc30375 \h </w:instrText>
        </w:r>
        <w:r>
          <w:fldChar w:fldCharType="separate"/>
        </w:r>
        <w:r>
          <w:t>40</w:t>
        </w:r>
        <w:r>
          <w:fldChar w:fldCharType="end"/>
        </w:r>
      </w:hyperlink>
    </w:p>
    <w:p>
      <w:pPr>
        <w:pStyle w:val="TOC2"/>
        <w:tabs>
          <w:tab w:val="right" w:leader="dot" w:pos="8306"/>
        </w:tabs>
      </w:pPr>
      <w:hyperlink w:anchor="_Toc25956" w:history="1">
        <w:r>
          <w:rPr>
            <w:rFonts w:ascii="仿宋" w:eastAsia="仿宋" w:hAnsi="仿宋" w:cs="仿宋" w:hint="eastAsia"/>
            <w:lang w:eastAsia="zh-CN"/>
          </w:rPr>
          <w:t>(一)、电压测量仪表项目承办单位背景分析</w:t>
        </w:r>
        <w:r>
          <w:tab/>
        </w:r>
        <w:r>
          <w:fldChar w:fldCharType="begin"/>
        </w:r>
        <w:r>
          <w:instrText xml:space="preserve"> PAGEREF _Toc25956 \h </w:instrText>
        </w:r>
        <w:r>
          <w:fldChar w:fldCharType="separate"/>
        </w:r>
        <w:r>
          <w:t>40</w:t>
        </w:r>
        <w:r>
          <w:fldChar w:fldCharType="end"/>
        </w:r>
      </w:hyperlink>
    </w:p>
    <w:p>
      <w:pPr>
        <w:pStyle w:val="TOC2"/>
        <w:tabs>
          <w:tab w:val="right" w:leader="dot" w:pos="8306"/>
        </w:tabs>
      </w:pPr>
      <w:hyperlink w:anchor="_Toc31340" w:history="1">
        <w:r>
          <w:rPr>
            <w:rFonts w:ascii="仿宋" w:eastAsia="仿宋" w:hAnsi="仿宋" w:cs="仿宋" w:hint="eastAsia"/>
            <w:lang w:eastAsia="zh-CN"/>
          </w:rPr>
          <w:t>(二)、产业政策及发展规划</w:t>
        </w:r>
        <w:r>
          <w:tab/>
        </w:r>
        <w:r>
          <w:fldChar w:fldCharType="begin"/>
        </w:r>
        <w:r>
          <w:instrText xml:space="preserve"> PAGEREF _Toc31340 \h </w:instrText>
        </w:r>
        <w:r>
          <w:fldChar w:fldCharType="separate"/>
        </w:r>
        <w:r>
          <w:t>42</w:t>
        </w:r>
        <w:r>
          <w:fldChar w:fldCharType="end"/>
        </w:r>
      </w:hyperlink>
    </w:p>
    <w:p>
      <w:pPr>
        <w:pStyle w:val="TOC2"/>
        <w:tabs>
          <w:tab w:val="right" w:leader="dot" w:pos="8306"/>
        </w:tabs>
      </w:pPr>
      <w:hyperlink w:anchor="_Toc25415" w:history="1">
        <w:r>
          <w:rPr>
            <w:rFonts w:ascii="仿宋" w:eastAsia="仿宋" w:hAnsi="仿宋" w:cs="仿宋" w:hint="eastAsia"/>
            <w:lang w:eastAsia="zh-CN"/>
          </w:rPr>
          <w:t>(三)、鼓励中小企业发展</w:t>
        </w:r>
        <w:r>
          <w:tab/>
        </w:r>
        <w:r>
          <w:fldChar w:fldCharType="begin"/>
        </w:r>
        <w:r>
          <w:instrText xml:space="preserve"> PAGEREF _Toc25415 \h </w:instrText>
        </w:r>
        <w:r>
          <w:fldChar w:fldCharType="separate"/>
        </w:r>
        <w:r>
          <w:t>43</w:t>
        </w:r>
        <w:r>
          <w:fldChar w:fldCharType="end"/>
        </w:r>
      </w:hyperlink>
    </w:p>
    <w:p>
      <w:pPr>
        <w:pStyle w:val="TOC2"/>
        <w:tabs>
          <w:tab w:val="right" w:leader="dot" w:pos="8306"/>
        </w:tabs>
      </w:pPr>
      <w:hyperlink w:anchor="_Toc3536" w:history="1">
        <w:r>
          <w:rPr>
            <w:rFonts w:ascii="仿宋" w:eastAsia="仿宋" w:hAnsi="仿宋" w:cs="仿宋" w:hint="eastAsia"/>
            <w:lang w:eastAsia="zh-CN"/>
          </w:rPr>
          <w:t>(四)、宏观经济形势分析</w:t>
        </w:r>
        <w:r>
          <w:tab/>
        </w:r>
        <w:r>
          <w:fldChar w:fldCharType="begin"/>
        </w:r>
        <w:r>
          <w:instrText xml:space="preserve"> PAGEREF _Toc3536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 w:history="1">
        <w:r>
          <w:rPr>
            <w:rFonts w:ascii="仿宋" w:eastAsia="仿宋" w:hAnsi="仿宋" w:cs="仿宋" w:hint="eastAsia"/>
            <w:lang w:eastAsia="zh-CN"/>
          </w:rPr>
          <w:t>(五)、区域经济发展概况</w:t>
        </w:r>
        <w:r>
          <w:tab/>
        </w:r>
        <w:r>
          <w:fldChar w:fldCharType="begin"/>
        </w:r>
        <w:r>
          <w:instrText xml:space="preserve"> PAGEREF _Toc2075 \h </w:instrText>
        </w:r>
        <w:r>
          <w:fldChar w:fldCharType="separate"/>
        </w:r>
        <w:r>
          <w:t>45</w:t>
        </w:r>
        <w:r>
          <w:fldChar w:fldCharType="end"/>
        </w:r>
      </w:hyperlink>
    </w:p>
    <w:p>
      <w:pPr>
        <w:pStyle w:val="TOC2"/>
        <w:tabs>
          <w:tab w:val="right" w:leader="dot" w:pos="8306"/>
        </w:tabs>
      </w:pPr>
      <w:hyperlink w:anchor="_Toc28663" w:history="1">
        <w:r>
          <w:rPr>
            <w:rFonts w:ascii="仿宋" w:eastAsia="仿宋" w:hAnsi="仿宋" w:cs="仿宋" w:hint="eastAsia"/>
            <w:lang w:eastAsia="zh-CN"/>
          </w:rPr>
          <w:t>(六)、电压测量仪表项目必要性分析</w:t>
        </w:r>
        <w:r>
          <w:tab/>
        </w:r>
        <w:r>
          <w:fldChar w:fldCharType="begin"/>
        </w:r>
        <w:r>
          <w:instrText xml:space="preserve"> PAGEREF _Toc28663 \h </w:instrText>
        </w:r>
        <w:r>
          <w:fldChar w:fldCharType="separate"/>
        </w:r>
        <w:r>
          <w:t>47</w:t>
        </w:r>
        <w:r>
          <w:fldChar w:fldCharType="end"/>
        </w:r>
      </w:hyperlink>
    </w:p>
    <w:p>
      <w:pPr>
        <w:pStyle w:val="TOC1"/>
        <w:tabs>
          <w:tab w:val="right" w:leader="dot" w:pos="8306"/>
        </w:tabs>
      </w:pPr>
      <w:hyperlink w:anchor="_Toc9947" w:history="1">
        <w:r>
          <w:rPr>
            <w:rFonts w:ascii="仿宋" w:eastAsia="仿宋" w:hAnsi="仿宋" w:cs="仿宋" w:hint="eastAsia"/>
            <w:lang w:eastAsia="zh-CN"/>
          </w:rPr>
          <w:t>七、电压测量仪表项目实施进度计划</w:t>
        </w:r>
        <w:r>
          <w:tab/>
        </w:r>
        <w:r>
          <w:fldChar w:fldCharType="begin"/>
        </w:r>
        <w:r>
          <w:instrText xml:space="preserve"> PAGEREF _Toc9947 \h </w:instrText>
        </w:r>
        <w:r>
          <w:fldChar w:fldCharType="separate"/>
        </w:r>
        <w:r>
          <w:t>48</w:t>
        </w:r>
        <w:r>
          <w:fldChar w:fldCharType="end"/>
        </w:r>
      </w:hyperlink>
    </w:p>
    <w:p>
      <w:pPr>
        <w:pStyle w:val="TOC2"/>
        <w:tabs>
          <w:tab w:val="right" w:leader="dot" w:pos="8306"/>
        </w:tabs>
      </w:pPr>
      <w:hyperlink w:anchor="_Toc7860" w:history="1">
        <w:r>
          <w:rPr>
            <w:rFonts w:ascii="仿宋" w:eastAsia="仿宋" w:hAnsi="仿宋" w:cs="仿宋" w:hint="eastAsia"/>
            <w:lang w:eastAsia="zh-CN"/>
          </w:rPr>
          <w:t>(一)、建设周期</w:t>
        </w:r>
        <w:r>
          <w:tab/>
        </w:r>
        <w:r>
          <w:fldChar w:fldCharType="begin"/>
        </w:r>
        <w:r>
          <w:instrText xml:space="preserve"> PAGEREF _Toc7860 \h </w:instrText>
        </w:r>
        <w:r>
          <w:fldChar w:fldCharType="separate"/>
        </w:r>
        <w:r>
          <w:t>48</w:t>
        </w:r>
        <w:r>
          <w:fldChar w:fldCharType="end"/>
        </w:r>
      </w:hyperlink>
    </w:p>
    <w:p>
      <w:pPr>
        <w:pStyle w:val="TOC2"/>
        <w:tabs>
          <w:tab w:val="right" w:leader="dot" w:pos="8306"/>
        </w:tabs>
      </w:pPr>
      <w:hyperlink w:anchor="_Toc27085" w:history="1">
        <w:r>
          <w:rPr>
            <w:rFonts w:ascii="仿宋" w:eastAsia="仿宋" w:hAnsi="仿宋" w:cs="仿宋" w:hint="eastAsia"/>
            <w:lang w:eastAsia="zh-CN"/>
          </w:rPr>
          <w:t>(二)、建设进度</w:t>
        </w:r>
        <w:r>
          <w:tab/>
        </w:r>
        <w:r>
          <w:fldChar w:fldCharType="begin"/>
        </w:r>
        <w:r>
          <w:instrText xml:space="preserve"> PAGEREF _Toc27085 \h </w:instrText>
        </w:r>
        <w:r>
          <w:fldChar w:fldCharType="separate"/>
        </w:r>
        <w:r>
          <w:t>50</w:t>
        </w:r>
        <w:r>
          <w:fldChar w:fldCharType="end"/>
        </w:r>
      </w:hyperlink>
    </w:p>
    <w:p>
      <w:pPr>
        <w:pStyle w:val="TOC2"/>
        <w:tabs>
          <w:tab w:val="right" w:leader="dot" w:pos="8306"/>
        </w:tabs>
      </w:pPr>
      <w:hyperlink w:anchor="_Toc6153" w:history="1">
        <w:r>
          <w:rPr>
            <w:rFonts w:ascii="仿宋" w:eastAsia="仿宋" w:hAnsi="仿宋" w:cs="仿宋" w:hint="eastAsia"/>
            <w:lang w:eastAsia="zh-CN"/>
          </w:rPr>
          <w:t>(三)、进度安排注意事项</w:t>
        </w:r>
        <w:r>
          <w:tab/>
        </w:r>
        <w:r>
          <w:fldChar w:fldCharType="begin"/>
        </w:r>
        <w:r>
          <w:instrText xml:space="preserve"> PAGEREF _Toc6153 \h </w:instrText>
        </w:r>
        <w:r>
          <w:fldChar w:fldCharType="separate"/>
        </w:r>
        <w:r>
          <w:t>51</w:t>
        </w:r>
        <w:r>
          <w:fldChar w:fldCharType="end"/>
        </w:r>
      </w:hyperlink>
    </w:p>
    <w:p>
      <w:pPr>
        <w:pStyle w:val="TOC2"/>
        <w:tabs>
          <w:tab w:val="right" w:leader="dot" w:pos="8306"/>
        </w:tabs>
      </w:pPr>
      <w:hyperlink w:anchor="_Toc10353" w:history="1">
        <w:r>
          <w:rPr>
            <w:rFonts w:ascii="仿宋" w:eastAsia="仿宋" w:hAnsi="仿宋" w:cs="仿宋" w:hint="eastAsia"/>
            <w:lang w:eastAsia="zh-CN"/>
          </w:rPr>
          <w:t>(四)、人力资源配置</w:t>
        </w:r>
        <w:r>
          <w:tab/>
        </w:r>
        <w:r>
          <w:fldChar w:fldCharType="begin"/>
        </w:r>
        <w:r>
          <w:instrText xml:space="preserve"> PAGEREF _Toc10353 \h </w:instrText>
        </w:r>
        <w:r>
          <w:fldChar w:fldCharType="separate"/>
        </w:r>
        <w:r>
          <w:t>53</w:t>
        </w:r>
        <w:r>
          <w:fldChar w:fldCharType="end"/>
        </w:r>
      </w:hyperlink>
    </w:p>
    <w:p>
      <w:pPr>
        <w:pStyle w:val="TOC2"/>
        <w:tabs>
          <w:tab w:val="right" w:leader="dot" w:pos="8306"/>
        </w:tabs>
      </w:pPr>
      <w:hyperlink w:anchor="_Toc2259" w:history="1">
        <w:r>
          <w:rPr>
            <w:rFonts w:ascii="仿宋" w:eastAsia="仿宋" w:hAnsi="仿宋" w:cs="仿宋" w:hint="eastAsia"/>
            <w:lang w:eastAsia="zh-CN"/>
          </w:rPr>
          <w:t>(五)、员工培训</w:t>
        </w:r>
        <w:r>
          <w:tab/>
        </w:r>
        <w:r>
          <w:fldChar w:fldCharType="begin"/>
        </w:r>
        <w:r>
          <w:instrText xml:space="preserve"> PAGEREF _Toc2259 \h </w:instrText>
        </w:r>
        <w:r>
          <w:fldChar w:fldCharType="separate"/>
        </w:r>
        <w:r>
          <w:t>54</w:t>
        </w:r>
        <w:r>
          <w:fldChar w:fldCharType="end"/>
        </w:r>
      </w:hyperlink>
    </w:p>
    <w:p>
      <w:pPr>
        <w:pStyle w:val="TOC2"/>
        <w:tabs>
          <w:tab w:val="right" w:leader="dot" w:pos="8306"/>
        </w:tabs>
      </w:pPr>
      <w:hyperlink w:anchor="_Toc18954" w:history="1">
        <w:r>
          <w:rPr>
            <w:rFonts w:ascii="仿宋" w:eastAsia="仿宋" w:hAnsi="仿宋" w:cs="仿宋" w:hint="eastAsia"/>
            <w:lang w:eastAsia="zh-CN"/>
          </w:rPr>
          <w:t>(六)、电压测量仪表项目实施保障</w:t>
        </w:r>
        <w:r>
          <w:tab/>
        </w:r>
        <w:r>
          <w:fldChar w:fldCharType="begin"/>
        </w:r>
        <w:r>
          <w:instrText xml:space="preserve"> PAGEREF _Toc18954 \h </w:instrText>
        </w:r>
        <w:r>
          <w:fldChar w:fldCharType="separate"/>
        </w:r>
        <w:r>
          <w:t>56</w:t>
        </w:r>
        <w:r>
          <w:fldChar w:fldCharType="end"/>
        </w:r>
      </w:hyperlink>
    </w:p>
    <w:p>
      <w:pPr>
        <w:pStyle w:val="TOC1"/>
        <w:tabs>
          <w:tab w:val="right" w:leader="dot" w:pos="8306"/>
        </w:tabs>
      </w:pPr>
      <w:hyperlink w:anchor="_Toc22979" w:history="1">
        <w:r>
          <w:rPr>
            <w:rFonts w:ascii="仿宋" w:eastAsia="仿宋" w:hAnsi="仿宋" w:cs="仿宋" w:hint="eastAsia"/>
            <w:lang w:eastAsia="zh-CN"/>
          </w:rPr>
          <w:t>八、员工福利与企业文化</w:t>
        </w:r>
        <w:r>
          <w:tab/>
        </w:r>
        <w:r>
          <w:fldChar w:fldCharType="begin"/>
        </w:r>
        <w:r>
          <w:instrText xml:space="preserve"> PAGEREF _Toc22979 \h </w:instrText>
        </w:r>
        <w:r>
          <w:fldChar w:fldCharType="separate"/>
        </w:r>
        <w:r>
          <w:t>58</w:t>
        </w:r>
        <w:r>
          <w:fldChar w:fldCharType="end"/>
        </w:r>
      </w:hyperlink>
    </w:p>
    <w:p>
      <w:pPr>
        <w:pStyle w:val="TOC2"/>
        <w:tabs>
          <w:tab w:val="right" w:leader="dot" w:pos="8306"/>
        </w:tabs>
      </w:pPr>
      <w:hyperlink w:anchor="_Toc306" w:history="1">
        <w:r>
          <w:rPr>
            <w:rFonts w:ascii="仿宋" w:eastAsia="仿宋" w:hAnsi="仿宋" w:cs="仿宋" w:hint="eastAsia"/>
            <w:lang w:eastAsia="zh-CN"/>
          </w:rPr>
          <w:t>(一)、员工福利政策</w:t>
        </w:r>
        <w:r>
          <w:tab/>
        </w:r>
        <w:r>
          <w:fldChar w:fldCharType="begin"/>
        </w:r>
        <w:r>
          <w:instrText xml:space="preserve"> PAGEREF _Toc306 \h </w:instrText>
        </w:r>
        <w:r>
          <w:fldChar w:fldCharType="separate"/>
        </w:r>
        <w:r>
          <w:t>58</w:t>
        </w:r>
        <w:r>
          <w:fldChar w:fldCharType="end"/>
        </w:r>
      </w:hyperlink>
    </w:p>
    <w:p>
      <w:pPr>
        <w:pStyle w:val="TOC2"/>
        <w:tabs>
          <w:tab w:val="right" w:leader="dot" w:pos="8306"/>
        </w:tabs>
      </w:pPr>
      <w:hyperlink w:anchor="_Toc21763" w:history="1">
        <w:r>
          <w:rPr>
            <w:rFonts w:ascii="仿宋" w:eastAsia="仿宋" w:hAnsi="仿宋" w:cs="仿宋" w:hint="eastAsia"/>
            <w:lang w:eastAsia="zh-CN"/>
          </w:rPr>
          <w:t>(二)、团队建设与员工培训</w:t>
        </w:r>
        <w:r>
          <w:tab/>
        </w:r>
        <w:r>
          <w:fldChar w:fldCharType="begin"/>
        </w:r>
        <w:r>
          <w:instrText xml:space="preserve"> PAGEREF _Toc21763 \h </w:instrText>
        </w:r>
        <w:r>
          <w:fldChar w:fldCharType="separate"/>
        </w:r>
        <w:r>
          <w:t>59</w:t>
        </w:r>
        <w:r>
          <w:fldChar w:fldCharType="end"/>
        </w:r>
      </w:hyperlink>
    </w:p>
    <w:p>
      <w:pPr>
        <w:pStyle w:val="TOC2"/>
        <w:tabs>
          <w:tab w:val="right" w:leader="dot" w:pos="8306"/>
        </w:tabs>
      </w:pPr>
      <w:hyperlink w:anchor="_Toc20832" w:history="1">
        <w:r>
          <w:rPr>
            <w:rFonts w:ascii="仿宋" w:eastAsia="仿宋" w:hAnsi="仿宋" w:cs="仿宋" w:hint="eastAsia"/>
            <w:lang w:eastAsia="zh-CN"/>
          </w:rPr>
          <w:t>(三)、企业文化建设</w:t>
        </w:r>
        <w:r>
          <w:tab/>
        </w:r>
        <w:r>
          <w:fldChar w:fldCharType="begin"/>
        </w:r>
        <w:r>
          <w:instrText xml:space="preserve"> PAGEREF _Toc20832 \h </w:instrText>
        </w:r>
        <w:r>
          <w:fldChar w:fldCharType="separate"/>
        </w:r>
        <w:r>
          <w:t>61</w:t>
        </w:r>
        <w:r>
          <w:fldChar w:fldCharType="end"/>
        </w:r>
      </w:hyperlink>
    </w:p>
    <w:p>
      <w:pPr>
        <w:pStyle w:val="TOC2"/>
        <w:tabs>
          <w:tab w:val="right" w:leader="dot" w:pos="8306"/>
        </w:tabs>
      </w:pPr>
      <w:hyperlink w:anchor="_Toc12871" w:history="1">
        <w:r>
          <w:rPr>
            <w:rFonts w:ascii="仿宋" w:eastAsia="仿宋" w:hAnsi="仿宋" w:cs="仿宋" w:hint="eastAsia"/>
            <w:lang w:eastAsia="zh-CN"/>
          </w:rPr>
          <w:t>(四)、员工健康与工作平衡</w:t>
        </w:r>
        <w:r>
          <w:tab/>
        </w:r>
        <w:r>
          <w:fldChar w:fldCharType="begin"/>
        </w:r>
        <w:r>
          <w:instrText xml:space="preserve"> PAGEREF _Toc12871 \h </w:instrText>
        </w:r>
        <w:r>
          <w:fldChar w:fldCharType="separate"/>
        </w:r>
        <w:r>
          <w:t>63</w:t>
        </w:r>
        <w:r>
          <w:fldChar w:fldCharType="end"/>
        </w:r>
      </w:hyperlink>
    </w:p>
    <w:p>
      <w:pPr>
        <w:pStyle w:val="TOC1"/>
        <w:tabs>
          <w:tab w:val="right" w:leader="dot" w:pos="8306"/>
        </w:tabs>
      </w:pPr>
      <w:hyperlink w:anchor="_Toc5449" w:history="1">
        <w:r>
          <w:rPr>
            <w:rFonts w:ascii="仿宋" w:eastAsia="仿宋" w:hAnsi="仿宋" w:cs="仿宋" w:hint="eastAsia"/>
            <w:lang w:eastAsia="zh-CN"/>
          </w:rPr>
          <w:t>九、市场趋势与竞争分析</w:t>
        </w:r>
        <w:r>
          <w:tab/>
        </w:r>
        <w:r>
          <w:fldChar w:fldCharType="begin"/>
        </w:r>
        <w:r>
          <w:instrText xml:space="preserve"> PAGEREF _Toc5449 \h </w:instrText>
        </w:r>
        <w:r>
          <w:fldChar w:fldCharType="separate"/>
        </w:r>
        <w:r>
          <w:t>64</w:t>
        </w:r>
        <w:r>
          <w:fldChar w:fldCharType="end"/>
        </w:r>
      </w:hyperlink>
    </w:p>
    <w:p>
      <w:pPr>
        <w:pStyle w:val="TOC2"/>
        <w:tabs>
          <w:tab w:val="right" w:leader="dot" w:pos="8306"/>
        </w:tabs>
      </w:pPr>
      <w:hyperlink w:anchor="_Toc1043" w:history="1">
        <w:r>
          <w:rPr>
            <w:rFonts w:ascii="仿宋" w:eastAsia="仿宋" w:hAnsi="仿宋" w:cs="仿宋" w:hint="eastAsia"/>
            <w:lang w:eastAsia="zh-CN"/>
          </w:rPr>
          <w:t>(一)、行业市场趋势分析</w:t>
        </w:r>
        <w:r>
          <w:tab/>
        </w:r>
        <w:r>
          <w:fldChar w:fldCharType="begin"/>
        </w:r>
        <w:r>
          <w:instrText xml:space="preserve"> PAGEREF _Toc1043 \h </w:instrText>
        </w:r>
        <w:r>
          <w:fldChar w:fldCharType="separate"/>
        </w:r>
        <w:r>
          <w:t>64</w:t>
        </w:r>
        <w:r>
          <w:fldChar w:fldCharType="end"/>
        </w:r>
      </w:hyperlink>
    </w:p>
    <w:p>
      <w:pPr>
        <w:pStyle w:val="TOC2"/>
        <w:tabs>
          <w:tab w:val="right" w:leader="dot" w:pos="8306"/>
        </w:tabs>
      </w:pPr>
      <w:hyperlink w:anchor="_Toc13685" w:history="1">
        <w:r>
          <w:rPr>
            <w:rFonts w:ascii="仿宋" w:eastAsia="仿宋" w:hAnsi="仿宋" w:cs="仿宋" w:hint="eastAsia"/>
            <w:lang w:eastAsia="zh-CN"/>
          </w:rPr>
          <w:t>(二)、竞争对手动态监测</w:t>
        </w:r>
        <w:r>
          <w:tab/>
        </w:r>
        <w:r>
          <w:fldChar w:fldCharType="begin"/>
        </w:r>
        <w:r>
          <w:instrText xml:space="preserve"> PAGEREF _Toc13685 \h </w:instrText>
        </w:r>
        <w:r>
          <w:fldChar w:fldCharType="separate"/>
        </w:r>
        <w:r>
          <w:t>66</w:t>
        </w:r>
        <w:r>
          <w:fldChar w:fldCharType="end"/>
        </w:r>
      </w:hyperlink>
    </w:p>
    <w:p>
      <w:pPr>
        <w:pStyle w:val="TOC2"/>
        <w:tabs>
          <w:tab w:val="right" w:leader="dot" w:pos="8306"/>
        </w:tabs>
      </w:pPr>
      <w:hyperlink w:anchor="_Toc6267" w:history="1">
        <w:r>
          <w:rPr>
            <w:rFonts w:ascii="仿宋" w:eastAsia="仿宋" w:hAnsi="仿宋" w:cs="仿宋" w:hint="eastAsia"/>
            <w:lang w:eastAsia="zh-CN"/>
          </w:rPr>
          <w:t>(三)、新兴技术与创新趋势</w:t>
        </w:r>
        <w:r>
          <w:tab/>
        </w:r>
        <w:r>
          <w:fldChar w:fldCharType="begin"/>
        </w:r>
        <w:r>
          <w:instrText xml:space="preserve"> PAGEREF _Toc6267 \h </w:instrText>
        </w:r>
        <w:r>
          <w:fldChar w:fldCharType="separate"/>
        </w:r>
        <w:r>
          <w:t>68</w:t>
        </w:r>
        <w:r>
          <w:fldChar w:fldCharType="end"/>
        </w:r>
      </w:hyperlink>
    </w:p>
    <w:p>
      <w:pPr>
        <w:pStyle w:val="TOC2"/>
        <w:tabs>
          <w:tab w:val="right" w:leader="dot" w:pos="8306"/>
        </w:tabs>
      </w:pPr>
      <w:hyperlink w:anchor="_Toc30870" w:history="1">
        <w:r>
          <w:rPr>
            <w:rFonts w:ascii="仿宋" w:eastAsia="仿宋" w:hAnsi="仿宋" w:cs="仿宋" w:hint="eastAsia"/>
            <w:lang w:eastAsia="zh-CN"/>
          </w:rPr>
          <w:t>(四)、市场机会与威胁评估</w:t>
        </w:r>
        <w:r>
          <w:tab/>
        </w:r>
        <w:r>
          <w:fldChar w:fldCharType="begin"/>
        </w:r>
        <w:r>
          <w:instrText xml:space="preserve"> PAGEREF _Toc30870 \h </w:instrText>
        </w:r>
        <w:r>
          <w:fldChar w:fldCharType="separate"/>
        </w:r>
        <w:r>
          <w:t>70</w:t>
        </w:r>
        <w:r>
          <w:fldChar w:fldCharType="end"/>
        </w:r>
      </w:hyperlink>
    </w:p>
    <w:p>
      <w:pPr>
        <w:pStyle w:val="TOC1"/>
        <w:tabs>
          <w:tab w:val="right" w:leader="dot" w:pos="8306"/>
        </w:tabs>
      </w:pPr>
      <w:hyperlink w:anchor="_Toc12463" w:history="1">
        <w:r>
          <w:rPr>
            <w:rFonts w:ascii="仿宋" w:eastAsia="仿宋" w:hAnsi="仿宋" w:cs="仿宋" w:hint="eastAsia"/>
            <w:lang w:eastAsia="zh-CN"/>
          </w:rPr>
          <w:t>十、电压测量仪表项目环境保护</w:t>
        </w:r>
        <w:r>
          <w:tab/>
        </w:r>
        <w:r>
          <w:fldChar w:fldCharType="begin"/>
        </w:r>
        <w:r>
          <w:instrText xml:space="preserve"> PAGEREF _Toc12463 \h </w:instrText>
        </w:r>
        <w:r>
          <w:fldChar w:fldCharType="separate"/>
        </w:r>
        <w:r>
          <w:t>72</w:t>
        </w:r>
        <w:r>
          <w:fldChar w:fldCharType="end"/>
        </w:r>
      </w:hyperlink>
    </w:p>
    <w:p>
      <w:pPr>
        <w:pStyle w:val="TOC2"/>
        <w:tabs>
          <w:tab w:val="right" w:leader="dot" w:pos="8306"/>
        </w:tabs>
      </w:pPr>
      <w:hyperlink w:anchor="_Toc25428" w:history="1">
        <w:r>
          <w:rPr>
            <w:rFonts w:ascii="仿宋" w:eastAsia="仿宋" w:hAnsi="仿宋" w:cs="仿宋" w:hint="eastAsia"/>
            <w:lang w:eastAsia="zh-CN"/>
          </w:rPr>
          <w:t>(一)、电压测量仪表项目环境影响评估</w:t>
        </w:r>
        <w:r>
          <w:tab/>
        </w:r>
        <w:r>
          <w:fldChar w:fldCharType="begin"/>
        </w:r>
        <w:r>
          <w:instrText xml:space="preserve"> PAGEREF _Toc25428 \h </w:instrText>
        </w:r>
        <w:r>
          <w:fldChar w:fldCharType="separate"/>
        </w:r>
        <w:r>
          <w:t>72</w:t>
        </w:r>
        <w:r>
          <w:fldChar w:fldCharType="end"/>
        </w:r>
      </w:hyperlink>
    </w:p>
    <w:p>
      <w:pPr>
        <w:pStyle w:val="TOC2"/>
        <w:tabs>
          <w:tab w:val="right" w:leader="dot" w:pos="8306"/>
        </w:tabs>
      </w:pPr>
      <w:hyperlink w:anchor="_Toc19978" w:history="1">
        <w:r>
          <w:rPr>
            <w:rFonts w:ascii="仿宋" w:eastAsia="仿宋" w:hAnsi="仿宋" w:cs="仿宋" w:hint="eastAsia"/>
            <w:lang w:eastAsia="zh-CN"/>
          </w:rPr>
          <w:t>(二)、环境保护措施与方案</w:t>
        </w:r>
        <w:r>
          <w:tab/>
        </w:r>
        <w:r>
          <w:fldChar w:fldCharType="begin"/>
        </w:r>
        <w:r>
          <w:instrText xml:space="preserve"> PAGEREF _Toc19978 \h </w:instrText>
        </w:r>
        <w:r>
          <w:fldChar w:fldCharType="separate"/>
        </w:r>
        <w:r>
          <w:t>74</w:t>
        </w:r>
        <w:r>
          <w:fldChar w:fldCharType="end"/>
        </w:r>
      </w:hyperlink>
    </w:p>
    <w:p>
      <w:pPr>
        <w:pStyle w:val="TOC2"/>
        <w:tabs>
          <w:tab w:val="right" w:leader="dot" w:pos="8306"/>
        </w:tabs>
      </w:pPr>
      <w:hyperlink w:anchor="_Toc2983" w:history="1">
        <w:r>
          <w:rPr>
            <w:rFonts w:ascii="仿宋" w:eastAsia="仿宋" w:hAnsi="仿宋" w:cs="仿宋" w:hint="eastAsia"/>
            <w:lang w:eastAsia="zh-CN"/>
          </w:rPr>
          <w:t>(三)、生态恢复与补偿措施</w:t>
        </w:r>
        <w:r>
          <w:tab/>
        </w:r>
        <w:r>
          <w:fldChar w:fldCharType="begin"/>
        </w:r>
        <w:r>
          <w:instrText xml:space="preserve"> PAGEREF _Toc2983 \h </w:instrText>
        </w:r>
        <w:r>
          <w:fldChar w:fldCharType="separate"/>
        </w:r>
        <w:r>
          <w:t>76</w:t>
        </w:r>
        <w:r>
          <w:fldChar w:fldCharType="end"/>
        </w:r>
      </w:hyperlink>
    </w:p>
    <w:p>
      <w:pPr>
        <w:pStyle w:val="TOC2"/>
        <w:tabs>
          <w:tab w:val="right" w:leader="dot" w:pos="8306"/>
        </w:tabs>
      </w:pPr>
      <w:hyperlink w:anchor="_Toc2179" w:history="1">
        <w:r>
          <w:rPr>
            <w:rFonts w:ascii="仿宋" w:eastAsia="仿宋" w:hAnsi="仿宋" w:cs="仿宋" w:hint="eastAsia"/>
            <w:lang w:eastAsia="zh-CN"/>
          </w:rPr>
          <w:t>(四)、环境保护监测与评估</w:t>
        </w:r>
        <w:r>
          <w:tab/>
        </w:r>
        <w:r>
          <w:fldChar w:fldCharType="begin"/>
        </w:r>
        <w:r>
          <w:instrText xml:space="preserve"> PAGEREF _Toc2179 \h </w:instrText>
        </w:r>
        <w:r>
          <w:fldChar w:fldCharType="separate"/>
        </w:r>
        <w:r>
          <w:t>78</w:t>
        </w:r>
        <w:r>
          <w:fldChar w:fldCharType="end"/>
        </w:r>
      </w:hyperlink>
    </w:p>
    <w:p>
      <w:pPr>
        <w:pStyle w:val="TOC1"/>
        <w:tabs>
          <w:tab w:val="right" w:leader="dot" w:pos="8306"/>
        </w:tabs>
      </w:pPr>
      <w:hyperlink w:anchor="_Toc9221" w:history="1">
        <w:r>
          <w:rPr>
            <w:rFonts w:ascii="仿宋" w:eastAsia="仿宋" w:hAnsi="仿宋" w:cs="仿宋" w:hint="eastAsia"/>
            <w:lang w:eastAsia="zh-CN"/>
          </w:rPr>
          <w:t>十一、电压测量仪表项目监督与评估</w:t>
        </w:r>
        <w:r>
          <w:tab/>
        </w:r>
        <w:r>
          <w:fldChar w:fldCharType="begin"/>
        </w:r>
        <w:r>
          <w:instrText xml:space="preserve"> PAGEREF _Toc9221 \h </w:instrText>
        </w:r>
        <w:r>
          <w:fldChar w:fldCharType="separate"/>
        </w:r>
        <w:r>
          <w:t>80</w:t>
        </w:r>
        <w:r>
          <w:fldChar w:fldCharType="end"/>
        </w:r>
      </w:hyperlink>
    </w:p>
    <w:p>
      <w:pPr>
        <w:pStyle w:val="TOC2"/>
        <w:tabs>
          <w:tab w:val="right" w:leader="dot" w:pos="8306"/>
        </w:tabs>
      </w:pPr>
      <w:hyperlink w:anchor="_Toc16812" w:history="1">
        <w:r>
          <w:rPr>
            <w:rFonts w:ascii="仿宋" w:eastAsia="仿宋" w:hAnsi="仿宋" w:cs="仿宋" w:hint="eastAsia"/>
            <w:lang w:eastAsia="zh-CN"/>
          </w:rPr>
          <w:t>(一)、监督机构及职责</w:t>
        </w:r>
        <w:r>
          <w:tab/>
        </w:r>
        <w:r>
          <w:fldChar w:fldCharType="begin"/>
        </w:r>
        <w:r>
          <w:instrText xml:space="preserve"> PAGEREF _Toc16812 \h </w:instrText>
        </w:r>
        <w:r>
          <w:fldChar w:fldCharType="separate"/>
        </w:r>
        <w:r>
          <w:t>80</w:t>
        </w:r>
        <w:r>
          <w:fldChar w:fldCharType="end"/>
        </w:r>
      </w:hyperlink>
    </w:p>
    <w:p>
      <w:pPr>
        <w:pStyle w:val="TOC2"/>
        <w:tabs>
          <w:tab w:val="right" w:leader="dot" w:pos="8306"/>
        </w:tabs>
      </w:pPr>
      <w:hyperlink w:anchor="_Toc25828" w:history="1">
        <w:r>
          <w:rPr>
            <w:rFonts w:ascii="仿宋" w:eastAsia="仿宋" w:hAnsi="仿宋" w:cs="仿宋" w:hint="eastAsia"/>
            <w:lang w:eastAsia="zh-CN"/>
          </w:rPr>
          <w:t>(二)、监测与评估指标体系</w:t>
        </w:r>
        <w:r>
          <w:tab/>
        </w:r>
        <w:r>
          <w:fldChar w:fldCharType="begin"/>
        </w:r>
        <w:r>
          <w:instrText xml:space="preserve"> PAGEREF _Toc25828 \h </w:instrText>
        </w:r>
        <w:r>
          <w:fldChar w:fldCharType="separate"/>
        </w:r>
        <w:r>
          <w:t>82</w:t>
        </w:r>
        <w:r>
          <w:fldChar w:fldCharType="end"/>
        </w:r>
      </w:hyperlink>
    </w:p>
    <w:p>
      <w:pPr>
        <w:pStyle w:val="TOC2"/>
        <w:tabs>
          <w:tab w:val="right" w:leader="dot" w:pos="8306"/>
        </w:tabs>
      </w:pPr>
      <w:hyperlink w:anchor="_Toc24740" w:history="1">
        <w:r>
          <w:rPr>
            <w:rFonts w:ascii="仿宋" w:eastAsia="仿宋" w:hAnsi="仿宋" w:cs="仿宋" w:hint="eastAsia"/>
            <w:lang w:eastAsia="zh-CN"/>
          </w:rPr>
          <w:t>(三)、监督与评估周期</w:t>
        </w:r>
        <w:r>
          <w:tab/>
        </w:r>
        <w:r>
          <w:fldChar w:fldCharType="begin"/>
        </w:r>
        <w:r>
          <w:instrText xml:space="preserve"> PAGEREF _Toc24740 \h </w:instrText>
        </w:r>
        <w:r>
          <w:fldChar w:fldCharType="separate"/>
        </w:r>
        <w:r>
          <w:t>84</w:t>
        </w:r>
        <w:r>
          <w:fldChar w:fldCharType="end"/>
        </w:r>
      </w:hyperlink>
    </w:p>
    <w:p>
      <w:pPr>
        <w:pStyle w:val="TOC2"/>
        <w:tabs>
          <w:tab w:val="right" w:leader="dot" w:pos="8306"/>
        </w:tabs>
      </w:pPr>
      <w:hyperlink w:anchor="_Toc28512" w:history="1">
        <w:r>
          <w:rPr>
            <w:rFonts w:ascii="仿宋" w:eastAsia="仿宋" w:hAnsi="仿宋" w:cs="仿宋" w:hint="eastAsia"/>
            <w:lang w:eastAsia="zh-CN"/>
          </w:rPr>
          <w:t>(四)、监督与评估报告</w:t>
        </w:r>
        <w:r>
          <w:tab/>
        </w:r>
        <w:r>
          <w:fldChar w:fldCharType="begin"/>
        </w:r>
        <w:r>
          <w:instrText xml:space="preserve"> PAGEREF _Toc28512 \h </w:instrText>
        </w:r>
        <w:r>
          <w:fldChar w:fldCharType="separate"/>
        </w:r>
        <w:r>
          <w:t>86</w:t>
        </w:r>
        <w:r>
          <w:fldChar w:fldCharType="end"/>
        </w:r>
      </w:hyperlink>
    </w:p>
    <w:p>
      <w:pPr>
        <w:pStyle w:val="TOC1"/>
        <w:tabs>
          <w:tab w:val="right" w:leader="dot" w:pos="8306"/>
        </w:tabs>
      </w:pPr>
      <w:hyperlink w:anchor="_Toc26280" w:history="1">
        <w:r>
          <w:rPr>
            <w:rFonts w:ascii="仿宋" w:eastAsia="仿宋" w:hAnsi="仿宋" w:cs="仿宋" w:hint="eastAsia"/>
            <w:lang w:eastAsia="zh-CN"/>
          </w:rPr>
          <w:t>十二、法律与合规性</w:t>
        </w:r>
        <w:r>
          <w:tab/>
        </w:r>
        <w:r>
          <w:fldChar w:fldCharType="begin"/>
        </w:r>
        <w:r>
          <w:instrText xml:space="preserve"> PAGEREF _Toc26280 \h </w:instrText>
        </w:r>
        <w:r>
          <w:fldChar w:fldCharType="separate"/>
        </w:r>
        <w:r>
          <w:t>88</w:t>
        </w:r>
        <w:r>
          <w:fldChar w:fldCharType="end"/>
        </w:r>
      </w:hyperlink>
    </w:p>
    <w:p>
      <w:pPr>
        <w:pStyle w:val="TOC2"/>
        <w:tabs>
          <w:tab w:val="right" w:leader="dot" w:pos="8306"/>
        </w:tabs>
      </w:pPr>
      <w:hyperlink w:anchor="_Toc23049" w:history="1">
        <w:r>
          <w:rPr>
            <w:rFonts w:ascii="仿宋" w:eastAsia="仿宋" w:hAnsi="仿宋" w:cs="仿宋" w:hint="eastAsia"/>
            <w:lang w:eastAsia="zh-CN"/>
          </w:rPr>
          <w:t>(一)、相关法律法规概述</w:t>
        </w:r>
        <w:r>
          <w:tab/>
        </w:r>
        <w:r>
          <w:fldChar w:fldCharType="begin"/>
        </w:r>
        <w:r>
          <w:instrText xml:space="preserve"> PAGEREF _Toc23049 \h </w:instrText>
        </w:r>
        <w:r>
          <w:fldChar w:fldCharType="separate"/>
        </w:r>
        <w:r>
          <w:t>88</w:t>
        </w:r>
        <w:r>
          <w:fldChar w:fldCharType="end"/>
        </w:r>
      </w:hyperlink>
    </w:p>
    <w:p>
      <w:pPr>
        <w:pStyle w:val="TOC2"/>
        <w:tabs>
          <w:tab w:val="right" w:leader="dot" w:pos="8306"/>
        </w:tabs>
      </w:pPr>
      <w:hyperlink w:anchor="_Toc26923" w:history="1">
        <w:r>
          <w:rPr>
            <w:rFonts w:ascii="仿宋" w:eastAsia="仿宋" w:hAnsi="仿宋" w:cs="仿宋" w:hint="eastAsia"/>
            <w:lang w:eastAsia="zh-CN"/>
          </w:rPr>
          <w:t>(二)、电压测量仪表项目合同管理</w:t>
        </w:r>
        <w:r>
          <w:tab/>
        </w:r>
        <w:r>
          <w:fldChar w:fldCharType="begin"/>
        </w:r>
        <w:r>
          <w:instrText xml:space="preserve"> PAGEREF _Toc26923 \h </w:instrText>
        </w:r>
        <w:r>
          <w:fldChar w:fldCharType="separate"/>
        </w:r>
        <w:r>
          <w:t>90</w:t>
        </w:r>
        <w:r>
          <w:fldChar w:fldCharType="end"/>
        </w:r>
      </w:hyperlink>
    </w:p>
    <w:p>
      <w:pPr>
        <w:pStyle w:val="TOC2"/>
        <w:tabs>
          <w:tab w:val="right" w:leader="dot" w:pos="8306"/>
        </w:tabs>
      </w:pPr>
      <w:hyperlink w:anchor="_Toc24866" w:history="1">
        <w:r>
          <w:rPr>
            <w:rFonts w:ascii="仿宋" w:eastAsia="仿宋" w:hAnsi="仿宋" w:cs="仿宋" w:hint="eastAsia"/>
            <w:lang w:eastAsia="zh-CN"/>
          </w:rPr>
          <w:t>(三)、知识产权保护</w:t>
        </w:r>
        <w:r>
          <w:tab/>
        </w:r>
        <w:r>
          <w:fldChar w:fldCharType="begin"/>
        </w:r>
        <w:r>
          <w:instrText xml:space="preserve"> PAGEREF _Toc24866 \h </w:instrText>
        </w:r>
        <w:r>
          <w:fldChar w:fldCharType="separate"/>
        </w:r>
        <w:r>
          <w:t>92</w:t>
        </w:r>
        <w:r>
          <w:fldChar w:fldCharType="end"/>
        </w:r>
      </w:hyperlink>
    </w:p>
    <w:p>
      <w:pPr>
        <w:pStyle w:val="TOC2"/>
        <w:tabs>
          <w:tab w:val="right" w:leader="dot" w:pos="8306"/>
        </w:tabs>
      </w:pPr>
      <w:hyperlink w:anchor="_Toc9623" w:history="1">
        <w:r>
          <w:rPr>
            <w:rFonts w:ascii="仿宋" w:eastAsia="仿宋" w:hAnsi="仿宋" w:cs="仿宋" w:hint="eastAsia"/>
            <w:lang w:eastAsia="zh-CN"/>
          </w:rPr>
          <w:t>(四)、劳动法规与员工权益</w:t>
        </w:r>
        <w:r>
          <w:tab/>
        </w:r>
        <w:r>
          <w:fldChar w:fldCharType="begin"/>
        </w:r>
        <w:r>
          <w:instrText xml:space="preserve"> PAGEREF _Toc9623 \h </w:instrText>
        </w:r>
        <w:r>
          <w:fldChar w:fldCharType="separate"/>
        </w:r>
        <w:r>
          <w:t>94</w:t>
        </w:r>
        <w:r>
          <w:fldChar w:fldCharType="end"/>
        </w:r>
      </w:hyperlink>
    </w:p>
    <w:p>
      <w:pPr>
        <w:pStyle w:val="TOC2"/>
        <w:tabs>
          <w:tab w:val="right" w:leader="dot" w:pos="8306"/>
        </w:tabs>
      </w:pPr>
      <w:hyperlink w:anchor="_Toc15834" w:history="1">
        <w:r>
          <w:rPr>
            <w:rFonts w:ascii="仿宋" w:eastAsia="仿宋" w:hAnsi="仿宋" w:cs="仿宋" w:hint="eastAsia"/>
            <w:lang w:eastAsia="zh-CN"/>
          </w:rPr>
          <w:t>(五)、环境保护法规遵循</w:t>
        </w:r>
        <w:r>
          <w:tab/>
        </w:r>
        <w:r>
          <w:fldChar w:fldCharType="begin"/>
        </w:r>
        <w:r>
          <w:instrText xml:space="preserve"> PAGEREF _Toc15834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压测量仪表项目管理已成为推动企业及组织持续创新的核心动力。本电压测量仪表项目报告集中讨论了电压测量仪表项目策划、实施与评估的关键环节，旨在通过系统分析和反思电压测量仪表项目管理实践中的优势与不足，提升电压测量仪表项目执行的有效性和效率。报告内容涵盖了电压测量仪表项目的目标设定、资源配置、风险控制与成果交付等多个维度，为读者提供了一套完整的电压测量仪表项目管理解决方案。需要强调的是，本报告仅用于学术研讨，不得用于商业目的，其内部详细资料和结论供学习交流使用，以促进电压测量仪表项目管理领域的知识共享和专业发展。</w:t>
      </w:r>
    </w:p>
    <w:p>
      <w:pPr>
        <w:pStyle w:val="Heading1"/>
        <w:ind w:firstLine="560" w:firstLineChars="200"/>
        <w:rPr>
          <w:rFonts w:ascii="仿宋" w:eastAsia="仿宋" w:hAnsi="仿宋" w:cs="仿宋" w:hint="eastAsia"/>
          <w:sz w:val="28"/>
          <w:lang w:eastAsia="zh-CN"/>
        </w:rPr>
      </w:pPr>
      <w:bookmarkStart w:id="2" w:name="_Toc25493"/>
      <w:r>
        <w:rPr>
          <w:rFonts w:ascii="仿宋" w:eastAsia="仿宋" w:hAnsi="仿宋" w:cs="仿宋" w:hint="eastAsia"/>
          <w:sz w:val="28"/>
          <w:lang w:eastAsia="zh-CN"/>
        </w:rPr>
        <w:t>一、电压测量仪表项目选址说明</w:t>
      </w:r>
      <w:bookmarkEnd w:id="2"/>
    </w:p>
    <w:p>
      <w:pPr>
        <w:pStyle w:val="Heading2"/>
        <w:rPr>
          <w:rFonts w:ascii="仿宋" w:eastAsia="仿宋" w:hAnsi="仿宋" w:cs="仿宋" w:hint="eastAsia"/>
          <w:lang w:eastAsia="zh-CN"/>
        </w:rPr>
      </w:pPr>
      <w:bookmarkStart w:id="3" w:name="_Toc23791"/>
      <w:r>
        <w:rPr>
          <w:rFonts w:ascii="仿宋" w:eastAsia="仿宋" w:hAnsi="仿宋" w:cs="仿宋" w:hint="eastAsia"/>
          <w:lang w:eastAsia="zh-CN"/>
        </w:rPr>
        <w:t>(一)、电压测量仪表项目选址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选址位于XXXX市XXXX区XXXX街道XXXX路，地理位置优越，地势平坦，交通便利。附近有多条主要道路交汇，便于原材料的运输和成品的配送。地理位置的优越性将为电压测量仪表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压测量仪表项目用地的合规性。经过详细的规划和评估，选址地区的用地性质、容积率、绿化率等指标将被科学确定，以满足电压测量仪表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44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选址地区的用地性质被确定为工业用地，以支持电压测量仪表项目的生产和运营。确保用地性质符合地方规划，并满足电压测量仪表项目的实际需求。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根据地区规划和建设标准，设定合理的容积率。容积率的设定要考虑电压测量仪表项目的建筑需求，确保建筑的布局紧凑，用地高效利用。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确保电压测量仪表项目选址地区的绿化率符合环保法规的要求。通过科学的绿化设计，提高绿化率，改善周边环境，为员工提供良好的工作生活环境。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56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多功能共享：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针对电压测量仪表项目的实际需求，考虑采用垂直建筑设计，提高建筑的层数，减小占地面积。这将有助于在有限的用地内实现更大的建筑容积。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85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压测量仪表项目的原材料运输和成品配送提供了便捷的通道。地理位置的优越性将成为总图布置方案的首要考虑因素，确保电压测量仪表项目能够充分利用地理位置的战略价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压测量仪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压测量仪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压测量仪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39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选址综合评价是对所有选址因素进行全面权衡和评估的过程，包括地理位置、交通便利性、用地控制指标等多个方面。通过科学的评价方法，确保最终选址符合电压测量仪表项目的长期发展需求和可行性要求。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压测量仪表项目的成功实施提供战略优势。通过全面利用地理位置，确保电压测量仪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综合评价将充分考虑选址地区的交通便利性。主要道路的交汇、交通流畅性等因素将被纳入考虑范围。通过科学评估交通状况，确保电压测量仪表项目的运输通道顺畅，为物流和员工的出行提供良好保障。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用地控制指标是综合评价中的重要组成部分。通过科学制定用地控制指标，明确用地性质、用途、容积率等，确保用地的规划与电压测量仪表项目的实际需求相符。这有助于用地的科学利用和可持续性发展。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压测量仪表项目的空间布局合理有序。绿化空间、建筑布局、功能区域划分等因素将在总图布置中得到综合考虑，为电压测量仪表项目提供良好的空间环境。</w:t>
      </w:r>
    </w:p>
    <w:p>
      <w:pPr>
        <w:pStyle w:val="Heading1"/>
        <w:ind w:firstLine="560" w:firstLineChars="200"/>
        <w:rPr>
          <w:rFonts w:ascii="仿宋" w:eastAsia="仿宋" w:hAnsi="仿宋" w:cs="仿宋" w:hint="eastAsia"/>
          <w:sz w:val="28"/>
          <w:lang w:eastAsia="zh-CN"/>
        </w:rPr>
      </w:pPr>
      <w:bookmarkStart w:id="8" w:name="_Toc1226"/>
      <w:r>
        <w:rPr>
          <w:rFonts w:ascii="仿宋" w:eastAsia="仿宋" w:hAnsi="仿宋" w:cs="仿宋" w:hint="eastAsia"/>
          <w:sz w:val="28"/>
          <w:lang w:eastAsia="zh-CN"/>
        </w:rPr>
        <w:t>二、建设单位基本信息</w:t>
      </w:r>
      <w:bookmarkEnd w:id="8"/>
    </w:p>
    <w:p>
      <w:pPr>
        <w:pStyle w:val="Heading2"/>
        <w:rPr>
          <w:rFonts w:ascii="仿宋" w:eastAsia="仿宋" w:hAnsi="仿宋" w:cs="仿宋" w:hint="eastAsia"/>
          <w:lang w:eastAsia="zh-CN"/>
        </w:rPr>
      </w:pPr>
      <w:bookmarkStart w:id="9" w:name="_Toc13795"/>
      <w:r>
        <w:rPr>
          <w:rFonts w:ascii="仿宋" w:eastAsia="仿宋" w:hAnsi="仿宋" w:cs="仿宋" w:hint="eastAsia"/>
          <w:lang w:eastAsia="zh-CN"/>
        </w:rPr>
        <w:t>(一)、电压测量仪表项目承办单位基本情况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一、电压测量仪表项目承办单位基本情况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0" w:name="_Toc1639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公司的综合投资回报率为XX%，在电压测量仪表项目、市场推广和研发等方面的投资取得了良好的回报。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1" w:name="_Toc13748"/>
      <w:r>
        <w:rPr>
          <w:rFonts w:ascii="仿宋" w:eastAsia="仿宋" w:hAnsi="仿宋" w:cs="仿宋" w:hint="eastAsia"/>
          <w:sz w:val="28"/>
          <w:lang w:eastAsia="zh-CN"/>
        </w:rPr>
        <w:t>三、电压测量仪表项目基本情况</w:t>
      </w:r>
      <w:bookmarkEnd w:id="11"/>
    </w:p>
    <w:p>
      <w:pPr>
        <w:pStyle w:val="Heading2"/>
        <w:rPr>
          <w:rFonts w:ascii="仿宋" w:eastAsia="仿宋" w:hAnsi="仿宋" w:cs="仿宋" w:hint="eastAsia"/>
          <w:lang w:eastAsia="zh-CN"/>
        </w:rPr>
      </w:pPr>
      <w:bookmarkStart w:id="12" w:name="_Toc4872"/>
      <w:r>
        <w:rPr>
          <w:rFonts w:ascii="仿宋" w:eastAsia="仿宋" w:hAnsi="仿宋" w:cs="仿宋" w:hint="eastAsia"/>
          <w:lang w:eastAsia="zh-CN"/>
        </w:rPr>
        <w:t>(一)、电压测量仪表项目名称及建设性质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电压测量仪表项目名称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电压测量仪表项目名称：XXX电压测量仪表项目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电压测量仪表项目建设性质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压测量仪表项目属于新建电压测量仪表项目，依托xx区良好的产业基础和创新氛围，充分发挥区位优势，全力打造以xxx为核心的综合性产业基地。预计年产值可达XXX万元。这一新兴电压测量仪表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3" w:name="_Toc4100"/>
      <w:r>
        <w:rPr>
          <w:rFonts w:ascii="仿宋" w:eastAsia="仿宋" w:hAnsi="仿宋" w:cs="仿宋" w:hint="eastAsia"/>
          <w:sz w:val="28"/>
          <w:lang w:eastAsia="zh-CN"/>
        </w:rPr>
        <w:t>(二)、电压测量仪表项目承办单位</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4" w:name="_Toc10844"/>
      <w:r>
        <w:rPr>
          <w:rFonts w:ascii="仿宋" w:eastAsia="仿宋" w:hAnsi="仿宋" w:cs="仿宋" w:hint="eastAsia"/>
          <w:sz w:val="28"/>
          <w:lang w:eastAsia="zh-CN"/>
        </w:rPr>
        <w:t>(三)、战略合作单位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5" w:name="_Toc30428"/>
      <w:r>
        <w:rPr>
          <w:rFonts w:ascii="仿宋" w:eastAsia="仿宋" w:hAnsi="仿宋" w:cs="仿宋" w:hint="eastAsia"/>
          <w:sz w:val="28"/>
          <w:lang w:eastAsia="zh-CN"/>
        </w:rPr>
        <w:t>(四)、电压测量仪表项目提出的理由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XX区具有良好的产业基础和创新氛围，为新兴产业的发展提供了有力支持。电压测量仪表项目能够充分借助XX区的产业集聚效应和科技创新环境，更好地融入当地经济体系。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电压测量仪表项目充分发挥地理位置的优势，依托XX区的区位条件，更便利地接触市场、原材料和人才资源。这将有助于电压测量仪表项目的顺利推进和市场开拓。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该电压测量仪表项目定位为以油墨为核心的综合性产业基地，这不仅能够满足市场对油墨产品的需求，还能够在油墨产业链上实现产业多元化，提高产值和经济效益。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电压测量仪表项目规模较大，预计年产值可达XXX万元，这对于XX区的经济发展具有显著的促进作用。高产值意味着电压测量仪表项目将为当地提供更多的就业机会，同时也能够为地方财政做出贡献。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通过全力打造以油墨为核心的产业基地，电压测量仪表项目将推动相关产业的升级和发展。这有助于提升当地产业结构，增加高附加值产业的比重，促进区域产业的可持续发展。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6" w:name="_Toc4209"/>
      <w:r>
        <w:rPr>
          <w:rFonts w:ascii="仿宋" w:eastAsia="仿宋" w:hAnsi="仿宋" w:cs="仿宋" w:hint="eastAsia"/>
          <w:sz w:val="28"/>
          <w:lang w:eastAsia="zh-CN"/>
        </w:rPr>
        <w:t>(五)、原材料供应</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压测量仪表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压测量仪表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这些供货商不仅能够保障电压测量仪表项目的当前需求，而且能够满足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投资公司将能够确保电压测量仪表项目在原材料采购和供应方面的高效运作，为电压测量仪表项目的稳健发展打下坚实基础。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4449"/>
      <w:r>
        <w:rPr>
          <w:rFonts w:ascii="仿宋" w:eastAsia="仿宋" w:hAnsi="仿宋" w:cs="仿宋" w:hint="eastAsia"/>
          <w:sz w:val="28"/>
          <w:lang w:eastAsia="zh-CN"/>
        </w:rPr>
        <w:t>(六)、电压测量仪表项目能耗分析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确定电压测量仪表项目所使用的主要能源类型，例如电力、天然气、燃油等。了解能源类型将有助于集中分析各种能源的使用情况。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收集并记录电压测量仪表项目在生产过程中各种能源的消耗量。这可以通过监测设备、能源计量仪器以及相关数据记录来实现。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能效改进电压测量仪表项目： 考虑实施能效改进电压测量仪表项目，例如更换节能设备、采用新的生产技术、改进维护和操作方法等。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探索并评估再生能源在电压测量仪表项目中的应用可能性。例如，考虑采用太阳能、风能等可再生能源来部分或完全满足能源需求。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确保电压测量仪表项目的能耗活动符合相关法规和环境保护标准。</w:t>
      </w:r>
    </w:p>
    <w:p>
      <w:pPr>
        <w:pStyle w:val="Heading2"/>
        <w:ind w:firstLine="560" w:firstLineChars="200"/>
        <w:rPr>
          <w:rFonts w:ascii="仿宋" w:eastAsia="仿宋" w:hAnsi="仿宋" w:cs="仿宋" w:hint="eastAsia"/>
          <w:sz w:val="28"/>
          <w:lang w:eastAsia="zh-CN"/>
        </w:rPr>
      </w:pPr>
      <w:bookmarkStart w:id="18" w:name="_Toc1206"/>
      <w:r>
        <w:rPr>
          <w:rFonts w:ascii="仿宋" w:eastAsia="仿宋" w:hAnsi="仿宋" w:cs="仿宋" w:hint="eastAsia"/>
          <w:sz w:val="28"/>
          <w:lang w:eastAsia="zh-CN"/>
        </w:rPr>
        <w:t>(七)、环境保护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紧密契合xx区的发展规划，符合该区产业结构调整规划以及国家的产业发展政策。在电压测量仪表项目规划中，我们充分考虑了区域的可持续发展需求，确保电压测量仪表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压测量仪表项目的生产活动在国家规定的排放标准内。电压测量仪表项目建设阶段及运营后，我们将持续监测和管理排放，以确保电压测量仪表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压测量仪表项目建成并投产后，各项环境指标将严格符合国家和地方清洁生产的标准要求，确保电压测量仪表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9" w:name="_Toc27317"/>
      <w:r>
        <w:rPr>
          <w:rFonts w:ascii="仿宋" w:eastAsia="仿宋" w:hAnsi="仿宋" w:cs="仿宋" w:hint="eastAsia"/>
          <w:sz w:val="28"/>
          <w:lang w:eastAsia="zh-CN"/>
        </w:rPr>
        <w:t>(八)、电压测量仪表项目建设符合性</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确保电压测量仪表项目的规划和建设符合当地和国家的法规和政策要求。这可能涉及土地使用、环保、建筑规范、安全等方面的法规。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进行全面的环境影响评价，确保电压测量仪表项目建设和运营不会对周围环境产生负面影响。在评估中，考虑空气、水、土壤质量以及生态系统的保护。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电压测量仪表项目建设应考虑社会责任，确保电压测量仪表项目对当地社区的影响是积极的。这可能包括就业机会、社区发展电压测量仪表项目、文化保护等方面。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遵守相关的安全标准和规范，保障电压测量仪表项目建设和运营的人员安全。这包括建筑结构的安全性、设备操作的安全规程等。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确保电压测量仪表项目采用符合行业标准和技术规范的设计和建设。这有助于电压测量仪表项目的高效运作和可持续性发展。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电压测量仪表项目建设应考虑可持续性原则，包括资源利用效率、能源消耗、废弃物处理等。采用清洁生产和绿色技术，以降低对环境的影响。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电压测量仪表项目建设阶段应开展公共参与，听取相关利益相关者的意见和建议。这有助于解决可能的争议，提高电压测量仪表项目在社会中的接受度。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建立定期监测和报告机制，监控电压测量仪表项目的建设和运营过程中的符合性。及时发现和解决潜在的问题。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开展全面的风险评估，确保电压测量仪表项目建设和运营过程中的各种风险能够被有效管理和应对。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0" w:name="_Toc20846"/>
      <w:r>
        <w:rPr>
          <w:rFonts w:ascii="仿宋" w:eastAsia="仿宋" w:hAnsi="仿宋" w:cs="仿宋" w:hint="eastAsia"/>
          <w:sz w:val="28"/>
          <w:lang w:eastAsia="zh-CN"/>
        </w:rPr>
        <w:t>(九)、电压测量仪表项目进度规划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电压测量仪表项目的建设期限规划为XX个月，为了确保电压测量仪表项目按时高效完成，我们采取了以下措施：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将整个电压测量仪表项目划分为不同的阶段和段落，实施分期建设。这有助于灵活应对各个阶段的工程挑战，确保电压测量仪表项目有序推进。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对电压测量仪表项目进行工期目标的详细分解，明确各个主体工程的施工期限。通过科学的工期分解，可以更精准地掌握工程进展。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将投资密度较大的部分工程尽量押后施工，例如其他配套工程等。这有助于合理分配资源，保证电压测量仪表项目各方面的平衡发展。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在技术交流谈判的同时，提前进行设计工作。这样可以在电压测量仪表项目正式启动前解决一些技术问题，为后续施工提供有力支持。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通过以上规划和措施，我们旨在保障电压测量仪表项目建设期限的合理安排，最大程度地降低建设周期，确保电压测量仪表项目按计划推进。</w:t>
      </w:r>
    </w:p>
    <w:p>
      <w:pPr>
        <w:pStyle w:val="Heading2"/>
        <w:ind w:firstLine="560" w:firstLineChars="200"/>
        <w:rPr>
          <w:rFonts w:ascii="仿宋" w:eastAsia="仿宋" w:hAnsi="仿宋" w:cs="仿宋" w:hint="eastAsia"/>
          <w:sz w:val="28"/>
          <w:lang w:eastAsia="zh-CN"/>
        </w:rPr>
      </w:pPr>
      <w:bookmarkStart w:id="21" w:name="_Toc2326"/>
      <w:r>
        <w:rPr>
          <w:rFonts w:ascii="仿宋" w:eastAsia="仿宋" w:hAnsi="仿宋" w:cs="仿宋" w:hint="eastAsia"/>
          <w:sz w:val="28"/>
          <w:lang w:eastAsia="zh-CN"/>
        </w:rPr>
        <w:t>(十)、投资估算及经济效益分析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电压测量仪表项目总投资及资金构成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电压测量仪表项目预计总投资为XXXX万元。其中，固定资产投资为XXXX万元，占电压测量仪表项目总投资的XX%；流动资金为XXXX万元，占电压测量仪表项目总投资的XX%。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截至目前，电压测量仪表项目的资金主要由企业自筹。通过内部资金的调动和有效管理，确保电压测量仪表项目的正常推进和运作。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电压测量仪表项目预期经济效益规划目标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此外，达产年投资利润率为XX%，投资利税率为XX%，投资回报率为XX%，全部投资回收期为XX年。电压测量仪表项目还将提供XX个就业职位，为当地就业创造积极影响。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这一经济效益规划目标综合考虑了电压测量仪表项目的投资、收入、成本、税收等多个方面，为电压测量仪表项目的经济可持续发展提供了明确的指导和目标。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5575"/>
      <w:r>
        <w:rPr>
          <w:rFonts w:ascii="仿宋" w:eastAsia="仿宋" w:hAnsi="仿宋" w:cs="仿宋" w:hint="eastAsia"/>
          <w:sz w:val="28"/>
          <w:lang w:eastAsia="zh-CN"/>
        </w:rPr>
        <w:t>(十一)、报告说明</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对市场需求、竞争格局、潜在客户等进行深入研究，明确电压测量仪表项目产品或服务的市场定位和销售策略。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对电压测量仪表项目规模进行科学规划，明确生产的产品或服务种类、特点及市场竞争力。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选择适宜的厂址，考虑交通便利性、用地成本、环境因素等，确保电压测量仪表项目的顺利运作。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对电压测量仪表项目的生产工艺进行细致研究，确保采用先进、高效、可靠的技术，提高生产效率。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经过仔细比较和选择，确定最适合电压测量仪表项目需求的生产设备，确保设备的性能和质量符合要求。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确保电压测量仪表项目团队结构合理，拥有足够的专业人才，并规划培训计划，以提高员工的工作技能。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制定详细的电压测量仪表项目实施计划，明确各阶段的任务和时间节点，确保电压测量仪表项目按计划推进。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确定电压测量仪表项目的总投资和各项成本，并进行全面的成本效益分析，确保电压测量仪表项目的经济可行性。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对电压测量仪表项目的预期经济效益进行计算和评价，并对潜在风险进行全面分析，为决策者提供风险应对策略。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通过以上分析，报告将为投资决策提供全面的、有据可依的科学依据。其细致入微的论证和评价将使投资方能够清晰地了解电压测量仪表项目的各个方面，为未来的投资决策提供有力支持。</w:t>
      </w:r>
    </w:p>
    <w:p>
      <w:pPr>
        <w:pStyle w:val="Heading2"/>
        <w:ind w:firstLine="560" w:firstLineChars="200"/>
        <w:rPr>
          <w:rFonts w:ascii="仿宋" w:eastAsia="仿宋" w:hAnsi="仿宋" w:cs="仿宋" w:hint="eastAsia"/>
          <w:sz w:val="28"/>
          <w:lang w:eastAsia="zh-CN"/>
        </w:rPr>
      </w:pPr>
      <w:bookmarkStart w:id="23" w:name="_Toc30422"/>
      <w:r>
        <w:rPr>
          <w:rFonts w:ascii="仿宋" w:eastAsia="仿宋" w:hAnsi="仿宋" w:cs="仿宋" w:hint="eastAsia"/>
          <w:sz w:val="28"/>
          <w:lang w:eastAsia="zh-CN"/>
        </w:rPr>
        <w:t>(十二)、电压测量仪表项目评价</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电压测量仪表项目评价是对电压测量仪表项目进行全面审查和判定的过程，主要包括市场评价、技术评价、财务评价、工程评价、经济评价和环境评价等多个方面。评价的目的是为决策者提供科学的、客观的信息，以确定电压测量仪表项目是否值得投资以及如何进行投资。对电压测量仪表项目评价各个方面的简要说明：</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对电压测量仪表项目所在市场的需求、竞争格局、潜在客户等进行评估。通过市场评价，可以确定电压测量仪表项目产品或服务的市场定位、销售策略和市场份额。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对电压测量仪表项目所采用的生产工艺、设备选择等技术方面进行评估。确保电压测量仪表项目采用先进、高效、可靠的技术，以提高生产效率和竞争力。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对电压测量仪表项目的资金筹措、成本结构、财务指标等进行评估。通过财务评价，可以明确电压测量仪表项目的融资需求、资金运作情况，以及电压测量仪表项目的盈利能力和财务健康状况。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对电压测量仪表项目的规模、建设周期、工程进度等进行评估。确保电压测量仪表项目在工程实施阶段能够按计划进行，减少施工风险。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对电压测量仪表项目的经济效益进行计算和评估。包括投资回收期、净现值、内部收益率等指标，以确定电压测量仪表项目的经济可行性和投资回报。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对电压测量仪表项目可能对环境产生的影响进行评估。确保电压测量仪表项目在环保方面符合相关法规和标准，减少对周边环境的负面影响。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电压测量仪表项目评价通过对各个方面的全面考量，为决策者提供了关于电压测量仪表项目全貌的清晰图景。决策者可以根据评价结果，权衡各个方面的利弊，做出明智的投资决策。评价的结果将直接影响到电压测量仪表项目的可持续发展和投资的成功实施。</w:t>
      </w:r>
    </w:p>
    <w:p>
      <w:pPr>
        <w:pStyle w:val="Heading1"/>
        <w:ind w:firstLine="560" w:firstLineChars="200"/>
        <w:rPr>
          <w:rFonts w:ascii="仿宋" w:eastAsia="仿宋" w:hAnsi="仿宋" w:cs="仿宋" w:hint="eastAsia"/>
          <w:sz w:val="28"/>
          <w:lang w:eastAsia="zh-CN"/>
        </w:rPr>
      </w:pPr>
      <w:bookmarkStart w:id="24" w:name="_Toc22726"/>
      <w:r>
        <w:rPr>
          <w:rFonts w:ascii="仿宋" w:eastAsia="仿宋" w:hAnsi="仿宋" w:cs="仿宋" w:hint="eastAsia"/>
          <w:sz w:val="28"/>
          <w:lang w:eastAsia="zh-CN"/>
        </w:rPr>
        <w:t>四、电压测量仪表项目市场前景分析</w:t>
      </w:r>
      <w:bookmarkEnd w:id="24"/>
    </w:p>
    <w:p>
      <w:pPr>
        <w:pStyle w:val="Heading2"/>
        <w:rPr>
          <w:rFonts w:ascii="仿宋" w:eastAsia="仿宋" w:hAnsi="仿宋" w:cs="仿宋" w:hint="eastAsia"/>
          <w:lang w:eastAsia="zh-CN"/>
        </w:rPr>
      </w:pPr>
      <w:bookmarkStart w:id="25" w:name="_Toc5144"/>
      <w:r>
        <w:rPr>
          <w:rFonts w:ascii="仿宋" w:eastAsia="仿宋" w:hAnsi="仿宋" w:cs="仿宋" w:hint="eastAsia"/>
          <w:lang w:eastAsia="zh-CN"/>
        </w:rPr>
        <w:t>(一)、建设地经济发展概况</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压测量仪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为适应经济快速发展的需要，建设地加大了对基础设施建设的投入。新建、改建的高速公路、城市轨道交通、现代化港口等电压测量仪表项目得到了快速推进，提高了城市的综合竞争力。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建设地注重生态环境保护和可持续发展。实施了大规模的环境治理电压测量仪表项目，提升了空气质量和水质。同时，该地推动绿色产业和清洁能源的发展，致力于打造宜居宜业的城市环境。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建设地积极参与区域合作和国际交往，拓展了多领域的国际合作电压测量仪表项目。通过加强国际交流，该地区引进了大量国外优质技术和资金，同时推动了本地产业的对外拓展。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6" w:name="_Toc19438"/>
      <w:r>
        <w:rPr>
          <w:rFonts w:ascii="仿宋" w:eastAsia="仿宋" w:hAnsi="仿宋" w:cs="仿宋" w:hint="eastAsia"/>
          <w:sz w:val="28"/>
          <w:lang w:eastAsia="zh-CN"/>
        </w:rPr>
        <w:t>(二)、行业市场分析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压测量仪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7" w:name="_Toc32635"/>
      <w:r>
        <w:rPr>
          <w:rFonts w:ascii="仿宋" w:eastAsia="仿宋" w:hAnsi="仿宋" w:cs="仿宋" w:hint="eastAsia"/>
          <w:sz w:val="28"/>
          <w:lang w:eastAsia="zh-CN"/>
        </w:rPr>
        <w:t>五、电压测量仪表项目风险评估</w:t>
      </w:r>
      <w:bookmarkEnd w:id="27"/>
    </w:p>
    <w:p>
      <w:pPr>
        <w:pStyle w:val="Heading2"/>
        <w:rPr>
          <w:rFonts w:ascii="仿宋" w:eastAsia="仿宋" w:hAnsi="仿宋" w:cs="仿宋" w:hint="eastAsia"/>
          <w:lang w:eastAsia="zh-CN"/>
        </w:rPr>
      </w:pPr>
      <w:bookmarkStart w:id="28" w:name="_Toc19034"/>
      <w:r>
        <w:rPr>
          <w:rFonts w:ascii="仿宋" w:eastAsia="仿宋" w:hAnsi="仿宋" w:cs="仿宋" w:hint="eastAsia"/>
          <w:lang w:eastAsia="zh-CN"/>
        </w:rPr>
        <w:t>(一)、政策风险分析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政策风险分析是在电压测量仪表项目实施中考虑政府政策变化可能带来的影响和挑战。政策风险分析的一般步骤：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首先，分析所处地区的政治和法规环境。政府在不同时间可能会出台新政策、修改法规或者废除旧政策，这可能对电压测量仪表项目的经营产生重大影响。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了解行业监管政策的动态变化。某些行业受到特殊监管，政府可能会频繁调整监管标准。电压测量仪表项目如果处于受监管行业，需要密切关注相关政策变动。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如果电压测量仪表项目涉及跨境贸易，需要考虑国际贸易政策的影响。关税、贸易壁垒、出口管制等因素可能对电压测量仪表项目的进出口产生直接影响。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政府对环保和能源政策的调整可能对某些行业产生深远的影响。了解并评估与电压测量仪表项目相关的环保法规和能源政策的变化。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制定针对可能政策风险的应对策略，如建立政府关系、多方沟通、合规性审查等，以降低电压测量仪表项目受政策影响的程度。</w:t>
      </w:r>
    </w:p>
    <w:p>
      <w:pPr>
        <w:pStyle w:val="Heading2"/>
        <w:ind w:firstLine="560" w:firstLineChars="200"/>
        <w:rPr>
          <w:rFonts w:ascii="仿宋" w:eastAsia="仿宋" w:hAnsi="仿宋" w:cs="仿宋" w:hint="eastAsia"/>
          <w:sz w:val="28"/>
          <w:lang w:eastAsia="zh-CN"/>
        </w:rPr>
      </w:pPr>
      <w:bookmarkStart w:id="29" w:name="_Toc5400"/>
      <w:r>
        <w:rPr>
          <w:rFonts w:ascii="仿宋" w:eastAsia="仿宋" w:hAnsi="仿宋" w:cs="仿宋" w:hint="eastAsia"/>
          <w:sz w:val="28"/>
          <w:lang w:eastAsia="zh-CN"/>
        </w:rPr>
        <w:t>(二)、社会风险分析</w:t>
      </w:r>
      <w:bookmarkEnd w:id="2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首先，评估所处地区的社会稳定性。社会动荡、示威抗议、劳工纷争等可能对电压测量仪表项目产生负面影响。了解社会的整体稳定水平对风险预测至关重要。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分析电压测量仪表项目可能涉及的社会关系网络。了解关键利益相关者、社区居民、非政府组织（NGO）等的态度和期望，以及电压测量仪表项目对其可能产生的影响。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社会对电压测量仪表项目的接受度：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了解社会对电压测量仪表项目的接受度和态度。有时候，电压测量仪表项目可能面临来自社区居民或其他利益相关者的抵制。评估社会对电压测量仪表项目的整体反应，包括可能的正面和负面反馈。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考虑社会文化背景对电压测量仪表项目的影响。不同地区有不同的文化价值观念和行为模式，了解并尊重当地文化有助于减少文化冲突和误解。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评估电压测量仪表项目对社会公平和包容性的影响。电压测量仪表项目是否能够促进社会的平等和包容，避免对弱势群体的不利影响。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电压测量仪表项目是否考虑社会责任和可持续发展原则，以确保电压测量仪表项目的可持续性和社会价值。社会责任意识有助于提升电压测量仪表项目在社会中的声誉和认可。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建立有效的社区参与和沟通机制，以确保电压测量仪表项目的透明度和社区居民对电压测量仪表项目决策的参与。主动与社区进行沟通有助于解决潜在的社会矛盾。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基于社会风险的评估，制定相应的风险缓解策略。这可能包括社会责任电压测量仪表项目、社区投资、利益相关者参与计划等。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监测社会舆论对电压测量仪表项目的反应，及时了解社会动态，以便及时做出应对调整。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0" w:name="_Toc24310"/>
      <w:r>
        <w:rPr>
          <w:rFonts w:ascii="仿宋" w:eastAsia="仿宋" w:hAnsi="仿宋" w:cs="仿宋" w:hint="eastAsia"/>
          <w:sz w:val="28"/>
          <w:lang w:eastAsia="zh-CN"/>
        </w:rPr>
        <w:t>(三)、市场风险分析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评估目标市场的需求是否存在波动性。市场需求的不稳定性可能导致销售额的波动，影响电压测量仪表项目的盈利能力。了解市场需求的周期性和波动性对风险分析至关重要。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考虑技术的快速变革对市场的影响。技术创新可能导致产品或服务的陈旧，需要不断升级以适应市场的新要求。了解技术趋势，及时调整电压测量仪表项目的技术方向。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分析市场所在地区的法规和政策对电压测量仪表项目的影响。政策的变动可能对市场准入、产品注册、广告宣传等方面产生影响。密切关注相关法规的动态变化。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如果电压测量仪表项目涉及跨国贸易，需考虑汇率波动和国际贸易政策的变化。这些因素可能对成本、价格和市场准入造成直接的影响。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了解市场的规模和增长预期，评估是否存在市场容量的瓶颈问题。市场规模的估算和增长预期对电压测量仪表项目的定位和发展计划有着重要的指导作用。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考虑电压测量仪表项目的市场推广和品牌建设计划，以提高市场知名度和客户忠诚度。市场认知度和品牌声誉对电压测量仪表项目的市场份额和销售成果具有重要影响。</w:t>
      </w:r>
    </w:p>
    <w:p>
      <w:pPr>
        <w:pStyle w:val="Heading2"/>
        <w:ind w:firstLine="560" w:firstLineChars="200"/>
        <w:rPr>
          <w:rFonts w:ascii="仿宋" w:eastAsia="仿宋" w:hAnsi="仿宋" w:cs="仿宋" w:hint="eastAsia"/>
          <w:sz w:val="28"/>
          <w:lang w:eastAsia="zh-CN"/>
        </w:rPr>
      </w:pPr>
      <w:bookmarkStart w:id="31" w:name="_Toc16004"/>
      <w:r>
        <w:rPr>
          <w:rFonts w:ascii="仿宋" w:eastAsia="仿宋" w:hAnsi="仿宋" w:cs="仿宋" w:hint="eastAsia"/>
          <w:sz w:val="28"/>
          <w:lang w:eastAsia="zh-CN"/>
        </w:rPr>
        <w:t>(四)、资金风险分析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考虑市场利率的波动对电压测量仪表项目的影响。利率的上升可能导致融资成本增加，对电压测量仪表项目的盈利能力和偿还能力产生负面影响。制定利率敏感性分析，评估对利率变动的承受能力。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如果电压测量仪表项目涉及跨国业务，需考虑汇率波动对资金的影响。汇率波动可能导致外汇损益，增加电压测量仪表项目的不确定性。采取汇率对冲措施，降低汇率风险。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评估电压测量仪表项目的流动性风险，即在资金需求增加时，是否能够及时获得足够的资金。制定资金运作计划，确保电压测量仪表项目有足够的流动性来支持日常经营和发展。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分析电压测量仪表项目的偿债能力，包括偿还利息和本金的能力。确保电压测量仪表项目有足够的盈利能力来偿还债务，避免因财务压力导致的违约风险。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考虑国家和地区的宏观经济政策对资金流动的影响。政策变动可能导致资金的流动性发生变化，对电压测量仪表项目的经营和发展产生重大影响。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如果电压测量仪表项目与其他机构或个人发生信贷关系，需要评估对方的信用风险。确保选择的合作伙伴有较高的信用度，减小因他们违约而导致的资金损失。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考虑市场环境的不确定性对资金流动的可能影响。市场波动、行业竞争激烈等因素都可能对电压测量仪表项目的盈利能力和资金流动性产生影响。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分析电压测量仪表项目收益的回收情况，确保电压测量仪表项目能够按计划实现收益。市场变化、竞争加剧等因素可能影响电压测量仪表项目的盈利能力。</w:t>
      </w:r>
    </w:p>
    <w:p>
      <w:pPr>
        <w:pStyle w:val="Heading2"/>
        <w:ind w:firstLine="560" w:firstLineChars="200"/>
        <w:rPr>
          <w:rFonts w:ascii="仿宋" w:eastAsia="仿宋" w:hAnsi="仿宋" w:cs="仿宋" w:hint="eastAsia"/>
          <w:sz w:val="28"/>
          <w:lang w:eastAsia="zh-CN"/>
        </w:rPr>
      </w:pPr>
      <w:bookmarkStart w:id="32" w:name="_Toc30228"/>
      <w:r>
        <w:rPr>
          <w:rFonts w:ascii="仿宋" w:eastAsia="仿宋" w:hAnsi="仿宋" w:cs="仿宋" w:hint="eastAsia"/>
          <w:sz w:val="28"/>
          <w:lang w:eastAsia="zh-CN"/>
        </w:rPr>
        <w:t>(五)、技术风险分析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对电压测量仪表项目的技术可行性进行评估，包括技术方案的合理性、实施的难易程度等。确保技术方案在实践中是可行的，避免由于技术可行性问题导致电压测量仪表项目失败。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评估电压测量仪表项目团队是否具备足够的技术专业知识和经验。缺乏关键技术人才可能导致电压测量仪表项目进展受阻。确保团队中有足够的专业技术人才，并制定培训计划。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考虑技术的快速演进对电压测量仪表项目的影响。技术的快速变化可能导致电压测量仪表项目中的技术陈旧，需要不断更新和升级。制定技术演进计划，确保电压测量仪表项目能够适应技术的变革。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考虑电压测量仪表项目在技术应用中可能面临的安全性和合规性问题。确保技术方案符合相关法规和标准，防范潜在的安全风险。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评估电压测量仪表项目的技术创新是否受到足够的法律保护，包括专利、商标等。确保电压测量仪表项目的技术成果受到合法的保护，防范知识产权风险。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分析电压测量仪表项目的技术方案是否适应目标市场的需求。技术的适应性是电压测量仪表项目成功的关键因素，确保技术方案能够满足目标市场的实际需求。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考虑技术升级对电压测量仪表项目的影响。技术的快速升级可能导致电压测量仪表项目中的技术设备过时，需要不断进行技术升级。确保电压测量仪表项目具备升级的灵活性和计划。</w:t>
      </w:r>
    </w:p>
    <w:p>
      <w:pPr>
        <w:pStyle w:val="Heading2"/>
        <w:ind w:firstLine="560" w:firstLineChars="200"/>
        <w:rPr>
          <w:rFonts w:ascii="仿宋" w:eastAsia="仿宋" w:hAnsi="仿宋" w:cs="仿宋" w:hint="eastAsia"/>
          <w:sz w:val="28"/>
          <w:lang w:eastAsia="zh-CN"/>
        </w:rPr>
      </w:pPr>
      <w:bookmarkStart w:id="33" w:name="_Toc25515"/>
      <w:r>
        <w:rPr>
          <w:rFonts w:ascii="仿宋" w:eastAsia="仿宋" w:hAnsi="仿宋" w:cs="仿宋" w:hint="eastAsia"/>
          <w:sz w:val="28"/>
          <w:lang w:eastAsia="zh-CN"/>
        </w:rPr>
        <w:t>(六)、财务风险分析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评估电压测量仪表项目在不同经济环境下的资金流动情况，考虑可能的资金短缺或过剩。建立合理的资金运作计划，确保电压测量仪表项目具备足够的流动性来支持日常经营和未来发展。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分析电压测量仪表项目的盈利能力，考虑市场竞争、价格波动等因素对利润的影响。制定灵活的价格策略，确保电压测量仪表项目能够在不同市场条件下实现盈利。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评估电压测量仪表项目的财务杠杆水平，即债务与权益的比例。高财务杠杆可能增加财务风险，需要谨慎管理债务。确保债务水平符合电压测量仪表项目的偿债能力。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如果电压测量仪表项目涉及跨国业务，考虑汇率波动对财务状况的影响。采取汇率对冲措施，降低因汇率波动而导致的财务损失。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分析电压测量仪表项目的贷款利率和融资成本，考虑市场利率的变动对财务费用的影响。选择固定利率或制定灵活的融资计划，降低利率波动对电压测量仪表项目的不利影响。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考虑市场波动对电压测量仪表项目的销售收入和市值的影响。建立市场风险管理机制，制定灵活的市场战略，以适应市场的变化。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分析电压测量仪表项目在不同市场环境下的流动性状况。确保电压测量仪表项目具备足够的流动性，以应对突发事件或市场变动。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考虑国家和地区宏观经济政策对电压测量仪表项目财务状况的影响。政策的变动可能导致税收、补贴等方面的财务风险，需要密切关注政策动向。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评估电压测量仪表项目的偿债能力，包括偿还债务的能力。确保电压测量仪表项目有足够的盈利能力来偿还债务，避免因偿债能力不足而面临违约风险。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确保电压测量仪表项目的财务信息透明度，避免信息不对称导致的投资者信任问题。建立健全的财务报告和审计体系，提高财务透明度。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4" w:name="_Toc22854"/>
      <w:r>
        <w:rPr>
          <w:rFonts w:ascii="仿宋" w:eastAsia="仿宋" w:hAnsi="仿宋" w:cs="仿宋" w:hint="eastAsia"/>
          <w:sz w:val="28"/>
          <w:lang w:eastAsia="zh-CN"/>
        </w:rPr>
        <w:t>(七)、管理风险分析</w:t>
      </w:r>
      <w:bookmarkEnd w:id="34"/>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考虑领导层的变动对电压测量仪表项目决策和执行的影响。建立健全的领导层继任计划，确保领导层的平稳过渡，减轻因领导层变动而导致的管理风险。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评估电压测量仪表项目所处组织的文化氛围，确保电压测量仪表项目团队的价值观和组织文化相符。管理层应重视并促进健康、积极的组织文化，以提高电压测量仪表项目执行效果。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评估电压测量仪表项目团队成员的离职潜在风险。建立人才培养和激励机制，提高员工的忠诚度和满意度，减少人才流失对电压测量仪表项目的不利影响。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考虑信息流通的透明度和准确性。确保电压测量仪表项目团队拥有及时、准确的信息，避免信息不对称导致管理风险。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7. 电压测量仪表项目管控风险：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分析电压测量仪表项目进度、成本和质量等方面的管控机制。建立有效的电压测量仪表项目管理体系，确保电压测量仪表项目能够按计划进行，减轻电压测量仪表项目管控风险。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考虑电压测量仪表项目的风险管理体系是否健全。建立全面的风险管理机制，包括风险识别、评估、应对和监控，确保电压测量仪表项目能够及时应对各类风险。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5" w:name="_Toc3009"/>
      <w:r>
        <w:rPr>
          <w:rFonts w:ascii="仿宋" w:eastAsia="仿宋" w:hAnsi="仿宋" w:cs="仿宋" w:hint="eastAsia"/>
          <w:sz w:val="28"/>
          <w:lang w:eastAsia="zh-CN"/>
        </w:rPr>
        <w:t>(八)、其它风险分析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评估电压测量仪表项目所采用的技术是否成熟、可靠，考虑技术升级和变革的可能性。建立技术监控机制，确保电压测量仪表项目在技术层面的稳定性和可持续发展。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分析市场竞争格局、需求波动等因素对电压测量仪表项目的影响。建立市场监测机制，及时了解市场变化，制定灵活的市场策略，适应市场的变化。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考虑法律法规对电压测量仪表项目的影响，确保电压测量仪表项目的所有活动都符合相关法规。建立法务咨询机制，确保电压测量仪表项目在法律合规方面不会面临潜在风险。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分析电压测量仪表项目对环境的影响和可能受到的环保法规限制。建立环境保护机制，确保电压测量仪表项目在环境方面符合法规要求，减少可能的环境风险。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考虑电压测量仪表项目可能对企业品牌声誉产生的影响，包括负面新闻、社会责任等。建立品牌管理机制，提高品牌抵抗危机的能力。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分析电压测量仪表项目对社会的影响，包括社会舆论、社会责任等。建立社会沟通机制，与各利益相关者进行积极沟通，减少社会风险。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评估电压测量仪表项目对员工和相关利益相关者健康安全的影响。建立健康安全管理机制，确保电压测量仪表项目在安全方面符合相关法规，减少可能的安全风险。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考虑电压测量仪表项目所在地区的政治稳定性，分析政治风险对电压测量仪表项目的潜在影响。建立政治风险监测机制，及时应对可能的政治风险。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6" w:name="_Toc3866"/>
      <w:r>
        <w:rPr>
          <w:rFonts w:ascii="仿宋" w:eastAsia="仿宋" w:hAnsi="仿宋" w:cs="仿宋" w:hint="eastAsia"/>
          <w:sz w:val="28"/>
          <w:lang w:eastAsia="zh-CN"/>
        </w:rPr>
        <w:t>(九)、社会影响评估</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识别电压测量仪表项目可能影响的各类利益相关者，包括但不限于员工、居民、政府、非政府组织等。分析不同利益相关者对电压测量仪表项目的关切点和期望。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评估电压测量仪表项目可能对社会产生的正面和负面影响。正面影响可能包括就业机会增加、税收贡献等，负面影响可能包括环境破坏、社区冲突等。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根据影响评估和风险评估的结果，制定社会管理计划，明确电压测量仪表项目在社会层面的责任和承诺。这可能包括社区参与计划、社会责任电压测量仪表项目、环保措施等。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与各利益相关者进行积极沟通和参与，及时了解他们的关切和建议。建立社会反馈机制，使利益相关者能够参与电压测量仪表项目决策过程。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在电压测量仪表项目实施阶段，建立社会影响监测机制，定期评估电压测量仪表项目对社会的实际影响。根据监测结果调整社会管理计划，确保电压测量仪表项目社会影响的可控性和可持续性。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定期发布社会责任报告，向公众和利益相关者透明展示电压测量仪表项目在社会方面的表现。报告应包括电压测量仪表项目的社会影响、社会责任实践、问题解决等内容。</w:t>
      </w:r>
    </w:p>
    <w:p>
      <w:pPr>
        <w:pStyle w:val="Heading1"/>
        <w:ind w:firstLine="560" w:firstLineChars="200"/>
        <w:rPr>
          <w:rFonts w:ascii="仿宋" w:eastAsia="仿宋" w:hAnsi="仿宋" w:cs="仿宋" w:hint="eastAsia"/>
          <w:sz w:val="28"/>
          <w:lang w:eastAsia="zh-CN"/>
        </w:rPr>
      </w:pPr>
      <w:bookmarkStart w:id="37" w:name="_Toc30375"/>
      <w:r>
        <w:rPr>
          <w:rFonts w:ascii="仿宋" w:eastAsia="仿宋" w:hAnsi="仿宋" w:cs="仿宋" w:hint="eastAsia"/>
          <w:sz w:val="28"/>
          <w:lang w:eastAsia="zh-CN"/>
        </w:rPr>
        <w:t>六、投资背景及必要性分析</w:t>
      </w:r>
      <w:bookmarkEnd w:id="37"/>
    </w:p>
    <w:p>
      <w:pPr>
        <w:pStyle w:val="Heading2"/>
        <w:rPr>
          <w:rFonts w:ascii="仿宋" w:eastAsia="仿宋" w:hAnsi="仿宋" w:cs="仿宋" w:hint="eastAsia"/>
          <w:lang w:eastAsia="zh-CN"/>
        </w:rPr>
      </w:pPr>
      <w:bookmarkStart w:id="38" w:name="_Toc25956"/>
      <w:r>
        <w:rPr>
          <w:rFonts w:ascii="仿宋" w:eastAsia="仿宋" w:hAnsi="仿宋" w:cs="仿宋" w:hint="eastAsia"/>
          <w:lang w:eastAsia="zh-CN"/>
        </w:rPr>
        <w:t>(一)、电压测量仪表项目承办单位背景分析</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9" w:name="_Toc31340"/>
      <w:r>
        <w:rPr>
          <w:rFonts w:ascii="仿宋" w:eastAsia="仿宋" w:hAnsi="仿宋" w:cs="仿宋" w:hint="eastAsia"/>
          <w:sz w:val="28"/>
          <w:lang w:eastAsia="zh-CN"/>
        </w:rPr>
        <w:t>(二)、产业政策及发展规划</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https://d.book118.com/707164055101006052</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电压测量仪表项目工作报告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0480B"/>
    <w:rsid w:val="34B048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70716405510100605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2024-01-21T10:26:00Z</dcterms:created>
  <dcterms:modified xsi:type="dcterms:W3CDTF">2024-01-21T10:27:22Z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BA4B7073625547F4ADDCFB0EE2315C6C_11</vt:lpwstr>
  </property>
  <property fmtid="{D5CDD505-2E9C-101B-9397-08002B2CF9AE}" pid="3" name="KSOProductBuildVer">
    <vt:lpwstr>2052-12.1.0.16120</vt:lpwstr>
  </property>
</Properties>
</file>