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独立运行户用风力发电机组项目调研分析报告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一、独立运行户用风力发电机组生产计划的含义与指标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7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2" w:history="1">
        <w:r>
          <w:rPr>
            <w:rFonts w:ascii="仿宋" w:eastAsia="仿宋" w:hAnsi="仿宋" w:cs="仿宋" w:hint="eastAsia"/>
            <w:lang w:eastAsia="zh-CN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三、建设单位基本情况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5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四、独立运行户用风力发电机组项目选址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(一)、独立运行户用风力发电机组项目选址原则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1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六、独立运行户用风力发电机组项目市场前景分析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七、职业安全与劳动卫生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0" w:history="1">
        <w:r>
          <w:rPr>
            <w:rFonts w:ascii="仿宋" w:eastAsia="仿宋" w:hAnsi="仿宋" w:cs="仿宋" w:hint="eastAsia"/>
            <w:lang w:eastAsia="zh-CN"/>
          </w:rPr>
          <w:t>八、风险及退出方式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3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九、项目投资情况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十一、独立运行户用风力发电机组行业市场地位与竞争战略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十二、独立运行户用风力发电机组制度建设与执行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十三、人力资源配置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十四、独立运行户用风力发电机组项目质量管理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(三)、独立运行户用风力发电机组项目质量控制计划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十六、独立运行户用风力发电机组项目可行性研究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eastAsia="zh-CN"/>
          </w:rPr>
          <w:t>十七、独立运行户用风力发电机组项目管理与团队协作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(一)、独立运行户用风力发电机组项目管理方法论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(二)、独立运行户用风力发电机组项目计划与进度管理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(五)、独立运行户用风力发电机组项目风险管理与应对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十八、战略退出计划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(一)、独立运行户用风力发电机组项目退出战略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_Toc30584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十九、环境管理体系建设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9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二十、战略合作伙伴与投资者关系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二十一、职业健康与员工福祉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二十二制度建设与员工手册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26"/>
      <w:r>
        <w:rPr>
          <w:rFonts w:ascii="仿宋" w:eastAsia="仿宋" w:hAnsi="仿宋" w:cs="仿宋" w:hint="eastAsia"/>
          <w:sz w:val="28"/>
          <w:lang w:eastAsia="zh-CN"/>
        </w:rPr>
        <w:t>一、独立运行户用风力发电机组生产计划的含义与指标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37"/>
      <w:r>
        <w:rPr>
          <w:rFonts w:ascii="仿宋" w:eastAsia="仿宋" w:hAnsi="仿宋" w:cs="仿宋" w:hint="eastAsia"/>
          <w:lang w:eastAsia="zh-CN"/>
        </w:rPr>
        <w:t>(一)、生产计划的含义与指标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(一)独立运行户用风力发电机组生产计划的涵义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订生产计划是为了全面规划企业的生产运营系统，包括生产任务中的产品品种、质量、产量和产值等方面，并安排产品的生产进度。生产计划并非只涉及特定生产岗位或生产线的活动，也不包含具体机器设备和人力资源等细节问题，而是提供了指导企业计划期生产活动的整体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https://d.book118.com/707200112033006045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独立运行户用风力发电机组项目调研分析报告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独立运行户用风力发电机组项目调研分析报告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独立运行户用风力发电机组项目调研分析报告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独立运行户用风力发电机组项目调研分析报告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独立运行户用风力发电机组项目调研分析报告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2A7D24"/>
    <w:rsid w:val="432A7D2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200112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2024-02-20T14:26:00Z</dcterms:created>
  <dcterms:modified xsi:type="dcterms:W3CDTF">2024-02-20T14:27:10Z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501CB080A7D343EE8CE8751E610DCB94_11</vt:lpwstr>
  </property>
  <property fmtid="{D5CDD505-2E9C-101B-9397-08002B2CF9AE}" pid="3" name="KSOProductBuildVer">
    <vt:lpwstr>2052-12.1.0.16250</vt:lpwstr>
  </property>
</Properties>
</file>