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宝马轿跑车项目计划设计方案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29" w:history="1">
        <w:r>
          <w:rPr>
            <w:rFonts w:ascii="仿宋" w:eastAsia="仿宋" w:hAnsi="仿宋" w:cs="仿宋" w:hint="eastAsia"/>
            <w:lang w:eastAsia="zh-CN"/>
          </w:rPr>
          <w:t>序言</w:t>
        </w:r>
        <w:r>
          <w:tab/>
        </w:r>
        <w:r>
          <w:fldChar w:fldCharType="begin"/>
        </w:r>
        <w:r>
          <w:instrText xml:space="preserve"> PAGEREF _Toc14029 \h </w:instrText>
        </w:r>
        <w:r>
          <w:fldChar w:fldCharType="separate"/>
        </w:r>
        <w:r>
          <w:t>3</w:t>
        </w:r>
        <w:r>
          <w:fldChar w:fldCharType="end"/>
        </w:r>
      </w:hyperlink>
    </w:p>
    <w:p>
      <w:pPr>
        <w:pStyle w:val="TOC1"/>
        <w:tabs>
          <w:tab w:val="right" w:leader="dot" w:pos="8306"/>
        </w:tabs>
      </w:pPr>
      <w:hyperlink w:anchor="_Toc6586" w:history="1">
        <w:r>
          <w:rPr>
            <w:rFonts w:ascii="仿宋" w:eastAsia="仿宋" w:hAnsi="仿宋" w:cs="仿宋" w:hint="eastAsia"/>
            <w:lang w:eastAsia="zh-CN"/>
          </w:rPr>
          <w:t>一、宝马轿跑车项目建设单位说明</w:t>
        </w:r>
        <w:r>
          <w:tab/>
        </w:r>
        <w:r>
          <w:fldChar w:fldCharType="begin"/>
        </w:r>
        <w:r>
          <w:instrText xml:space="preserve"> PAGEREF _Toc6586 \h </w:instrText>
        </w:r>
        <w:r>
          <w:fldChar w:fldCharType="separate"/>
        </w:r>
        <w:r>
          <w:t>3</w:t>
        </w:r>
        <w:r>
          <w:fldChar w:fldCharType="end"/>
        </w:r>
      </w:hyperlink>
    </w:p>
    <w:p>
      <w:pPr>
        <w:pStyle w:val="TOC2"/>
        <w:tabs>
          <w:tab w:val="right" w:leader="dot" w:pos="8306"/>
        </w:tabs>
      </w:pPr>
      <w:hyperlink w:anchor="_Toc14615" w:history="1">
        <w:r>
          <w:rPr>
            <w:rFonts w:ascii="仿宋" w:eastAsia="仿宋" w:hAnsi="仿宋" w:cs="仿宋" w:hint="eastAsia"/>
            <w:lang w:eastAsia="zh-CN"/>
          </w:rPr>
          <w:t>(一)、宝马轿跑车项目承办单位基本情况</w:t>
        </w:r>
        <w:r>
          <w:tab/>
        </w:r>
        <w:r>
          <w:fldChar w:fldCharType="begin"/>
        </w:r>
        <w:r>
          <w:instrText xml:space="preserve"> PAGEREF _Toc14615 \h </w:instrText>
        </w:r>
        <w:r>
          <w:fldChar w:fldCharType="separate"/>
        </w:r>
        <w:r>
          <w:t>3</w:t>
        </w:r>
        <w:r>
          <w:fldChar w:fldCharType="end"/>
        </w:r>
      </w:hyperlink>
    </w:p>
    <w:p>
      <w:pPr>
        <w:pStyle w:val="TOC2"/>
        <w:tabs>
          <w:tab w:val="right" w:leader="dot" w:pos="8306"/>
        </w:tabs>
      </w:pPr>
      <w:hyperlink w:anchor="_Toc26178" w:history="1">
        <w:r>
          <w:rPr>
            <w:rFonts w:ascii="仿宋" w:eastAsia="仿宋" w:hAnsi="仿宋" w:cs="仿宋" w:hint="eastAsia"/>
            <w:lang w:eastAsia="zh-CN"/>
          </w:rPr>
          <w:t>(二)、公司经济效益分析</w:t>
        </w:r>
        <w:r>
          <w:tab/>
        </w:r>
        <w:r>
          <w:fldChar w:fldCharType="begin"/>
        </w:r>
        <w:r>
          <w:instrText xml:space="preserve"> PAGEREF _Toc26178 \h </w:instrText>
        </w:r>
        <w:r>
          <w:fldChar w:fldCharType="separate"/>
        </w:r>
        <w:r>
          <w:t>4</w:t>
        </w:r>
        <w:r>
          <w:fldChar w:fldCharType="end"/>
        </w:r>
      </w:hyperlink>
    </w:p>
    <w:p>
      <w:pPr>
        <w:pStyle w:val="TOC1"/>
        <w:tabs>
          <w:tab w:val="right" w:leader="dot" w:pos="8306"/>
        </w:tabs>
      </w:pPr>
      <w:hyperlink w:anchor="_Toc20975" w:history="1">
        <w:r>
          <w:rPr>
            <w:rFonts w:ascii="仿宋" w:eastAsia="仿宋" w:hAnsi="仿宋" w:cs="仿宋" w:hint="eastAsia"/>
            <w:lang w:eastAsia="zh-CN"/>
          </w:rPr>
          <w:t>二、产品规划分析</w:t>
        </w:r>
        <w:r>
          <w:tab/>
        </w:r>
        <w:r>
          <w:fldChar w:fldCharType="begin"/>
        </w:r>
        <w:r>
          <w:instrText xml:space="preserve"> PAGEREF _Toc20975 \h </w:instrText>
        </w:r>
        <w:r>
          <w:fldChar w:fldCharType="separate"/>
        </w:r>
        <w:r>
          <w:t>5</w:t>
        </w:r>
        <w:r>
          <w:fldChar w:fldCharType="end"/>
        </w:r>
      </w:hyperlink>
    </w:p>
    <w:p>
      <w:pPr>
        <w:pStyle w:val="TOC2"/>
        <w:tabs>
          <w:tab w:val="right" w:leader="dot" w:pos="8306"/>
        </w:tabs>
      </w:pPr>
      <w:hyperlink w:anchor="_Toc13963" w:history="1">
        <w:r>
          <w:rPr>
            <w:rFonts w:ascii="仿宋" w:eastAsia="仿宋" w:hAnsi="仿宋" w:cs="仿宋" w:hint="eastAsia"/>
            <w:lang w:eastAsia="zh-CN"/>
          </w:rPr>
          <w:t>(一)、产品规划</w:t>
        </w:r>
        <w:r>
          <w:tab/>
        </w:r>
        <w:r>
          <w:fldChar w:fldCharType="begin"/>
        </w:r>
        <w:r>
          <w:instrText xml:space="preserve"> PAGEREF _Toc13963 \h </w:instrText>
        </w:r>
        <w:r>
          <w:fldChar w:fldCharType="separate"/>
        </w:r>
        <w:r>
          <w:t>5</w:t>
        </w:r>
        <w:r>
          <w:fldChar w:fldCharType="end"/>
        </w:r>
      </w:hyperlink>
    </w:p>
    <w:p>
      <w:pPr>
        <w:pStyle w:val="TOC2"/>
        <w:tabs>
          <w:tab w:val="right" w:leader="dot" w:pos="8306"/>
        </w:tabs>
      </w:pPr>
      <w:hyperlink w:anchor="_Toc20027" w:history="1">
        <w:r>
          <w:rPr>
            <w:rFonts w:ascii="仿宋" w:eastAsia="仿宋" w:hAnsi="仿宋" w:cs="仿宋" w:hint="eastAsia"/>
            <w:lang w:eastAsia="zh-CN"/>
          </w:rPr>
          <w:t>(二)、建设规模</w:t>
        </w:r>
        <w:r>
          <w:tab/>
        </w:r>
        <w:r>
          <w:fldChar w:fldCharType="begin"/>
        </w:r>
        <w:r>
          <w:instrText xml:space="preserve"> PAGEREF _Toc20027 \h </w:instrText>
        </w:r>
        <w:r>
          <w:fldChar w:fldCharType="separate"/>
        </w:r>
        <w:r>
          <w:t>5</w:t>
        </w:r>
        <w:r>
          <w:fldChar w:fldCharType="end"/>
        </w:r>
      </w:hyperlink>
    </w:p>
    <w:p>
      <w:pPr>
        <w:pStyle w:val="TOC1"/>
        <w:tabs>
          <w:tab w:val="right" w:leader="dot" w:pos="8306"/>
        </w:tabs>
      </w:pPr>
      <w:hyperlink w:anchor="_Toc16723" w:history="1">
        <w:r>
          <w:rPr>
            <w:rFonts w:ascii="仿宋" w:eastAsia="仿宋" w:hAnsi="仿宋" w:cs="仿宋" w:hint="eastAsia"/>
            <w:lang w:eastAsia="zh-CN"/>
          </w:rPr>
          <w:t>三、市场分析、调研</w:t>
        </w:r>
        <w:r>
          <w:tab/>
        </w:r>
        <w:r>
          <w:fldChar w:fldCharType="begin"/>
        </w:r>
        <w:r>
          <w:instrText xml:space="preserve"> PAGEREF _Toc16723 \h </w:instrText>
        </w:r>
        <w:r>
          <w:fldChar w:fldCharType="separate"/>
        </w:r>
        <w:r>
          <w:t>7</w:t>
        </w:r>
        <w:r>
          <w:fldChar w:fldCharType="end"/>
        </w:r>
      </w:hyperlink>
    </w:p>
    <w:p>
      <w:pPr>
        <w:pStyle w:val="TOC2"/>
        <w:tabs>
          <w:tab w:val="right" w:leader="dot" w:pos="8306"/>
        </w:tabs>
      </w:pPr>
      <w:hyperlink w:anchor="_Toc22916" w:history="1">
        <w:r>
          <w:rPr>
            <w:rFonts w:ascii="仿宋" w:eastAsia="仿宋" w:hAnsi="仿宋" w:cs="仿宋" w:hint="eastAsia"/>
            <w:lang w:eastAsia="zh-CN"/>
          </w:rPr>
          <w:t>(一)、宝马轿跑车行业分析</w:t>
        </w:r>
        <w:r>
          <w:tab/>
        </w:r>
        <w:r>
          <w:fldChar w:fldCharType="begin"/>
        </w:r>
        <w:r>
          <w:instrText xml:space="preserve"> PAGEREF _Toc22916 \h </w:instrText>
        </w:r>
        <w:r>
          <w:fldChar w:fldCharType="separate"/>
        </w:r>
        <w:r>
          <w:t>7</w:t>
        </w:r>
        <w:r>
          <w:fldChar w:fldCharType="end"/>
        </w:r>
      </w:hyperlink>
    </w:p>
    <w:p>
      <w:pPr>
        <w:pStyle w:val="TOC2"/>
        <w:tabs>
          <w:tab w:val="right" w:leader="dot" w:pos="8306"/>
        </w:tabs>
      </w:pPr>
      <w:hyperlink w:anchor="_Toc7348" w:history="1">
        <w:r>
          <w:rPr>
            <w:rFonts w:ascii="仿宋" w:eastAsia="仿宋" w:hAnsi="仿宋" w:cs="仿宋" w:hint="eastAsia"/>
            <w:lang w:eastAsia="zh-CN"/>
          </w:rPr>
          <w:t>(二)、宝马轿跑车市场分析预测</w:t>
        </w:r>
        <w:r>
          <w:tab/>
        </w:r>
        <w:r>
          <w:fldChar w:fldCharType="begin"/>
        </w:r>
        <w:r>
          <w:instrText xml:space="preserve"> PAGEREF _Toc7348 \h </w:instrText>
        </w:r>
        <w:r>
          <w:fldChar w:fldCharType="separate"/>
        </w:r>
        <w:r>
          <w:t>7</w:t>
        </w:r>
        <w:r>
          <w:fldChar w:fldCharType="end"/>
        </w:r>
      </w:hyperlink>
    </w:p>
    <w:p>
      <w:pPr>
        <w:pStyle w:val="TOC1"/>
        <w:tabs>
          <w:tab w:val="right" w:leader="dot" w:pos="8306"/>
        </w:tabs>
      </w:pPr>
      <w:hyperlink w:anchor="_Toc20305" w:history="1">
        <w:r>
          <w:rPr>
            <w:rFonts w:ascii="仿宋" w:eastAsia="仿宋" w:hAnsi="仿宋" w:cs="仿宋" w:hint="eastAsia"/>
            <w:lang w:eastAsia="zh-CN"/>
          </w:rPr>
          <w:t>四、宝马轿跑车项目可持续发展</w:t>
        </w:r>
        <w:r>
          <w:tab/>
        </w:r>
        <w:r>
          <w:fldChar w:fldCharType="begin"/>
        </w:r>
        <w:r>
          <w:instrText xml:space="preserve"> PAGEREF _Toc20305 \h </w:instrText>
        </w:r>
        <w:r>
          <w:fldChar w:fldCharType="separate"/>
        </w:r>
        <w:r>
          <w:t>8</w:t>
        </w:r>
        <w:r>
          <w:fldChar w:fldCharType="end"/>
        </w:r>
      </w:hyperlink>
    </w:p>
    <w:p>
      <w:pPr>
        <w:pStyle w:val="TOC2"/>
        <w:tabs>
          <w:tab w:val="right" w:leader="dot" w:pos="8306"/>
        </w:tabs>
      </w:pPr>
      <w:hyperlink w:anchor="_Toc9380" w:history="1">
        <w:r>
          <w:rPr>
            <w:rFonts w:ascii="仿宋" w:eastAsia="仿宋" w:hAnsi="仿宋" w:cs="仿宋" w:hint="eastAsia"/>
            <w:lang w:eastAsia="zh-CN"/>
          </w:rPr>
          <w:t>(一)、可持续战略与实践</w:t>
        </w:r>
        <w:r>
          <w:tab/>
        </w:r>
        <w:r>
          <w:fldChar w:fldCharType="begin"/>
        </w:r>
        <w:r>
          <w:instrText xml:space="preserve"> PAGEREF _Toc9380 \h </w:instrText>
        </w:r>
        <w:r>
          <w:fldChar w:fldCharType="separate"/>
        </w:r>
        <w:r>
          <w:t>8</w:t>
        </w:r>
        <w:r>
          <w:fldChar w:fldCharType="end"/>
        </w:r>
      </w:hyperlink>
    </w:p>
    <w:p>
      <w:pPr>
        <w:pStyle w:val="TOC2"/>
        <w:tabs>
          <w:tab w:val="right" w:leader="dot" w:pos="8306"/>
        </w:tabs>
      </w:pPr>
      <w:hyperlink w:anchor="_Toc30748" w:history="1">
        <w:r>
          <w:rPr>
            <w:rFonts w:ascii="仿宋" w:eastAsia="仿宋" w:hAnsi="仿宋" w:cs="仿宋" w:hint="eastAsia"/>
            <w:lang w:eastAsia="zh-CN"/>
          </w:rPr>
          <w:t>(二)、环保与社会责任</w:t>
        </w:r>
        <w:r>
          <w:tab/>
        </w:r>
        <w:r>
          <w:fldChar w:fldCharType="begin"/>
        </w:r>
        <w:r>
          <w:instrText xml:space="preserve"> PAGEREF _Toc30748 \h </w:instrText>
        </w:r>
        <w:r>
          <w:fldChar w:fldCharType="separate"/>
        </w:r>
        <w:r>
          <w:t>9</w:t>
        </w:r>
        <w:r>
          <w:fldChar w:fldCharType="end"/>
        </w:r>
      </w:hyperlink>
    </w:p>
    <w:p>
      <w:pPr>
        <w:pStyle w:val="TOC1"/>
        <w:tabs>
          <w:tab w:val="right" w:leader="dot" w:pos="8306"/>
        </w:tabs>
      </w:pPr>
      <w:hyperlink w:anchor="_Toc29325" w:history="1">
        <w:r>
          <w:rPr>
            <w:rFonts w:ascii="仿宋" w:eastAsia="仿宋" w:hAnsi="仿宋" w:cs="仿宋" w:hint="eastAsia"/>
            <w:lang w:eastAsia="zh-CN"/>
          </w:rPr>
          <w:t>五、宝马轿跑车项目文档管理</w:t>
        </w:r>
        <w:r>
          <w:tab/>
        </w:r>
        <w:r>
          <w:fldChar w:fldCharType="begin"/>
        </w:r>
        <w:r>
          <w:instrText xml:space="preserve"> PAGEREF _Toc29325 \h </w:instrText>
        </w:r>
        <w:r>
          <w:fldChar w:fldCharType="separate"/>
        </w:r>
        <w:r>
          <w:t>10</w:t>
        </w:r>
        <w:r>
          <w:fldChar w:fldCharType="end"/>
        </w:r>
      </w:hyperlink>
    </w:p>
    <w:p>
      <w:pPr>
        <w:pStyle w:val="TOC2"/>
        <w:tabs>
          <w:tab w:val="right" w:leader="dot" w:pos="8306"/>
        </w:tabs>
      </w:pPr>
      <w:hyperlink w:anchor="_Toc5917" w:history="1">
        <w:r>
          <w:rPr>
            <w:rFonts w:ascii="仿宋" w:eastAsia="仿宋" w:hAnsi="仿宋" w:cs="仿宋" w:hint="eastAsia"/>
            <w:lang w:eastAsia="zh-CN"/>
          </w:rPr>
          <w:t>(一)、文档编制与审查</w:t>
        </w:r>
        <w:r>
          <w:tab/>
        </w:r>
        <w:r>
          <w:fldChar w:fldCharType="begin"/>
        </w:r>
        <w:r>
          <w:instrText xml:space="preserve"> PAGEREF _Toc5917 \h </w:instrText>
        </w:r>
        <w:r>
          <w:fldChar w:fldCharType="separate"/>
        </w:r>
        <w:r>
          <w:t>10</w:t>
        </w:r>
        <w:r>
          <w:fldChar w:fldCharType="end"/>
        </w:r>
      </w:hyperlink>
    </w:p>
    <w:p>
      <w:pPr>
        <w:pStyle w:val="TOC2"/>
        <w:tabs>
          <w:tab w:val="right" w:leader="dot" w:pos="8306"/>
        </w:tabs>
      </w:pPr>
      <w:hyperlink w:anchor="_Toc22134" w:history="1">
        <w:r>
          <w:rPr>
            <w:rFonts w:ascii="仿宋" w:eastAsia="仿宋" w:hAnsi="仿宋" w:cs="仿宋" w:hint="eastAsia"/>
            <w:lang w:eastAsia="zh-CN"/>
          </w:rPr>
          <w:t>(二)、文档发布与分发</w:t>
        </w:r>
        <w:r>
          <w:tab/>
        </w:r>
        <w:r>
          <w:fldChar w:fldCharType="begin"/>
        </w:r>
        <w:r>
          <w:instrText xml:space="preserve"> PAGEREF _Toc22134 \h </w:instrText>
        </w:r>
        <w:r>
          <w:fldChar w:fldCharType="separate"/>
        </w:r>
        <w:r>
          <w:t>11</w:t>
        </w:r>
        <w:r>
          <w:fldChar w:fldCharType="end"/>
        </w:r>
      </w:hyperlink>
    </w:p>
    <w:p>
      <w:pPr>
        <w:pStyle w:val="TOC2"/>
        <w:tabs>
          <w:tab w:val="right" w:leader="dot" w:pos="8306"/>
        </w:tabs>
      </w:pPr>
      <w:hyperlink w:anchor="_Toc5952" w:history="1">
        <w:r>
          <w:rPr>
            <w:rFonts w:ascii="仿宋" w:eastAsia="仿宋" w:hAnsi="仿宋" w:cs="仿宋" w:hint="eastAsia"/>
            <w:lang w:eastAsia="zh-CN"/>
          </w:rPr>
          <w:t>(三)、文档存档与归档</w:t>
        </w:r>
        <w:r>
          <w:tab/>
        </w:r>
        <w:r>
          <w:fldChar w:fldCharType="begin"/>
        </w:r>
        <w:r>
          <w:instrText xml:space="preserve"> PAGEREF _Toc5952 \h </w:instrText>
        </w:r>
        <w:r>
          <w:fldChar w:fldCharType="separate"/>
        </w:r>
        <w:r>
          <w:t>12</w:t>
        </w:r>
        <w:r>
          <w:fldChar w:fldCharType="end"/>
        </w:r>
      </w:hyperlink>
    </w:p>
    <w:p>
      <w:pPr>
        <w:pStyle w:val="TOC1"/>
        <w:tabs>
          <w:tab w:val="right" w:leader="dot" w:pos="8306"/>
        </w:tabs>
      </w:pPr>
      <w:hyperlink w:anchor="_Toc1681" w:history="1">
        <w:r>
          <w:rPr>
            <w:rFonts w:ascii="仿宋" w:eastAsia="仿宋" w:hAnsi="仿宋" w:cs="仿宋" w:hint="eastAsia"/>
            <w:lang w:eastAsia="zh-CN"/>
          </w:rPr>
          <w:t>六、宝马轿跑车项目土建工程</w:t>
        </w:r>
        <w:r>
          <w:tab/>
        </w:r>
        <w:r>
          <w:fldChar w:fldCharType="begin"/>
        </w:r>
        <w:r>
          <w:instrText xml:space="preserve"> PAGEREF _Toc1681 \h </w:instrText>
        </w:r>
        <w:r>
          <w:fldChar w:fldCharType="separate"/>
        </w:r>
        <w:r>
          <w:t>13</w:t>
        </w:r>
        <w:r>
          <w:fldChar w:fldCharType="end"/>
        </w:r>
      </w:hyperlink>
    </w:p>
    <w:p>
      <w:pPr>
        <w:pStyle w:val="TOC2"/>
        <w:tabs>
          <w:tab w:val="right" w:leader="dot" w:pos="8306"/>
        </w:tabs>
      </w:pPr>
      <w:hyperlink w:anchor="_Toc22787" w:history="1">
        <w:r>
          <w:rPr>
            <w:rFonts w:ascii="仿宋" w:eastAsia="仿宋" w:hAnsi="仿宋" w:cs="仿宋" w:hint="eastAsia"/>
            <w:lang w:eastAsia="zh-CN"/>
          </w:rPr>
          <w:t>(一)、建筑工程设计原则</w:t>
        </w:r>
        <w:r>
          <w:tab/>
        </w:r>
        <w:r>
          <w:fldChar w:fldCharType="begin"/>
        </w:r>
        <w:r>
          <w:instrText xml:space="preserve"> PAGEREF _Toc22787 \h </w:instrText>
        </w:r>
        <w:r>
          <w:fldChar w:fldCharType="separate"/>
        </w:r>
        <w:r>
          <w:t>13</w:t>
        </w:r>
        <w:r>
          <w:fldChar w:fldCharType="end"/>
        </w:r>
      </w:hyperlink>
    </w:p>
    <w:p>
      <w:pPr>
        <w:pStyle w:val="TOC2"/>
        <w:tabs>
          <w:tab w:val="right" w:leader="dot" w:pos="8306"/>
        </w:tabs>
      </w:pPr>
      <w:hyperlink w:anchor="_Toc8239" w:history="1">
        <w:r>
          <w:rPr>
            <w:rFonts w:ascii="仿宋" w:eastAsia="仿宋" w:hAnsi="仿宋" w:cs="仿宋" w:hint="eastAsia"/>
            <w:lang w:eastAsia="zh-CN"/>
          </w:rPr>
          <w:t>(二)、土建工程设计年限及安全等级</w:t>
        </w:r>
        <w:r>
          <w:tab/>
        </w:r>
        <w:r>
          <w:fldChar w:fldCharType="begin"/>
        </w:r>
        <w:r>
          <w:instrText xml:space="preserve"> PAGEREF _Toc8239 \h </w:instrText>
        </w:r>
        <w:r>
          <w:fldChar w:fldCharType="separate"/>
        </w:r>
        <w:r>
          <w:t>15</w:t>
        </w:r>
        <w:r>
          <w:fldChar w:fldCharType="end"/>
        </w:r>
      </w:hyperlink>
    </w:p>
    <w:p>
      <w:pPr>
        <w:pStyle w:val="TOC2"/>
        <w:tabs>
          <w:tab w:val="right" w:leader="dot" w:pos="8306"/>
        </w:tabs>
      </w:pPr>
      <w:hyperlink w:anchor="_Toc28688" w:history="1">
        <w:r>
          <w:rPr>
            <w:rFonts w:ascii="仿宋" w:eastAsia="仿宋" w:hAnsi="仿宋" w:cs="仿宋" w:hint="eastAsia"/>
            <w:lang w:eastAsia="zh-CN"/>
          </w:rPr>
          <w:t>(三)、建筑工程设计总体要求</w:t>
        </w:r>
        <w:r>
          <w:tab/>
        </w:r>
        <w:r>
          <w:fldChar w:fldCharType="begin"/>
        </w:r>
        <w:r>
          <w:instrText xml:space="preserve"> PAGEREF _Toc28688 \h </w:instrText>
        </w:r>
        <w:r>
          <w:fldChar w:fldCharType="separate"/>
        </w:r>
        <w:r>
          <w:t>16</w:t>
        </w:r>
        <w:r>
          <w:fldChar w:fldCharType="end"/>
        </w:r>
      </w:hyperlink>
    </w:p>
    <w:p>
      <w:pPr>
        <w:pStyle w:val="TOC2"/>
        <w:tabs>
          <w:tab w:val="right" w:leader="dot" w:pos="8306"/>
        </w:tabs>
      </w:pPr>
      <w:hyperlink w:anchor="_Toc11628" w:history="1">
        <w:r>
          <w:rPr>
            <w:rFonts w:ascii="仿宋" w:eastAsia="仿宋" w:hAnsi="仿宋" w:cs="仿宋" w:hint="eastAsia"/>
            <w:lang w:eastAsia="zh-CN"/>
          </w:rPr>
          <w:t>(四)、土建工程建设指标</w:t>
        </w:r>
        <w:r>
          <w:tab/>
        </w:r>
        <w:r>
          <w:fldChar w:fldCharType="begin"/>
        </w:r>
        <w:r>
          <w:instrText xml:space="preserve"> PAGEREF _Toc11628 \h </w:instrText>
        </w:r>
        <w:r>
          <w:fldChar w:fldCharType="separate"/>
        </w:r>
        <w:r>
          <w:t>16</w:t>
        </w:r>
        <w:r>
          <w:fldChar w:fldCharType="end"/>
        </w:r>
      </w:hyperlink>
    </w:p>
    <w:p>
      <w:pPr>
        <w:pStyle w:val="TOC1"/>
        <w:tabs>
          <w:tab w:val="right" w:leader="dot" w:pos="8306"/>
        </w:tabs>
      </w:pPr>
      <w:hyperlink w:anchor="_Toc22218" w:history="1">
        <w:r>
          <w:rPr>
            <w:rFonts w:ascii="仿宋" w:eastAsia="仿宋" w:hAnsi="仿宋" w:cs="仿宋" w:hint="eastAsia"/>
            <w:lang w:eastAsia="zh-CN"/>
          </w:rPr>
          <w:t>七、宝马轿跑车项目财务管理</w:t>
        </w:r>
        <w:r>
          <w:tab/>
        </w:r>
        <w:r>
          <w:fldChar w:fldCharType="begin"/>
        </w:r>
        <w:r>
          <w:instrText xml:space="preserve"> PAGEREF _Toc22218 \h </w:instrText>
        </w:r>
        <w:r>
          <w:fldChar w:fldCharType="separate"/>
        </w:r>
        <w:r>
          <w:t>17</w:t>
        </w:r>
        <w:r>
          <w:fldChar w:fldCharType="end"/>
        </w:r>
      </w:hyperlink>
    </w:p>
    <w:p>
      <w:pPr>
        <w:pStyle w:val="TOC2"/>
        <w:tabs>
          <w:tab w:val="right" w:leader="dot" w:pos="8306"/>
        </w:tabs>
      </w:pPr>
      <w:hyperlink w:anchor="_Toc15627" w:history="1">
        <w:r>
          <w:rPr>
            <w:rFonts w:ascii="仿宋" w:eastAsia="仿宋" w:hAnsi="仿宋" w:cs="仿宋" w:hint="eastAsia"/>
            <w:lang w:eastAsia="zh-CN"/>
          </w:rPr>
          <w:t>(一)、资金需求大</w:t>
        </w:r>
        <w:r>
          <w:tab/>
        </w:r>
        <w:r>
          <w:fldChar w:fldCharType="begin"/>
        </w:r>
        <w:r>
          <w:instrText xml:space="preserve"> PAGEREF _Toc15627 \h </w:instrText>
        </w:r>
        <w:r>
          <w:fldChar w:fldCharType="separate"/>
        </w:r>
        <w:r>
          <w:t>17</w:t>
        </w:r>
        <w:r>
          <w:fldChar w:fldCharType="end"/>
        </w:r>
      </w:hyperlink>
    </w:p>
    <w:p>
      <w:pPr>
        <w:pStyle w:val="TOC2"/>
        <w:tabs>
          <w:tab w:val="right" w:leader="dot" w:pos="8306"/>
        </w:tabs>
      </w:pPr>
      <w:hyperlink w:anchor="_Toc3883" w:history="1">
        <w:r>
          <w:rPr>
            <w:rFonts w:ascii="仿宋" w:eastAsia="仿宋" w:hAnsi="仿宋" w:cs="仿宋" w:hint="eastAsia"/>
            <w:lang w:eastAsia="zh-CN"/>
          </w:rPr>
          <w:t>(二)、研发周期长</w:t>
        </w:r>
        <w:r>
          <w:tab/>
        </w:r>
        <w:r>
          <w:fldChar w:fldCharType="begin"/>
        </w:r>
        <w:r>
          <w:instrText xml:space="preserve"> PAGEREF _Toc3883 \h </w:instrText>
        </w:r>
        <w:r>
          <w:fldChar w:fldCharType="separate"/>
        </w:r>
        <w:r>
          <w:t>18</w:t>
        </w:r>
        <w:r>
          <w:fldChar w:fldCharType="end"/>
        </w:r>
      </w:hyperlink>
    </w:p>
    <w:p>
      <w:pPr>
        <w:pStyle w:val="TOC2"/>
        <w:tabs>
          <w:tab w:val="right" w:leader="dot" w:pos="8306"/>
        </w:tabs>
      </w:pPr>
      <w:hyperlink w:anchor="_Toc18006" w:history="1">
        <w:r>
          <w:rPr>
            <w:rFonts w:ascii="仿宋" w:eastAsia="仿宋" w:hAnsi="仿宋" w:cs="仿宋" w:hint="eastAsia"/>
            <w:lang w:eastAsia="zh-CN"/>
          </w:rPr>
          <w:t>(三)、市场风险大</w:t>
        </w:r>
        <w:r>
          <w:tab/>
        </w:r>
        <w:r>
          <w:fldChar w:fldCharType="begin"/>
        </w:r>
        <w:r>
          <w:instrText xml:space="preserve"> PAGEREF _Toc18006 \h </w:instrText>
        </w:r>
        <w:r>
          <w:fldChar w:fldCharType="separate"/>
        </w:r>
        <w:r>
          <w:t>19</w:t>
        </w:r>
        <w:r>
          <w:fldChar w:fldCharType="end"/>
        </w:r>
      </w:hyperlink>
    </w:p>
    <w:p>
      <w:pPr>
        <w:pStyle w:val="TOC2"/>
        <w:tabs>
          <w:tab w:val="right" w:leader="dot" w:pos="8306"/>
        </w:tabs>
      </w:pPr>
      <w:hyperlink w:anchor="_Toc9121" w:history="1">
        <w:r>
          <w:rPr>
            <w:rFonts w:ascii="仿宋" w:eastAsia="仿宋" w:hAnsi="仿宋" w:cs="仿宋" w:hint="eastAsia"/>
            <w:lang w:eastAsia="zh-CN"/>
          </w:rPr>
          <w:t>(四)、利润率高</w:t>
        </w:r>
        <w:r>
          <w:tab/>
        </w:r>
        <w:r>
          <w:fldChar w:fldCharType="begin"/>
        </w:r>
        <w:r>
          <w:instrText xml:space="preserve"> PAGEREF _Toc9121 \h </w:instrText>
        </w:r>
        <w:r>
          <w:fldChar w:fldCharType="separate"/>
        </w:r>
        <w:r>
          <w:t>22</w:t>
        </w:r>
        <w:r>
          <w:fldChar w:fldCharType="end"/>
        </w:r>
      </w:hyperlink>
    </w:p>
    <w:p>
      <w:pPr>
        <w:pStyle w:val="TOC1"/>
        <w:tabs>
          <w:tab w:val="right" w:leader="dot" w:pos="8306"/>
        </w:tabs>
      </w:pPr>
      <w:hyperlink w:anchor="_Toc8462" w:history="1">
        <w:r>
          <w:rPr>
            <w:rFonts w:ascii="仿宋" w:eastAsia="仿宋" w:hAnsi="仿宋" w:cs="仿宋" w:hint="eastAsia"/>
            <w:lang w:eastAsia="zh-CN"/>
          </w:rPr>
          <w:t>八、宝马轿跑车项目社会影响</w:t>
        </w:r>
        <w:r>
          <w:tab/>
        </w:r>
        <w:r>
          <w:fldChar w:fldCharType="begin"/>
        </w:r>
        <w:r>
          <w:instrText xml:space="preserve"> PAGEREF _Toc8462 \h </w:instrText>
        </w:r>
        <w:r>
          <w:fldChar w:fldCharType="separate"/>
        </w:r>
        <w:r>
          <w:t>24</w:t>
        </w:r>
        <w:r>
          <w:fldChar w:fldCharType="end"/>
        </w:r>
      </w:hyperlink>
    </w:p>
    <w:p>
      <w:pPr>
        <w:pStyle w:val="TOC2"/>
        <w:tabs>
          <w:tab w:val="right" w:leader="dot" w:pos="8306"/>
        </w:tabs>
      </w:pPr>
      <w:hyperlink w:anchor="_Toc20431" w:history="1">
        <w:r>
          <w:rPr>
            <w:rFonts w:ascii="仿宋" w:eastAsia="仿宋" w:hAnsi="仿宋" w:cs="仿宋" w:hint="eastAsia"/>
            <w:lang w:eastAsia="zh-CN"/>
          </w:rPr>
          <w:t>(一)、社会责任与义务</w:t>
        </w:r>
        <w:r>
          <w:tab/>
        </w:r>
        <w:r>
          <w:fldChar w:fldCharType="begin"/>
        </w:r>
        <w:r>
          <w:instrText xml:space="preserve"> PAGEREF _Toc20431 \h </w:instrText>
        </w:r>
        <w:r>
          <w:fldChar w:fldCharType="separate"/>
        </w:r>
        <w:r>
          <w:t>24</w:t>
        </w:r>
        <w:r>
          <w:fldChar w:fldCharType="end"/>
        </w:r>
      </w:hyperlink>
    </w:p>
    <w:p>
      <w:pPr>
        <w:pStyle w:val="TOC2"/>
        <w:tabs>
          <w:tab w:val="right" w:leader="dot" w:pos="8306"/>
        </w:tabs>
      </w:pPr>
      <w:hyperlink w:anchor="_Toc22944" w:history="1">
        <w:r>
          <w:rPr>
            <w:rFonts w:ascii="仿宋" w:eastAsia="仿宋" w:hAnsi="仿宋" w:cs="仿宋" w:hint="eastAsia"/>
            <w:lang w:eastAsia="zh-CN"/>
          </w:rPr>
          <w:t>(二)、社会参与与沟通</w:t>
        </w:r>
        <w:r>
          <w:tab/>
        </w:r>
        <w:r>
          <w:fldChar w:fldCharType="begin"/>
        </w:r>
        <w:r>
          <w:instrText xml:space="preserve"> PAGEREF _Toc22944 \h </w:instrText>
        </w:r>
        <w:r>
          <w:fldChar w:fldCharType="separate"/>
        </w:r>
        <w:r>
          <w:t>24</w:t>
        </w:r>
        <w:r>
          <w:fldChar w:fldCharType="end"/>
        </w:r>
      </w:hyperlink>
    </w:p>
    <w:p>
      <w:pPr>
        <w:pStyle w:val="TOC1"/>
        <w:tabs>
          <w:tab w:val="right" w:leader="dot" w:pos="8306"/>
        </w:tabs>
      </w:pPr>
      <w:hyperlink w:anchor="_Toc6239" w:history="1">
        <w:r>
          <w:rPr>
            <w:rFonts w:ascii="仿宋" w:eastAsia="仿宋" w:hAnsi="仿宋" w:cs="仿宋" w:hint="eastAsia"/>
            <w:lang w:eastAsia="zh-CN"/>
          </w:rPr>
          <w:t>九、宝马轿跑车项目风险管理</w:t>
        </w:r>
        <w:r>
          <w:tab/>
        </w:r>
        <w:r>
          <w:fldChar w:fldCharType="begin"/>
        </w:r>
        <w:r>
          <w:instrText xml:space="preserve"> PAGEREF _Toc6239 \h </w:instrText>
        </w:r>
        <w:r>
          <w:fldChar w:fldCharType="separate"/>
        </w:r>
        <w:r>
          <w:t>25</w:t>
        </w:r>
        <w:r>
          <w:fldChar w:fldCharType="end"/>
        </w:r>
      </w:hyperlink>
    </w:p>
    <w:p>
      <w:pPr>
        <w:pStyle w:val="TOC2"/>
        <w:tabs>
          <w:tab w:val="right" w:leader="dot" w:pos="8306"/>
        </w:tabs>
      </w:pPr>
      <w:hyperlink w:anchor="_Toc11325" w:history="1">
        <w:r>
          <w:rPr>
            <w:rFonts w:ascii="仿宋" w:eastAsia="仿宋" w:hAnsi="仿宋" w:cs="仿宋" w:hint="eastAsia"/>
            <w:lang w:eastAsia="zh-CN"/>
          </w:rPr>
          <w:t>(一)、风险识别与评估</w:t>
        </w:r>
        <w:r>
          <w:tab/>
        </w:r>
        <w:r>
          <w:fldChar w:fldCharType="begin"/>
        </w:r>
        <w:r>
          <w:instrText xml:space="preserve"> PAGEREF _Toc11325 \h </w:instrText>
        </w:r>
        <w:r>
          <w:fldChar w:fldCharType="separate"/>
        </w:r>
        <w:r>
          <w:t>25</w:t>
        </w:r>
        <w:r>
          <w:fldChar w:fldCharType="end"/>
        </w:r>
      </w:hyperlink>
    </w:p>
    <w:p>
      <w:pPr>
        <w:pStyle w:val="TOC2"/>
        <w:tabs>
          <w:tab w:val="right" w:leader="dot" w:pos="8306"/>
        </w:tabs>
      </w:pPr>
      <w:hyperlink w:anchor="_Toc4674" w:history="1">
        <w:r>
          <w:rPr>
            <w:rFonts w:ascii="仿宋" w:eastAsia="仿宋" w:hAnsi="仿宋" w:cs="仿宋" w:hint="eastAsia"/>
            <w:lang w:eastAsia="zh-CN"/>
          </w:rPr>
          <w:t>(二)、风险应对策略</w:t>
        </w:r>
        <w:r>
          <w:tab/>
        </w:r>
        <w:r>
          <w:fldChar w:fldCharType="begin"/>
        </w:r>
        <w:r>
          <w:instrText xml:space="preserve"> PAGEREF _Toc4674 \h </w:instrText>
        </w:r>
        <w:r>
          <w:fldChar w:fldCharType="separate"/>
        </w:r>
        <w:r>
          <w:t>26</w:t>
        </w:r>
        <w:r>
          <w:fldChar w:fldCharType="end"/>
        </w:r>
      </w:hyperlink>
    </w:p>
    <w:p>
      <w:pPr>
        <w:pStyle w:val="TOC2"/>
        <w:tabs>
          <w:tab w:val="right" w:leader="dot" w:pos="8306"/>
        </w:tabs>
      </w:pPr>
      <w:hyperlink w:anchor="_Toc1420" w:history="1">
        <w:r>
          <w:rPr>
            <w:rFonts w:ascii="仿宋" w:eastAsia="仿宋" w:hAnsi="仿宋" w:cs="仿宋" w:hint="eastAsia"/>
            <w:lang w:eastAsia="zh-CN"/>
          </w:rPr>
          <w:t>(三)、风险监控与控制</w:t>
        </w:r>
        <w:r>
          <w:tab/>
        </w:r>
        <w:r>
          <w:fldChar w:fldCharType="begin"/>
        </w:r>
        <w:r>
          <w:instrText xml:space="preserve"> PAGEREF _Toc1420 \h </w:instrText>
        </w:r>
        <w:r>
          <w:fldChar w:fldCharType="separate"/>
        </w:r>
        <w:r>
          <w:t>28</w:t>
        </w:r>
        <w:r>
          <w:fldChar w:fldCharType="end"/>
        </w:r>
      </w:hyperlink>
    </w:p>
    <w:p>
      <w:pPr>
        <w:pStyle w:val="TOC1"/>
        <w:tabs>
          <w:tab w:val="right" w:leader="dot" w:pos="8306"/>
        </w:tabs>
      </w:pPr>
      <w:hyperlink w:anchor="_Toc23823" w:history="1">
        <w:r>
          <w:rPr>
            <w:rFonts w:ascii="仿宋" w:eastAsia="仿宋" w:hAnsi="仿宋" w:cs="仿宋" w:hint="eastAsia"/>
            <w:lang w:eastAsia="zh-CN"/>
          </w:rPr>
          <w:t>十、宝马轿跑车项目环境影响分析</w:t>
        </w:r>
        <w:r>
          <w:tab/>
        </w:r>
        <w:r>
          <w:fldChar w:fldCharType="begin"/>
        </w:r>
        <w:r>
          <w:instrText xml:space="preserve"> PAGEREF _Toc23823 \h </w:instrText>
        </w:r>
        <w:r>
          <w:fldChar w:fldCharType="separate"/>
        </w:r>
        <w:r>
          <w:t>29</w:t>
        </w:r>
        <w:r>
          <w:fldChar w:fldCharType="end"/>
        </w:r>
      </w:hyperlink>
    </w:p>
    <w:p>
      <w:pPr>
        <w:pStyle w:val="TOC2"/>
        <w:tabs>
          <w:tab w:val="right" w:leader="dot" w:pos="8306"/>
        </w:tabs>
      </w:pPr>
      <w:hyperlink w:anchor="_Toc7693" w:history="1">
        <w:r>
          <w:rPr>
            <w:rFonts w:ascii="仿宋" w:eastAsia="仿宋" w:hAnsi="仿宋" w:cs="仿宋" w:hint="eastAsia"/>
            <w:lang w:eastAsia="zh-CN"/>
          </w:rPr>
          <w:t>(一)、建设区域环境质量现状</w:t>
        </w:r>
        <w:r>
          <w:tab/>
        </w:r>
        <w:r>
          <w:fldChar w:fldCharType="begin"/>
        </w:r>
        <w:r>
          <w:instrText xml:space="preserve"> PAGEREF _Toc7693 \h </w:instrText>
        </w:r>
        <w:r>
          <w:fldChar w:fldCharType="separate"/>
        </w:r>
        <w:r>
          <w:t>29</w:t>
        </w:r>
        <w:r>
          <w:fldChar w:fldCharType="end"/>
        </w:r>
      </w:hyperlink>
    </w:p>
    <w:p>
      <w:pPr>
        <w:pStyle w:val="TOC2"/>
        <w:tabs>
          <w:tab w:val="right" w:leader="dot" w:pos="8306"/>
        </w:tabs>
      </w:pPr>
      <w:hyperlink w:anchor="_Toc12656" w:history="1">
        <w:r>
          <w:rPr>
            <w:rFonts w:ascii="仿宋" w:eastAsia="仿宋" w:hAnsi="仿宋" w:cs="仿宋" w:hint="eastAsia"/>
            <w:lang w:eastAsia="zh-CN"/>
          </w:rPr>
          <w:t>(二)、建设期环境保护</w:t>
        </w:r>
        <w:r>
          <w:tab/>
        </w:r>
        <w:r>
          <w:fldChar w:fldCharType="begin"/>
        </w:r>
        <w:r>
          <w:instrText xml:space="preserve"> PAGEREF _Toc12656 \h </w:instrText>
        </w:r>
        <w:r>
          <w:fldChar w:fldCharType="separate"/>
        </w:r>
        <w:r>
          <w:t>31</w:t>
        </w:r>
        <w:r>
          <w:fldChar w:fldCharType="end"/>
        </w:r>
      </w:hyperlink>
    </w:p>
    <w:p>
      <w:pPr>
        <w:pStyle w:val="TOC2"/>
        <w:tabs>
          <w:tab w:val="right" w:leader="dot" w:pos="8306"/>
        </w:tabs>
      </w:pPr>
      <w:hyperlink w:anchor="_Toc11618" w:history="1">
        <w:r>
          <w:rPr>
            <w:rFonts w:ascii="仿宋" w:eastAsia="仿宋" w:hAnsi="仿宋" w:cs="仿宋" w:hint="eastAsia"/>
            <w:lang w:eastAsia="zh-CN"/>
          </w:rPr>
          <w:t>(三)、运营期环境保护</w:t>
        </w:r>
        <w:r>
          <w:tab/>
        </w:r>
        <w:r>
          <w:fldChar w:fldCharType="begin"/>
        </w:r>
        <w:r>
          <w:instrText xml:space="preserve"> PAGEREF _Toc11618 \h </w:instrText>
        </w:r>
        <w:r>
          <w:fldChar w:fldCharType="separate"/>
        </w:r>
        <w:r>
          <w:t>32</w:t>
        </w:r>
        <w:r>
          <w:fldChar w:fldCharType="end"/>
        </w:r>
      </w:hyperlink>
    </w:p>
    <w:p>
      <w:pPr>
        <w:pStyle w:val="TOC2"/>
        <w:tabs>
          <w:tab w:val="right" w:leader="dot" w:pos="8306"/>
        </w:tabs>
      </w:pPr>
      <w:hyperlink w:anchor="_Toc11180" w:history="1">
        <w:r>
          <w:rPr>
            <w:rFonts w:ascii="仿宋" w:eastAsia="仿宋" w:hAnsi="仿宋" w:cs="仿宋" w:hint="eastAsia"/>
            <w:lang w:eastAsia="zh-CN"/>
          </w:rPr>
          <w:t>(四)、宝马轿跑车项目建设对区域经济的影响</w:t>
        </w:r>
        <w:r>
          <w:tab/>
        </w:r>
        <w:r>
          <w:fldChar w:fldCharType="begin"/>
        </w:r>
        <w:r>
          <w:instrText xml:space="preserve"> PAGEREF _Toc11180 \h </w:instrText>
        </w:r>
        <w:r>
          <w:fldChar w:fldCharType="separate"/>
        </w:r>
        <w:r>
          <w:t>33</w:t>
        </w:r>
        <w:r>
          <w:fldChar w:fldCharType="end"/>
        </w:r>
      </w:hyperlink>
    </w:p>
    <w:p>
      <w:pPr>
        <w:pStyle w:val="TOC2"/>
        <w:tabs>
          <w:tab w:val="right" w:leader="dot" w:pos="8306"/>
        </w:tabs>
      </w:pPr>
      <w:hyperlink w:anchor="_Toc23836" w:history="1">
        <w:r>
          <w:rPr>
            <w:rFonts w:ascii="仿宋" w:eastAsia="仿宋" w:hAnsi="仿宋" w:cs="仿宋" w:hint="eastAsia"/>
            <w:lang w:eastAsia="zh-CN"/>
          </w:rPr>
          <w:t>(五)、废弃物处理</w:t>
        </w:r>
        <w:r>
          <w:tab/>
        </w:r>
        <w:r>
          <w:fldChar w:fldCharType="begin"/>
        </w:r>
        <w:r>
          <w:instrText xml:space="preserve"> PAGEREF _Toc23836 \h </w:instrText>
        </w:r>
        <w:r>
          <w:fldChar w:fldCharType="separate"/>
        </w:r>
        <w:r>
          <w:t>35</w:t>
        </w:r>
        <w:r>
          <w:fldChar w:fldCharType="end"/>
        </w:r>
      </w:hyperlink>
    </w:p>
    <w:p>
      <w:pPr>
        <w:pStyle w:val="TOC2"/>
        <w:tabs>
          <w:tab w:val="right" w:leader="dot" w:pos="8306"/>
        </w:tabs>
      </w:pPr>
      <w:hyperlink w:anchor="_Toc31701" w:history="1">
        <w:r>
          <w:rPr>
            <w:rFonts w:ascii="仿宋" w:eastAsia="仿宋" w:hAnsi="仿宋" w:cs="仿宋" w:hint="eastAsia"/>
            <w:lang w:eastAsia="zh-CN"/>
          </w:rPr>
          <w:t>(六)、特殊环境影响分析</w:t>
        </w:r>
        <w:r>
          <w:tab/>
        </w:r>
        <w:r>
          <w:fldChar w:fldCharType="begin"/>
        </w:r>
        <w:r>
          <w:instrText xml:space="preserve"> PAGEREF _Toc31701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72" w:history="1">
        <w:r>
          <w:rPr>
            <w:rFonts w:ascii="仿宋" w:eastAsia="仿宋" w:hAnsi="仿宋" w:cs="仿宋" w:hint="eastAsia"/>
            <w:lang w:eastAsia="zh-CN"/>
          </w:rPr>
          <w:t>(七)、清洁生产</w:t>
        </w:r>
        <w:r>
          <w:tab/>
        </w:r>
        <w:r>
          <w:fldChar w:fldCharType="begin"/>
        </w:r>
        <w:r>
          <w:instrText xml:space="preserve"> PAGEREF _Toc7872 \h </w:instrText>
        </w:r>
        <w:r>
          <w:fldChar w:fldCharType="separate"/>
        </w:r>
        <w:r>
          <w:t>38</w:t>
        </w:r>
        <w:r>
          <w:fldChar w:fldCharType="end"/>
        </w:r>
      </w:hyperlink>
    </w:p>
    <w:p>
      <w:pPr>
        <w:pStyle w:val="TOC2"/>
        <w:tabs>
          <w:tab w:val="right" w:leader="dot" w:pos="8306"/>
        </w:tabs>
      </w:pPr>
      <w:hyperlink w:anchor="_Toc12329" w:history="1">
        <w:r>
          <w:rPr>
            <w:rFonts w:ascii="仿宋" w:eastAsia="仿宋" w:hAnsi="仿宋" w:cs="仿宋" w:hint="eastAsia"/>
            <w:lang w:eastAsia="zh-CN"/>
          </w:rPr>
          <w:t>(八)、环境保护综合评价</w:t>
        </w:r>
        <w:r>
          <w:tab/>
        </w:r>
        <w:r>
          <w:fldChar w:fldCharType="begin"/>
        </w:r>
        <w:r>
          <w:instrText xml:space="preserve"> PAGEREF _Toc12329 \h </w:instrText>
        </w:r>
        <w:r>
          <w:fldChar w:fldCharType="separate"/>
        </w:r>
        <w:r>
          <w:t>39</w:t>
        </w:r>
        <w:r>
          <w:fldChar w:fldCharType="end"/>
        </w:r>
      </w:hyperlink>
    </w:p>
    <w:p>
      <w:pPr>
        <w:pStyle w:val="TOC1"/>
        <w:tabs>
          <w:tab w:val="right" w:leader="dot" w:pos="8306"/>
        </w:tabs>
      </w:pPr>
      <w:hyperlink w:anchor="_Toc26399" w:history="1">
        <w:r>
          <w:rPr>
            <w:rFonts w:ascii="仿宋" w:eastAsia="仿宋" w:hAnsi="仿宋" w:cs="仿宋" w:hint="eastAsia"/>
            <w:lang w:eastAsia="zh-CN"/>
          </w:rPr>
          <w:t>十一、宝马轿跑车项目投资规划</w:t>
        </w:r>
        <w:r>
          <w:tab/>
        </w:r>
        <w:r>
          <w:fldChar w:fldCharType="begin"/>
        </w:r>
        <w:r>
          <w:instrText xml:space="preserve"> PAGEREF _Toc26399 \h </w:instrText>
        </w:r>
        <w:r>
          <w:fldChar w:fldCharType="separate"/>
        </w:r>
        <w:r>
          <w:t>40</w:t>
        </w:r>
        <w:r>
          <w:fldChar w:fldCharType="end"/>
        </w:r>
      </w:hyperlink>
    </w:p>
    <w:p>
      <w:pPr>
        <w:pStyle w:val="TOC2"/>
        <w:tabs>
          <w:tab w:val="right" w:leader="dot" w:pos="8306"/>
        </w:tabs>
      </w:pPr>
      <w:hyperlink w:anchor="_Toc13213" w:history="1">
        <w:r>
          <w:rPr>
            <w:rFonts w:ascii="仿宋" w:eastAsia="仿宋" w:hAnsi="仿宋" w:cs="仿宋" w:hint="eastAsia"/>
            <w:lang w:eastAsia="zh-CN"/>
          </w:rPr>
          <w:t>(一)、宝马轿跑车项目总投资估算</w:t>
        </w:r>
        <w:r>
          <w:tab/>
        </w:r>
        <w:r>
          <w:fldChar w:fldCharType="begin"/>
        </w:r>
        <w:r>
          <w:instrText xml:space="preserve"> PAGEREF _Toc13213 \h </w:instrText>
        </w:r>
        <w:r>
          <w:fldChar w:fldCharType="separate"/>
        </w:r>
        <w:r>
          <w:t>40</w:t>
        </w:r>
        <w:r>
          <w:fldChar w:fldCharType="end"/>
        </w:r>
      </w:hyperlink>
    </w:p>
    <w:p>
      <w:pPr>
        <w:pStyle w:val="TOC2"/>
        <w:tabs>
          <w:tab w:val="right" w:leader="dot" w:pos="8306"/>
        </w:tabs>
      </w:pPr>
      <w:hyperlink w:anchor="_Toc8498" w:history="1">
        <w:r>
          <w:rPr>
            <w:rFonts w:ascii="仿宋" w:eastAsia="仿宋" w:hAnsi="仿宋" w:cs="仿宋" w:hint="eastAsia"/>
            <w:lang w:eastAsia="zh-CN"/>
          </w:rPr>
          <w:t>(二)、资金筹措</w:t>
        </w:r>
        <w:r>
          <w:tab/>
        </w:r>
        <w:r>
          <w:fldChar w:fldCharType="begin"/>
        </w:r>
        <w:r>
          <w:instrText xml:space="preserve"> PAGEREF _Toc8498 \h </w:instrText>
        </w:r>
        <w:r>
          <w:fldChar w:fldCharType="separate"/>
        </w:r>
        <w:r>
          <w:t>41</w:t>
        </w:r>
        <w:r>
          <w:fldChar w:fldCharType="end"/>
        </w:r>
      </w:hyperlink>
    </w:p>
    <w:p>
      <w:pPr>
        <w:pStyle w:val="TOC1"/>
        <w:tabs>
          <w:tab w:val="right" w:leader="dot" w:pos="8306"/>
        </w:tabs>
      </w:pPr>
      <w:hyperlink w:anchor="_Toc10676" w:history="1">
        <w:r>
          <w:rPr>
            <w:rFonts w:ascii="仿宋" w:eastAsia="仿宋" w:hAnsi="仿宋" w:cs="仿宋" w:hint="eastAsia"/>
            <w:lang w:eastAsia="zh-CN"/>
          </w:rPr>
          <w:t>十二、宝马轿跑车项目创新与研发</w:t>
        </w:r>
        <w:r>
          <w:tab/>
        </w:r>
        <w:r>
          <w:fldChar w:fldCharType="begin"/>
        </w:r>
        <w:r>
          <w:instrText xml:space="preserve"> PAGEREF _Toc10676 \h </w:instrText>
        </w:r>
        <w:r>
          <w:fldChar w:fldCharType="separate"/>
        </w:r>
        <w:r>
          <w:t>42</w:t>
        </w:r>
        <w:r>
          <w:fldChar w:fldCharType="end"/>
        </w:r>
      </w:hyperlink>
    </w:p>
    <w:p>
      <w:pPr>
        <w:pStyle w:val="TOC2"/>
        <w:tabs>
          <w:tab w:val="right" w:leader="dot" w:pos="8306"/>
        </w:tabs>
      </w:pPr>
      <w:hyperlink w:anchor="_Toc32027" w:history="1">
        <w:r>
          <w:rPr>
            <w:rFonts w:ascii="仿宋" w:eastAsia="仿宋" w:hAnsi="仿宋" w:cs="仿宋" w:hint="eastAsia"/>
            <w:lang w:eastAsia="zh-CN"/>
          </w:rPr>
          <w:t>(一)、创新策略与方向</w:t>
        </w:r>
        <w:r>
          <w:tab/>
        </w:r>
        <w:r>
          <w:fldChar w:fldCharType="begin"/>
        </w:r>
        <w:r>
          <w:instrText xml:space="preserve"> PAGEREF _Toc32027 \h </w:instrText>
        </w:r>
        <w:r>
          <w:fldChar w:fldCharType="separate"/>
        </w:r>
        <w:r>
          <w:t>42</w:t>
        </w:r>
        <w:r>
          <w:fldChar w:fldCharType="end"/>
        </w:r>
      </w:hyperlink>
    </w:p>
    <w:p>
      <w:pPr>
        <w:pStyle w:val="TOC2"/>
        <w:tabs>
          <w:tab w:val="right" w:leader="dot" w:pos="8306"/>
        </w:tabs>
      </w:pPr>
      <w:hyperlink w:anchor="_Toc23050" w:history="1">
        <w:r>
          <w:rPr>
            <w:rFonts w:ascii="仿宋" w:eastAsia="仿宋" w:hAnsi="仿宋" w:cs="仿宋" w:hint="eastAsia"/>
            <w:lang w:eastAsia="zh-CN"/>
          </w:rPr>
          <w:t>(二)、研发规划与投入</w:t>
        </w:r>
        <w:r>
          <w:tab/>
        </w:r>
        <w:r>
          <w:fldChar w:fldCharType="begin"/>
        </w:r>
        <w:r>
          <w:instrText xml:space="preserve"> PAGEREF _Toc23050 \h </w:instrText>
        </w:r>
        <w:r>
          <w:fldChar w:fldCharType="separate"/>
        </w:r>
        <w:r>
          <w:t>43</w:t>
        </w:r>
        <w:r>
          <w:fldChar w:fldCharType="end"/>
        </w:r>
      </w:hyperlink>
    </w:p>
    <w:p>
      <w:pPr>
        <w:pStyle w:val="TOC1"/>
        <w:tabs>
          <w:tab w:val="right" w:leader="dot" w:pos="8306"/>
        </w:tabs>
      </w:pPr>
      <w:hyperlink w:anchor="_Toc9218" w:history="1">
        <w:r>
          <w:rPr>
            <w:rFonts w:ascii="仿宋" w:eastAsia="仿宋" w:hAnsi="仿宋" w:cs="仿宋" w:hint="eastAsia"/>
            <w:lang w:eastAsia="zh-CN"/>
          </w:rPr>
          <w:t>十三、宝马轿跑车项目实施时间节点</w:t>
        </w:r>
        <w:r>
          <w:tab/>
        </w:r>
        <w:r>
          <w:fldChar w:fldCharType="begin"/>
        </w:r>
        <w:r>
          <w:instrText xml:space="preserve"> PAGEREF _Toc9218 \h </w:instrText>
        </w:r>
        <w:r>
          <w:fldChar w:fldCharType="separate"/>
        </w:r>
        <w:r>
          <w:t>45</w:t>
        </w:r>
        <w:r>
          <w:fldChar w:fldCharType="end"/>
        </w:r>
      </w:hyperlink>
    </w:p>
    <w:p>
      <w:pPr>
        <w:pStyle w:val="TOC2"/>
        <w:tabs>
          <w:tab w:val="right" w:leader="dot" w:pos="8306"/>
        </w:tabs>
      </w:pPr>
      <w:hyperlink w:anchor="_Toc12604" w:history="1">
        <w:r>
          <w:rPr>
            <w:rFonts w:ascii="仿宋" w:eastAsia="仿宋" w:hAnsi="仿宋" w:cs="仿宋" w:hint="eastAsia"/>
            <w:lang w:eastAsia="zh-CN"/>
          </w:rPr>
          <w:t>(一)、宝马轿跑车项目启动阶段时间节点</w:t>
        </w:r>
        <w:r>
          <w:tab/>
        </w:r>
        <w:r>
          <w:fldChar w:fldCharType="begin"/>
        </w:r>
        <w:r>
          <w:instrText xml:space="preserve"> PAGEREF _Toc12604 \h </w:instrText>
        </w:r>
        <w:r>
          <w:fldChar w:fldCharType="separate"/>
        </w:r>
        <w:r>
          <w:t>45</w:t>
        </w:r>
        <w:r>
          <w:fldChar w:fldCharType="end"/>
        </w:r>
      </w:hyperlink>
    </w:p>
    <w:p>
      <w:pPr>
        <w:pStyle w:val="TOC2"/>
        <w:tabs>
          <w:tab w:val="right" w:leader="dot" w:pos="8306"/>
        </w:tabs>
      </w:pPr>
      <w:hyperlink w:anchor="_Toc24537" w:history="1">
        <w:r>
          <w:rPr>
            <w:rFonts w:ascii="仿宋" w:eastAsia="仿宋" w:hAnsi="仿宋" w:cs="仿宋" w:hint="eastAsia"/>
            <w:lang w:eastAsia="zh-CN"/>
          </w:rPr>
          <w:t>(二)、宝马轿跑车项目执行阶段时间节点</w:t>
        </w:r>
        <w:r>
          <w:tab/>
        </w:r>
        <w:r>
          <w:fldChar w:fldCharType="begin"/>
        </w:r>
        <w:r>
          <w:instrText xml:space="preserve"> PAGEREF _Toc24537 \h </w:instrText>
        </w:r>
        <w:r>
          <w:fldChar w:fldCharType="separate"/>
        </w:r>
        <w:r>
          <w:t>46</w:t>
        </w:r>
        <w:r>
          <w:fldChar w:fldCharType="end"/>
        </w:r>
      </w:hyperlink>
    </w:p>
    <w:p>
      <w:pPr>
        <w:pStyle w:val="TOC2"/>
        <w:tabs>
          <w:tab w:val="right" w:leader="dot" w:pos="8306"/>
        </w:tabs>
      </w:pPr>
      <w:hyperlink w:anchor="_Toc18967" w:history="1">
        <w:r>
          <w:rPr>
            <w:rFonts w:ascii="仿宋" w:eastAsia="仿宋" w:hAnsi="仿宋" w:cs="仿宋" w:hint="eastAsia"/>
            <w:lang w:eastAsia="zh-CN"/>
          </w:rPr>
          <w:t>(三)、宝马轿跑车项目完成阶段时间节点</w:t>
        </w:r>
        <w:r>
          <w:tab/>
        </w:r>
        <w:r>
          <w:fldChar w:fldCharType="begin"/>
        </w:r>
        <w:r>
          <w:instrText xml:space="preserve"> PAGEREF _Toc18967 \h </w:instrText>
        </w:r>
        <w:r>
          <w:fldChar w:fldCharType="separate"/>
        </w:r>
        <w:r>
          <w:t>47</w:t>
        </w:r>
        <w:r>
          <w:fldChar w:fldCharType="end"/>
        </w:r>
      </w:hyperlink>
    </w:p>
    <w:p>
      <w:pPr>
        <w:pStyle w:val="TOC1"/>
        <w:tabs>
          <w:tab w:val="right" w:leader="dot" w:pos="8306"/>
        </w:tabs>
      </w:pPr>
      <w:hyperlink w:anchor="_Toc32338" w:history="1">
        <w:r>
          <w:rPr>
            <w:rFonts w:ascii="仿宋" w:eastAsia="仿宋" w:hAnsi="仿宋" w:cs="仿宋" w:hint="eastAsia"/>
            <w:lang w:eastAsia="zh-CN"/>
          </w:rPr>
          <w:t>十四、质量管理体系</w:t>
        </w:r>
        <w:r>
          <w:tab/>
        </w:r>
        <w:r>
          <w:fldChar w:fldCharType="begin"/>
        </w:r>
        <w:r>
          <w:instrText xml:space="preserve"> PAGEREF _Toc32338 \h </w:instrText>
        </w:r>
        <w:r>
          <w:fldChar w:fldCharType="separate"/>
        </w:r>
        <w:r>
          <w:t>48</w:t>
        </w:r>
        <w:r>
          <w:fldChar w:fldCharType="end"/>
        </w:r>
      </w:hyperlink>
    </w:p>
    <w:p>
      <w:pPr>
        <w:pStyle w:val="TOC2"/>
        <w:tabs>
          <w:tab w:val="right" w:leader="dot" w:pos="8306"/>
        </w:tabs>
      </w:pPr>
      <w:hyperlink w:anchor="_Toc18737" w:history="1">
        <w:r>
          <w:rPr>
            <w:rFonts w:ascii="仿宋" w:eastAsia="仿宋" w:hAnsi="仿宋" w:cs="仿宋" w:hint="eastAsia"/>
            <w:lang w:eastAsia="zh-CN"/>
          </w:rPr>
          <w:t>(一)、质量目标与方针</w:t>
        </w:r>
        <w:r>
          <w:tab/>
        </w:r>
        <w:r>
          <w:fldChar w:fldCharType="begin"/>
        </w:r>
        <w:r>
          <w:instrText xml:space="preserve"> PAGEREF _Toc18737 \h </w:instrText>
        </w:r>
        <w:r>
          <w:fldChar w:fldCharType="separate"/>
        </w:r>
        <w:r>
          <w:t>48</w:t>
        </w:r>
        <w:r>
          <w:fldChar w:fldCharType="end"/>
        </w:r>
      </w:hyperlink>
    </w:p>
    <w:p>
      <w:pPr>
        <w:pStyle w:val="TOC2"/>
        <w:tabs>
          <w:tab w:val="right" w:leader="dot" w:pos="8306"/>
        </w:tabs>
      </w:pPr>
      <w:hyperlink w:anchor="_Toc12436" w:history="1">
        <w:r>
          <w:rPr>
            <w:rFonts w:ascii="仿宋" w:eastAsia="仿宋" w:hAnsi="仿宋" w:cs="仿宋" w:hint="eastAsia"/>
            <w:lang w:eastAsia="zh-CN"/>
          </w:rPr>
          <w:t>(二)、质量管理责任</w:t>
        </w:r>
        <w:r>
          <w:tab/>
        </w:r>
        <w:r>
          <w:fldChar w:fldCharType="begin"/>
        </w:r>
        <w:r>
          <w:instrText xml:space="preserve"> PAGEREF _Toc12436 \h </w:instrText>
        </w:r>
        <w:r>
          <w:fldChar w:fldCharType="separate"/>
        </w:r>
        <w:r>
          <w:t>49</w:t>
        </w:r>
        <w:r>
          <w:fldChar w:fldCharType="end"/>
        </w:r>
      </w:hyperlink>
    </w:p>
    <w:p>
      <w:pPr>
        <w:pStyle w:val="TOC2"/>
        <w:tabs>
          <w:tab w:val="right" w:leader="dot" w:pos="8306"/>
        </w:tabs>
      </w:pPr>
      <w:hyperlink w:anchor="_Toc26203" w:history="1">
        <w:r>
          <w:rPr>
            <w:rFonts w:ascii="仿宋" w:eastAsia="仿宋" w:hAnsi="仿宋" w:cs="仿宋" w:hint="eastAsia"/>
            <w:lang w:eastAsia="zh-CN"/>
          </w:rPr>
          <w:t>(三)、质量管理体系文件</w:t>
        </w:r>
        <w:r>
          <w:tab/>
        </w:r>
        <w:r>
          <w:fldChar w:fldCharType="begin"/>
        </w:r>
        <w:r>
          <w:instrText xml:space="preserve"> PAGEREF _Toc26203 \h </w:instrText>
        </w:r>
        <w:r>
          <w:fldChar w:fldCharType="separate"/>
        </w:r>
        <w:r>
          <w:t>51</w:t>
        </w:r>
        <w:r>
          <w:fldChar w:fldCharType="end"/>
        </w:r>
      </w:hyperlink>
    </w:p>
    <w:p>
      <w:pPr>
        <w:pStyle w:val="TOC2"/>
        <w:tabs>
          <w:tab w:val="right" w:leader="dot" w:pos="8306"/>
        </w:tabs>
      </w:pPr>
      <w:hyperlink w:anchor="_Toc30055" w:history="1">
        <w:r>
          <w:rPr>
            <w:rFonts w:ascii="仿宋" w:eastAsia="仿宋" w:hAnsi="仿宋" w:cs="仿宋" w:hint="eastAsia"/>
            <w:lang w:eastAsia="zh-CN"/>
          </w:rPr>
          <w:t>(四)、质量培训与教育</w:t>
        </w:r>
        <w:r>
          <w:tab/>
        </w:r>
        <w:r>
          <w:fldChar w:fldCharType="begin"/>
        </w:r>
        <w:r>
          <w:instrText xml:space="preserve"> PAGEREF _Toc30055 \h </w:instrText>
        </w:r>
        <w:r>
          <w:fldChar w:fldCharType="separate"/>
        </w:r>
        <w:r>
          <w:t>53</w:t>
        </w:r>
        <w:r>
          <w:fldChar w:fldCharType="end"/>
        </w:r>
      </w:hyperlink>
    </w:p>
    <w:p>
      <w:pPr>
        <w:pStyle w:val="TOC2"/>
        <w:tabs>
          <w:tab w:val="right" w:leader="dot" w:pos="8306"/>
        </w:tabs>
      </w:pPr>
      <w:hyperlink w:anchor="_Toc6795" w:history="1">
        <w:r>
          <w:rPr>
            <w:rFonts w:ascii="仿宋" w:eastAsia="仿宋" w:hAnsi="仿宋" w:cs="仿宋" w:hint="eastAsia"/>
            <w:lang w:eastAsia="zh-CN"/>
          </w:rPr>
          <w:t>(五)、质量审核与评价</w:t>
        </w:r>
        <w:r>
          <w:tab/>
        </w:r>
        <w:r>
          <w:fldChar w:fldCharType="begin"/>
        </w:r>
        <w:r>
          <w:instrText xml:space="preserve"> PAGEREF _Toc6795 \h </w:instrText>
        </w:r>
        <w:r>
          <w:fldChar w:fldCharType="separate"/>
        </w:r>
        <w:r>
          <w:t>54</w:t>
        </w:r>
        <w:r>
          <w:fldChar w:fldCharType="end"/>
        </w:r>
      </w:hyperlink>
    </w:p>
    <w:p>
      <w:pPr>
        <w:pStyle w:val="TOC2"/>
        <w:tabs>
          <w:tab w:val="right" w:leader="dot" w:pos="8306"/>
        </w:tabs>
      </w:pPr>
      <w:hyperlink w:anchor="_Toc18932" w:history="1">
        <w:r>
          <w:rPr>
            <w:rFonts w:ascii="仿宋" w:eastAsia="仿宋" w:hAnsi="仿宋" w:cs="仿宋" w:hint="eastAsia"/>
            <w:lang w:eastAsia="zh-CN"/>
          </w:rPr>
          <w:t>(六)、不符合与纠正措施</w:t>
        </w:r>
        <w:r>
          <w:tab/>
        </w:r>
        <w:r>
          <w:fldChar w:fldCharType="begin"/>
        </w:r>
        <w:r>
          <w:instrText xml:space="preserve"> PAGEREF _Toc18932 \h </w:instrText>
        </w:r>
        <w:r>
          <w:fldChar w:fldCharType="separate"/>
        </w:r>
        <w:r>
          <w:t>55</w:t>
        </w:r>
        <w:r>
          <w:fldChar w:fldCharType="end"/>
        </w:r>
      </w:hyperlink>
    </w:p>
    <w:p>
      <w:pPr>
        <w:pStyle w:val="TOC1"/>
        <w:tabs>
          <w:tab w:val="right" w:leader="dot" w:pos="8306"/>
        </w:tabs>
      </w:pPr>
      <w:hyperlink w:anchor="_Toc24111" w:history="1">
        <w:r>
          <w:rPr>
            <w:rFonts w:ascii="仿宋" w:eastAsia="仿宋" w:hAnsi="仿宋" w:cs="仿宋" w:hint="eastAsia"/>
            <w:lang w:eastAsia="zh-CN"/>
          </w:rPr>
          <w:t>十五、风险识别与分类</w:t>
        </w:r>
        <w:r>
          <w:tab/>
        </w:r>
        <w:r>
          <w:fldChar w:fldCharType="begin"/>
        </w:r>
        <w:r>
          <w:instrText xml:space="preserve"> PAGEREF _Toc24111 \h </w:instrText>
        </w:r>
        <w:r>
          <w:fldChar w:fldCharType="separate"/>
        </w:r>
        <w:r>
          <w:t>56</w:t>
        </w:r>
        <w:r>
          <w:fldChar w:fldCharType="end"/>
        </w:r>
      </w:hyperlink>
    </w:p>
    <w:p>
      <w:pPr>
        <w:pStyle w:val="TOC2"/>
        <w:tabs>
          <w:tab w:val="right" w:leader="dot" w:pos="8306"/>
        </w:tabs>
      </w:pPr>
      <w:hyperlink w:anchor="_Toc32072" w:history="1">
        <w:r>
          <w:rPr>
            <w:rFonts w:ascii="仿宋" w:eastAsia="仿宋" w:hAnsi="仿宋" w:cs="仿宋" w:hint="eastAsia"/>
            <w:lang w:eastAsia="zh-CN"/>
          </w:rPr>
          <w:t>(一)、风险识别</w:t>
        </w:r>
        <w:r>
          <w:tab/>
        </w:r>
        <w:r>
          <w:fldChar w:fldCharType="begin"/>
        </w:r>
        <w:r>
          <w:instrText xml:space="preserve"> PAGEREF _Toc32072 \h </w:instrText>
        </w:r>
        <w:r>
          <w:fldChar w:fldCharType="separate"/>
        </w:r>
        <w:r>
          <w:t>56</w:t>
        </w:r>
        <w:r>
          <w:fldChar w:fldCharType="end"/>
        </w:r>
      </w:hyperlink>
    </w:p>
    <w:p>
      <w:pPr>
        <w:pStyle w:val="TOC2"/>
        <w:tabs>
          <w:tab w:val="right" w:leader="dot" w:pos="8306"/>
        </w:tabs>
      </w:pPr>
      <w:hyperlink w:anchor="_Toc781" w:history="1">
        <w:r>
          <w:rPr>
            <w:rFonts w:ascii="仿宋" w:eastAsia="仿宋" w:hAnsi="仿宋" w:cs="仿宋" w:hint="eastAsia"/>
            <w:lang w:eastAsia="zh-CN"/>
          </w:rPr>
          <w:t>(二)、风险分类</w:t>
        </w:r>
        <w:r>
          <w:tab/>
        </w:r>
        <w:r>
          <w:fldChar w:fldCharType="begin"/>
        </w:r>
        <w:r>
          <w:instrText xml:space="preserve"> PAGEREF _Toc781 \h </w:instrText>
        </w:r>
        <w:r>
          <w:fldChar w:fldCharType="separate"/>
        </w:r>
        <w:r>
          <w:t>57</w:t>
        </w:r>
        <w:r>
          <w:fldChar w:fldCharType="end"/>
        </w:r>
      </w:hyperlink>
    </w:p>
    <w:p>
      <w:pPr>
        <w:pStyle w:val="TOC1"/>
        <w:tabs>
          <w:tab w:val="right" w:leader="dot" w:pos="8306"/>
        </w:tabs>
      </w:pPr>
      <w:hyperlink w:anchor="_Toc9536" w:history="1">
        <w:r>
          <w:rPr>
            <w:rFonts w:ascii="仿宋" w:eastAsia="仿宋" w:hAnsi="仿宋" w:cs="仿宋" w:hint="eastAsia"/>
            <w:lang w:eastAsia="zh-CN"/>
          </w:rPr>
          <w:t>十六、供应链管理</w:t>
        </w:r>
        <w:r>
          <w:tab/>
        </w:r>
        <w:r>
          <w:fldChar w:fldCharType="begin"/>
        </w:r>
        <w:r>
          <w:instrText xml:space="preserve"> PAGEREF _Toc9536 \h </w:instrText>
        </w:r>
        <w:r>
          <w:fldChar w:fldCharType="separate"/>
        </w:r>
        <w:r>
          <w:t>59</w:t>
        </w:r>
        <w:r>
          <w:fldChar w:fldCharType="end"/>
        </w:r>
      </w:hyperlink>
    </w:p>
    <w:p>
      <w:pPr>
        <w:pStyle w:val="TOC2"/>
        <w:tabs>
          <w:tab w:val="right" w:leader="dot" w:pos="8306"/>
        </w:tabs>
      </w:pPr>
      <w:hyperlink w:anchor="_Toc19987" w:history="1">
        <w:r>
          <w:rPr>
            <w:rFonts w:ascii="仿宋" w:eastAsia="仿宋" w:hAnsi="仿宋" w:cs="仿宋" w:hint="eastAsia"/>
            <w:lang w:eastAsia="zh-CN"/>
          </w:rPr>
          <w:t>(一)、供应链战略规划</w:t>
        </w:r>
        <w:r>
          <w:tab/>
        </w:r>
        <w:r>
          <w:fldChar w:fldCharType="begin"/>
        </w:r>
        <w:r>
          <w:instrText xml:space="preserve"> PAGEREF _Toc19987 \h </w:instrText>
        </w:r>
        <w:r>
          <w:fldChar w:fldCharType="separate"/>
        </w:r>
        <w:r>
          <w:t>59</w:t>
        </w:r>
        <w:r>
          <w:fldChar w:fldCharType="end"/>
        </w:r>
      </w:hyperlink>
    </w:p>
    <w:p>
      <w:pPr>
        <w:pStyle w:val="TOC2"/>
        <w:tabs>
          <w:tab w:val="right" w:leader="dot" w:pos="8306"/>
        </w:tabs>
      </w:pPr>
      <w:hyperlink w:anchor="_Toc26504" w:history="1">
        <w:r>
          <w:rPr>
            <w:rFonts w:ascii="仿宋" w:eastAsia="仿宋" w:hAnsi="仿宋" w:cs="仿宋" w:hint="eastAsia"/>
            <w:lang w:eastAsia="zh-CN"/>
          </w:rPr>
          <w:t>(二)、供应商选择与合作</w:t>
        </w:r>
        <w:r>
          <w:tab/>
        </w:r>
        <w:r>
          <w:fldChar w:fldCharType="begin"/>
        </w:r>
        <w:r>
          <w:instrText xml:space="preserve"> PAGEREF _Toc26504 \h </w:instrText>
        </w:r>
        <w:r>
          <w:fldChar w:fldCharType="separate"/>
        </w:r>
        <w:r>
          <w:t>61</w:t>
        </w:r>
        <w:r>
          <w:fldChar w:fldCharType="end"/>
        </w:r>
      </w:hyperlink>
    </w:p>
    <w:p>
      <w:pPr>
        <w:pStyle w:val="TOC2"/>
        <w:tabs>
          <w:tab w:val="right" w:leader="dot" w:pos="8306"/>
        </w:tabs>
      </w:pPr>
      <w:hyperlink w:anchor="_Toc22731" w:history="1">
        <w:r>
          <w:rPr>
            <w:rFonts w:ascii="仿宋" w:eastAsia="仿宋" w:hAnsi="仿宋" w:cs="仿宋" w:hint="eastAsia"/>
            <w:lang w:eastAsia="zh-CN"/>
          </w:rPr>
          <w:t>(三)、物流与库存管理</w:t>
        </w:r>
        <w:r>
          <w:tab/>
        </w:r>
        <w:r>
          <w:fldChar w:fldCharType="begin"/>
        </w:r>
        <w:r>
          <w:instrText xml:space="preserve"> PAGEREF _Toc22731 \h </w:instrText>
        </w:r>
        <w:r>
          <w:fldChar w:fldCharType="separate"/>
        </w:r>
        <w:r>
          <w:t>62</w:t>
        </w:r>
        <w:r>
          <w:fldChar w:fldCharType="end"/>
        </w:r>
      </w:hyperlink>
    </w:p>
    <w:p>
      <w:pPr>
        <w:pStyle w:val="TOC1"/>
        <w:tabs>
          <w:tab w:val="right" w:leader="dot" w:pos="8306"/>
        </w:tabs>
      </w:pPr>
      <w:hyperlink w:anchor="_Toc8143" w:history="1">
        <w:r>
          <w:rPr>
            <w:rFonts w:ascii="仿宋" w:eastAsia="仿宋" w:hAnsi="仿宋" w:cs="仿宋" w:hint="eastAsia"/>
            <w:lang w:eastAsia="zh-CN"/>
          </w:rPr>
          <w:t>十七、宝马轿跑车项目实施保障措施</w:t>
        </w:r>
        <w:r>
          <w:tab/>
        </w:r>
        <w:r>
          <w:fldChar w:fldCharType="begin"/>
        </w:r>
        <w:r>
          <w:instrText xml:space="preserve"> PAGEREF _Toc8143 \h </w:instrText>
        </w:r>
        <w:r>
          <w:fldChar w:fldCharType="separate"/>
        </w:r>
        <w:r>
          <w:t>63</w:t>
        </w:r>
        <w:r>
          <w:fldChar w:fldCharType="end"/>
        </w:r>
      </w:hyperlink>
    </w:p>
    <w:p>
      <w:pPr>
        <w:pStyle w:val="TOC2"/>
        <w:tabs>
          <w:tab w:val="right" w:leader="dot" w:pos="8306"/>
        </w:tabs>
      </w:pPr>
      <w:hyperlink w:anchor="_Toc16206" w:history="1">
        <w:r>
          <w:rPr>
            <w:rFonts w:ascii="仿宋" w:eastAsia="仿宋" w:hAnsi="仿宋" w:cs="仿宋" w:hint="eastAsia"/>
            <w:lang w:eastAsia="zh-CN"/>
          </w:rPr>
          <w:t>(一)、宝马轿跑车项目实施保障机制</w:t>
        </w:r>
        <w:r>
          <w:tab/>
        </w:r>
        <w:r>
          <w:fldChar w:fldCharType="begin"/>
        </w:r>
        <w:r>
          <w:instrText xml:space="preserve"> PAGEREF _Toc16206 \h </w:instrText>
        </w:r>
        <w:r>
          <w:fldChar w:fldCharType="separate"/>
        </w:r>
        <w:r>
          <w:t>63</w:t>
        </w:r>
        <w:r>
          <w:fldChar w:fldCharType="end"/>
        </w:r>
      </w:hyperlink>
    </w:p>
    <w:p>
      <w:pPr>
        <w:pStyle w:val="TOC2"/>
        <w:tabs>
          <w:tab w:val="right" w:leader="dot" w:pos="8306"/>
        </w:tabs>
      </w:pPr>
      <w:hyperlink w:anchor="_Toc29792" w:history="1">
        <w:r>
          <w:rPr>
            <w:rFonts w:ascii="仿宋" w:eastAsia="仿宋" w:hAnsi="仿宋" w:cs="仿宋" w:hint="eastAsia"/>
            <w:lang w:eastAsia="zh-CN"/>
          </w:rPr>
          <w:t>(二)、宝马轿跑车项目法律合规要求</w:t>
        </w:r>
        <w:r>
          <w:tab/>
        </w:r>
        <w:r>
          <w:fldChar w:fldCharType="begin"/>
        </w:r>
        <w:r>
          <w:instrText xml:space="preserve"> PAGEREF _Toc29792 \h </w:instrText>
        </w:r>
        <w:r>
          <w:fldChar w:fldCharType="separate"/>
        </w:r>
        <w:r>
          <w:t>67</w:t>
        </w:r>
        <w:r>
          <w:fldChar w:fldCharType="end"/>
        </w:r>
      </w:hyperlink>
    </w:p>
    <w:p>
      <w:pPr>
        <w:pStyle w:val="TOC2"/>
        <w:tabs>
          <w:tab w:val="right" w:leader="dot" w:pos="8306"/>
        </w:tabs>
      </w:pPr>
      <w:hyperlink w:anchor="_Toc1770" w:history="1">
        <w:r>
          <w:rPr>
            <w:rFonts w:ascii="仿宋" w:eastAsia="仿宋" w:hAnsi="仿宋" w:cs="仿宋" w:hint="eastAsia"/>
            <w:lang w:eastAsia="zh-CN"/>
          </w:rPr>
          <w:t>(三)、宝马轿跑车项目合同管理与法律事务</w:t>
        </w:r>
        <w:r>
          <w:tab/>
        </w:r>
        <w:r>
          <w:fldChar w:fldCharType="begin"/>
        </w:r>
        <w:r>
          <w:instrText xml:space="preserve"> PAGEREF _Toc1770 \h </w:instrText>
        </w:r>
        <w:r>
          <w:fldChar w:fldCharType="separate"/>
        </w:r>
        <w:r>
          <w:t>71</w:t>
        </w:r>
        <w:r>
          <w:fldChar w:fldCharType="end"/>
        </w:r>
      </w:hyperlink>
    </w:p>
    <w:p>
      <w:pPr>
        <w:pStyle w:val="TOC2"/>
        <w:tabs>
          <w:tab w:val="right" w:leader="dot" w:pos="8306"/>
        </w:tabs>
      </w:pPr>
      <w:hyperlink w:anchor="_Toc13503" w:history="1">
        <w:r>
          <w:rPr>
            <w:rFonts w:ascii="仿宋" w:eastAsia="仿宋" w:hAnsi="仿宋" w:cs="仿宋" w:hint="eastAsia"/>
            <w:lang w:eastAsia="zh-CN"/>
          </w:rPr>
          <w:t>(四)、宝马轿跑车项目知识产权保护策略</w:t>
        </w:r>
        <w:r>
          <w:tab/>
        </w:r>
        <w:r>
          <w:fldChar w:fldCharType="begin"/>
        </w:r>
        <w:r>
          <w:instrText xml:space="preserve"> PAGEREF _Toc13503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86"/>
      <w:r>
        <w:rPr>
          <w:rFonts w:ascii="仿宋" w:eastAsia="仿宋" w:hAnsi="仿宋" w:cs="仿宋" w:hint="eastAsia"/>
          <w:sz w:val="28"/>
          <w:lang w:eastAsia="zh-CN"/>
        </w:rPr>
        <w:t>一、宝马轿跑车项目建设单位说明</w:t>
      </w:r>
      <w:bookmarkEnd w:id="2"/>
    </w:p>
    <w:p>
      <w:pPr>
        <w:pStyle w:val="Heading2"/>
        <w:rPr>
          <w:rFonts w:ascii="仿宋" w:eastAsia="仿宋" w:hAnsi="仿宋" w:cs="仿宋" w:hint="eastAsia"/>
          <w:lang w:eastAsia="zh-CN"/>
        </w:rPr>
      </w:pPr>
      <w:bookmarkStart w:id="3" w:name="_Toc14615"/>
      <w:r>
        <w:rPr>
          <w:rFonts w:ascii="仿宋" w:eastAsia="仿宋" w:hAnsi="仿宋" w:cs="仿宋" w:hint="eastAsia"/>
          <w:lang w:eastAsia="zh-CN"/>
        </w:rPr>
        <w:t>(一)、宝马轿跑车项目承办单位基本情况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17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宝马轿跑车项目承办单位的XXXX，我们着眼于实现可持续的经济效益。通过技术创新和解决方案的提供，公司预计在宝马轿跑车项目执行期间将获得可观的收入增长。这一收入来源主要包括宝马轿跑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同时，我们注重成本控制和效率提升，以确保宝马轿跑车项目的可持续盈利。透过精细的管理和资源优化，公司期望实现宝马轿跑车项目利润最大化。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宝马轿跑车项目实施进行全面的投资评估，包括宝马轿跑车项目启动阶段的资金投入和后续运营成本。通过对宝马轿跑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宝马轿跑车项目实施过程中具备足够的资金流动性，公司将进行详尽的现金流分析。这包括资金需求的合理预测、宝马轿跑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97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96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宝马轿跑车项目的主要产品是XXXX，预计年产值为XXX万元。这一产品在市场中占据着重要的地位，其广泛的应用范围使得该宝马轿跑车项目的市场前景非常广阔。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宝马轿跑车项目的xxx产品作为重要的原材料之一，将在多个领域发挥关键作用。其在建筑、交通、能源等方面的广泛应用将为整个产业链提供强大的支持，形成产业协同效应。宝马轿跑车项目的年产值XXX万XXX万XXX万万元不仅反映了其在市场上的巨大潜力，更预示着它对国民经济的积极贡献。这种关联度高、涉及面广的产业关系，使得该宝马轿跑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02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总征地面积为XXXX平方米，相当于约XX.XX亩，其中净用地面积为XXXX平方米，红线范围内相当于约XX.XX亩。这一用地规模充分考虑了宝马轿跑车项目的建设需求，保障了宝马轿跑车项目在合适的空间内得以充分发展。宝马轿跑车项目规划的总建筑面积为XXXX平方米，其中主体工程建设占XXXX平方米，计容建筑面积达XXXX平方米。预计建筑工程的投资将达到XXXX万元，为宝马轿跑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计划购置的设备共计XXXX台（套），设备购置费用为XXXX万元。这一设备购置计划充分考虑到宝马轿跑车项目的生产需求和技术要求，确保了宝马轿跑车项目在生产运营中具备先进的技术装备和高效的生产能力。设备的合理配置将为宝马轿跑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宝马轿跑车项目计划总投资为XXXX万元，预计年实现营业收入为XXXX万元。这一产能规模的设定旨在确保宝马轿跑车项目能够在投资与回报之间取得平衡，实现长期可持续的发展。宝马轿跑车项目的总投资充分考虑到各个方面的需求，包括用地建设、设备购置等多个环节，以确保宝马轿跑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72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2916"/>
      <w:r>
        <w:rPr>
          <w:rFonts w:ascii="仿宋" w:eastAsia="仿宋" w:hAnsi="仿宋" w:cs="仿宋" w:hint="eastAsia"/>
          <w:lang w:eastAsia="zh-CN"/>
        </w:rPr>
        <w:t>(一)、宝马轿跑车行业分析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行业一直以来都是市场的关注焦点。行业内的发展趋势、竞争态势以及潜在机会都对宝马轿跑车项目的推进产生深远的影响。通过深入研究行业的整体概貌，我们将更好地理解行业的核心特征，为宝马轿跑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行业，技术一直是推动创新和发展的关键因素。我们将对当前技术趋势进行详尽分析，包括但不限于人工智能、大数据应用、先进制造技术等。这有助于宝马轿跑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宝马轿跑车项目成功的基础。我们将对主要竞争对手进行深入研究，包括其市场份额、产品特点、市场定位等。通过全面了解竞争对手的优势和劣势，宝马轿跑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348"/>
      <w:r>
        <w:rPr>
          <w:rFonts w:ascii="仿宋" w:eastAsia="仿宋" w:hAnsi="仿宋" w:cs="仿宋" w:hint="eastAsia"/>
          <w:sz w:val="28"/>
          <w:lang w:eastAsia="zh-CN"/>
        </w:rPr>
        <w:t>(二)、宝马轿跑车市场分析预测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宝马轿跑车市场未来的增长趋势。这包括市场的整体规模、各细分领域的发展趋势等。宝马轿跑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宝马轿跑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宝马轿跑车项目实施过程中需要充分考虑的因素。我们将对市场风险进行全面评估，包括但不限于政策法规风险、市场竞争风险、技术变革风险等。通过对潜在风险的深入分析，宝马轿跑车项目可以制定相应的风险缓解策略，降低不确定性对宝马轿跑车项目的影响。</w:t>
      </w:r>
    </w:p>
    <w:p>
      <w:pPr>
        <w:pStyle w:val="Heading1"/>
        <w:ind w:firstLine="560" w:firstLineChars="200"/>
        <w:rPr>
          <w:rFonts w:ascii="仿宋" w:eastAsia="仿宋" w:hAnsi="仿宋" w:cs="仿宋" w:hint="eastAsia"/>
          <w:sz w:val="28"/>
          <w:lang w:eastAsia="zh-CN"/>
        </w:rPr>
      </w:pPr>
      <w:bookmarkStart w:id="11" w:name="_Toc20305"/>
      <w:r>
        <w:rPr>
          <w:rFonts w:ascii="仿宋" w:eastAsia="仿宋" w:hAnsi="仿宋" w:cs="仿宋" w:hint="eastAsia"/>
          <w:sz w:val="28"/>
          <w:lang w:eastAsia="zh-CN"/>
        </w:rPr>
        <w:t>四、宝马轿跑车项目可持续发展</w:t>
      </w:r>
      <w:bookmarkEnd w:id="11"/>
    </w:p>
    <w:p>
      <w:pPr>
        <w:pStyle w:val="Heading2"/>
        <w:rPr>
          <w:rFonts w:ascii="仿宋" w:eastAsia="仿宋" w:hAnsi="仿宋" w:cs="仿宋" w:hint="eastAsia"/>
          <w:lang w:eastAsia="zh-CN"/>
        </w:rPr>
      </w:pPr>
      <w:bookmarkStart w:id="12" w:name="_Toc938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中，宝马轿跑车项目团队着眼于未来，明确了可持续发展的战略方向。制定的具体可持续发展目标包括降低资源使用、采用环保技术、最大化社会效益等。这一步骤不仅有助于宝马轿跑车项目在环保和社会责任方面达到最高标准，也为未来提供了明确的指引，确保宝马轿跑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可持续实践的融入宝马轿跑车项目管理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宝马轿跑车项目管理周期。从宝马轿跑车项目规划开始，宝马轿跑车项目团队就考虑了环境和社会的因素。在执行阶段，宝马轿跑车项目团队积极推动绿色技术的应用，优化资源利用。此外，关注员工的社会责任，通过培训和沟通活动提高员工对可持续发展的认知，使他们能够在日常工作中践行可持续实践。这些举措不仅为宝马轿跑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074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扎根于宝马轿跑车项目的可持续发展理念，我们深信环保与社会责任是宝马轿跑车项目成功的关键支柱。在宝马轿跑车项目的每一步，我们都致力于通过创新和实践，履行对环境和社会的坚定责任。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团队通过引入先进的环保技术、建立高效的废物处理系统以及推动能源节约措施，积极履行环保责任。定期的环保监测和评估确保宝马轿跑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不仅致力于自身可持续发展，还注重对社会的回馈。通过支持社区宝马轿跑车项目、参与慈善事业、提供培训机会等方式，宝马轿跑车项目积极履行社会责任。与当地社区建立积极互动，关注员工的工作与生活平衡，以及员工的身心健康，是宝马轿跑车项目在社会责任层面的关键举措。这样的实践不仅增强了宝马轿跑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9325"/>
      <w:r>
        <w:rPr>
          <w:rFonts w:ascii="仿宋" w:eastAsia="仿宋" w:hAnsi="仿宋" w:cs="仿宋" w:hint="eastAsia"/>
          <w:sz w:val="28"/>
          <w:lang w:eastAsia="zh-CN"/>
        </w:rPr>
        <w:t>五、宝马轿跑车项目文档管理</w:t>
      </w:r>
      <w:bookmarkEnd w:id="14"/>
    </w:p>
    <w:p>
      <w:pPr>
        <w:pStyle w:val="Heading2"/>
        <w:rPr>
          <w:rFonts w:ascii="仿宋" w:eastAsia="仿宋" w:hAnsi="仿宋" w:cs="仿宋" w:hint="eastAsia"/>
          <w:lang w:eastAsia="zh-CN"/>
        </w:rPr>
      </w:pPr>
      <w:bookmarkStart w:id="15" w:name="_Toc591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宝马轿跑车项目高度重视文档的质量和准确性，以支持宝马轿跑车项目的各项活动和决策。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文档的编制始于宝马轿跑车项目计划的初期，我们制定了详细的文档编制计划，明确了每个文档的内容、格式和编写责任人。在宝马轿跑车项目启动阶段，我们首先编制了宝马轿跑车项目章程，明确定义了宝马轿跑车项目的目标、范围、风险等关键要素。随后，宝马轿跑车项目团队根据计划陆续编制了需求文档、设计文档、测试文档等各类文档，确保宝马轿跑车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宝马轿跑车项目管理中的重要环节，旨在确保宝马轿跑车项目文档符合质量标准和宝马轿跑车项目需求。在宝马轿跑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宝马轿跑车项目相关利益方和专业领域的专家对文档进行独立审查。这有助于获取更全面、客观的反馈，确保宝马轿跑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宝马轿跑车项目在文档编制与审查方面建立了严格的管理机制，通过规范的流程和多维度的审查，确保宝马轿跑车项目文档的质量、准确性和可靠性，为宝马轿跑车项目的顺利推进提供了有力支持。</w:t>
      </w:r>
    </w:p>
    <w:p>
      <w:pPr>
        <w:pStyle w:val="Heading2"/>
        <w:ind w:firstLine="560" w:firstLineChars="200"/>
        <w:rPr>
          <w:rFonts w:ascii="仿宋" w:eastAsia="仿宋" w:hAnsi="仿宋" w:cs="仿宋" w:hint="eastAsia"/>
          <w:sz w:val="28"/>
          <w:lang w:eastAsia="zh-CN"/>
        </w:rPr>
      </w:pPr>
      <w:bookmarkStart w:id="16" w:name="_Toc2213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我们通过多渠道发布文档，包括电子邮件、宝马轿跑车项目管理平台、内部网站等，以满足不同团队成员的偏好和需求。多渠道发布确保了信息的全面覆盖。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我们采用了精细的权限控制，确保只有授权人员可以访问敏感信息。这种安全措施保护了宝马轿跑车项目文档的机密性，防止了未经授权的信息泄露。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95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文档存档与归档是宝马轿跑车项目生命周期中一个至关重要的环节，直接关系到宝马轿跑车项目信息的长期保存和历史记录的完整性。在宝马轿跑车项目中，我们实施了一系列有效的文档存档与归档管理策略：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681"/>
      <w:r>
        <w:rPr>
          <w:rFonts w:ascii="仿宋" w:eastAsia="仿宋" w:hAnsi="仿宋" w:cs="仿宋" w:hint="eastAsia"/>
          <w:sz w:val="28"/>
          <w:lang w:eastAsia="zh-CN"/>
        </w:rPr>
        <w:t>六、宝马轿跑车项目土建工程</w:t>
      </w:r>
      <w:bookmarkEnd w:id="18"/>
    </w:p>
    <w:p>
      <w:pPr>
        <w:pStyle w:val="Heading2"/>
        <w:rPr>
          <w:rFonts w:ascii="仿宋" w:eastAsia="仿宋" w:hAnsi="仿宋" w:cs="仿宋" w:hint="eastAsia"/>
          <w:lang w:eastAsia="zh-CN"/>
        </w:rPr>
      </w:pPr>
      <w:bookmarkStart w:id="19" w:name="_Toc2278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在宝马轿跑车项目的建筑工程设计中，我们将秉承一系列重要的设计原则，以确保宝马轿跑车项目建筑在功能、美观、可持续性等方面达到最佳效果。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首要原则是确保建筑的功能性得到最大化的发挥。我们将充分理解宝马轿跑车项目的实际需求，合理布局各个功能区域，保证建筑在满足业务需求的同时，提供高效的工作环境。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在建筑设计中，我们将综合考虑建设和运营成本。通过精细的经济效益分析，确保设计方案在高效利用资源的同时，对宝马轿跑车项目的长期盈利能力有积极的贡献。</w:t>
      </w:r>
    </w:p>
    <w:p>
      <w:pPr>
        <w:pStyle w:val="Heading2"/>
        <w:ind w:firstLine="560" w:firstLineChars="200"/>
        <w:rPr>
          <w:rFonts w:ascii="仿宋" w:eastAsia="仿宋" w:hAnsi="仿宋" w:cs="仿宋" w:hint="eastAsia"/>
          <w:sz w:val="28"/>
          <w:lang w:eastAsia="zh-CN"/>
        </w:rPr>
      </w:pPr>
      <w:bookmarkStart w:id="20" w:name="_Toc8239"/>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的土建工程设计中，我们将精准设定设计年限，结合宝马轿跑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宝马轿跑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8688"/>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宝马轿跑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宝马轿跑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宝马轿跑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2" w:name="_Toc11628"/>
      <w:r>
        <w:rPr>
          <w:rFonts w:ascii="仿宋" w:eastAsia="仿宋" w:hAnsi="仿宋" w:cs="仿宋" w:hint="eastAsia"/>
          <w:sz w:val="28"/>
          <w:lang w:eastAsia="zh-CN"/>
        </w:rPr>
        <w:t>(四)、土建工程建设指标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本期工程宝马轿跑车项目预计总建筑面积XXX平方米，其中：计容建筑面积XXX平方米，计划建筑工程投资XX万元，占宝马轿跑车项目总投资的XX%。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https://d.book118.com/708017135054006041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F6D13"/>
    <w:rsid w:val="524F6D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1713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2024-02-25T12:59:00Z</dcterms:created>
  <dcterms:modified xsi:type="dcterms:W3CDTF">2024-02-25T12:59:35Z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58BC2F0C65EA49BA9D6EE0933BD34597_11</vt:lpwstr>
  </property>
  <property fmtid="{D5CDD505-2E9C-101B-9397-08002B2CF9AE}" pid="3" name="KSOProductBuildVer">
    <vt:lpwstr>2052-12.1.0.16388</vt:lpwstr>
  </property>
</Properties>
</file>