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血细胞分析仪器试剂战略市场规划报告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778" w:history="1">
        <w:r>
          <w:rPr>
            <w:rFonts w:ascii="仿宋" w:eastAsia="仿宋" w:hAnsi="仿宋" w:cs="仿宋" w:hint="eastAsia"/>
            <w:lang w:val="en-GB"/>
          </w:rPr>
          <w:t>序言</w:t>
        </w:r>
        <w:r>
          <w:tab/>
        </w:r>
        <w:r>
          <w:fldChar w:fldCharType="begin"/>
        </w:r>
        <w:r>
          <w:instrText xml:space="preserve"> PAGEREF _Toc2778 \h </w:instrText>
        </w:r>
        <w:r>
          <w:fldChar w:fldCharType="separate"/>
        </w:r>
        <w:r>
          <w:t>3</w:t>
        </w:r>
        <w:r>
          <w:fldChar w:fldCharType="end"/>
        </w:r>
      </w:hyperlink>
    </w:p>
    <w:p>
      <w:pPr>
        <w:pStyle w:val="TOC1"/>
        <w:tabs>
          <w:tab w:val="right" w:leader="dot" w:pos="8306"/>
        </w:tabs>
      </w:pPr>
      <w:hyperlink w:anchor="_Toc16187" w:history="1">
        <w:r>
          <w:rPr>
            <w:rFonts w:ascii="仿宋" w:eastAsia="仿宋" w:hAnsi="仿宋" w:cs="仿宋" w:hint="eastAsia"/>
            <w:lang w:val="en-GB"/>
          </w:rPr>
          <w:t>一、发展规划分析</w:t>
        </w:r>
        <w:r>
          <w:tab/>
        </w:r>
        <w:r>
          <w:fldChar w:fldCharType="begin"/>
        </w:r>
        <w:r>
          <w:instrText xml:space="preserve"> PAGEREF _Toc16187 \h </w:instrText>
        </w:r>
        <w:r>
          <w:fldChar w:fldCharType="separate"/>
        </w:r>
        <w:r>
          <w:t>3</w:t>
        </w:r>
        <w:r>
          <w:fldChar w:fldCharType="end"/>
        </w:r>
      </w:hyperlink>
    </w:p>
    <w:p>
      <w:pPr>
        <w:pStyle w:val="TOC2"/>
        <w:tabs>
          <w:tab w:val="right" w:leader="dot" w:pos="8306"/>
        </w:tabs>
      </w:pPr>
      <w:hyperlink w:anchor="_Toc4284" w:history="1">
        <w:r>
          <w:rPr>
            <w:rFonts w:ascii="仿宋" w:eastAsia="仿宋" w:hAnsi="仿宋" w:cs="仿宋" w:hint="eastAsia"/>
            <w:lang w:val="en-GB"/>
          </w:rPr>
          <w:t>(一)、公司发展规划</w:t>
        </w:r>
        <w:r>
          <w:tab/>
        </w:r>
        <w:r>
          <w:fldChar w:fldCharType="begin"/>
        </w:r>
        <w:r>
          <w:instrText xml:space="preserve"> PAGEREF _Toc4284 \h </w:instrText>
        </w:r>
        <w:r>
          <w:fldChar w:fldCharType="separate"/>
        </w:r>
        <w:r>
          <w:t>3</w:t>
        </w:r>
        <w:r>
          <w:fldChar w:fldCharType="end"/>
        </w:r>
      </w:hyperlink>
    </w:p>
    <w:p>
      <w:pPr>
        <w:pStyle w:val="TOC2"/>
        <w:tabs>
          <w:tab w:val="right" w:leader="dot" w:pos="8306"/>
        </w:tabs>
      </w:pPr>
      <w:hyperlink w:anchor="_Toc32642" w:history="1">
        <w:r>
          <w:rPr>
            <w:rFonts w:ascii="仿宋" w:eastAsia="仿宋" w:hAnsi="仿宋" w:cs="仿宋" w:hint="eastAsia"/>
            <w:lang w:val="en-GB"/>
          </w:rPr>
          <w:t>(二)、保障措施</w:t>
        </w:r>
        <w:r>
          <w:tab/>
        </w:r>
        <w:r>
          <w:fldChar w:fldCharType="begin"/>
        </w:r>
        <w:r>
          <w:instrText xml:space="preserve"> PAGEREF _Toc32642 \h </w:instrText>
        </w:r>
        <w:r>
          <w:fldChar w:fldCharType="separate"/>
        </w:r>
        <w:r>
          <w:t>4</w:t>
        </w:r>
        <w:r>
          <w:fldChar w:fldCharType="end"/>
        </w:r>
      </w:hyperlink>
    </w:p>
    <w:p>
      <w:pPr>
        <w:pStyle w:val="TOC1"/>
        <w:tabs>
          <w:tab w:val="right" w:leader="dot" w:pos="8306"/>
        </w:tabs>
      </w:pPr>
      <w:hyperlink w:anchor="_Toc15298" w:history="1">
        <w:r>
          <w:rPr>
            <w:rFonts w:ascii="仿宋" w:eastAsia="仿宋" w:hAnsi="仿宋" w:cs="仿宋" w:hint="eastAsia"/>
            <w:lang w:val="en-GB"/>
          </w:rPr>
          <w:t>二、人力资源分析</w:t>
        </w:r>
        <w:r>
          <w:tab/>
        </w:r>
        <w:r>
          <w:fldChar w:fldCharType="begin"/>
        </w:r>
        <w:r>
          <w:instrText xml:space="preserve"> PAGEREF _Toc15298 \h </w:instrText>
        </w:r>
        <w:r>
          <w:fldChar w:fldCharType="separate"/>
        </w:r>
        <w:r>
          <w:t>6</w:t>
        </w:r>
        <w:r>
          <w:fldChar w:fldCharType="end"/>
        </w:r>
      </w:hyperlink>
    </w:p>
    <w:p>
      <w:pPr>
        <w:pStyle w:val="TOC2"/>
        <w:tabs>
          <w:tab w:val="right" w:leader="dot" w:pos="8306"/>
        </w:tabs>
      </w:pPr>
      <w:hyperlink w:anchor="_Toc5628" w:history="1">
        <w:r>
          <w:rPr>
            <w:rFonts w:ascii="仿宋" w:eastAsia="仿宋" w:hAnsi="仿宋" w:cs="仿宋" w:hint="eastAsia"/>
            <w:lang w:val="en-GB"/>
          </w:rPr>
          <w:t>(一)、人力资源配置</w:t>
        </w:r>
        <w:r>
          <w:tab/>
        </w:r>
        <w:r>
          <w:fldChar w:fldCharType="begin"/>
        </w:r>
        <w:r>
          <w:instrText xml:space="preserve"> PAGEREF _Toc5628 \h </w:instrText>
        </w:r>
        <w:r>
          <w:fldChar w:fldCharType="separate"/>
        </w:r>
        <w:r>
          <w:t>6</w:t>
        </w:r>
        <w:r>
          <w:fldChar w:fldCharType="end"/>
        </w:r>
      </w:hyperlink>
    </w:p>
    <w:p>
      <w:pPr>
        <w:pStyle w:val="TOC2"/>
        <w:tabs>
          <w:tab w:val="right" w:leader="dot" w:pos="8306"/>
        </w:tabs>
      </w:pPr>
      <w:hyperlink w:anchor="_Toc8275" w:history="1">
        <w:r>
          <w:rPr>
            <w:rFonts w:ascii="仿宋" w:eastAsia="仿宋" w:hAnsi="仿宋" w:cs="仿宋" w:hint="eastAsia"/>
            <w:lang w:val="en-GB"/>
          </w:rPr>
          <w:t>(二)、员工技能培训</w:t>
        </w:r>
        <w:r>
          <w:tab/>
        </w:r>
        <w:r>
          <w:fldChar w:fldCharType="begin"/>
        </w:r>
        <w:r>
          <w:instrText xml:space="preserve"> PAGEREF _Toc8275 \h </w:instrText>
        </w:r>
        <w:r>
          <w:fldChar w:fldCharType="separate"/>
        </w:r>
        <w:r>
          <w:t>8</w:t>
        </w:r>
        <w:r>
          <w:fldChar w:fldCharType="end"/>
        </w:r>
      </w:hyperlink>
    </w:p>
    <w:p>
      <w:pPr>
        <w:pStyle w:val="TOC1"/>
        <w:tabs>
          <w:tab w:val="right" w:leader="dot" w:pos="8306"/>
        </w:tabs>
      </w:pPr>
      <w:hyperlink w:anchor="_Toc9323" w:history="1">
        <w:r>
          <w:rPr>
            <w:rFonts w:ascii="仿宋" w:eastAsia="仿宋" w:hAnsi="仿宋" w:cs="仿宋" w:hint="eastAsia"/>
            <w:lang w:val="en-GB"/>
          </w:rPr>
          <w:t>三、血细胞分析仪器试剂项目概论</w:t>
        </w:r>
        <w:r>
          <w:tab/>
        </w:r>
        <w:r>
          <w:fldChar w:fldCharType="begin"/>
        </w:r>
        <w:r>
          <w:instrText xml:space="preserve"> PAGEREF _Toc9323 \h </w:instrText>
        </w:r>
        <w:r>
          <w:fldChar w:fldCharType="separate"/>
        </w:r>
        <w:r>
          <w:t>10</w:t>
        </w:r>
        <w:r>
          <w:fldChar w:fldCharType="end"/>
        </w:r>
      </w:hyperlink>
    </w:p>
    <w:p>
      <w:pPr>
        <w:pStyle w:val="TOC2"/>
        <w:tabs>
          <w:tab w:val="right" w:leader="dot" w:pos="8306"/>
        </w:tabs>
      </w:pPr>
      <w:hyperlink w:anchor="_Toc9272" w:history="1">
        <w:r>
          <w:rPr>
            <w:rFonts w:ascii="仿宋" w:eastAsia="仿宋" w:hAnsi="仿宋" w:cs="仿宋" w:hint="eastAsia"/>
            <w:lang w:val="en-GB"/>
          </w:rPr>
          <w:t>(一)、血细胞分析仪器试剂项目概述</w:t>
        </w:r>
        <w:r>
          <w:tab/>
        </w:r>
        <w:r>
          <w:fldChar w:fldCharType="begin"/>
        </w:r>
        <w:r>
          <w:instrText xml:space="preserve"> PAGEREF _Toc9272 \h </w:instrText>
        </w:r>
        <w:r>
          <w:fldChar w:fldCharType="separate"/>
        </w:r>
        <w:r>
          <w:t>10</w:t>
        </w:r>
        <w:r>
          <w:fldChar w:fldCharType="end"/>
        </w:r>
      </w:hyperlink>
    </w:p>
    <w:p>
      <w:pPr>
        <w:pStyle w:val="TOC2"/>
        <w:tabs>
          <w:tab w:val="right" w:leader="dot" w:pos="8306"/>
        </w:tabs>
      </w:pPr>
      <w:hyperlink w:anchor="_Toc24645" w:history="1">
        <w:r>
          <w:rPr>
            <w:rFonts w:ascii="仿宋" w:eastAsia="仿宋" w:hAnsi="仿宋" w:cs="仿宋" w:hint="eastAsia"/>
            <w:lang w:val="en-GB"/>
          </w:rPr>
          <w:t>(二)、血细胞分析仪器试剂项目总投资及资金构成</w:t>
        </w:r>
        <w:r>
          <w:tab/>
        </w:r>
        <w:r>
          <w:fldChar w:fldCharType="begin"/>
        </w:r>
        <w:r>
          <w:instrText xml:space="preserve"> PAGEREF _Toc24645 \h </w:instrText>
        </w:r>
        <w:r>
          <w:fldChar w:fldCharType="separate"/>
        </w:r>
        <w:r>
          <w:t>11</w:t>
        </w:r>
        <w:r>
          <w:fldChar w:fldCharType="end"/>
        </w:r>
      </w:hyperlink>
    </w:p>
    <w:p>
      <w:pPr>
        <w:pStyle w:val="TOC2"/>
        <w:tabs>
          <w:tab w:val="right" w:leader="dot" w:pos="8306"/>
        </w:tabs>
      </w:pPr>
      <w:hyperlink w:anchor="_Toc6836" w:history="1">
        <w:r>
          <w:rPr>
            <w:rFonts w:ascii="仿宋" w:eastAsia="仿宋" w:hAnsi="仿宋" w:cs="仿宋" w:hint="eastAsia"/>
            <w:lang w:val="en-GB"/>
          </w:rPr>
          <w:t>(三)、资金筹措方案</w:t>
        </w:r>
        <w:r>
          <w:tab/>
        </w:r>
        <w:r>
          <w:fldChar w:fldCharType="begin"/>
        </w:r>
        <w:r>
          <w:instrText xml:space="preserve"> PAGEREF _Toc6836 \h </w:instrText>
        </w:r>
        <w:r>
          <w:fldChar w:fldCharType="separate"/>
        </w:r>
        <w:r>
          <w:t>12</w:t>
        </w:r>
        <w:r>
          <w:fldChar w:fldCharType="end"/>
        </w:r>
      </w:hyperlink>
    </w:p>
    <w:p>
      <w:pPr>
        <w:pStyle w:val="TOC2"/>
        <w:tabs>
          <w:tab w:val="right" w:leader="dot" w:pos="8306"/>
        </w:tabs>
      </w:pPr>
      <w:hyperlink w:anchor="_Toc31957" w:history="1">
        <w:r>
          <w:rPr>
            <w:rFonts w:ascii="仿宋" w:eastAsia="仿宋" w:hAnsi="仿宋" w:cs="仿宋" w:hint="eastAsia"/>
            <w:lang w:val="en-GB"/>
          </w:rPr>
          <w:t>(四)、血细胞分析仪器试剂项目预期经济效益规划目标</w:t>
        </w:r>
        <w:r>
          <w:tab/>
        </w:r>
        <w:r>
          <w:fldChar w:fldCharType="begin"/>
        </w:r>
        <w:r>
          <w:instrText xml:space="preserve"> PAGEREF _Toc31957 \h </w:instrText>
        </w:r>
        <w:r>
          <w:fldChar w:fldCharType="separate"/>
        </w:r>
        <w:r>
          <w:t>12</w:t>
        </w:r>
        <w:r>
          <w:fldChar w:fldCharType="end"/>
        </w:r>
      </w:hyperlink>
    </w:p>
    <w:p>
      <w:pPr>
        <w:pStyle w:val="TOC2"/>
        <w:tabs>
          <w:tab w:val="right" w:leader="dot" w:pos="8306"/>
        </w:tabs>
      </w:pPr>
      <w:hyperlink w:anchor="_Toc19092" w:history="1">
        <w:r>
          <w:rPr>
            <w:rFonts w:ascii="仿宋" w:eastAsia="仿宋" w:hAnsi="仿宋" w:cs="仿宋" w:hint="eastAsia"/>
            <w:lang w:val="en-GB"/>
          </w:rPr>
          <w:t>(五)、血细胞分析仪器试剂项目建设进度规划</w:t>
        </w:r>
        <w:r>
          <w:tab/>
        </w:r>
        <w:r>
          <w:fldChar w:fldCharType="begin"/>
        </w:r>
        <w:r>
          <w:instrText xml:space="preserve"> PAGEREF _Toc19092 \h </w:instrText>
        </w:r>
        <w:r>
          <w:fldChar w:fldCharType="separate"/>
        </w:r>
        <w:r>
          <w:t>13</w:t>
        </w:r>
        <w:r>
          <w:fldChar w:fldCharType="end"/>
        </w:r>
      </w:hyperlink>
    </w:p>
    <w:p>
      <w:pPr>
        <w:pStyle w:val="TOC1"/>
        <w:tabs>
          <w:tab w:val="right" w:leader="dot" w:pos="8306"/>
        </w:tabs>
      </w:pPr>
      <w:hyperlink w:anchor="_Toc19361" w:history="1">
        <w:r>
          <w:rPr>
            <w:rFonts w:ascii="仿宋" w:eastAsia="仿宋" w:hAnsi="仿宋" w:cs="仿宋" w:hint="eastAsia"/>
            <w:lang w:val="en-GB"/>
          </w:rPr>
          <w:t>四、血细胞分析仪器试剂行业发展现状</w:t>
        </w:r>
        <w:r>
          <w:tab/>
        </w:r>
        <w:r>
          <w:fldChar w:fldCharType="begin"/>
        </w:r>
        <w:r>
          <w:instrText xml:space="preserve"> PAGEREF _Toc19361 \h </w:instrText>
        </w:r>
        <w:r>
          <w:fldChar w:fldCharType="separate"/>
        </w:r>
        <w:r>
          <w:t>15</w:t>
        </w:r>
        <w:r>
          <w:fldChar w:fldCharType="end"/>
        </w:r>
      </w:hyperlink>
    </w:p>
    <w:p>
      <w:pPr>
        <w:pStyle w:val="TOC2"/>
        <w:tabs>
          <w:tab w:val="right" w:leader="dot" w:pos="8306"/>
        </w:tabs>
      </w:pPr>
      <w:hyperlink w:anchor="_Toc30092" w:history="1">
        <w:r>
          <w:rPr>
            <w:rFonts w:ascii="仿宋" w:eastAsia="仿宋" w:hAnsi="仿宋" w:cs="仿宋" w:hint="eastAsia"/>
            <w:lang w:val="en-GB"/>
          </w:rPr>
          <w:t>(一)、血细胞分析仪器试剂行业整体概况</w:t>
        </w:r>
        <w:r>
          <w:tab/>
        </w:r>
        <w:r>
          <w:fldChar w:fldCharType="begin"/>
        </w:r>
        <w:r>
          <w:instrText xml:space="preserve"> PAGEREF _Toc30092 \h </w:instrText>
        </w:r>
        <w:r>
          <w:fldChar w:fldCharType="separate"/>
        </w:r>
        <w:r>
          <w:t>15</w:t>
        </w:r>
        <w:r>
          <w:fldChar w:fldCharType="end"/>
        </w:r>
      </w:hyperlink>
    </w:p>
    <w:p>
      <w:pPr>
        <w:pStyle w:val="TOC2"/>
        <w:tabs>
          <w:tab w:val="right" w:leader="dot" w:pos="8306"/>
        </w:tabs>
      </w:pPr>
      <w:hyperlink w:anchor="_Toc27846" w:history="1">
        <w:r>
          <w:rPr>
            <w:rFonts w:ascii="仿宋" w:eastAsia="仿宋" w:hAnsi="仿宋" w:cs="仿宋" w:hint="eastAsia"/>
            <w:lang w:val="en-GB"/>
          </w:rPr>
          <w:t>(二)、技术创新与发展</w:t>
        </w:r>
        <w:r>
          <w:tab/>
        </w:r>
        <w:r>
          <w:fldChar w:fldCharType="begin"/>
        </w:r>
        <w:r>
          <w:instrText xml:space="preserve"> PAGEREF _Toc27846 \h </w:instrText>
        </w:r>
        <w:r>
          <w:fldChar w:fldCharType="separate"/>
        </w:r>
        <w:r>
          <w:t>16</w:t>
        </w:r>
        <w:r>
          <w:fldChar w:fldCharType="end"/>
        </w:r>
      </w:hyperlink>
    </w:p>
    <w:p>
      <w:pPr>
        <w:pStyle w:val="TOC2"/>
        <w:tabs>
          <w:tab w:val="right" w:leader="dot" w:pos="8306"/>
        </w:tabs>
      </w:pPr>
      <w:hyperlink w:anchor="_Toc29589" w:history="1">
        <w:r>
          <w:rPr>
            <w:rFonts w:ascii="仿宋" w:eastAsia="仿宋" w:hAnsi="仿宋" w:cs="仿宋" w:hint="eastAsia"/>
            <w:lang w:val="en-GB"/>
          </w:rPr>
          <w:t>(三)、政策与法规</w:t>
        </w:r>
        <w:r>
          <w:tab/>
        </w:r>
        <w:r>
          <w:fldChar w:fldCharType="begin"/>
        </w:r>
        <w:r>
          <w:instrText xml:space="preserve"> PAGEREF _Toc29589 \h </w:instrText>
        </w:r>
        <w:r>
          <w:fldChar w:fldCharType="separate"/>
        </w:r>
        <w:r>
          <w:t>17</w:t>
        </w:r>
        <w:r>
          <w:fldChar w:fldCharType="end"/>
        </w:r>
      </w:hyperlink>
    </w:p>
    <w:p>
      <w:pPr>
        <w:pStyle w:val="TOC2"/>
        <w:tabs>
          <w:tab w:val="right" w:leader="dot" w:pos="8306"/>
        </w:tabs>
      </w:pPr>
      <w:hyperlink w:anchor="_Toc30566" w:history="1">
        <w:r>
          <w:rPr>
            <w:rFonts w:ascii="仿宋" w:eastAsia="仿宋" w:hAnsi="仿宋" w:cs="仿宋" w:hint="eastAsia"/>
            <w:lang w:val="en-GB"/>
          </w:rPr>
          <w:t>(四)、消费者需求变化</w:t>
        </w:r>
        <w:r>
          <w:tab/>
        </w:r>
        <w:r>
          <w:fldChar w:fldCharType="begin"/>
        </w:r>
        <w:r>
          <w:instrText xml:space="preserve"> PAGEREF _Toc30566 \h </w:instrText>
        </w:r>
        <w:r>
          <w:fldChar w:fldCharType="separate"/>
        </w:r>
        <w:r>
          <w:t>18</w:t>
        </w:r>
        <w:r>
          <w:fldChar w:fldCharType="end"/>
        </w:r>
      </w:hyperlink>
    </w:p>
    <w:p>
      <w:pPr>
        <w:pStyle w:val="TOC1"/>
        <w:tabs>
          <w:tab w:val="right" w:leader="dot" w:pos="8306"/>
        </w:tabs>
      </w:pPr>
      <w:hyperlink w:anchor="_Toc18987" w:history="1">
        <w:r>
          <w:rPr>
            <w:rFonts w:ascii="仿宋" w:eastAsia="仿宋" w:hAnsi="仿宋" w:cs="仿宋" w:hint="eastAsia"/>
            <w:lang w:val="en-GB"/>
          </w:rPr>
          <w:t>五、公司简介</w:t>
        </w:r>
        <w:r>
          <w:tab/>
        </w:r>
        <w:r>
          <w:fldChar w:fldCharType="begin"/>
        </w:r>
        <w:r>
          <w:instrText xml:space="preserve"> PAGEREF _Toc18987 \h </w:instrText>
        </w:r>
        <w:r>
          <w:fldChar w:fldCharType="separate"/>
        </w:r>
        <w:r>
          <w:t>19</w:t>
        </w:r>
        <w:r>
          <w:fldChar w:fldCharType="end"/>
        </w:r>
      </w:hyperlink>
    </w:p>
    <w:p>
      <w:pPr>
        <w:pStyle w:val="TOC2"/>
        <w:tabs>
          <w:tab w:val="right" w:leader="dot" w:pos="8306"/>
        </w:tabs>
      </w:pPr>
      <w:hyperlink w:anchor="_Toc608" w:history="1">
        <w:r>
          <w:rPr>
            <w:rFonts w:ascii="仿宋" w:eastAsia="仿宋" w:hAnsi="仿宋" w:cs="仿宋" w:hint="eastAsia"/>
            <w:lang w:val="en-GB"/>
          </w:rPr>
          <w:t>(一)、公司基本信息</w:t>
        </w:r>
        <w:r>
          <w:tab/>
        </w:r>
        <w:r>
          <w:fldChar w:fldCharType="begin"/>
        </w:r>
        <w:r>
          <w:instrText xml:space="preserve"> PAGEREF _Toc608 \h </w:instrText>
        </w:r>
        <w:r>
          <w:fldChar w:fldCharType="separate"/>
        </w:r>
        <w:r>
          <w:t>19</w:t>
        </w:r>
        <w:r>
          <w:fldChar w:fldCharType="end"/>
        </w:r>
      </w:hyperlink>
    </w:p>
    <w:p>
      <w:pPr>
        <w:pStyle w:val="TOC2"/>
        <w:tabs>
          <w:tab w:val="right" w:leader="dot" w:pos="8306"/>
        </w:tabs>
      </w:pPr>
      <w:hyperlink w:anchor="_Toc9890" w:history="1">
        <w:r>
          <w:rPr>
            <w:rFonts w:ascii="仿宋" w:eastAsia="仿宋" w:hAnsi="仿宋" w:cs="仿宋" w:hint="eastAsia"/>
            <w:lang w:val="en-GB"/>
          </w:rPr>
          <w:t>(二)、公司简介</w:t>
        </w:r>
        <w:r>
          <w:tab/>
        </w:r>
        <w:r>
          <w:fldChar w:fldCharType="begin"/>
        </w:r>
        <w:r>
          <w:instrText xml:space="preserve"> PAGEREF _Toc9890 \h </w:instrText>
        </w:r>
        <w:r>
          <w:fldChar w:fldCharType="separate"/>
        </w:r>
        <w:r>
          <w:t>20</w:t>
        </w:r>
        <w:r>
          <w:fldChar w:fldCharType="end"/>
        </w:r>
      </w:hyperlink>
    </w:p>
    <w:p>
      <w:pPr>
        <w:pStyle w:val="TOC1"/>
        <w:tabs>
          <w:tab w:val="right" w:leader="dot" w:pos="8306"/>
        </w:tabs>
      </w:pPr>
      <w:hyperlink w:anchor="_Toc30695" w:history="1">
        <w:r>
          <w:rPr>
            <w:rFonts w:ascii="仿宋" w:eastAsia="仿宋" w:hAnsi="仿宋" w:cs="仿宋" w:hint="eastAsia"/>
            <w:lang w:val="en-GB"/>
          </w:rPr>
          <w:t>六、血细胞分析仪器试剂促销策略</w:t>
        </w:r>
        <w:r>
          <w:tab/>
        </w:r>
        <w:r>
          <w:fldChar w:fldCharType="begin"/>
        </w:r>
        <w:r>
          <w:instrText xml:space="preserve"> PAGEREF _Toc30695 \h </w:instrText>
        </w:r>
        <w:r>
          <w:fldChar w:fldCharType="separate"/>
        </w:r>
        <w:r>
          <w:t>21</w:t>
        </w:r>
        <w:r>
          <w:fldChar w:fldCharType="end"/>
        </w:r>
      </w:hyperlink>
    </w:p>
    <w:p>
      <w:pPr>
        <w:pStyle w:val="TOC2"/>
        <w:tabs>
          <w:tab w:val="right" w:leader="dot" w:pos="8306"/>
        </w:tabs>
      </w:pPr>
      <w:hyperlink w:anchor="_Toc7141" w:history="1">
        <w:r>
          <w:rPr>
            <w:rFonts w:ascii="仿宋" w:eastAsia="仿宋" w:hAnsi="仿宋" w:cs="仿宋" w:hint="eastAsia"/>
            <w:lang w:val="en-GB"/>
          </w:rPr>
          <w:t>(一)、广告与宣传</w:t>
        </w:r>
        <w:r>
          <w:tab/>
        </w:r>
        <w:r>
          <w:fldChar w:fldCharType="begin"/>
        </w:r>
        <w:r>
          <w:instrText xml:space="preserve"> PAGEREF _Toc7141 \h </w:instrText>
        </w:r>
        <w:r>
          <w:fldChar w:fldCharType="separate"/>
        </w:r>
        <w:r>
          <w:t>21</w:t>
        </w:r>
        <w:r>
          <w:fldChar w:fldCharType="end"/>
        </w:r>
      </w:hyperlink>
    </w:p>
    <w:p>
      <w:pPr>
        <w:pStyle w:val="TOC2"/>
        <w:tabs>
          <w:tab w:val="right" w:leader="dot" w:pos="8306"/>
        </w:tabs>
      </w:pPr>
      <w:hyperlink w:anchor="_Toc12982" w:history="1">
        <w:r>
          <w:rPr>
            <w:rFonts w:ascii="仿宋" w:eastAsia="仿宋" w:hAnsi="仿宋" w:cs="仿宋" w:hint="eastAsia"/>
            <w:lang w:val="en-GB"/>
          </w:rPr>
          <w:t>(二)、促销活动</w:t>
        </w:r>
        <w:r>
          <w:tab/>
        </w:r>
        <w:r>
          <w:fldChar w:fldCharType="begin"/>
        </w:r>
        <w:r>
          <w:instrText xml:space="preserve"> PAGEREF _Toc12982 \h </w:instrText>
        </w:r>
        <w:r>
          <w:fldChar w:fldCharType="separate"/>
        </w:r>
        <w:r>
          <w:t>22</w:t>
        </w:r>
        <w:r>
          <w:fldChar w:fldCharType="end"/>
        </w:r>
      </w:hyperlink>
    </w:p>
    <w:p>
      <w:pPr>
        <w:pStyle w:val="TOC2"/>
        <w:tabs>
          <w:tab w:val="right" w:leader="dot" w:pos="8306"/>
        </w:tabs>
      </w:pPr>
      <w:hyperlink w:anchor="_Toc18262" w:history="1">
        <w:r>
          <w:rPr>
            <w:rFonts w:ascii="仿宋" w:eastAsia="仿宋" w:hAnsi="仿宋" w:cs="仿宋" w:hint="eastAsia"/>
            <w:lang w:val="en-GB"/>
          </w:rPr>
          <w:t>(三)、品牌推广</w:t>
        </w:r>
        <w:r>
          <w:tab/>
        </w:r>
        <w:r>
          <w:fldChar w:fldCharType="begin"/>
        </w:r>
        <w:r>
          <w:instrText xml:space="preserve"> PAGEREF _Toc18262 \h </w:instrText>
        </w:r>
        <w:r>
          <w:fldChar w:fldCharType="separate"/>
        </w:r>
        <w:r>
          <w:t>23</w:t>
        </w:r>
        <w:r>
          <w:fldChar w:fldCharType="end"/>
        </w:r>
      </w:hyperlink>
    </w:p>
    <w:p>
      <w:pPr>
        <w:pStyle w:val="TOC2"/>
        <w:tabs>
          <w:tab w:val="right" w:leader="dot" w:pos="8306"/>
        </w:tabs>
      </w:pPr>
      <w:hyperlink w:anchor="_Toc6636" w:history="1">
        <w:r>
          <w:rPr>
            <w:rFonts w:ascii="仿宋" w:eastAsia="仿宋" w:hAnsi="仿宋" w:cs="仿宋" w:hint="eastAsia"/>
            <w:lang w:val="en-GB"/>
          </w:rPr>
          <w:t>(四)、数字营销</w:t>
        </w:r>
        <w:r>
          <w:tab/>
        </w:r>
        <w:r>
          <w:fldChar w:fldCharType="begin"/>
        </w:r>
        <w:r>
          <w:instrText xml:space="preserve"> PAGEREF _Toc6636 \h </w:instrText>
        </w:r>
        <w:r>
          <w:fldChar w:fldCharType="separate"/>
        </w:r>
        <w:r>
          <w:t>25</w:t>
        </w:r>
        <w:r>
          <w:fldChar w:fldCharType="end"/>
        </w:r>
      </w:hyperlink>
    </w:p>
    <w:p>
      <w:pPr>
        <w:pStyle w:val="TOC1"/>
        <w:tabs>
          <w:tab w:val="right" w:leader="dot" w:pos="8306"/>
        </w:tabs>
      </w:pPr>
      <w:hyperlink w:anchor="_Toc23992" w:history="1">
        <w:r>
          <w:rPr>
            <w:rFonts w:ascii="仿宋" w:eastAsia="仿宋" w:hAnsi="仿宋" w:cs="仿宋" w:hint="eastAsia"/>
            <w:lang w:val="en-GB"/>
          </w:rPr>
          <w:t>七、技术与生产管理</w:t>
        </w:r>
        <w:r>
          <w:tab/>
        </w:r>
        <w:r>
          <w:fldChar w:fldCharType="begin"/>
        </w:r>
        <w:r>
          <w:instrText xml:space="preserve"> PAGEREF _Toc23992 \h </w:instrText>
        </w:r>
        <w:r>
          <w:fldChar w:fldCharType="separate"/>
        </w:r>
        <w:r>
          <w:t>27</w:t>
        </w:r>
        <w:r>
          <w:fldChar w:fldCharType="end"/>
        </w:r>
      </w:hyperlink>
    </w:p>
    <w:p>
      <w:pPr>
        <w:pStyle w:val="TOC2"/>
        <w:tabs>
          <w:tab w:val="right" w:leader="dot" w:pos="8306"/>
        </w:tabs>
      </w:pPr>
      <w:hyperlink w:anchor="_Toc22750" w:history="1">
        <w:r>
          <w:rPr>
            <w:rFonts w:ascii="仿宋" w:eastAsia="仿宋" w:hAnsi="仿宋" w:cs="仿宋" w:hint="eastAsia"/>
            <w:lang w:val="en-GB"/>
          </w:rPr>
          <w:t>(一)、生产流程与工艺优化</w:t>
        </w:r>
        <w:r>
          <w:tab/>
        </w:r>
        <w:r>
          <w:fldChar w:fldCharType="begin"/>
        </w:r>
        <w:r>
          <w:instrText xml:space="preserve"> PAGEREF _Toc22750 \h </w:instrText>
        </w:r>
        <w:r>
          <w:fldChar w:fldCharType="separate"/>
        </w:r>
        <w:r>
          <w:t>27</w:t>
        </w:r>
        <w:r>
          <w:fldChar w:fldCharType="end"/>
        </w:r>
      </w:hyperlink>
    </w:p>
    <w:p>
      <w:pPr>
        <w:pStyle w:val="TOC2"/>
        <w:tabs>
          <w:tab w:val="right" w:leader="dot" w:pos="8306"/>
        </w:tabs>
      </w:pPr>
      <w:hyperlink w:anchor="_Toc26684" w:history="1">
        <w:r>
          <w:rPr>
            <w:rFonts w:ascii="仿宋" w:eastAsia="仿宋" w:hAnsi="仿宋" w:cs="仿宋" w:hint="eastAsia"/>
            <w:lang w:val="en-GB"/>
          </w:rPr>
          <w:t>(二)、技术创新与研发投入</w:t>
        </w:r>
        <w:r>
          <w:tab/>
        </w:r>
        <w:r>
          <w:fldChar w:fldCharType="begin"/>
        </w:r>
        <w:r>
          <w:instrText xml:space="preserve"> PAGEREF _Toc26684 \h </w:instrText>
        </w:r>
        <w:r>
          <w:fldChar w:fldCharType="separate"/>
        </w:r>
        <w:r>
          <w:t>28</w:t>
        </w:r>
        <w:r>
          <w:fldChar w:fldCharType="end"/>
        </w:r>
      </w:hyperlink>
    </w:p>
    <w:p>
      <w:pPr>
        <w:pStyle w:val="TOC2"/>
        <w:tabs>
          <w:tab w:val="right" w:leader="dot" w:pos="8306"/>
        </w:tabs>
      </w:pPr>
      <w:hyperlink w:anchor="_Toc31327" w:history="1">
        <w:r>
          <w:rPr>
            <w:rFonts w:ascii="仿宋" w:eastAsia="仿宋" w:hAnsi="仿宋" w:cs="仿宋" w:hint="eastAsia"/>
            <w:lang w:val="en-GB"/>
          </w:rPr>
          <w:t>(三)、设备与技术更新计划</w:t>
        </w:r>
        <w:r>
          <w:tab/>
        </w:r>
        <w:r>
          <w:fldChar w:fldCharType="begin"/>
        </w:r>
        <w:r>
          <w:instrText xml:space="preserve"> PAGEREF _Toc31327 \h </w:instrText>
        </w:r>
        <w:r>
          <w:fldChar w:fldCharType="separate"/>
        </w:r>
        <w:r>
          <w:t>29</w:t>
        </w:r>
        <w:r>
          <w:fldChar w:fldCharType="end"/>
        </w:r>
      </w:hyperlink>
    </w:p>
    <w:p>
      <w:pPr>
        <w:pStyle w:val="TOC2"/>
        <w:tabs>
          <w:tab w:val="right" w:leader="dot" w:pos="8306"/>
        </w:tabs>
      </w:pPr>
      <w:hyperlink w:anchor="_Toc31535" w:history="1">
        <w:r>
          <w:rPr>
            <w:rFonts w:ascii="仿宋" w:eastAsia="仿宋" w:hAnsi="仿宋" w:cs="仿宋" w:hint="eastAsia"/>
            <w:lang w:val="en-GB"/>
          </w:rPr>
          <w:t>(四)、质量管理与生产效率提升</w:t>
        </w:r>
        <w:r>
          <w:tab/>
        </w:r>
        <w:r>
          <w:fldChar w:fldCharType="begin"/>
        </w:r>
        <w:r>
          <w:instrText xml:space="preserve"> PAGEREF _Toc31535 \h </w:instrText>
        </w:r>
        <w:r>
          <w:fldChar w:fldCharType="separate"/>
        </w:r>
        <w:r>
          <w:t>30</w:t>
        </w:r>
        <w:r>
          <w:fldChar w:fldCharType="end"/>
        </w:r>
      </w:hyperlink>
    </w:p>
    <w:p>
      <w:pPr>
        <w:pStyle w:val="TOC1"/>
        <w:tabs>
          <w:tab w:val="right" w:leader="dot" w:pos="8306"/>
        </w:tabs>
      </w:pPr>
      <w:hyperlink w:anchor="_Toc11080" w:history="1">
        <w:r>
          <w:rPr>
            <w:rFonts w:ascii="仿宋" w:eastAsia="仿宋" w:hAnsi="仿宋" w:cs="仿宋" w:hint="eastAsia"/>
            <w:lang w:val="en-GB"/>
          </w:rPr>
          <w:t>八、血细胞分析仪器试剂消费者市场分析</w:t>
        </w:r>
        <w:r>
          <w:tab/>
        </w:r>
        <w:r>
          <w:fldChar w:fldCharType="begin"/>
        </w:r>
        <w:r>
          <w:instrText xml:space="preserve"> PAGEREF _Toc11080 \h </w:instrText>
        </w:r>
        <w:r>
          <w:fldChar w:fldCharType="separate"/>
        </w:r>
        <w:r>
          <w:t>31</w:t>
        </w:r>
        <w:r>
          <w:fldChar w:fldCharType="end"/>
        </w:r>
      </w:hyperlink>
    </w:p>
    <w:p>
      <w:pPr>
        <w:pStyle w:val="TOC2"/>
        <w:tabs>
          <w:tab w:val="right" w:leader="dot" w:pos="8306"/>
        </w:tabs>
      </w:pPr>
      <w:hyperlink w:anchor="_Toc15063" w:history="1">
        <w:r>
          <w:rPr>
            <w:rFonts w:ascii="仿宋" w:eastAsia="仿宋" w:hAnsi="仿宋" w:cs="仿宋" w:hint="eastAsia"/>
            <w:lang w:val="en-GB"/>
          </w:rPr>
          <w:t>(一)、目标客户群体</w:t>
        </w:r>
        <w:r>
          <w:tab/>
        </w:r>
        <w:r>
          <w:fldChar w:fldCharType="begin"/>
        </w:r>
        <w:r>
          <w:instrText xml:space="preserve"> PAGEREF _Toc15063 \h </w:instrText>
        </w:r>
        <w:r>
          <w:fldChar w:fldCharType="separate"/>
        </w:r>
        <w:r>
          <w:t>31</w:t>
        </w:r>
        <w:r>
          <w:fldChar w:fldCharType="end"/>
        </w:r>
      </w:hyperlink>
    </w:p>
    <w:p>
      <w:pPr>
        <w:pStyle w:val="TOC2"/>
        <w:tabs>
          <w:tab w:val="right" w:leader="dot" w:pos="8306"/>
        </w:tabs>
      </w:pPr>
      <w:hyperlink w:anchor="_Toc17992" w:history="1">
        <w:r>
          <w:rPr>
            <w:rFonts w:ascii="仿宋" w:eastAsia="仿宋" w:hAnsi="仿宋" w:cs="仿宋" w:hint="eastAsia"/>
            <w:lang w:val="en-GB"/>
          </w:rPr>
          <w:t>(二)、消费者需求</w:t>
        </w:r>
        <w:r>
          <w:tab/>
        </w:r>
        <w:r>
          <w:fldChar w:fldCharType="begin"/>
        </w:r>
        <w:r>
          <w:instrText xml:space="preserve"> PAGEREF _Toc17992 \h </w:instrText>
        </w:r>
        <w:r>
          <w:fldChar w:fldCharType="separate"/>
        </w:r>
        <w:r>
          <w:t>33</w:t>
        </w:r>
        <w:r>
          <w:fldChar w:fldCharType="end"/>
        </w:r>
      </w:hyperlink>
    </w:p>
    <w:p>
      <w:pPr>
        <w:pStyle w:val="TOC1"/>
        <w:tabs>
          <w:tab w:val="right" w:leader="dot" w:pos="8306"/>
        </w:tabs>
      </w:pPr>
      <w:hyperlink w:anchor="_Toc26757" w:history="1">
        <w:r>
          <w:rPr>
            <w:rFonts w:ascii="仿宋" w:eastAsia="仿宋" w:hAnsi="仿宋" w:cs="仿宋" w:hint="eastAsia"/>
            <w:lang w:val="en-GB"/>
          </w:rPr>
          <w:t>九、血细胞分析仪器试剂行业竞争对选址的影响</w:t>
        </w:r>
        <w:r>
          <w:tab/>
        </w:r>
        <w:r>
          <w:fldChar w:fldCharType="begin"/>
        </w:r>
        <w:r>
          <w:instrText xml:space="preserve"> PAGEREF _Toc26757 \h </w:instrText>
        </w:r>
        <w:r>
          <w:fldChar w:fldCharType="separate"/>
        </w:r>
        <w:r>
          <w:t>34</w:t>
        </w:r>
        <w:r>
          <w:fldChar w:fldCharType="end"/>
        </w:r>
      </w:hyperlink>
    </w:p>
    <w:p>
      <w:pPr>
        <w:pStyle w:val="TOC2"/>
        <w:tabs>
          <w:tab w:val="right" w:leader="dot" w:pos="8306"/>
        </w:tabs>
      </w:pPr>
      <w:hyperlink w:anchor="_Toc6989" w:history="1">
        <w:r>
          <w:rPr>
            <w:rFonts w:ascii="仿宋" w:eastAsia="仿宋" w:hAnsi="仿宋" w:cs="仿宋" w:hint="eastAsia"/>
            <w:lang w:val="en-GB"/>
          </w:rPr>
          <w:t>(一)、地理位置分析</w:t>
        </w:r>
        <w:r>
          <w:tab/>
        </w:r>
        <w:r>
          <w:fldChar w:fldCharType="begin"/>
        </w:r>
        <w:r>
          <w:instrText xml:space="preserve"> PAGEREF _Toc6989 \h </w:instrText>
        </w:r>
        <w:r>
          <w:fldChar w:fldCharType="separate"/>
        </w:r>
        <w:r>
          <w:t>34</w:t>
        </w:r>
        <w:r>
          <w:fldChar w:fldCharType="end"/>
        </w:r>
      </w:hyperlink>
    </w:p>
    <w:p>
      <w:pPr>
        <w:pStyle w:val="TOC2"/>
        <w:tabs>
          <w:tab w:val="right" w:leader="dot" w:pos="8306"/>
        </w:tabs>
      </w:pPr>
      <w:hyperlink w:anchor="_Toc16614" w:history="1">
        <w:r>
          <w:rPr>
            <w:rFonts w:ascii="仿宋" w:eastAsia="仿宋" w:hAnsi="仿宋" w:cs="仿宋" w:hint="eastAsia"/>
            <w:lang w:val="en-GB"/>
          </w:rPr>
          <w:t>(二)、供应链优势</w:t>
        </w:r>
        <w:r>
          <w:tab/>
        </w:r>
        <w:r>
          <w:fldChar w:fldCharType="begin"/>
        </w:r>
        <w:r>
          <w:instrText xml:space="preserve"> PAGEREF _Toc16614 \h </w:instrText>
        </w:r>
        <w:r>
          <w:fldChar w:fldCharType="separate"/>
        </w:r>
        <w:r>
          <w:t>36</w:t>
        </w:r>
        <w:r>
          <w:fldChar w:fldCharType="end"/>
        </w:r>
      </w:hyperlink>
    </w:p>
    <w:p>
      <w:pPr>
        <w:pStyle w:val="TOC2"/>
        <w:tabs>
          <w:tab w:val="right" w:leader="dot" w:pos="8306"/>
        </w:tabs>
      </w:pPr>
      <w:hyperlink w:anchor="_Toc14076" w:history="1">
        <w:r>
          <w:rPr>
            <w:rFonts w:ascii="仿宋" w:eastAsia="仿宋" w:hAnsi="仿宋" w:cs="仿宋" w:hint="eastAsia"/>
            <w:lang w:val="en-GB"/>
          </w:rPr>
          <w:t>(三)、人才资源</w:t>
        </w:r>
        <w:r>
          <w:tab/>
        </w:r>
        <w:r>
          <w:fldChar w:fldCharType="begin"/>
        </w:r>
        <w:r>
          <w:instrText xml:space="preserve"> PAGEREF _Toc14076 \h </w:instrText>
        </w:r>
        <w:r>
          <w:fldChar w:fldCharType="separate"/>
        </w:r>
        <w:r>
          <w:t>37</w:t>
        </w:r>
        <w:r>
          <w:fldChar w:fldCharType="end"/>
        </w:r>
      </w:hyperlink>
    </w:p>
    <w:p>
      <w:pPr>
        <w:pStyle w:val="TOC2"/>
        <w:tabs>
          <w:tab w:val="right" w:leader="dot" w:pos="8306"/>
        </w:tabs>
      </w:pPr>
      <w:hyperlink w:anchor="_Toc32270" w:history="1">
        <w:r>
          <w:rPr>
            <w:rFonts w:ascii="仿宋" w:eastAsia="仿宋" w:hAnsi="仿宋" w:cs="仿宋" w:hint="eastAsia"/>
            <w:lang w:val="en-GB"/>
          </w:rPr>
          <w:t>(四)、政策支持</w:t>
        </w:r>
        <w:r>
          <w:tab/>
        </w:r>
        <w:r>
          <w:fldChar w:fldCharType="begin"/>
        </w:r>
        <w:r>
          <w:instrText xml:space="preserve"> PAGEREF _Toc32270 \h </w:instrText>
        </w:r>
        <w:r>
          <w:fldChar w:fldCharType="separate"/>
        </w:r>
        <w:r>
          <w:t>38</w:t>
        </w:r>
        <w:r>
          <w:fldChar w:fldCharType="end"/>
        </w:r>
      </w:hyperlink>
    </w:p>
    <w:p>
      <w:pPr>
        <w:pStyle w:val="TOC1"/>
        <w:tabs>
          <w:tab w:val="right" w:leader="dot" w:pos="8306"/>
        </w:tabs>
      </w:pPr>
      <w:hyperlink w:anchor="_Toc21259" w:history="1">
        <w:r>
          <w:rPr>
            <w:rFonts w:ascii="仿宋" w:eastAsia="仿宋" w:hAnsi="仿宋" w:cs="仿宋" w:hint="eastAsia"/>
            <w:lang w:val="en-GB"/>
          </w:rPr>
          <w:t>十、血细胞分析仪器试剂新型运营方式</w:t>
        </w:r>
        <w:r>
          <w:tab/>
        </w:r>
        <w:r>
          <w:fldChar w:fldCharType="begin"/>
        </w:r>
        <w:r>
          <w:instrText xml:space="preserve"> PAGEREF _Toc21259 \h </w:instrText>
        </w:r>
        <w:r>
          <w:fldChar w:fldCharType="separate"/>
        </w:r>
        <w:r>
          <w:t>39</w:t>
        </w:r>
        <w:r>
          <w:fldChar w:fldCharType="end"/>
        </w:r>
      </w:hyperlink>
    </w:p>
    <w:p>
      <w:pPr>
        <w:pStyle w:val="TOC2"/>
        <w:tabs>
          <w:tab w:val="right" w:leader="dot" w:pos="8306"/>
        </w:tabs>
      </w:pPr>
      <w:hyperlink w:anchor="_Toc8933" w:history="1">
        <w:r>
          <w:rPr>
            <w:rFonts w:ascii="仿宋" w:eastAsia="仿宋" w:hAnsi="仿宋" w:cs="仿宋" w:hint="eastAsia"/>
            <w:lang w:val="en-GB"/>
          </w:rPr>
          <w:t>(一)、创新业务模式</w:t>
        </w:r>
        <w:r>
          <w:tab/>
        </w:r>
        <w:r>
          <w:fldChar w:fldCharType="begin"/>
        </w:r>
        <w:r>
          <w:instrText xml:space="preserve"> PAGEREF _Toc8933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24" w:history="1">
        <w:r>
          <w:rPr>
            <w:rFonts w:ascii="仿宋" w:eastAsia="仿宋" w:hAnsi="仿宋" w:cs="仿宋" w:hint="eastAsia"/>
            <w:lang w:val="en-GB"/>
          </w:rPr>
          <w:t>(二)、数字化运营</w:t>
        </w:r>
        <w:r>
          <w:tab/>
        </w:r>
        <w:r>
          <w:fldChar w:fldCharType="begin"/>
        </w:r>
        <w:r>
          <w:instrText xml:space="preserve"> PAGEREF _Toc7824 \h </w:instrText>
        </w:r>
        <w:r>
          <w:fldChar w:fldCharType="separate"/>
        </w:r>
        <w:r>
          <w:t>40</w:t>
        </w:r>
        <w:r>
          <w:fldChar w:fldCharType="end"/>
        </w:r>
      </w:hyperlink>
    </w:p>
    <w:p>
      <w:pPr>
        <w:pStyle w:val="TOC2"/>
        <w:tabs>
          <w:tab w:val="right" w:leader="dot" w:pos="8306"/>
        </w:tabs>
      </w:pPr>
      <w:hyperlink w:anchor="_Toc8915" w:history="1">
        <w:r>
          <w:rPr>
            <w:rFonts w:ascii="仿宋" w:eastAsia="仿宋" w:hAnsi="仿宋" w:cs="仿宋" w:hint="eastAsia"/>
            <w:lang w:val="en-GB"/>
          </w:rPr>
          <w:t>(三)、智能化技术应用</w:t>
        </w:r>
        <w:r>
          <w:tab/>
        </w:r>
        <w:r>
          <w:fldChar w:fldCharType="begin"/>
        </w:r>
        <w:r>
          <w:instrText xml:space="preserve"> PAGEREF _Toc8915 \h </w:instrText>
        </w:r>
        <w:r>
          <w:fldChar w:fldCharType="separate"/>
        </w:r>
        <w:r>
          <w:t>41</w:t>
        </w:r>
        <w:r>
          <w:fldChar w:fldCharType="end"/>
        </w:r>
      </w:hyperlink>
    </w:p>
    <w:p>
      <w:pPr>
        <w:pStyle w:val="TOC2"/>
        <w:tabs>
          <w:tab w:val="right" w:leader="dot" w:pos="8306"/>
        </w:tabs>
      </w:pPr>
      <w:hyperlink w:anchor="_Toc17777" w:history="1">
        <w:r>
          <w:rPr>
            <w:rFonts w:ascii="仿宋" w:eastAsia="仿宋" w:hAnsi="仿宋" w:cs="仿宋" w:hint="eastAsia"/>
            <w:lang w:val="en-GB"/>
          </w:rPr>
          <w:t>(四)、可持续经营实践</w:t>
        </w:r>
        <w:r>
          <w:tab/>
        </w:r>
        <w:r>
          <w:fldChar w:fldCharType="begin"/>
        </w:r>
        <w:r>
          <w:instrText xml:space="preserve"> PAGEREF _Toc17777 \h </w:instrText>
        </w:r>
        <w:r>
          <w:fldChar w:fldCharType="separate"/>
        </w:r>
        <w:r>
          <w:t>43</w:t>
        </w:r>
        <w:r>
          <w:fldChar w:fldCharType="end"/>
        </w:r>
      </w:hyperlink>
    </w:p>
    <w:p>
      <w:pPr>
        <w:pStyle w:val="TOC1"/>
        <w:tabs>
          <w:tab w:val="right" w:leader="dot" w:pos="8306"/>
        </w:tabs>
      </w:pPr>
      <w:hyperlink w:anchor="_Toc20439" w:history="1">
        <w:r>
          <w:rPr>
            <w:rFonts w:ascii="仿宋" w:eastAsia="仿宋" w:hAnsi="仿宋" w:cs="仿宋" w:hint="eastAsia"/>
            <w:lang w:val="en-GB"/>
          </w:rPr>
          <w:t>十一、血细胞分析仪器试剂国际化战略</w:t>
        </w:r>
        <w:r>
          <w:tab/>
        </w:r>
        <w:r>
          <w:fldChar w:fldCharType="begin"/>
        </w:r>
        <w:r>
          <w:instrText xml:space="preserve"> PAGEREF _Toc20439 \h </w:instrText>
        </w:r>
        <w:r>
          <w:fldChar w:fldCharType="separate"/>
        </w:r>
        <w:r>
          <w:t>44</w:t>
        </w:r>
        <w:r>
          <w:fldChar w:fldCharType="end"/>
        </w:r>
      </w:hyperlink>
    </w:p>
    <w:p>
      <w:pPr>
        <w:pStyle w:val="TOC2"/>
        <w:tabs>
          <w:tab w:val="right" w:leader="dot" w:pos="8306"/>
        </w:tabs>
      </w:pPr>
      <w:hyperlink w:anchor="_Toc6292" w:history="1">
        <w:r>
          <w:rPr>
            <w:rFonts w:ascii="仿宋" w:eastAsia="仿宋" w:hAnsi="仿宋" w:cs="仿宋" w:hint="eastAsia"/>
            <w:lang w:val="en-GB"/>
          </w:rPr>
          <w:t>(一)、海外市场分析与选择</w:t>
        </w:r>
        <w:r>
          <w:tab/>
        </w:r>
        <w:r>
          <w:fldChar w:fldCharType="begin"/>
        </w:r>
        <w:r>
          <w:instrText xml:space="preserve"> PAGEREF _Toc6292 \h </w:instrText>
        </w:r>
        <w:r>
          <w:fldChar w:fldCharType="separate"/>
        </w:r>
        <w:r>
          <w:t>44</w:t>
        </w:r>
        <w:r>
          <w:fldChar w:fldCharType="end"/>
        </w:r>
      </w:hyperlink>
    </w:p>
    <w:p>
      <w:pPr>
        <w:pStyle w:val="TOC2"/>
        <w:tabs>
          <w:tab w:val="right" w:leader="dot" w:pos="8306"/>
        </w:tabs>
      </w:pPr>
      <w:hyperlink w:anchor="_Toc2684" w:history="1">
        <w:r>
          <w:rPr>
            <w:rFonts w:ascii="仿宋" w:eastAsia="仿宋" w:hAnsi="仿宋" w:cs="仿宋" w:hint="eastAsia"/>
            <w:lang w:val="en-GB"/>
          </w:rPr>
          <w:t>(二)、跨国合作伙伴关系</w:t>
        </w:r>
        <w:r>
          <w:tab/>
        </w:r>
        <w:r>
          <w:fldChar w:fldCharType="begin"/>
        </w:r>
        <w:r>
          <w:instrText xml:space="preserve"> PAGEREF _Toc2684 \h </w:instrText>
        </w:r>
        <w:r>
          <w:fldChar w:fldCharType="separate"/>
        </w:r>
        <w:r>
          <w:t>45</w:t>
        </w:r>
        <w:r>
          <w:fldChar w:fldCharType="end"/>
        </w:r>
      </w:hyperlink>
    </w:p>
    <w:p>
      <w:pPr>
        <w:pStyle w:val="TOC2"/>
        <w:tabs>
          <w:tab w:val="right" w:leader="dot" w:pos="8306"/>
        </w:tabs>
      </w:pPr>
      <w:hyperlink w:anchor="_Toc1174" w:history="1">
        <w:r>
          <w:rPr>
            <w:rFonts w:ascii="仿宋" w:eastAsia="仿宋" w:hAnsi="仿宋" w:cs="仿宋" w:hint="eastAsia"/>
            <w:lang w:val="en-GB"/>
          </w:rPr>
          <w:t>(三)、国际市场营销与品牌推广</w:t>
        </w:r>
        <w:r>
          <w:tab/>
        </w:r>
        <w:r>
          <w:fldChar w:fldCharType="begin"/>
        </w:r>
        <w:r>
          <w:instrText xml:space="preserve"> PAGEREF _Toc1174 \h </w:instrText>
        </w:r>
        <w:r>
          <w:fldChar w:fldCharType="separate"/>
        </w:r>
        <w:r>
          <w:t>46</w:t>
        </w:r>
        <w:r>
          <w:fldChar w:fldCharType="end"/>
        </w:r>
      </w:hyperlink>
    </w:p>
    <w:p>
      <w:pPr>
        <w:pStyle w:val="TOC2"/>
        <w:tabs>
          <w:tab w:val="right" w:leader="dot" w:pos="8306"/>
        </w:tabs>
      </w:pPr>
      <w:hyperlink w:anchor="_Toc19011" w:history="1">
        <w:r>
          <w:rPr>
            <w:rFonts w:ascii="仿宋" w:eastAsia="仿宋" w:hAnsi="仿宋" w:cs="仿宋" w:hint="eastAsia"/>
            <w:lang w:val="en-GB"/>
          </w:rPr>
          <w:t>(四)、国际贸易与风险管理</w:t>
        </w:r>
        <w:r>
          <w:tab/>
        </w:r>
        <w:r>
          <w:fldChar w:fldCharType="begin"/>
        </w:r>
        <w:r>
          <w:instrText xml:space="preserve"> PAGEREF _Toc19011 \h </w:instrText>
        </w:r>
        <w:r>
          <w:fldChar w:fldCharType="separate"/>
        </w:r>
        <w:r>
          <w:t>47</w:t>
        </w:r>
        <w:r>
          <w:fldChar w:fldCharType="end"/>
        </w:r>
      </w:hyperlink>
    </w:p>
    <w:p>
      <w:pPr>
        <w:pStyle w:val="TOC1"/>
        <w:tabs>
          <w:tab w:val="right" w:leader="dot" w:pos="8306"/>
        </w:tabs>
      </w:pPr>
      <w:hyperlink w:anchor="_Toc13054" w:history="1">
        <w:r>
          <w:rPr>
            <w:rFonts w:ascii="仿宋" w:eastAsia="仿宋" w:hAnsi="仿宋" w:cs="仿宋" w:hint="eastAsia"/>
            <w:lang w:val="en-GB"/>
          </w:rPr>
          <w:t>十二、血细胞分析仪器试剂供应链管理</w:t>
        </w:r>
        <w:r>
          <w:tab/>
        </w:r>
        <w:r>
          <w:fldChar w:fldCharType="begin"/>
        </w:r>
        <w:r>
          <w:instrText xml:space="preserve"> PAGEREF _Toc13054 \h </w:instrText>
        </w:r>
        <w:r>
          <w:fldChar w:fldCharType="separate"/>
        </w:r>
        <w:r>
          <w:t>49</w:t>
        </w:r>
        <w:r>
          <w:fldChar w:fldCharType="end"/>
        </w:r>
      </w:hyperlink>
    </w:p>
    <w:p>
      <w:pPr>
        <w:pStyle w:val="TOC2"/>
        <w:tabs>
          <w:tab w:val="right" w:leader="dot" w:pos="8306"/>
        </w:tabs>
      </w:pPr>
      <w:hyperlink w:anchor="_Toc2676" w:history="1">
        <w:r>
          <w:rPr>
            <w:rFonts w:ascii="仿宋" w:eastAsia="仿宋" w:hAnsi="仿宋" w:cs="仿宋" w:hint="eastAsia"/>
            <w:lang w:val="en-GB"/>
          </w:rPr>
          <w:t>(一)、供应链优化策略</w:t>
        </w:r>
        <w:r>
          <w:tab/>
        </w:r>
        <w:r>
          <w:fldChar w:fldCharType="begin"/>
        </w:r>
        <w:r>
          <w:instrText xml:space="preserve"> PAGEREF _Toc2676 \h </w:instrText>
        </w:r>
        <w:r>
          <w:fldChar w:fldCharType="separate"/>
        </w:r>
        <w:r>
          <w:t>49</w:t>
        </w:r>
        <w:r>
          <w:fldChar w:fldCharType="end"/>
        </w:r>
      </w:hyperlink>
    </w:p>
    <w:p>
      <w:pPr>
        <w:pStyle w:val="TOC2"/>
        <w:tabs>
          <w:tab w:val="right" w:leader="dot" w:pos="8306"/>
        </w:tabs>
      </w:pPr>
      <w:hyperlink w:anchor="_Toc21071" w:history="1">
        <w:r>
          <w:rPr>
            <w:rFonts w:ascii="仿宋" w:eastAsia="仿宋" w:hAnsi="仿宋" w:cs="仿宋" w:hint="eastAsia"/>
            <w:lang w:val="en-GB"/>
          </w:rPr>
          <w:t>(二)、供应商合作与管理</w:t>
        </w:r>
        <w:r>
          <w:tab/>
        </w:r>
        <w:r>
          <w:fldChar w:fldCharType="begin"/>
        </w:r>
        <w:r>
          <w:instrText xml:space="preserve"> PAGEREF _Toc21071 \h </w:instrText>
        </w:r>
        <w:r>
          <w:fldChar w:fldCharType="separate"/>
        </w:r>
        <w:r>
          <w:t>50</w:t>
        </w:r>
        <w:r>
          <w:fldChar w:fldCharType="end"/>
        </w:r>
      </w:hyperlink>
    </w:p>
    <w:p>
      <w:pPr>
        <w:pStyle w:val="TOC2"/>
        <w:tabs>
          <w:tab w:val="right" w:leader="dot" w:pos="8306"/>
        </w:tabs>
      </w:pPr>
      <w:hyperlink w:anchor="_Toc18045" w:history="1">
        <w:r>
          <w:rPr>
            <w:rFonts w:ascii="仿宋" w:eastAsia="仿宋" w:hAnsi="仿宋" w:cs="仿宋" w:hint="eastAsia"/>
            <w:lang w:val="en-GB"/>
          </w:rPr>
          <w:t>(三)、物流与库存管理</w:t>
        </w:r>
        <w:r>
          <w:tab/>
        </w:r>
        <w:r>
          <w:fldChar w:fldCharType="begin"/>
        </w:r>
        <w:r>
          <w:instrText xml:space="preserve"> PAGEREF _Toc18045 \h </w:instrText>
        </w:r>
        <w:r>
          <w:fldChar w:fldCharType="separate"/>
        </w:r>
        <w:r>
          <w:t>51</w:t>
        </w:r>
        <w:r>
          <w:fldChar w:fldCharType="end"/>
        </w:r>
      </w:hyperlink>
    </w:p>
    <w:p>
      <w:pPr>
        <w:pStyle w:val="TOC2"/>
        <w:tabs>
          <w:tab w:val="right" w:leader="dot" w:pos="8306"/>
        </w:tabs>
      </w:pPr>
      <w:hyperlink w:anchor="_Toc9061" w:history="1">
        <w:r>
          <w:rPr>
            <w:rFonts w:ascii="仿宋" w:eastAsia="仿宋" w:hAnsi="仿宋" w:cs="仿宋" w:hint="eastAsia"/>
            <w:lang w:val="en-GB"/>
          </w:rPr>
          <w:t>(四)、风险管理与应对策略</w:t>
        </w:r>
        <w:r>
          <w:tab/>
        </w:r>
        <w:r>
          <w:fldChar w:fldCharType="begin"/>
        </w:r>
        <w:r>
          <w:instrText xml:space="preserve"> PAGEREF _Toc9061 \h </w:instrText>
        </w:r>
        <w:r>
          <w:fldChar w:fldCharType="separate"/>
        </w:r>
        <w:r>
          <w:t>52</w:t>
        </w:r>
        <w:r>
          <w:fldChar w:fldCharType="end"/>
        </w:r>
      </w:hyperlink>
    </w:p>
    <w:p>
      <w:pPr>
        <w:pStyle w:val="TOC1"/>
        <w:tabs>
          <w:tab w:val="right" w:leader="dot" w:pos="8306"/>
        </w:tabs>
      </w:pPr>
      <w:hyperlink w:anchor="_Toc19015" w:history="1">
        <w:r>
          <w:rPr>
            <w:rFonts w:ascii="仿宋" w:eastAsia="仿宋" w:hAnsi="仿宋" w:cs="仿宋" w:hint="eastAsia"/>
            <w:lang w:val="en-GB"/>
          </w:rPr>
          <w:t>十三、血细胞分析仪器试剂人才战略与团队建设</w:t>
        </w:r>
        <w:r>
          <w:tab/>
        </w:r>
        <w:r>
          <w:fldChar w:fldCharType="begin"/>
        </w:r>
        <w:r>
          <w:instrText xml:space="preserve"> PAGEREF _Toc19015 \h </w:instrText>
        </w:r>
        <w:r>
          <w:fldChar w:fldCharType="separate"/>
        </w:r>
        <w:r>
          <w:t>53</w:t>
        </w:r>
        <w:r>
          <w:fldChar w:fldCharType="end"/>
        </w:r>
      </w:hyperlink>
    </w:p>
    <w:p>
      <w:pPr>
        <w:pStyle w:val="TOC2"/>
        <w:tabs>
          <w:tab w:val="right" w:leader="dot" w:pos="8306"/>
        </w:tabs>
      </w:pPr>
      <w:hyperlink w:anchor="_Toc7936" w:history="1">
        <w:r>
          <w:rPr>
            <w:rFonts w:ascii="仿宋" w:eastAsia="仿宋" w:hAnsi="仿宋" w:cs="仿宋" w:hint="eastAsia"/>
            <w:lang w:val="en-GB"/>
          </w:rPr>
          <w:t>(一)、人才需求与招聘计划</w:t>
        </w:r>
        <w:r>
          <w:tab/>
        </w:r>
        <w:r>
          <w:fldChar w:fldCharType="begin"/>
        </w:r>
        <w:r>
          <w:instrText xml:space="preserve"> PAGEREF _Toc7936 \h </w:instrText>
        </w:r>
        <w:r>
          <w:fldChar w:fldCharType="separate"/>
        </w:r>
        <w:r>
          <w:t>53</w:t>
        </w:r>
        <w:r>
          <w:fldChar w:fldCharType="end"/>
        </w:r>
      </w:hyperlink>
    </w:p>
    <w:p>
      <w:pPr>
        <w:pStyle w:val="TOC2"/>
        <w:tabs>
          <w:tab w:val="right" w:leader="dot" w:pos="8306"/>
        </w:tabs>
      </w:pPr>
      <w:hyperlink w:anchor="_Toc32294" w:history="1">
        <w:r>
          <w:rPr>
            <w:rFonts w:ascii="仿宋" w:eastAsia="仿宋" w:hAnsi="仿宋" w:cs="仿宋" w:hint="eastAsia"/>
            <w:lang w:val="en-GB"/>
          </w:rPr>
          <w:t>(二)、培训与专业发展</w:t>
        </w:r>
        <w:r>
          <w:tab/>
        </w:r>
        <w:r>
          <w:fldChar w:fldCharType="begin"/>
        </w:r>
        <w:r>
          <w:instrText xml:space="preserve"> PAGEREF _Toc32294 \h </w:instrText>
        </w:r>
        <w:r>
          <w:fldChar w:fldCharType="separate"/>
        </w:r>
        <w:r>
          <w:t>54</w:t>
        </w:r>
        <w:r>
          <w:fldChar w:fldCharType="end"/>
        </w:r>
      </w:hyperlink>
    </w:p>
    <w:p>
      <w:pPr>
        <w:pStyle w:val="TOC2"/>
        <w:tabs>
          <w:tab w:val="right" w:leader="dot" w:pos="8306"/>
        </w:tabs>
      </w:pPr>
      <w:hyperlink w:anchor="_Toc23664" w:history="1">
        <w:r>
          <w:rPr>
            <w:rFonts w:ascii="仿宋" w:eastAsia="仿宋" w:hAnsi="仿宋" w:cs="仿宋" w:hint="eastAsia"/>
            <w:lang w:val="en-GB"/>
          </w:rPr>
          <w:t>(三)、绩效评价与激励机制</w:t>
        </w:r>
        <w:r>
          <w:tab/>
        </w:r>
        <w:r>
          <w:fldChar w:fldCharType="begin"/>
        </w:r>
        <w:r>
          <w:instrText xml:space="preserve"> PAGEREF _Toc23664 \h </w:instrText>
        </w:r>
        <w:r>
          <w:fldChar w:fldCharType="separate"/>
        </w:r>
        <w:r>
          <w:t>56</w:t>
        </w:r>
        <w:r>
          <w:fldChar w:fldCharType="end"/>
        </w:r>
      </w:hyperlink>
    </w:p>
    <w:p>
      <w:pPr>
        <w:pStyle w:val="TOC2"/>
        <w:tabs>
          <w:tab w:val="right" w:leader="dot" w:pos="8306"/>
        </w:tabs>
      </w:pPr>
      <w:hyperlink w:anchor="_Toc21327" w:history="1">
        <w:r>
          <w:rPr>
            <w:rFonts w:ascii="仿宋" w:eastAsia="仿宋" w:hAnsi="仿宋" w:cs="仿宋" w:hint="eastAsia"/>
            <w:lang w:val="en-GB"/>
          </w:rPr>
          <w:t>(四)、团队建设与协作模式</w:t>
        </w:r>
        <w:r>
          <w:tab/>
        </w:r>
        <w:r>
          <w:fldChar w:fldCharType="begin"/>
        </w:r>
        <w:r>
          <w:instrText xml:space="preserve"> PAGEREF _Toc21327 \h </w:instrText>
        </w:r>
        <w:r>
          <w:fldChar w:fldCharType="separate"/>
        </w:r>
        <w:r>
          <w:t>57</w:t>
        </w:r>
        <w:r>
          <w:fldChar w:fldCharType="end"/>
        </w:r>
      </w:hyperlink>
    </w:p>
    <w:p>
      <w:pPr>
        <w:pStyle w:val="TOC1"/>
        <w:tabs>
          <w:tab w:val="right" w:leader="dot" w:pos="8306"/>
        </w:tabs>
      </w:pPr>
      <w:hyperlink w:anchor="_Toc27314" w:history="1">
        <w:r>
          <w:rPr>
            <w:rFonts w:ascii="仿宋" w:eastAsia="仿宋" w:hAnsi="仿宋" w:cs="仿宋" w:hint="eastAsia"/>
            <w:lang w:val="en-GB"/>
          </w:rPr>
          <w:t>十四、血细胞分析仪器试剂可持续发展战略</w:t>
        </w:r>
        <w:r>
          <w:tab/>
        </w:r>
        <w:r>
          <w:fldChar w:fldCharType="begin"/>
        </w:r>
        <w:r>
          <w:instrText xml:space="preserve"> PAGEREF _Toc27314 \h </w:instrText>
        </w:r>
        <w:r>
          <w:fldChar w:fldCharType="separate"/>
        </w:r>
        <w:r>
          <w:t>58</w:t>
        </w:r>
        <w:r>
          <w:fldChar w:fldCharType="end"/>
        </w:r>
      </w:hyperlink>
    </w:p>
    <w:p>
      <w:pPr>
        <w:pStyle w:val="TOC2"/>
        <w:tabs>
          <w:tab w:val="right" w:leader="dot" w:pos="8306"/>
        </w:tabs>
      </w:pPr>
      <w:hyperlink w:anchor="_Toc23798" w:history="1">
        <w:r>
          <w:rPr>
            <w:rFonts w:ascii="仿宋" w:eastAsia="仿宋" w:hAnsi="仿宋" w:cs="仿宋" w:hint="eastAsia"/>
            <w:lang w:val="en-GB"/>
          </w:rPr>
          <w:t>(一)、环保与社会责任</w:t>
        </w:r>
        <w:r>
          <w:tab/>
        </w:r>
        <w:r>
          <w:fldChar w:fldCharType="begin"/>
        </w:r>
        <w:r>
          <w:instrText xml:space="preserve"> PAGEREF _Toc23798 \h </w:instrText>
        </w:r>
        <w:r>
          <w:fldChar w:fldCharType="separate"/>
        </w:r>
        <w:r>
          <w:t>58</w:t>
        </w:r>
        <w:r>
          <w:fldChar w:fldCharType="end"/>
        </w:r>
      </w:hyperlink>
    </w:p>
    <w:p>
      <w:pPr>
        <w:pStyle w:val="TOC2"/>
        <w:tabs>
          <w:tab w:val="right" w:leader="dot" w:pos="8306"/>
        </w:tabs>
      </w:pPr>
      <w:hyperlink w:anchor="_Toc6029" w:history="1">
        <w:r>
          <w:rPr>
            <w:rFonts w:ascii="仿宋" w:eastAsia="仿宋" w:hAnsi="仿宋" w:cs="仿宋" w:hint="eastAsia"/>
            <w:lang w:val="en-GB"/>
          </w:rPr>
          <w:t>(二)、资源有效利用与循环经济</w:t>
        </w:r>
        <w:r>
          <w:tab/>
        </w:r>
        <w:r>
          <w:fldChar w:fldCharType="begin"/>
        </w:r>
        <w:r>
          <w:instrText xml:space="preserve"> PAGEREF _Toc6029 \h </w:instrText>
        </w:r>
        <w:r>
          <w:fldChar w:fldCharType="separate"/>
        </w:r>
        <w:r>
          <w:t>59</w:t>
        </w:r>
        <w:r>
          <w:fldChar w:fldCharType="end"/>
        </w:r>
      </w:hyperlink>
    </w:p>
    <w:p>
      <w:pPr>
        <w:pStyle w:val="TOC2"/>
        <w:tabs>
          <w:tab w:val="right" w:leader="dot" w:pos="8306"/>
        </w:tabs>
      </w:pPr>
      <w:hyperlink w:anchor="_Toc17295" w:history="1">
        <w:r>
          <w:rPr>
            <w:rFonts w:ascii="仿宋" w:eastAsia="仿宋" w:hAnsi="仿宋" w:cs="仿宋" w:hint="eastAsia"/>
            <w:lang w:val="en-GB"/>
          </w:rPr>
          <w:t>(三)、社会影响与公益活动</w:t>
        </w:r>
        <w:r>
          <w:tab/>
        </w:r>
        <w:r>
          <w:fldChar w:fldCharType="begin"/>
        </w:r>
        <w:r>
          <w:instrText xml:space="preserve"> PAGEREF _Toc17295 \h </w:instrText>
        </w:r>
        <w:r>
          <w:fldChar w:fldCharType="separate"/>
        </w:r>
        <w:r>
          <w:t>60</w:t>
        </w:r>
        <w:r>
          <w:fldChar w:fldCharType="end"/>
        </w:r>
      </w:hyperlink>
    </w:p>
    <w:p>
      <w:pPr>
        <w:pStyle w:val="TOC2"/>
        <w:tabs>
          <w:tab w:val="right" w:leader="dot" w:pos="8306"/>
        </w:tabs>
      </w:pPr>
      <w:hyperlink w:anchor="_Toc15462" w:history="1">
        <w:r>
          <w:rPr>
            <w:rFonts w:ascii="仿宋" w:eastAsia="仿宋" w:hAnsi="仿宋" w:cs="仿宋" w:hint="eastAsia"/>
            <w:lang w:val="en-GB"/>
          </w:rPr>
          <w:t>(四)、可持续供应链与生产模式</w:t>
        </w:r>
        <w:r>
          <w:tab/>
        </w:r>
        <w:r>
          <w:fldChar w:fldCharType="begin"/>
        </w:r>
        <w:r>
          <w:instrText xml:space="preserve"> PAGEREF _Toc15462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77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血细胞分析仪器试剂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6187"/>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4284"/>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血细胞分析仪器试剂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32642"/>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血细胞分析仪器试剂行业科研机构密切合作，强化与产业研究院、高校以及血细胞分析仪器试剂行业龙头企业研发中心的联系，共同解决企业技术和发展中的难题。加大对血细胞分析仪器试剂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完善财政支持政策，整合专项资金，进一步加大对产业发展的财政投入，重点支持产业集中示范血细胞分析仪器试剂项目的实施。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15298"/>
      <w:r>
        <w:rPr>
          <w:rFonts w:ascii="仿宋" w:eastAsia="仿宋" w:hAnsi="仿宋" w:cs="仿宋" w:hint="eastAsia"/>
          <w:sz w:val="28"/>
          <w:lang w:val="en-GB"/>
        </w:rPr>
        <w:t>二、人力资源分析</w:t>
      </w:r>
      <w:bookmarkEnd w:id="5"/>
    </w:p>
    <w:p>
      <w:pPr>
        <w:pStyle w:val="Heading2"/>
        <w:rPr>
          <w:rFonts w:ascii="仿宋" w:eastAsia="仿宋" w:hAnsi="仿宋" w:cs="仿宋" w:hint="eastAsia"/>
          <w:lang w:val="en-GB"/>
        </w:rPr>
      </w:pPr>
      <w:bookmarkStart w:id="6" w:name="_Toc5628"/>
      <w:r>
        <w:rPr>
          <w:rFonts w:ascii="仿宋" w:eastAsia="仿宋" w:hAnsi="仿宋" w:cs="仿宋" w:hint="eastAsia"/>
          <w:lang w:val="en-GB"/>
        </w:rPr>
        <w:t>(一)、人力资源配置</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在血细胞分析仪器试剂项目规模和需求的基础上，确保人员数量和结构满足血细胞分析仪器试剂项目的各项要求。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制定详细的血细胞分析仪器试剂项目组织结构图，包括各部门、岗位及其职责。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根据血细胞分析仪器试剂项目阶段和任务需求，合理规划员工数量，确保各项工作得以有序展开。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针对临时性任务，设立弹性岗位，以适应血细胞分析仪器试剂项目变化。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保证血细胞分析仪器试剂项目内各个岗位的职责明晰，工作井然有序。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确保员工具备血细胞分析仪器试剂项目所需的专业技能，提高整体团队执行力。</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https://d.book118.com/708024077026006025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血细胞分析仪器试剂战略市场规划报告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血细胞分析仪器试剂战略市场规划报告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血细胞分析仪器试剂战略市场规划报告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血细胞分析仪器试剂战略市场规划报告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血细胞分析仪器试剂战略市场规划报告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血细胞分析仪器试剂战略市场规划报告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血细胞分析仪器试剂战略市场规划报告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F734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3F734F"/>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08024077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2024-01-09T05:35:00Z</dcterms:created>
  <dcterms:modified xsi:type="dcterms:W3CDTF">2024-01-09T05:35:34Z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AD781D00690B4FE4819509A16FF52CDD_11</vt:lpwstr>
  </property>
  <property fmtid="{D5CDD505-2E9C-101B-9397-08002B2CF9AE}" pid="3" name="KSOProductBuildVer">
    <vt:lpwstr>2052-12.1.0.16120</vt:lpwstr>
  </property>
</Properties>
</file>