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镇静催眠药项目建设总纲及方案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17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_Toc30170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61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_Toc20061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2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_Toc29542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3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_Toc4253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30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_Toc25030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_Toc2571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_Toc15212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_Toc28783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_Toc24292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_Toc28726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74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_Toc22174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_Toc769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1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_Toc4851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7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_Toc18427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97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_Toc19897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9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_Toc5039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6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_Toc11056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2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_Toc7092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7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_Toc2947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_Toc1202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5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_Toc22845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4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_Toc3464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92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_Toc17492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1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_Toc10391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0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_Toc5830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0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_Toc7300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2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_Toc30422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63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_Toc20463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7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_Toc19557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5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_Toc16365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45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_Toc27145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3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_Toc24393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5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_Toc24515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69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_Toc19669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_Toc19594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_Toc349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_Toc27905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_Toc23021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_Toc22804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_Toc18826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118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_Toc12118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30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_Toc5530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7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_Toc9287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1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_Toc23171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1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_Toc23801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71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_Toc16971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2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_Toc30632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5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_Toc25925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97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_Toc31297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1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_Toc19721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2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_Toc24042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6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_Toc5196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34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_Toc26634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0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_Toc12880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_Toc17516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86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_Toc14086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6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_Toc12636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1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_Toc9501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8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_Toc22018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6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_Toc16776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23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_Toc23623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6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_Toc11336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2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_Toc29432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24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_Toc29824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3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_Toc16913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2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_Toc10772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20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_Toc27220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_Toc16746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8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_Toc12948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7" w:history="1">
        <w:r>
          <w:rPr>
            <w:rFonts w:ascii="仿宋" w:eastAsia="仿宋" w:hAnsi="仿宋" w:cs="仿宋" w:hint="eastAsia"/>
            <w:lang w:eastAsia="zh-CN"/>
          </w:rPr>
          <w:t>十八、法律法规与政策遵循</w:t>
        </w:r>
        <w:r>
          <w:tab/>
        </w:r>
        <w:r>
          <w:fldChar w:fldCharType="begin"/>
        </w:r>
        <w:r>
          <w:instrText xml:space="preserve"> PAGEREF _Toc517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0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_Toc22620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5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_Toc16135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17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061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542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4253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5030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2571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镇静催眠药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镇静催眠药项目将进行详细的生态影响评估，确保不会对当地的动植物种群和自然栖息地造成负面影响。如果项目地点附近有重要的生物栖息地或生态敏感区，项目将重新考虑建设地点或采取相应的保护措施。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镇静催眠药项目将积极采用可持续材料，如再生塑料和生物降解材料，以减少对环境的影响。项目还将推行废物减量和回收计划，例如通过再利用工业废料或建立回收系统。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镇静催眠药项目还将参与当地的环保活动和计划，如资助当地的环境保护项目或与社区合作进行环保宣传活动。通过这些活动，项目不仅能够提高自身的环境表现，还能在当地社区中树立积极的环保形象。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521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镇静催眠药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镇静催眠药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镇静催眠药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878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镇静催眠药项目将采用绿色屋顶和生态墙等环境友好型建筑设计，这些设计不仅有助于改善空气质量，还能为城市野生动植物提供栖息地。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镇静催眠药项目将建立高效的废水处理系统，确保所有工业废水在排放前都经过适当处理，达到或超过环保标准。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镇静催眠药项目将致力于使用清洁能源，如太阳能和风能，减少对化石燃料的依赖。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镇静催眠药项目将举办环保教育研讨会，向员工和当地社区普及环保知识，提升对环境保护重要性的认识。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429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在镇静催眠药项目启动前，将进行一系列深入的地质调查，包括钻探和土壤取样，以深入了解项目区域的地层结构和土壤组成。特别是对于土壤的承载能力和地下水位的深度进行详细评估。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镇静催眠药项目将通过地下水位监测系统定期检测水位变化，以预测和预防由高地下水位可能引起的地基问题。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镇静催眠药项目将进行详尽的水文和地形分析，以识别可能的洪水和泥石流风险区。基于这些分析，项目将设计防洪设施，如提高地基、构建防洪墙和排水沟。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镇静催眠药项目还将考虑建设排水系统，以减少地表水对土壤稳定性的影响。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完成初始的地质风险评估后，镇静催眠药项目将安装长期地质监测设备，如倾斜仪、裂缝计和地下水位计，以持续监测地质条件的变化。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8726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https://d.book118.com/708032062074006026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镇静催眠药项目建设总纲及方案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镇静催眠药项目建设总纲及方案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镇静催眠药项目建设总纲及方案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镇静催眠药项目建设总纲及方案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镇静催眠药项目建设总纲及方案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镇静催眠药项目建设总纲及方案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镇静催眠药项目建设总纲及方案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镇静催眠药项目建设总纲及方案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镇静催眠药项目建设总纲及方案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镇静催眠药项目建设总纲及方案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镇静催眠药项目建设总纲及方案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镇静催眠药项目建设总纲及方案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E4F5087"/>
    <w:rsid w:val="5E4F508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0803206207400602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2024-01-05T03:34:00Z</dcterms:created>
  <dcterms:modified xsi:type="dcterms:W3CDTF">2024-01-05T03:35:04Z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510C0A81E4354685B6E5AA6BFC7C6091_11</vt:lpwstr>
  </property>
  <property fmtid="{D5CDD505-2E9C-101B-9397-08002B2CF9AE}" pid="3" name="KSOProductBuildVer">
    <vt:lpwstr>2052-12.1.0.16120</vt:lpwstr>
  </property>
</Properties>
</file>