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rPr>
          <w:rFonts w:ascii="宋体" w:hAnsi="宋体" w:hint="eastAsia"/>
          <w:snapToGrid w:val="0"/>
          <w:kern w:val="0"/>
        </w:rPr>
      </w:pPr>
      <w:bookmarkStart w:id="0" w:name="_GoBack"/>
      <w:bookmarkEnd w:id="0"/>
      <w:bookmarkStart w:id="1" w:name="_Toc328408896"/>
      <w:bookmarkStart w:id="2" w:name="_Toc269477769"/>
    </w:p>
    <w:p>
      <w:pPr>
        <w:pStyle w:val="Normal0"/>
        <w:rPr>
          <w:rFonts w:ascii="宋体" w:hAnsi="宋体"/>
          <w:snapToGrid w:val="0"/>
          <w:kern w:val="0"/>
        </w:rPr>
      </w:pPr>
      <w:r>
        <w:rPr>
          <w:rFonts w:ascii="宋体" w:hAnsi="宋体"/>
          <w:kern w:val="0"/>
        </w:rPr>
        <w:pict>
          <v:shapetype id="_x0000_t202" coordsize="21600,21600" o:spt="202" path="m,l,21600r21600,l21600,xe">
            <v:stroke joinstyle="miter"/>
            <v:path gradientshapeok="t" o:connecttype="rect"/>
          </v:shapetype>
          <v:shape id="Text Box 136" o:spid="_x0000_s1025" type="#_x0000_t202" style="width:109pt;height:77pt;margin-top:0;margin-left:342pt;mso-height-relative:page;mso-width-relative:page;position:absolute;z-index:251658240" coordsize="21600,21600">
            <o:lock v:ext="edit" aspectratio="f"/>
            <v:textbox>
              <w:txbxContent>
                <w:p>
                  <w:pPr>
                    <w:pStyle w:val="Normal0"/>
                    <w:snapToGrid w:val="0"/>
                    <w:spacing w:line="300" w:lineRule="auto"/>
                    <w:ind w:firstLine="0"/>
                    <w:rPr>
                      <w:rFonts w:ascii="宋体" w:hAnsi="宋体"/>
                      <w:szCs w:val="24"/>
                    </w:rPr>
                  </w:pPr>
                  <w:r>
                    <w:rPr>
                      <w:rFonts w:ascii="宋体" w:hAnsi="宋体" w:hint="eastAsia"/>
                      <w:szCs w:val="24"/>
                    </w:rPr>
                    <w:t>报告表编号：</w:t>
                  </w:r>
                </w:p>
                <w:p>
                  <w:pPr>
                    <w:pStyle w:val="Normal0"/>
                    <w:snapToGrid w:val="0"/>
                    <w:spacing w:line="300" w:lineRule="auto"/>
                    <w:ind w:firstLine="0"/>
                    <w:rPr>
                      <w:rFonts w:ascii="宋体" w:hAnsi="宋体"/>
                      <w:szCs w:val="24"/>
                    </w:rPr>
                  </w:pPr>
                  <w:r>
                    <w:rPr>
                      <w:rFonts w:ascii="宋体" w:hAnsi="宋体" w:hint="eastAsia"/>
                      <w:szCs w:val="24"/>
                    </w:rPr>
                    <w:t xml:space="preserve"> </w:t>
                  </w:r>
                  <w:r>
                    <w:rPr>
                      <w:rFonts w:ascii="宋体" w:hAnsi="宋体" w:hint="eastAsia"/>
                      <w:szCs w:val="24"/>
                      <w:u w:val="single"/>
                    </w:rPr>
                    <w:t xml:space="preserve"> </w:t>
                  </w:r>
                  <w:r>
                    <w:rPr>
                      <w:szCs w:val="24"/>
                      <w:u w:val="single"/>
                    </w:rPr>
                    <w:t>2015</w:t>
                  </w:r>
                  <w:r>
                    <w:rPr>
                      <w:rFonts w:ascii="宋体" w:hAnsi="宋体" w:hint="eastAsia"/>
                      <w:szCs w:val="24"/>
                      <w:u w:val="single"/>
                    </w:rPr>
                    <w:t xml:space="preserve">  </w:t>
                  </w:r>
                  <w:r>
                    <w:rPr>
                      <w:rFonts w:ascii="宋体" w:hAnsi="宋体" w:hint="eastAsia"/>
                      <w:szCs w:val="24"/>
                    </w:rPr>
                    <w:t xml:space="preserve"> 年</w:t>
                  </w:r>
                </w:p>
                <w:p>
                  <w:pPr>
                    <w:pStyle w:val="Normal0"/>
                    <w:snapToGrid w:val="0"/>
                    <w:spacing w:line="300" w:lineRule="auto"/>
                    <w:ind w:firstLine="0"/>
                    <w:rPr>
                      <w:u w:val="single"/>
                    </w:rPr>
                  </w:pPr>
                  <w:r>
                    <w:rPr>
                      <w:rFonts w:ascii="宋体" w:hAnsi="宋体" w:hint="eastAsia"/>
                      <w:szCs w:val="24"/>
                    </w:rPr>
                    <w:t>编号：</w:t>
                  </w:r>
                  <w:r>
                    <w:rPr>
                      <w:szCs w:val="24"/>
                      <w:u w:val="single"/>
                    </w:rPr>
                    <w:t>GZEP15</w:t>
                  </w:r>
                  <w:r>
                    <w:rPr>
                      <w:rFonts w:hint="eastAsia"/>
                      <w:szCs w:val="24"/>
                      <w:u w:val="single"/>
                    </w:rPr>
                    <w:t>48</w:t>
                  </w:r>
                  <w:r>
                    <w:rPr>
                      <w:rFonts w:ascii="宋体" w:hAnsi="宋体" w:hint="eastAsia"/>
                      <w:u w:val="single"/>
                    </w:rPr>
                    <w:t xml:space="preserve"> </w:t>
                  </w:r>
                </w:p>
              </w:txbxContent>
            </v:textbox>
          </v:shape>
        </w:pict>
      </w:r>
    </w:p>
    <w:p>
      <w:pPr>
        <w:pStyle w:val="Normal0"/>
        <w:rPr>
          <w:rFonts w:ascii="宋体" w:hAnsi="宋体"/>
          <w:snapToGrid w:val="0"/>
          <w:kern w:val="0"/>
        </w:rPr>
      </w:pPr>
    </w:p>
    <w:p>
      <w:pPr>
        <w:pStyle w:val="Normal0"/>
        <w:rPr>
          <w:rFonts w:ascii="宋体" w:hAnsi="宋体" w:hint="eastAsia"/>
          <w:snapToGrid w:val="0"/>
          <w:kern w:val="0"/>
        </w:rPr>
      </w:pPr>
    </w:p>
    <w:p>
      <w:pPr>
        <w:pStyle w:val="Normal0"/>
        <w:rPr>
          <w:rFonts w:ascii="宋体" w:hAnsi="宋体" w:hint="eastAsia"/>
          <w:snapToGrid w:val="0"/>
          <w:kern w:val="0"/>
        </w:rPr>
      </w:pPr>
    </w:p>
    <w:p>
      <w:pPr>
        <w:pStyle w:val="Normal0"/>
        <w:ind w:firstLine="0"/>
        <w:jc w:val="center"/>
        <w:rPr>
          <w:rFonts w:hint="eastAsia"/>
          <w:b/>
          <w:sz w:val="32"/>
          <w:szCs w:val="32"/>
        </w:rPr>
      </w:pPr>
    </w:p>
    <w:p>
      <w:pPr>
        <w:pStyle w:val="Normal0"/>
        <w:ind w:firstLine="0"/>
        <w:jc w:val="center"/>
        <w:rPr>
          <w:rFonts w:hint="eastAsia"/>
          <w:b/>
          <w:sz w:val="32"/>
          <w:szCs w:val="32"/>
        </w:rPr>
      </w:pPr>
    </w:p>
    <w:p>
      <w:pPr>
        <w:pStyle w:val="Normal0"/>
        <w:ind w:firstLine="0"/>
        <w:jc w:val="center"/>
        <w:rPr>
          <w:rFonts w:hint="eastAsia"/>
          <w:b/>
          <w:sz w:val="32"/>
          <w:szCs w:val="32"/>
        </w:rPr>
      </w:pPr>
    </w:p>
    <w:p>
      <w:pPr>
        <w:pStyle w:val="Normal0"/>
        <w:ind w:firstLine="0"/>
        <w:jc w:val="center"/>
        <w:rPr>
          <w:rFonts w:hint="eastAsia"/>
          <w:b/>
          <w:sz w:val="32"/>
          <w:szCs w:val="32"/>
        </w:rPr>
      </w:pPr>
    </w:p>
    <w:p>
      <w:pPr>
        <w:pStyle w:val="Normal0"/>
        <w:ind w:firstLine="0"/>
        <w:jc w:val="center"/>
        <w:rPr>
          <w:rFonts w:hint="eastAsia"/>
          <w:b/>
          <w:sz w:val="32"/>
          <w:szCs w:val="32"/>
        </w:rPr>
      </w:pPr>
    </w:p>
    <w:p>
      <w:pPr>
        <w:pStyle w:val="Normal0"/>
        <w:ind w:firstLine="0"/>
        <w:jc w:val="center"/>
        <w:rPr>
          <w:rFonts w:ascii="宋体" w:hAnsi="宋体"/>
          <w:b/>
          <w:snapToGrid w:val="0"/>
          <w:kern w:val="0"/>
          <w:sz w:val="36"/>
          <w:szCs w:val="36"/>
        </w:rPr>
      </w:pPr>
      <w:r>
        <w:rPr>
          <w:rFonts w:hint="eastAsia"/>
          <w:b/>
          <w:sz w:val="36"/>
          <w:szCs w:val="36"/>
        </w:rPr>
        <w:t>开平特佳水龙头有限公司建设</w:t>
      </w:r>
      <w:r>
        <w:rPr>
          <w:rFonts w:hint="eastAsia"/>
          <w:b/>
          <w:sz w:val="36"/>
          <w:szCs w:val="36"/>
          <w:lang w:eastAsia="zh-CN"/>
        </w:rPr>
        <w:t>相关项目</w:t>
      </w:r>
      <w:r>
        <w:rPr>
          <w:rFonts w:ascii="宋体" w:hAnsi="宋体" w:hint="eastAsia"/>
          <w:b/>
          <w:snapToGrid w:val="0"/>
          <w:kern w:val="0"/>
          <w:sz w:val="36"/>
          <w:szCs w:val="36"/>
        </w:rPr>
        <w:t>环境影响报告表</w:t>
      </w:r>
    </w:p>
    <w:p>
      <w:pPr>
        <w:pStyle w:val="Normal0"/>
        <w:spacing w:line="360" w:lineRule="auto"/>
        <w:ind w:firstLine="0"/>
        <w:jc w:val="center"/>
        <w:outlineLvl w:val="0"/>
        <w:rPr>
          <w:rFonts w:ascii="宋体" w:hAnsi="宋体"/>
          <w:snapToGrid w:val="0"/>
          <w:kern w:val="0"/>
          <w:sz w:val="32"/>
        </w:rPr>
      </w:pPr>
    </w:p>
    <w:p>
      <w:pPr>
        <w:pStyle w:val="Normal0"/>
        <w:jc w:val="center"/>
        <w:rPr>
          <w:rFonts w:ascii="宋体" w:hAnsi="宋体"/>
          <w:snapToGrid w:val="0"/>
          <w:kern w:val="0"/>
          <w:sz w:val="32"/>
        </w:rPr>
      </w:pPr>
    </w:p>
    <w:p>
      <w:pPr>
        <w:pStyle w:val="Normal0"/>
        <w:jc w:val="center"/>
        <w:rPr>
          <w:rFonts w:ascii="宋体" w:hAnsi="宋体"/>
          <w:snapToGrid w:val="0"/>
          <w:kern w:val="0"/>
          <w:sz w:val="32"/>
        </w:rPr>
      </w:pPr>
    </w:p>
    <w:p>
      <w:pPr>
        <w:pStyle w:val="Normal0"/>
        <w:jc w:val="center"/>
        <w:rPr>
          <w:rFonts w:ascii="宋体" w:hAnsi="宋体"/>
          <w:snapToGrid w:val="0"/>
          <w:kern w:val="0"/>
          <w:sz w:val="32"/>
        </w:rPr>
      </w:pPr>
    </w:p>
    <w:p>
      <w:pPr>
        <w:pStyle w:val="Normal0"/>
        <w:jc w:val="center"/>
        <w:rPr>
          <w:rFonts w:ascii="宋体" w:hAnsi="宋体" w:hint="eastAsia"/>
          <w:snapToGrid w:val="0"/>
          <w:kern w:val="0"/>
          <w:sz w:val="32"/>
        </w:rPr>
      </w:pPr>
    </w:p>
    <w:p>
      <w:pPr>
        <w:pStyle w:val="Normal0"/>
        <w:jc w:val="center"/>
        <w:rPr>
          <w:rFonts w:ascii="宋体" w:hAnsi="宋体" w:hint="eastAsia"/>
          <w:snapToGrid w:val="0"/>
          <w:kern w:val="0"/>
          <w:sz w:val="32"/>
        </w:rPr>
      </w:pPr>
    </w:p>
    <w:p>
      <w:pPr>
        <w:pStyle w:val="Normal0"/>
        <w:jc w:val="center"/>
        <w:rPr>
          <w:rFonts w:ascii="宋体" w:hAnsi="宋体" w:hint="eastAsia"/>
          <w:snapToGrid w:val="0"/>
          <w:kern w:val="0"/>
          <w:sz w:val="30"/>
          <w:szCs w:val="30"/>
        </w:rPr>
      </w:pPr>
    </w:p>
    <w:p>
      <w:pPr>
        <w:pStyle w:val="Normal0"/>
        <w:adjustRightInd w:val="0"/>
        <w:snapToGrid w:val="0"/>
        <w:spacing w:line="480" w:lineRule="auto"/>
        <w:ind w:firstLine="0"/>
        <w:jc w:val="center"/>
        <w:rPr>
          <w:rFonts w:ascii="宋体" w:hAnsi="宋体"/>
          <w:b/>
          <w:bCs/>
          <w:snapToGrid w:val="0"/>
          <w:kern w:val="0"/>
          <w:sz w:val="30"/>
          <w:szCs w:val="30"/>
        </w:rPr>
      </w:pPr>
      <w:r>
        <w:rPr>
          <w:rFonts w:ascii="宋体" w:hAnsi="宋体" w:hint="eastAsia"/>
          <w:b/>
          <w:bCs/>
          <w:snapToGrid w:val="0"/>
          <w:kern w:val="0"/>
          <w:sz w:val="30"/>
          <w:szCs w:val="30"/>
        </w:rPr>
        <w:t xml:space="preserve">建设单位：开平特佳水龙头有限公司 </w:t>
      </w:r>
      <w:r>
        <w:rPr>
          <w:rFonts w:ascii="宋体" w:hAnsi="宋体"/>
          <w:b/>
          <w:bCs/>
          <w:snapToGrid w:val="0"/>
          <w:kern w:val="0"/>
          <w:sz w:val="30"/>
          <w:szCs w:val="30"/>
          <w:u w:val="single"/>
        </w:rPr>
        <w:br/>
      </w:r>
      <w:r>
        <w:rPr>
          <w:rFonts w:ascii="宋体" w:hAnsi="宋体" w:hint="eastAsia"/>
          <w:b/>
          <w:bCs/>
          <w:snapToGrid w:val="0"/>
          <w:kern w:val="0"/>
          <w:sz w:val="30"/>
          <w:szCs w:val="30"/>
        </w:rPr>
        <w:t>评价单位：广州市环境保护工程设计院有限公司</w:t>
      </w:r>
      <w:r>
        <w:rPr>
          <w:rFonts w:ascii="宋体" w:hAnsi="宋体"/>
          <w:b/>
          <w:bCs/>
          <w:snapToGrid w:val="0"/>
          <w:kern w:val="0"/>
          <w:sz w:val="30"/>
          <w:szCs w:val="30"/>
          <w:u w:val="single"/>
        </w:rPr>
        <w:br/>
      </w:r>
      <w:r>
        <w:rPr>
          <w:rFonts w:ascii="宋体" w:hAnsi="宋体" w:hint="eastAsia"/>
          <w:b/>
          <w:bCs/>
          <w:snapToGrid w:val="0"/>
          <w:kern w:val="0"/>
          <w:sz w:val="30"/>
          <w:szCs w:val="30"/>
        </w:rPr>
        <w:t>编制日期：</w:t>
      </w:r>
      <w:r>
        <w:rPr>
          <w:b/>
          <w:bCs/>
          <w:snapToGrid w:val="0"/>
          <w:kern w:val="0"/>
          <w:sz w:val="30"/>
          <w:szCs w:val="30"/>
        </w:rPr>
        <w:t>2015</w:t>
      </w:r>
      <w:r>
        <w:rPr>
          <w:rFonts w:ascii="宋体" w:hAnsi="宋体" w:hint="eastAsia"/>
          <w:b/>
          <w:bCs/>
          <w:snapToGrid w:val="0"/>
          <w:kern w:val="0"/>
          <w:sz w:val="30"/>
          <w:szCs w:val="30"/>
        </w:rPr>
        <w:t>年</w:t>
      </w:r>
      <w:r>
        <w:rPr>
          <w:rFonts w:hint="eastAsia"/>
          <w:b/>
          <w:bCs/>
          <w:snapToGrid w:val="0"/>
          <w:kern w:val="0"/>
          <w:sz w:val="30"/>
          <w:szCs w:val="30"/>
          <w:lang w:val="en-US" w:eastAsia="zh-CN"/>
        </w:rPr>
        <w:t>9</w:t>
      </w:r>
      <w:r>
        <w:rPr>
          <w:rFonts w:ascii="宋体" w:hAnsi="宋体" w:hint="eastAsia"/>
          <w:b/>
          <w:bCs/>
          <w:snapToGrid w:val="0"/>
          <w:kern w:val="0"/>
          <w:sz w:val="30"/>
          <w:szCs w:val="30"/>
        </w:rPr>
        <w:t>月</w:t>
      </w:r>
    </w:p>
    <w:p>
      <w:pPr>
        <w:pStyle w:val="TOC1"/>
        <w:jc w:val="center"/>
        <w:rPr>
          <w:b/>
          <w:bCs/>
        </w:rPr>
        <w:sectPr>
          <w:footerReference w:type="even" r:id="rId5"/>
          <w:footerReference w:type="default" r:id="rId6"/>
          <w:pgSz w:w="11906" w:h="16838"/>
          <w:pgMar w:top="1418" w:right="1418" w:bottom="1418" w:left="1474" w:header="851" w:footer="851" w:gutter="0"/>
          <w:pgBorders w:offsetFrom="page">
            <w:top w:val="none" w:sz="0" w:space="0" w:color="auto"/>
            <w:left w:val="none" w:sz="0" w:space="0" w:color="auto"/>
            <w:bottom w:val="none" w:sz="0" w:space="0" w:color="auto"/>
            <w:right w:val="none" w:sz="0" w:space="0" w:color="auto"/>
          </w:pgBorders>
          <w:pgNumType w:fmt="upperRoman"/>
          <w:cols w:num="1" w:space="708"/>
          <w:titlePg/>
          <w:docGrid w:type="lines" w:linePitch="381" w:charSpace="0"/>
        </w:sectPr>
      </w:pPr>
      <w:r>
        <w:rPr>
          <w:rFonts w:hint="eastAsia"/>
          <w:sz w:val="30"/>
          <w:szCs w:val="30"/>
        </w:rPr>
        <w:t xml:space="preserve"> </w:t>
      </w:r>
    </w:p>
    <w:p>
      <w:pPr>
        <w:pStyle w:val="TOC1"/>
        <w:jc w:val="center"/>
        <w:rPr>
          <w:b/>
          <w:bCs/>
        </w:rPr>
      </w:pPr>
      <w:r>
        <w:rPr>
          <w:rFonts w:hint="eastAsia"/>
          <w:b/>
          <w:bCs/>
          <w:sz w:val="30"/>
          <w:szCs w:val="30"/>
        </w:rPr>
        <w:t>目    录</w:t>
      </w:r>
    </w:p>
    <w:p>
      <w:pPr>
        <w:pStyle w:val="TOC1"/>
        <w:tabs>
          <w:tab w:val="right" w:leader="dot" w:pos="9014"/>
        </w:tabs>
        <w:rPr>
          <w:kern w:val="2"/>
          <w:lang w:val="en-US" w:eastAsia="zh-CN" w:bidi="ar-SA"/>
        </w:rPr>
      </w:pPr>
      <w:r>
        <w:rPr>
          <w:b/>
          <w:bCs/>
        </w:rPr>
        <w:fldChar w:fldCharType="begin"/>
      </w:r>
      <w:r>
        <w:rPr>
          <w:b/>
          <w:bCs/>
        </w:rPr>
        <w:instrText xml:space="preserve"> TOC \o "1-1" </w:instrText>
      </w:r>
      <w:r>
        <w:rPr>
          <w:b/>
          <w:bCs/>
        </w:rPr>
        <w:fldChar w:fldCharType="separate"/>
      </w:r>
      <w:r>
        <w:rPr>
          <w:rFonts w:hAnsi="Times New Roman"/>
          <w:color w:val="auto"/>
          <w:kern w:val="2"/>
          <w:lang w:val="en-US" w:eastAsia="zh-CN" w:bidi="ar-SA"/>
        </w:rPr>
        <w:t>1、《建设</w:t>
      </w:r>
      <w:r>
        <w:rPr>
          <w:rFonts w:hint="eastAsia"/>
          <w:color w:val="auto"/>
          <w:kern w:val="2"/>
          <w:lang w:val="en-US" w:eastAsia="zh-CN" w:bidi="ar-SA"/>
        </w:rPr>
        <w:t>相关项目</w:t>
      </w:r>
      <w:r>
        <w:rPr>
          <w:rFonts w:hAnsi="Times New Roman"/>
          <w:color w:val="auto"/>
          <w:kern w:val="2"/>
          <w:lang w:val="en-US" w:eastAsia="zh-CN" w:bidi="ar-SA"/>
        </w:rPr>
        <w:t>环境影响报告表》编制说明</w:t>
      </w:r>
      <w:r>
        <w:rPr>
          <w:kern w:val="2"/>
          <w:lang w:val="en-US" w:eastAsia="zh-CN" w:bidi="ar-SA"/>
        </w:rPr>
        <w:tab/>
      </w:r>
      <w:r>
        <w:rPr>
          <w:kern w:val="2"/>
          <w:lang w:val="en-US" w:eastAsia="zh-CN" w:bidi="ar-SA"/>
        </w:rPr>
        <w:fldChar w:fldCharType="begin"/>
      </w:r>
      <w:r>
        <w:rPr>
          <w:kern w:val="2"/>
          <w:lang w:val="en-US" w:eastAsia="zh-CN" w:bidi="ar-SA"/>
        </w:rPr>
        <w:instrText xml:space="preserve"> PAGEREF _Toc31917 </w:instrText>
      </w:r>
      <w:r>
        <w:rPr>
          <w:kern w:val="2"/>
          <w:lang w:val="en-US" w:eastAsia="zh-CN" w:bidi="ar-SA"/>
        </w:rPr>
        <w:fldChar w:fldCharType="separate"/>
      </w:r>
      <w:r>
        <w:rPr>
          <w:kern w:val="2"/>
          <w:lang w:val="en-US" w:eastAsia="zh-CN" w:bidi="ar-SA"/>
        </w:rPr>
        <w:t>1</w:t>
      </w:r>
      <w:r>
        <w:rPr>
          <w:kern w:val="2"/>
          <w:lang w:val="en-US" w:eastAsia="zh-CN" w:bidi="ar-SA"/>
        </w:rPr>
        <w:fldChar w:fldCharType="end"/>
      </w:r>
    </w:p>
    <w:p>
      <w:pPr>
        <w:pStyle w:val="TOC1"/>
        <w:tabs>
          <w:tab w:val="right" w:leader="dot" w:pos="9014"/>
        </w:tabs>
        <w:rPr>
          <w:kern w:val="2"/>
          <w:lang w:val="en-US" w:eastAsia="zh-CN" w:bidi="ar-SA"/>
        </w:rPr>
      </w:pPr>
      <w:r>
        <w:rPr>
          <w:rFonts w:hAnsi="Times New Roman"/>
          <w:color w:val="auto"/>
          <w:kern w:val="2"/>
          <w:lang w:val="en-US" w:eastAsia="zh-CN" w:bidi="ar-SA"/>
        </w:rPr>
        <w:t>2、建设</w:t>
      </w:r>
      <w:r>
        <w:rPr>
          <w:rFonts w:hint="eastAsia"/>
          <w:color w:val="auto"/>
          <w:kern w:val="2"/>
          <w:lang w:val="en-US" w:eastAsia="zh-CN" w:bidi="ar-SA"/>
        </w:rPr>
        <w:t>相关项目</w:t>
      </w:r>
      <w:r>
        <w:rPr>
          <w:rFonts w:hAnsi="Times New Roman"/>
          <w:color w:val="auto"/>
          <w:kern w:val="2"/>
          <w:lang w:val="en-US" w:eastAsia="zh-CN" w:bidi="ar-SA"/>
        </w:rPr>
        <w:t>基本情况</w:t>
      </w:r>
      <w:r>
        <w:rPr>
          <w:kern w:val="2"/>
          <w:lang w:val="en-US" w:eastAsia="zh-CN" w:bidi="ar-SA"/>
        </w:rPr>
        <w:tab/>
      </w:r>
      <w:r>
        <w:rPr>
          <w:kern w:val="2"/>
          <w:lang w:val="en-US" w:eastAsia="zh-CN" w:bidi="ar-SA"/>
        </w:rPr>
        <w:fldChar w:fldCharType="begin"/>
      </w:r>
      <w:r>
        <w:rPr>
          <w:kern w:val="2"/>
          <w:lang w:val="en-US" w:eastAsia="zh-CN" w:bidi="ar-SA"/>
        </w:rPr>
        <w:instrText xml:space="preserve"> PAGEREF _Toc28158 </w:instrText>
      </w:r>
      <w:r>
        <w:rPr>
          <w:kern w:val="2"/>
          <w:lang w:val="en-US" w:eastAsia="zh-CN" w:bidi="ar-SA"/>
        </w:rPr>
        <w:fldChar w:fldCharType="separate"/>
      </w:r>
      <w:r>
        <w:rPr>
          <w:kern w:val="2"/>
          <w:lang w:val="en-US" w:eastAsia="zh-CN" w:bidi="ar-SA"/>
        </w:rPr>
        <w:t>2</w:t>
      </w:r>
      <w:r>
        <w:rPr>
          <w:kern w:val="2"/>
          <w:lang w:val="en-US" w:eastAsia="zh-CN" w:bidi="ar-SA"/>
        </w:rPr>
        <w:fldChar w:fldCharType="end"/>
      </w:r>
    </w:p>
    <w:p>
      <w:pPr>
        <w:pStyle w:val="TOC1"/>
        <w:tabs>
          <w:tab w:val="right" w:leader="dot" w:pos="9014"/>
        </w:tabs>
        <w:rPr>
          <w:kern w:val="2"/>
          <w:lang w:val="en-US" w:eastAsia="zh-CN" w:bidi="ar-SA"/>
        </w:rPr>
      </w:pPr>
      <w:r>
        <w:rPr>
          <w:rFonts w:hAnsi="Times New Roman"/>
          <w:color w:val="auto"/>
          <w:kern w:val="2"/>
          <w:lang w:val="en-US" w:eastAsia="zh-CN" w:bidi="ar-SA"/>
        </w:rPr>
        <w:t>3、建设</w:t>
      </w:r>
      <w:r>
        <w:rPr>
          <w:rFonts w:hint="eastAsia"/>
          <w:color w:val="auto"/>
          <w:kern w:val="2"/>
          <w:lang w:val="en-US" w:eastAsia="zh-CN" w:bidi="ar-SA"/>
        </w:rPr>
        <w:t>相关项目</w:t>
      </w:r>
      <w:r>
        <w:rPr>
          <w:rFonts w:hAnsi="Times New Roman"/>
          <w:color w:val="auto"/>
          <w:kern w:val="2"/>
          <w:lang w:val="en-US" w:eastAsia="zh-CN" w:bidi="ar-SA"/>
        </w:rPr>
        <w:t>所在地自然环境社会环境简况</w:t>
      </w:r>
      <w:r>
        <w:rPr>
          <w:kern w:val="2"/>
          <w:lang w:val="en-US" w:eastAsia="zh-CN" w:bidi="ar-SA"/>
        </w:rPr>
        <w:tab/>
      </w:r>
      <w:r>
        <w:rPr>
          <w:kern w:val="2"/>
          <w:lang w:val="en-US" w:eastAsia="zh-CN" w:bidi="ar-SA"/>
        </w:rPr>
        <w:fldChar w:fldCharType="begin"/>
      </w:r>
      <w:r>
        <w:rPr>
          <w:kern w:val="2"/>
          <w:lang w:val="en-US" w:eastAsia="zh-CN" w:bidi="ar-SA"/>
        </w:rPr>
        <w:instrText xml:space="preserve"> PAGEREF _Toc16526 </w:instrText>
      </w:r>
      <w:r>
        <w:rPr>
          <w:kern w:val="2"/>
          <w:lang w:val="en-US" w:eastAsia="zh-CN" w:bidi="ar-SA"/>
        </w:rPr>
        <w:fldChar w:fldCharType="separate"/>
      </w:r>
      <w:r>
        <w:rPr>
          <w:kern w:val="2"/>
          <w:lang w:val="en-US" w:eastAsia="zh-CN" w:bidi="ar-SA"/>
        </w:rPr>
        <w:t>7</w:t>
      </w:r>
      <w:r>
        <w:rPr>
          <w:kern w:val="2"/>
          <w:lang w:val="en-US" w:eastAsia="zh-CN" w:bidi="ar-SA"/>
        </w:rPr>
        <w:fldChar w:fldCharType="end"/>
      </w:r>
    </w:p>
    <w:p>
      <w:pPr>
        <w:pStyle w:val="TOC1"/>
        <w:tabs>
          <w:tab w:val="right" w:leader="dot" w:pos="9014"/>
        </w:tabs>
        <w:rPr>
          <w:kern w:val="2"/>
          <w:lang w:val="en-US" w:eastAsia="zh-CN" w:bidi="ar-SA"/>
        </w:rPr>
      </w:pPr>
      <w:r>
        <w:rPr>
          <w:rFonts w:hAnsi="Times New Roman"/>
          <w:color w:val="auto"/>
          <w:kern w:val="2"/>
          <w:lang w:val="en-US" w:eastAsia="zh-CN" w:bidi="ar-SA"/>
        </w:rPr>
        <w:t>4、环境质量状况</w:t>
      </w:r>
      <w:r>
        <w:rPr>
          <w:kern w:val="2"/>
          <w:lang w:val="en-US" w:eastAsia="zh-CN" w:bidi="ar-SA"/>
        </w:rPr>
        <w:tab/>
      </w:r>
      <w:r>
        <w:rPr>
          <w:kern w:val="2"/>
          <w:lang w:val="en-US" w:eastAsia="zh-CN" w:bidi="ar-SA"/>
        </w:rPr>
        <w:fldChar w:fldCharType="begin"/>
      </w:r>
      <w:r>
        <w:rPr>
          <w:kern w:val="2"/>
          <w:lang w:val="en-US" w:eastAsia="zh-CN" w:bidi="ar-SA"/>
        </w:rPr>
        <w:instrText xml:space="preserve"> PAGEREF _Toc8520 </w:instrText>
      </w:r>
      <w:r>
        <w:rPr>
          <w:kern w:val="2"/>
          <w:lang w:val="en-US" w:eastAsia="zh-CN" w:bidi="ar-SA"/>
        </w:rPr>
        <w:fldChar w:fldCharType="separate"/>
      </w:r>
      <w:r>
        <w:rPr>
          <w:kern w:val="2"/>
          <w:lang w:val="en-US" w:eastAsia="zh-CN" w:bidi="ar-SA"/>
        </w:rPr>
        <w:t>12</w:t>
      </w:r>
      <w:r>
        <w:rPr>
          <w:kern w:val="2"/>
          <w:lang w:val="en-US" w:eastAsia="zh-CN" w:bidi="ar-SA"/>
        </w:rPr>
        <w:fldChar w:fldCharType="end"/>
      </w:r>
    </w:p>
    <w:p>
      <w:pPr>
        <w:pStyle w:val="TOC1"/>
        <w:tabs>
          <w:tab w:val="right" w:leader="dot" w:pos="9014"/>
        </w:tabs>
        <w:rPr>
          <w:kern w:val="2"/>
          <w:lang w:val="en-US" w:eastAsia="zh-CN" w:bidi="ar-SA"/>
        </w:rPr>
      </w:pPr>
      <w:r>
        <w:rPr>
          <w:rFonts w:hAnsi="Times New Roman"/>
          <w:color w:val="auto"/>
          <w:kern w:val="2"/>
          <w:lang w:val="en-US" w:eastAsia="zh-CN" w:bidi="ar-SA"/>
        </w:rPr>
        <w:t>5、评价适用标准</w:t>
      </w:r>
      <w:r>
        <w:rPr>
          <w:kern w:val="2"/>
          <w:lang w:val="en-US" w:eastAsia="zh-CN" w:bidi="ar-SA"/>
        </w:rPr>
        <w:tab/>
      </w:r>
      <w:r>
        <w:rPr>
          <w:kern w:val="2"/>
          <w:lang w:val="en-US" w:eastAsia="zh-CN" w:bidi="ar-SA"/>
        </w:rPr>
        <w:fldChar w:fldCharType="begin"/>
      </w:r>
      <w:r>
        <w:rPr>
          <w:kern w:val="2"/>
          <w:lang w:val="en-US" w:eastAsia="zh-CN" w:bidi="ar-SA"/>
        </w:rPr>
        <w:instrText xml:space="preserve"> PAGEREF _Toc21004 </w:instrText>
      </w:r>
      <w:r>
        <w:rPr>
          <w:kern w:val="2"/>
          <w:lang w:val="en-US" w:eastAsia="zh-CN" w:bidi="ar-SA"/>
        </w:rPr>
        <w:fldChar w:fldCharType="separate"/>
      </w:r>
      <w:r>
        <w:rPr>
          <w:kern w:val="2"/>
          <w:lang w:val="en-US" w:eastAsia="zh-CN" w:bidi="ar-SA"/>
        </w:rPr>
        <w:t>15</w:t>
      </w:r>
      <w:r>
        <w:rPr>
          <w:kern w:val="2"/>
          <w:lang w:val="en-US" w:eastAsia="zh-CN" w:bidi="ar-SA"/>
        </w:rPr>
        <w:fldChar w:fldCharType="end"/>
      </w:r>
    </w:p>
    <w:p>
      <w:pPr>
        <w:pStyle w:val="TOC1"/>
        <w:tabs>
          <w:tab w:val="right" w:leader="dot" w:pos="9014"/>
        </w:tabs>
        <w:rPr>
          <w:kern w:val="2"/>
          <w:lang w:val="en-US" w:eastAsia="zh-CN" w:bidi="ar-SA"/>
        </w:rPr>
      </w:pPr>
      <w:r>
        <w:rPr>
          <w:rFonts w:hAnsi="Times New Roman"/>
          <w:color w:val="auto"/>
          <w:kern w:val="2"/>
          <w:lang w:val="en-US" w:eastAsia="zh-CN" w:bidi="ar-SA"/>
        </w:rPr>
        <w:t>6、建设</w:t>
      </w:r>
      <w:r>
        <w:rPr>
          <w:rFonts w:hint="eastAsia"/>
          <w:color w:val="auto"/>
          <w:kern w:val="2"/>
          <w:lang w:val="en-US" w:eastAsia="zh-CN" w:bidi="ar-SA"/>
        </w:rPr>
        <w:t>相关项目</w:t>
      </w:r>
      <w:r>
        <w:rPr>
          <w:rFonts w:hAnsi="Times New Roman"/>
          <w:color w:val="auto"/>
          <w:kern w:val="2"/>
          <w:lang w:val="en-US" w:eastAsia="zh-CN" w:bidi="ar-SA"/>
        </w:rPr>
        <w:t>工程分析</w:t>
      </w:r>
      <w:r>
        <w:rPr>
          <w:kern w:val="2"/>
          <w:lang w:val="en-US" w:eastAsia="zh-CN" w:bidi="ar-SA"/>
        </w:rPr>
        <w:tab/>
      </w:r>
      <w:r>
        <w:rPr>
          <w:kern w:val="2"/>
          <w:lang w:val="en-US" w:eastAsia="zh-CN" w:bidi="ar-SA"/>
        </w:rPr>
        <w:fldChar w:fldCharType="begin"/>
      </w:r>
      <w:r>
        <w:rPr>
          <w:kern w:val="2"/>
          <w:lang w:val="en-US" w:eastAsia="zh-CN" w:bidi="ar-SA"/>
        </w:rPr>
        <w:instrText xml:space="preserve"> PAGEREF _Toc29267 </w:instrText>
      </w:r>
      <w:r>
        <w:rPr>
          <w:kern w:val="2"/>
          <w:lang w:val="en-US" w:eastAsia="zh-CN" w:bidi="ar-SA"/>
        </w:rPr>
        <w:fldChar w:fldCharType="separate"/>
      </w:r>
      <w:r>
        <w:rPr>
          <w:kern w:val="2"/>
          <w:lang w:val="en-US" w:eastAsia="zh-CN" w:bidi="ar-SA"/>
        </w:rPr>
        <w:t>16</w:t>
      </w:r>
      <w:r>
        <w:rPr>
          <w:kern w:val="2"/>
          <w:lang w:val="en-US" w:eastAsia="zh-CN" w:bidi="ar-SA"/>
        </w:rPr>
        <w:fldChar w:fldCharType="end"/>
      </w:r>
    </w:p>
    <w:p>
      <w:pPr>
        <w:pStyle w:val="TOC1"/>
        <w:tabs>
          <w:tab w:val="right" w:leader="dot" w:pos="9014"/>
        </w:tabs>
        <w:rPr>
          <w:kern w:val="2"/>
          <w:lang w:val="en-US" w:eastAsia="zh-CN" w:bidi="ar-SA"/>
        </w:rPr>
      </w:pPr>
      <w:r>
        <w:rPr>
          <w:rFonts w:hAnsi="Times New Roman" w:hint="eastAsia"/>
          <w:color w:val="auto"/>
          <w:kern w:val="2"/>
          <w:lang w:val="en-US" w:eastAsia="zh-CN" w:bidi="ar-SA"/>
        </w:rPr>
        <w:t>7、</w:t>
      </w:r>
      <w:r>
        <w:rPr>
          <w:rFonts w:hint="eastAsia"/>
          <w:color w:val="auto"/>
          <w:kern w:val="2"/>
          <w:lang w:val="en-US" w:eastAsia="zh-CN" w:bidi="ar-SA"/>
        </w:rPr>
        <w:t>相关项目</w:t>
      </w:r>
      <w:r>
        <w:rPr>
          <w:rFonts w:hAnsi="Times New Roman" w:hint="eastAsia"/>
          <w:color w:val="auto"/>
          <w:kern w:val="2"/>
          <w:lang w:val="en-US" w:eastAsia="zh-CN" w:bidi="ar-SA"/>
        </w:rPr>
        <w:t>主要污染物产生及预计排放情况</w:t>
      </w:r>
      <w:r>
        <w:rPr>
          <w:kern w:val="2"/>
          <w:lang w:val="en-US" w:eastAsia="zh-CN" w:bidi="ar-SA"/>
        </w:rPr>
        <w:tab/>
      </w:r>
      <w:r>
        <w:rPr>
          <w:kern w:val="2"/>
          <w:lang w:val="en-US" w:eastAsia="zh-CN" w:bidi="ar-SA"/>
        </w:rPr>
        <w:fldChar w:fldCharType="begin"/>
      </w:r>
      <w:r>
        <w:rPr>
          <w:kern w:val="2"/>
          <w:lang w:val="en-US" w:eastAsia="zh-CN" w:bidi="ar-SA"/>
        </w:rPr>
        <w:instrText xml:space="preserve"> PAGEREF _Toc14196 </w:instrText>
      </w:r>
      <w:r>
        <w:rPr>
          <w:kern w:val="2"/>
          <w:lang w:val="en-US" w:eastAsia="zh-CN" w:bidi="ar-SA"/>
        </w:rPr>
        <w:fldChar w:fldCharType="separate"/>
      </w:r>
      <w:r>
        <w:rPr>
          <w:kern w:val="2"/>
          <w:lang w:val="en-US" w:eastAsia="zh-CN" w:bidi="ar-SA"/>
        </w:rPr>
        <w:t>23</w:t>
      </w:r>
      <w:r>
        <w:rPr>
          <w:kern w:val="2"/>
          <w:lang w:val="en-US" w:eastAsia="zh-CN" w:bidi="ar-SA"/>
        </w:rPr>
        <w:fldChar w:fldCharType="end"/>
      </w:r>
    </w:p>
    <w:p>
      <w:pPr>
        <w:pStyle w:val="TOC1"/>
        <w:tabs>
          <w:tab w:val="right" w:leader="dot" w:pos="9014"/>
        </w:tabs>
        <w:rPr>
          <w:kern w:val="2"/>
          <w:lang w:val="en-US" w:eastAsia="zh-CN" w:bidi="ar-SA"/>
        </w:rPr>
      </w:pPr>
      <w:r>
        <w:rPr>
          <w:rFonts w:hAnsi="Times New Roman"/>
          <w:color w:val="auto"/>
          <w:kern w:val="2"/>
          <w:lang w:val="en-US" w:eastAsia="zh-CN" w:bidi="ar-SA"/>
        </w:rPr>
        <w:t>8、环境影响分析</w:t>
      </w:r>
      <w:r>
        <w:rPr>
          <w:kern w:val="2"/>
          <w:lang w:val="en-US" w:eastAsia="zh-CN" w:bidi="ar-SA"/>
        </w:rPr>
        <w:tab/>
      </w:r>
      <w:r>
        <w:rPr>
          <w:kern w:val="2"/>
          <w:lang w:val="en-US" w:eastAsia="zh-CN" w:bidi="ar-SA"/>
        </w:rPr>
        <w:fldChar w:fldCharType="begin"/>
      </w:r>
      <w:r>
        <w:rPr>
          <w:kern w:val="2"/>
          <w:lang w:val="en-US" w:eastAsia="zh-CN" w:bidi="ar-SA"/>
        </w:rPr>
        <w:instrText xml:space="preserve"> PAGEREF _Toc32034 </w:instrText>
      </w:r>
      <w:r>
        <w:rPr>
          <w:kern w:val="2"/>
          <w:lang w:val="en-US" w:eastAsia="zh-CN" w:bidi="ar-SA"/>
        </w:rPr>
        <w:fldChar w:fldCharType="separate"/>
      </w:r>
      <w:r>
        <w:rPr>
          <w:kern w:val="2"/>
          <w:lang w:val="en-US" w:eastAsia="zh-CN" w:bidi="ar-SA"/>
        </w:rPr>
        <w:t>24</w:t>
      </w:r>
      <w:r>
        <w:rPr>
          <w:kern w:val="2"/>
          <w:lang w:val="en-US" w:eastAsia="zh-CN" w:bidi="ar-SA"/>
        </w:rPr>
        <w:fldChar w:fldCharType="end"/>
      </w:r>
    </w:p>
    <w:p>
      <w:pPr>
        <w:pStyle w:val="TOC1"/>
        <w:tabs>
          <w:tab w:val="right" w:leader="dot" w:pos="9014"/>
        </w:tabs>
        <w:rPr>
          <w:kern w:val="2"/>
          <w:lang w:val="en-US" w:eastAsia="zh-CN" w:bidi="ar-SA"/>
        </w:rPr>
      </w:pPr>
      <w:r>
        <w:rPr>
          <w:rFonts w:hAnsi="Times New Roman"/>
          <w:color w:val="auto"/>
          <w:kern w:val="2"/>
          <w:lang w:val="en-US" w:eastAsia="zh-CN" w:bidi="ar-SA"/>
        </w:rPr>
        <w:t>9、建设</w:t>
      </w:r>
      <w:r>
        <w:rPr>
          <w:rFonts w:hint="eastAsia"/>
          <w:color w:val="auto"/>
          <w:kern w:val="2"/>
          <w:lang w:val="en-US" w:eastAsia="zh-CN" w:bidi="ar-SA"/>
        </w:rPr>
        <w:t>相关项目</w:t>
      </w:r>
      <w:r>
        <w:rPr>
          <w:rFonts w:hAnsi="Times New Roman"/>
          <w:color w:val="auto"/>
          <w:kern w:val="2"/>
          <w:lang w:val="en-US" w:eastAsia="zh-CN" w:bidi="ar-SA"/>
        </w:rPr>
        <w:t>采取的防治措施及预期治理效果</w:t>
      </w:r>
      <w:r>
        <w:rPr>
          <w:kern w:val="2"/>
          <w:lang w:val="en-US" w:eastAsia="zh-CN" w:bidi="ar-SA"/>
        </w:rPr>
        <w:tab/>
      </w:r>
      <w:r>
        <w:rPr>
          <w:kern w:val="2"/>
          <w:lang w:val="en-US" w:eastAsia="zh-CN" w:bidi="ar-SA"/>
        </w:rPr>
        <w:fldChar w:fldCharType="begin"/>
      </w:r>
      <w:r>
        <w:rPr>
          <w:kern w:val="2"/>
          <w:lang w:val="en-US" w:eastAsia="zh-CN" w:bidi="ar-SA"/>
        </w:rPr>
        <w:instrText xml:space="preserve"> PAGEREF _Toc6166 </w:instrText>
      </w:r>
      <w:r>
        <w:rPr>
          <w:kern w:val="2"/>
          <w:lang w:val="en-US" w:eastAsia="zh-CN" w:bidi="ar-SA"/>
        </w:rPr>
        <w:fldChar w:fldCharType="separate"/>
      </w:r>
      <w:r>
        <w:rPr>
          <w:kern w:val="2"/>
          <w:lang w:val="en-US" w:eastAsia="zh-CN" w:bidi="ar-SA"/>
        </w:rPr>
        <w:t>31</w:t>
      </w:r>
      <w:r>
        <w:rPr>
          <w:kern w:val="2"/>
          <w:lang w:val="en-US" w:eastAsia="zh-CN" w:bidi="ar-SA"/>
        </w:rPr>
        <w:fldChar w:fldCharType="end"/>
      </w:r>
    </w:p>
    <w:p>
      <w:pPr>
        <w:pStyle w:val="TOC1"/>
        <w:tabs>
          <w:tab w:val="right" w:leader="dot" w:pos="9014"/>
        </w:tabs>
        <w:rPr>
          <w:kern w:val="2"/>
          <w:lang w:val="en-US" w:eastAsia="zh-CN" w:bidi="ar-SA"/>
        </w:rPr>
      </w:pPr>
      <w:r>
        <w:rPr>
          <w:rFonts w:hAnsi="Times New Roman"/>
          <w:color w:val="auto"/>
          <w:kern w:val="2"/>
          <w:lang w:val="en-US" w:eastAsia="zh-CN" w:bidi="ar-SA"/>
        </w:rPr>
        <w:t>10、结论与建议</w:t>
      </w:r>
      <w:r>
        <w:rPr>
          <w:kern w:val="2"/>
          <w:lang w:val="en-US" w:eastAsia="zh-CN" w:bidi="ar-SA"/>
        </w:rPr>
        <w:tab/>
      </w:r>
      <w:r>
        <w:rPr>
          <w:kern w:val="2"/>
          <w:lang w:val="en-US" w:eastAsia="zh-CN" w:bidi="ar-SA"/>
        </w:rPr>
        <w:fldChar w:fldCharType="begin"/>
      </w:r>
      <w:r>
        <w:rPr>
          <w:kern w:val="2"/>
          <w:lang w:val="en-US" w:eastAsia="zh-CN" w:bidi="ar-SA"/>
        </w:rPr>
        <w:instrText xml:space="preserve"> PAGEREF _Toc16820 </w:instrText>
      </w:r>
      <w:r>
        <w:rPr>
          <w:kern w:val="2"/>
          <w:lang w:val="en-US" w:eastAsia="zh-CN" w:bidi="ar-SA"/>
        </w:rPr>
        <w:fldChar w:fldCharType="separate"/>
      </w:r>
      <w:r>
        <w:rPr>
          <w:kern w:val="2"/>
          <w:lang w:val="en-US" w:eastAsia="zh-CN" w:bidi="ar-SA"/>
        </w:rPr>
        <w:t>32</w:t>
      </w:r>
      <w:r>
        <w:rPr>
          <w:kern w:val="2"/>
          <w:lang w:val="en-US" w:eastAsia="zh-CN" w:bidi="ar-SA"/>
        </w:rPr>
        <w:fldChar w:fldCharType="end"/>
      </w:r>
    </w:p>
    <w:p>
      <w:pPr>
        <w:pStyle w:val="TOC1"/>
        <w:spacing w:line="240" w:lineRule="auto"/>
        <w:ind w:firstLine="360" w:firstLineChars="150"/>
        <w:rPr>
          <w:bCs/>
          <w:caps/>
          <w:kern w:val="2"/>
          <w:lang w:val="en-US" w:eastAsia="zh-CN" w:bidi="ar-SA"/>
        </w:rPr>
      </w:pPr>
      <w:r>
        <w:rPr>
          <w:bCs/>
          <w:caps/>
          <w:kern w:val="2"/>
          <w:lang w:val="en-US" w:eastAsia="zh-CN" w:bidi="ar-SA"/>
        </w:rPr>
        <w:fldChar w:fldCharType="end"/>
      </w:r>
    </w:p>
    <w:p>
      <w:pPr>
        <w:pStyle w:val="TOC1"/>
        <w:spacing w:line="240" w:lineRule="auto"/>
        <w:ind w:firstLine="360" w:firstLineChars="150"/>
        <w:rPr>
          <w:rFonts w:ascii="宋体" w:hAnsi="宋体"/>
          <w:b/>
          <w:snapToGrid w:val="0"/>
          <w:kern w:val="0"/>
          <w:szCs w:val="24"/>
        </w:rPr>
      </w:pPr>
      <w:r>
        <w:rPr>
          <w:rFonts w:ascii="宋体" w:hAnsi="宋体" w:hint="eastAsia"/>
          <w:b/>
          <w:snapToGrid w:val="0"/>
          <w:kern w:val="0"/>
          <w:szCs w:val="24"/>
        </w:rPr>
        <w:t>附图：</w:t>
      </w:r>
    </w:p>
    <w:p>
      <w:pPr>
        <w:pStyle w:val="Normal0"/>
        <w:ind w:firstLine="480" w:firstLineChars="200"/>
        <w:rPr>
          <w:rFonts w:ascii="宋体" w:hAnsi="宋体"/>
          <w:szCs w:val="24"/>
        </w:rPr>
      </w:pPr>
      <w:r>
        <w:rPr>
          <w:rFonts w:ascii="宋体" w:hAnsi="宋体" w:hint="eastAsia"/>
          <w:szCs w:val="24"/>
        </w:rPr>
        <w:t>附图</w:t>
      </w:r>
      <w:r>
        <w:rPr>
          <w:szCs w:val="24"/>
        </w:rPr>
        <w:t>1</w:t>
      </w:r>
      <w:r>
        <w:rPr>
          <w:rFonts w:ascii="宋体" w:hAnsi="宋体" w:hint="eastAsia"/>
          <w:szCs w:val="24"/>
        </w:rPr>
        <w:t xml:space="preserve"> </w:t>
      </w:r>
      <w:r>
        <w:rPr>
          <w:rFonts w:ascii="宋体" w:hAnsi="宋体" w:hint="eastAsia"/>
          <w:szCs w:val="24"/>
          <w:lang w:eastAsia="zh-CN"/>
        </w:rPr>
        <w:t>相关项目</w:t>
      </w:r>
      <w:r>
        <w:rPr>
          <w:rFonts w:ascii="宋体" w:hAnsi="宋体"/>
          <w:snapToGrid w:val="0"/>
          <w:kern w:val="0"/>
          <w:szCs w:val="24"/>
        </w:rPr>
        <w:t>地理位置</w:t>
      </w:r>
      <w:r>
        <w:rPr>
          <w:rFonts w:ascii="宋体" w:hAnsi="宋体" w:hint="eastAsia"/>
          <w:snapToGrid w:val="0"/>
          <w:kern w:val="0"/>
          <w:szCs w:val="24"/>
        </w:rPr>
        <w:t>及大气、水环境监测布点</w:t>
      </w:r>
      <w:r>
        <w:rPr>
          <w:rFonts w:ascii="宋体" w:hAnsi="宋体"/>
          <w:snapToGrid w:val="0"/>
          <w:kern w:val="0"/>
          <w:szCs w:val="24"/>
        </w:rPr>
        <w:t>图</w:t>
      </w:r>
      <w:r>
        <w:rPr>
          <w:rFonts w:ascii="宋体" w:hAnsi="宋体" w:hint="eastAsia"/>
          <w:szCs w:val="24"/>
        </w:rPr>
        <w:t>；</w:t>
      </w:r>
    </w:p>
    <w:p>
      <w:pPr>
        <w:pStyle w:val="Normal0"/>
        <w:ind w:firstLine="480" w:firstLineChars="200"/>
        <w:rPr>
          <w:rFonts w:ascii="宋体" w:hAnsi="宋体" w:hint="eastAsia"/>
          <w:szCs w:val="24"/>
        </w:rPr>
      </w:pPr>
      <w:r>
        <w:rPr>
          <w:rFonts w:ascii="宋体" w:hAnsi="宋体" w:hint="eastAsia"/>
          <w:snapToGrid w:val="0"/>
          <w:kern w:val="0"/>
          <w:szCs w:val="24"/>
        </w:rPr>
        <w:t>附图</w:t>
      </w:r>
      <w:r>
        <w:rPr>
          <w:snapToGrid w:val="0"/>
          <w:kern w:val="0"/>
          <w:szCs w:val="24"/>
        </w:rPr>
        <w:t>2</w:t>
      </w:r>
      <w:r>
        <w:rPr>
          <w:rFonts w:ascii="宋体" w:hAnsi="宋体" w:hint="eastAsia"/>
          <w:snapToGrid w:val="0"/>
          <w:kern w:val="0"/>
          <w:szCs w:val="24"/>
        </w:rPr>
        <w:t xml:space="preserve"> </w:t>
      </w:r>
      <w:r>
        <w:rPr>
          <w:rFonts w:ascii="宋体" w:hAnsi="宋体" w:hint="eastAsia"/>
          <w:szCs w:val="24"/>
          <w:lang w:eastAsia="zh-CN"/>
        </w:rPr>
        <w:t>相关项目</w:t>
      </w:r>
      <w:r>
        <w:rPr>
          <w:rFonts w:ascii="宋体" w:hAnsi="宋体" w:hint="eastAsia"/>
          <w:szCs w:val="24"/>
        </w:rPr>
        <w:t>四至及噪声环境监测点布置图；</w:t>
      </w:r>
    </w:p>
    <w:p>
      <w:pPr>
        <w:pStyle w:val="Normal0"/>
        <w:ind w:firstLine="480" w:firstLineChars="200"/>
        <w:rPr>
          <w:rFonts w:ascii="宋体" w:hAnsi="宋体" w:hint="eastAsia"/>
          <w:szCs w:val="24"/>
        </w:rPr>
      </w:pPr>
      <w:r>
        <w:rPr>
          <w:rFonts w:ascii="宋体" w:hAnsi="宋体" w:hint="eastAsia"/>
          <w:szCs w:val="24"/>
        </w:rPr>
        <w:t>附图</w:t>
      </w:r>
      <w:r>
        <w:rPr>
          <w:szCs w:val="24"/>
        </w:rPr>
        <w:t>3</w:t>
      </w:r>
      <w:r>
        <w:rPr>
          <w:rFonts w:ascii="宋体" w:hAnsi="宋体" w:hint="eastAsia"/>
          <w:szCs w:val="24"/>
        </w:rPr>
        <w:t xml:space="preserve"> </w:t>
      </w:r>
      <w:r>
        <w:rPr>
          <w:rFonts w:ascii="宋体" w:hAnsi="宋体" w:hint="eastAsia"/>
          <w:szCs w:val="24"/>
          <w:lang w:eastAsia="zh-CN"/>
        </w:rPr>
        <w:t>相关项目</w:t>
      </w:r>
      <w:r>
        <w:rPr>
          <w:rFonts w:ascii="宋体" w:hAnsi="宋体" w:hint="eastAsia"/>
          <w:szCs w:val="24"/>
        </w:rPr>
        <w:t>平面布置图；</w:t>
      </w:r>
    </w:p>
    <w:p>
      <w:pPr>
        <w:pStyle w:val="Normal0"/>
        <w:ind w:firstLine="480" w:firstLineChars="200"/>
        <w:rPr>
          <w:rFonts w:ascii="宋体" w:hAnsi="宋体" w:hint="eastAsia"/>
          <w:szCs w:val="24"/>
        </w:rPr>
      </w:pPr>
      <w:r>
        <w:rPr>
          <w:rFonts w:ascii="宋体" w:hAnsi="宋体" w:hint="eastAsia"/>
          <w:szCs w:val="24"/>
        </w:rPr>
        <w:t>附图</w:t>
      </w:r>
      <w:r>
        <w:rPr>
          <w:szCs w:val="24"/>
        </w:rPr>
        <w:t>4</w:t>
      </w:r>
      <w:r>
        <w:rPr>
          <w:rFonts w:ascii="宋体" w:hAnsi="宋体" w:hint="eastAsia"/>
          <w:szCs w:val="24"/>
        </w:rPr>
        <w:t xml:space="preserve"> 《开平市城镇体系规划图》（</w:t>
      </w:r>
      <w:r>
        <w:rPr>
          <w:szCs w:val="24"/>
        </w:rPr>
        <w:t>2011-2020</w:t>
      </w:r>
      <w:r>
        <w:rPr>
          <w:rFonts w:ascii="宋体" w:hAnsi="宋体" w:hint="eastAsia"/>
          <w:szCs w:val="24"/>
        </w:rPr>
        <w:t>）</w:t>
      </w:r>
      <w:r>
        <w:rPr>
          <w:rFonts w:ascii="宋体" w:hAnsi="宋体" w:cs="宋体" w:hint="eastAsia"/>
          <w:kern w:val="0"/>
        </w:rPr>
        <w:t>。</w:t>
      </w:r>
    </w:p>
    <w:p>
      <w:pPr>
        <w:pStyle w:val="Normal0"/>
        <w:ind w:firstLine="480" w:firstLineChars="200"/>
        <w:rPr>
          <w:rFonts w:ascii="宋体" w:hAnsi="宋体" w:hint="eastAsia"/>
          <w:szCs w:val="24"/>
        </w:rPr>
      </w:pPr>
    </w:p>
    <w:p>
      <w:pPr>
        <w:pStyle w:val="Normal0"/>
        <w:spacing w:line="360" w:lineRule="auto"/>
        <w:ind w:firstLine="360" w:firstLineChars="150"/>
        <w:rPr>
          <w:rFonts w:ascii="宋体" w:hAnsi="宋体"/>
          <w:b/>
          <w:snapToGrid w:val="0"/>
          <w:kern w:val="0"/>
          <w:szCs w:val="24"/>
        </w:rPr>
      </w:pPr>
      <w:r>
        <w:rPr>
          <w:rFonts w:ascii="宋体" w:hAnsi="宋体" w:hint="eastAsia"/>
          <w:b/>
          <w:snapToGrid w:val="0"/>
          <w:kern w:val="0"/>
          <w:szCs w:val="24"/>
        </w:rPr>
        <w:t>附件：</w:t>
      </w:r>
    </w:p>
    <w:p>
      <w:pPr>
        <w:pStyle w:val="Normal0"/>
        <w:ind w:firstLine="480" w:firstLineChars="200"/>
        <w:rPr>
          <w:rFonts w:ascii="宋体" w:hAnsi="宋体" w:hint="eastAsia"/>
          <w:szCs w:val="24"/>
        </w:rPr>
      </w:pPr>
      <w:r>
        <w:rPr>
          <w:rFonts w:ascii="宋体" w:hAnsi="宋体" w:hint="eastAsia"/>
          <w:szCs w:val="24"/>
        </w:rPr>
        <w:t>附件</w:t>
      </w:r>
      <w:r>
        <w:rPr>
          <w:szCs w:val="24"/>
        </w:rPr>
        <w:t>1</w:t>
      </w:r>
      <w:r>
        <w:rPr>
          <w:rFonts w:ascii="宋体" w:hAnsi="宋体" w:hint="eastAsia"/>
          <w:szCs w:val="24"/>
        </w:rPr>
        <w:t>环评委托书；</w:t>
      </w:r>
    </w:p>
    <w:p>
      <w:pPr>
        <w:pStyle w:val="Normal0"/>
        <w:ind w:firstLine="480" w:firstLineChars="200"/>
        <w:rPr>
          <w:rFonts w:ascii="宋体" w:hAnsi="宋体" w:hint="eastAsia"/>
          <w:szCs w:val="24"/>
        </w:rPr>
      </w:pPr>
      <w:r>
        <w:rPr>
          <w:rFonts w:ascii="宋体" w:hAnsi="宋体" w:hint="eastAsia"/>
          <w:szCs w:val="24"/>
        </w:rPr>
        <w:t>附件</w:t>
      </w:r>
      <w:r>
        <w:rPr>
          <w:szCs w:val="24"/>
        </w:rPr>
        <w:t>2</w:t>
      </w:r>
      <w:r>
        <w:rPr>
          <w:rFonts w:ascii="宋体" w:hAnsi="宋体" w:hint="eastAsia"/>
          <w:szCs w:val="24"/>
        </w:rPr>
        <w:t>《企业法人营业执照》复印件；</w:t>
      </w:r>
    </w:p>
    <w:p>
      <w:pPr>
        <w:pStyle w:val="Normal0"/>
        <w:ind w:firstLine="480" w:firstLineChars="200"/>
        <w:rPr>
          <w:rFonts w:ascii="宋体" w:hAnsi="宋体" w:hint="eastAsia"/>
          <w:szCs w:val="24"/>
        </w:rPr>
      </w:pPr>
      <w:r>
        <w:rPr>
          <w:rFonts w:ascii="宋体" w:hAnsi="宋体" w:hint="eastAsia"/>
          <w:szCs w:val="24"/>
          <w:lang w:eastAsia="zh-CN"/>
        </w:rPr>
        <w:t>附件</w:t>
      </w:r>
      <w:r>
        <w:rPr>
          <w:rFonts w:ascii="Times New Roman" w:hAnsi="Times New Roman" w:cs="Times New Roman" w:hint="default"/>
          <w:szCs w:val="24"/>
          <w:lang w:val="en-US" w:eastAsia="zh-CN"/>
        </w:rPr>
        <w:t>3</w:t>
      </w:r>
      <w:r>
        <w:rPr>
          <w:sz w:val="24"/>
        </w:rPr>
        <w:t>《中华人民共和国组织机构代码证》复印件</w:t>
      </w:r>
      <w:r>
        <w:rPr>
          <w:rFonts w:hint="eastAsia"/>
          <w:sz w:val="24"/>
          <w:lang w:eastAsia="zh-CN"/>
        </w:rPr>
        <w:t>；</w:t>
      </w:r>
    </w:p>
    <w:p>
      <w:pPr>
        <w:pStyle w:val="Normal0"/>
        <w:ind w:firstLine="480" w:firstLineChars="200"/>
        <w:rPr>
          <w:rFonts w:ascii="宋体" w:hAnsi="宋体" w:hint="eastAsia"/>
          <w:szCs w:val="24"/>
        </w:rPr>
      </w:pPr>
      <w:r>
        <w:rPr>
          <w:rFonts w:ascii="宋体" w:hAnsi="宋体" w:hint="eastAsia"/>
          <w:szCs w:val="24"/>
        </w:rPr>
        <w:t>附件</w:t>
      </w:r>
      <w:r>
        <w:rPr>
          <w:rFonts w:hint="eastAsia"/>
          <w:szCs w:val="24"/>
          <w:lang w:val="en-US" w:eastAsia="zh-CN"/>
        </w:rPr>
        <w:t>4</w:t>
      </w:r>
      <w:r>
        <w:rPr>
          <w:rFonts w:ascii="宋体" w:hAnsi="宋体" w:hint="eastAsia"/>
          <w:szCs w:val="24"/>
        </w:rPr>
        <w:t>企业法人身份证复印件；</w:t>
      </w:r>
    </w:p>
    <w:p>
      <w:pPr>
        <w:pStyle w:val="Normal0"/>
        <w:ind w:firstLine="480" w:firstLineChars="200"/>
        <w:rPr>
          <w:rFonts w:ascii="宋体" w:hAnsi="宋体" w:hint="eastAsia"/>
          <w:szCs w:val="24"/>
        </w:rPr>
      </w:pPr>
      <w:r>
        <w:rPr>
          <w:rFonts w:ascii="宋体" w:hAnsi="宋体" w:hint="eastAsia"/>
          <w:szCs w:val="24"/>
        </w:rPr>
        <w:t>附件</w:t>
      </w:r>
      <w:r>
        <w:rPr>
          <w:rFonts w:hint="eastAsia"/>
          <w:szCs w:val="24"/>
          <w:lang w:val="en-US" w:eastAsia="zh-CN"/>
        </w:rPr>
        <w:t>5</w:t>
      </w:r>
      <w:r>
        <w:rPr>
          <w:rFonts w:ascii="宋体" w:hAnsi="宋体" w:hint="eastAsia"/>
          <w:szCs w:val="24"/>
        </w:rPr>
        <w:t>《中华人民共和国国有土地使用证》鹤国用</w:t>
      </w:r>
      <w:r>
        <w:rPr>
          <w:szCs w:val="24"/>
        </w:rPr>
        <w:t>（2005）</w:t>
      </w:r>
      <w:r>
        <w:rPr>
          <w:rFonts w:ascii="宋体" w:hAnsi="宋体" w:hint="eastAsia"/>
          <w:szCs w:val="24"/>
        </w:rPr>
        <w:t>字第</w:t>
      </w:r>
      <w:r>
        <w:rPr>
          <w:szCs w:val="24"/>
        </w:rPr>
        <w:t>02283</w:t>
      </w:r>
      <w:r>
        <w:rPr>
          <w:rFonts w:ascii="宋体" w:hAnsi="宋体" w:hint="eastAsia"/>
          <w:szCs w:val="24"/>
        </w:rPr>
        <w:t>号文件；</w:t>
      </w:r>
    </w:p>
    <w:p>
      <w:pPr>
        <w:pStyle w:val="Normal0"/>
        <w:ind w:firstLine="480" w:firstLineChars="200"/>
        <w:rPr>
          <w:rFonts w:ascii="宋体" w:hAnsi="宋体" w:hint="eastAsia"/>
          <w:szCs w:val="24"/>
        </w:rPr>
      </w:pPr>
      <w:r>
        <w:rPr>
          <w:rFonts w:ascii="宋体" w:hAnsi="宋体" w:hint="eastAsia"/>
          <w:szCs w:val="24"/>
        </w:rPr>
        <w:t>附件</w:t>
      </w:r>
      <w:r>
        <w:rPr>
          <w:rFonts w:hint="eastAsia"/>
          <w:szCs w:val="24"/>
          <w:lang w:val="en-US" w:eastAsia="zh-CN"/>
        </w:rPr>
        <w:t>6</w:t>
      </w:r>
      <w:r>
        <w:rPr>
          <w:rFonts w:ascii="宋体" w:hAnsi="宋体" w:hint="eastAsia"/>
          <w:szCs w:val="24"/>
          <w:lang w:eastAsia="zh-CN"/>
        </w:rPr>
        <w:t>相关项目</w:t>
      </w:r>
      <w:r>
        <w:rPr>
          <w:rFonts w:ascii="宋体" w:hAnsi="宋体" w:hint="eastAsia"/>
          <w:szCs w:val="24"/>
        </w:rPr>
        <w:t>房地产权证复印件；</w:t>
      </w:r>
    </w:p>
    <w:p>
      <w:pPr>
        <w:pStyle w:val="Normal0"/>
        <w:ind w:firstLine="480" w:firstLineChars="200"/>
        <w:rPr>
          <w:rFonts w:ascii="宋体" w:hAnsi="宋体" w:hint="eastAsia"/>
          <w:szCs w:val="24"/>
        </w:rPr>
      </w:pPr>
      <w:r>
        <w:rPr>
          <w:rFonts w:ascii="宋体" w:hAnsi="宋体" w:hint="eastAsia"/>
          <w:szCs w:val="24"/>
        </w:rPr>
        <w:t>附件</w:t>
      </w:r>
      <w:r>
        <w:rPr>
          <w:rFonts w:hint="eastAsia"/>
          <w:szCs w:val="24"/>
          <w:lang w:val="en-US" w:eastAsia="zh-CN"/>
        </w:rPr>
        <w:t>7</w:t>
      </w:r>
      <w:r>
        <w:rPr>
          <w:rFonts w:ascii="宋体" w:hAnsi="宋体" w:hint="eastAsia"/>
          <w:szCs w:val="24"/>
        </w:rPr>
        <w:t>《中华人民共和国建设工程规划许可证》复印件；</w:t>
      </w:r>
    </w:p>
    <w:p>
      <w:pPr>
        <w:pStyle w:val="Normal0"/>
        <w:ind w:firstLine="480" w:firstLineChars="200"/>
        <w:rPr>
          <w:rFonts w:ascii="宋体" w:hAnsi="宋体" w:hint="eastAsia"/>
          <w:szCs w:val="24"/>
        </w:rPr>
      </w:pPr>
      <w:r>
        <w:rPr>
          <w:rFonts w:ascii="宋体" w:hAnsi="宋体" w:hint="eastAsia"/>
          <w:szCs w:val="24"/>
        </w:rPr>
        <w:t>附件</w:t>
      </w:r>
      <w:r>
        <w:rPr>
          <w:rFonts w:hint="eastAsia"/>
          <w:szCs w:val="24"/>
          <w:lang w:val="en-US" w:eastAsia="zh-CN"/>
        </w:rPr>
        <w:t>8</w:t>
      </w:r>
      <w:r>
        <w:rPr>
          <w:rFonts w:ascii="宋体" w:hAnsi="宋体" w:hint="eastAsia"/>
          <w:szCs w:val="24"/>
        </w:rPr>
        <w:t>有规划部门意见</w:t>
      </w:r>
      <w:r>
        <w:rPr>
          <w:rFonts w:ascii="宋体" w:hAnsi="宋体" w:hint="eastAsia"/>
          <w:szCs w:val="24"/>
          <w:lang w:eastAsia="zh-CN"/>
        </w:rPr>
        <w:t>相关项目</w:t>
      </w:r>
      <w:r>
        <w:rPr>
          <w:rFonts w:ascii="宋体" w:hAnsi="宋体" w:hint="eastAsia"/>
          <w:szCs w:val="24"/>
        </w:rPr>
        <w:t>总平面图；</w:t>
      </w:r>
    </w:p>
    <w:p>
      <w:pPr>
        <w:pStyle w:val="Normal0"/>
        <w:ind w:firstLine="480" w:firstLineChars="200"/>
        <w:rPr>
          <w:rFonts w:ascii="宋体" w:hAnsi="宋体" w:hint="eastAsia"/>
          <w:szCs w:val="24"/>
        </w:rPr>
      </w:pPr>
      <w:r>
        <w:rPr>
          <w:rFonts w:ascii="宋体" w:hAnsi="宋体" w:hint="eastAsia"/>
          <w:szCs w:val="24"/>
        </w:rPr>
        <w:t>附件</w:t>
      </w:r>
      <w:r>
        <w:rPr>
          <w:rFonts w:hint="eastAsia"/>
          <w:szCs w:val="24"/>
          <w:lang w:val="en-US" w:eastAsia="zh-CN"/>
        </w:rPr>
        <w:t>9</w:t>
      </w:r>
      <w:r>
        <w:rPr>
          <w:rFonts w:ascii="宋体" w:hAnsi="宋体" w:hint="eastAsia"/>
          <w:szCs w:val="24"/>
        </w:rPr>
        <w:t>建设</w:t>
      </w:r>
      <w:r>
        <w:rPr>
          <w:rFonts w:ascii="宋体" w:hAnsi="宋体" w:hint="eastAsia"/>
          <w:szCs w:val="24"/>
          <w:lang w:eastAsia="zh-CN"/>
        </w:rPr>
        <w:t>相关项目</w:t>
      </w:r>
      <w:r>
        <w:rPr>
          <w:rFonts w:ascii="宋体" w:hAnsi="宋体" w:hint="eastAsia"/>
          <w:szCs w:val="24"/>
        </w:rPr>
        <w:t>环境保护审批登记表。</w:t>
      </w:r>
    </w:p>
    <w:p>
      <w:pPr>
        <w:pStyle w:val="Normal0"/>
        <w:ind w:firstLine="480" w:firstLineChars="200"/>
        <w:rPr>
          <w:rFonts w:ascii="宋体" w:hAnsi="宋体" w:hint="eastAsia"/>
          <w:szCs w:val="24"/>
        </w:rPr>
        <w:sectPr>
          <w:footerReference w:type="even" r:id="rId7"/>
          <w:footerReference w:type="default" r:id="rId8"/>
          <w:type w:val="nextPage"/>
          <w:pgSz w:w="11906" w:h="16838"/>
          <w:pgMar w:top="1418" w:right="1418" w:bottom="1418" w:left="1474" w:header="851" w:footer="851" w:gutter="0"/>
          <w:pgBorders w:offsetFrom="page">
            <w:top w:val="none" w:sz="0" w:space="0" w:color="auto"/>
            <w:left w:val="none" w:sz="0" w:space="0" w:color="auto"/>
            <w:bottom w:val="none" w:sz="0" w:space="0" w:color="auto"/>
            <w:right w:val="none" w:sz="0" w:space="0" w:color="auto"/>
          </w:pgBorders>
          <w:pgNumType w:fmt="upperRoman" w:start="2"/>
          <w:cols w:num="1" w:space="708"/>
          <w:titlePg w:val="0"/>
          <w:docGrid w:type="lines" w:linePitch="381" w:charSpace="0"/>
        </w:sectPr>
      </w:pPr>
    </w:p>
    <w:p>
      <w:pPr>
        <w:pStyle w:val="1"/>
        <w:ind w:firstLine="147" w:firstLineChars="49"/>
        <w:rPr>
          <w:rFonts w:hAnsi="Times New Roman"/>
          <w:color w:val="auto"/>
        </w:rPr>
      </w:pPr>
      <w:bookmarkStart w:id="3" w:name="_Toc31917"/>
      <w:r>
        <w:rPr>
          <w:rFonts w:hAnsi="Times New Roman"/>
          <w:color w:val="auto"/>
        </w:rPr>
        <w:t>1、《建设</w:t>
      </w:r>
      <w:r>
        <w:rPr>
          <w:rFonts w:hAnsi="Times New Roman" w:hint="eastAsia"/>
          <w:color w:val="auto"/>
          <w:lang w:eastAsia="zh-CN"/>
        </w:rPr>
        <w:t>相关项目</w:t>
      </w:r>
      <w:r>
        <w:rPr>
          <w:rFonts w:hAnsi="Times New Roman"/>
          <w:color w:val="auto"/>
        </w:rPr>
        <w:t>环境影响报告表》编制说明</w:t>
      </w:r>
      <w:bookmarkEnd w:id="1"/>
      <w:bookmarkEnd w:id="2"/>
      <w:bookmarkEnd w:id="3"/>
    </w:p>
    <w:p>
      <w:pPr>
        <w:pStyle w:val="Normal0"/>
        <w:spacing w:line="480" w:lineRule="auto"/>
        <w:ind w:left="425" w:firstLine="0"/>
        <w:rPr>
          <w:szCs w:val="24"/>
        </w:rPr>
      </w:pPr>
    </w:p>
    <w:p>
      <w:pPr>
        <w:pStyle w:val="Normal0"/>
        <w:spacing w:line="480" w:lineRule="auto"/>
        <w:ind w:left="425" w:firstLine="0"/>
        <w:rPr>
          <w:szCs w:val="24"/>
        </w:rPr>
      </w:pPr>
      <w:r>
        <w:rPr>
          <w:szCs w:val="24"/>
        </w:rPr>
        <w:t>《建设</w:t>
      </w:r>
      <w:r>
        <w:rPr>
          <w:rFonts w:hint="eastAsia"/>
          <w:szCs w:val="24"/>
          <w:lang w:eastAsia="zh-CN"/>
        </w:rPr>
        <w:t>相关项目</w:t>
      </w:r>
      <w:r>
        <w:rPr>
          <w:szCs w:val="24"/>
        </w:rPr>
        <w:t>环境影响报告表》由具有从事环境影响评价工作资质的单位编制。</w:t>
      </w:r>
    </w:p>
    <w:p>
      <w:pPr>
        <w:pStyle w:val="Normal0"/>
        <w:spacing w:line="480" w:lineRule="auto"/>
        <w:ind w:left="425" w:firstLine="0"/>
        <w:rPr>
          <w:szCs w:val="24"/>
        </w:rPr>
      </w:pPr>
      <w:r>
        <w:rPr>
          <w:szCs w:val="24"/>
        </w:rPr>
        <w:t xml:space="preserve">1. </w:t>
      </w:r>
      <w:r>
        <w:rPr>
          <w:rFonts w:hint="eastAsia"/>
          <w:szCs w:val="24"/>
          <w:lang w:eastAsia="zh-CN"/>
        </w:rPr>
        <w:t>相关项目</w:t>
      </w:r>
      <w:r>
        <w:rPr>
          <w:szCs w:val="24"/>
        </w:rPr>
        <w:t>名称――指</w:t>
      </w:r>
      <w:r>
        <w:rPr>
          <w:rFonts w:hint="eastAsia"/>
          <w:szCs w:val="24"/>
          <w:lang w:eastAsia="zh-CN"/>
        </w:rPr>
        <w:t>相关项目</w:t>
      </w:r>
      <w:r>
        <w:rPr>
          <w:szCs w:val="24"/>
        </w:rPr>
        <w:t>立项批复时的名称，应不超过30个字(两个英文字段作一个汉字)。</w:t>
      </w:r>
    </w:p>
    <w:p>
      <w:pPr>
        <w:pStyle w:val="Normal0"/>
        <w:spacing w:line="480" w:lineRule="auto"/>
        <w:ind w:left="425" w:firstLine="0"/>
        <w:rPr>
          <w:szCs w:val="24"/>
        </w:rPr>
      </w:pPr>
      <w:r>
        <w:rPr>
          <w:szCs w:val="24"/>
        </w:rPr>
        <w:t>2. 建设地点――指</w:t>
      </w:r>
      <w:r>
        <w:rPr>
          <w:rFonts w:hint="eastAsia"/>
          <w:szCs w:val="24"/>
          <w:lang w:eastAsia="zh-CN"/>
        </w:rPr>
        <w:t>相关项目</w:t>
      </w:r>
      <w:r>
        <w:rPr>
          <w:szCs w:val="24"/>
        </w:rPr>
        <w:t>所在地详细地址，公路、铁路应填写起止地点。</w:t>
      </w:r>
    </w:p>
    <w:p>
      <w:pPr>
        <w:pStyle w:val="Normal0"/>
        <w:spacing w:line="480" w:lineRule="auto"/>
        <w:ind w:left="425" w:firstLine="0"/>
        <w:rPr>
          <w:szCs w:val="24"/>
        </w:rPr>
      </w:pPr>
      <w:r>
        <w:rPr>
          <w:szCs w:val="24"/>
        </w:rPr>
        <w:t>3. 行业类别――按国标填写。</w:t>
      </w:r>
    </w:p>
    <w:p>
      <w:pPr>
        <w:pStyle w:val="Normal0"/>
        <w:spacing w:line="480" w:lineRule="auto"/>
        <w:ind w:left="425" w:firstLine="0"/>
        <w:rPr>
          <w:szCs w:val="24"/>
        </w:rPr>
      </w:pPr>
      <w:r>
        <w:rPr>
          <w:szCs w:val="24"/>
        </w:rPr>
        <w:t>4. 总投资――指</w:t>
      </w:r>
      <w:r>
        <w:rPr>
          <w:rFonts w:hint="eastAsia"/>
          <w:szCs w:val="24"/>
          <w:lang w:eastAsia="zh-CN"/>
        </w:rPr>
        <w:t>相关项目</w:t>
      </w:r>
      <w:r>
        <w:rPr>
          <w:szCs w:val="24"/>
        </w:rPr>
        <w:t>投资总额。</w:t>
      </w:r>
    </w:p>
    <w:p>
      <w:pPr>
        <w:pStyle w:val="Normal0"/>
        <w:spacing w:line="480" w:lineRule="auto"/>
        <w:ind w:left="425" w:firstLine="0"/>
        <w:rPr>
          <w:szCs w:val="24"/>
        </w:rPr>
      </w:pPr>
      <w:r>
        <w:rPr>
          <w:szCs w:val="24"/>
        </w:rPr>
        <w:t>5. 主要环境保护目标――指</w:t>
      </w:r>
      <w:r>
        <w:rPr>
          <w:rFonts w:hint="eastAsia"/>
          <w:szCs w:val="24"/>
          <w:lang w:eastAsia="zh-CN"/>
        </w:rPr>
        <w:t>相关项目</w:t>
      </w:r>
      <w:r>
        <w:rPr>
          <w:szCs w:val="24"/>
        </w:rPr>
        <w:t>区周围一定范围内集中居民住宅区、学校、医院、保护文物、风景名胜区、水源地和生态敏感点等，应尽可能给出保护目标、性质、规模和距厂界距离等。</w:t>
      </w:r>
    </w:p>
    <w:p>
      <w:pPr>
        <w:pStyle w:val="Normal0"/>
        <w:spacing w:line="480" w:lineRule="auto"/>
        <w:ind w:left="425" w:firstLine="0"/>
        <w:rPr>
          <w:szCs w:val="24"/>
        </w:rPr>
      </w:pPr>
      <w:r>
        <w:rPr>
          <w:szCs w:val="24"/>
        </w:rPr>
        <w:t>6. 结论与建议――给出本</w:t>
      </w:r>
      <w:r>
        <w:rPr>
          <w:rFonts w:hint="eastAsia"/>
          <w:szCs w:val="24"/>
          <w:lang w:eastAsia="zh-CN"/>
        </w:rPr>
        <w:t>相关项目</w:t>
      </w:r>
      <w:r>
        <w:rPr>
          <w:szCs w:val="24"/>
        </w:rPr>
        <w:t>清洁生产、达标排放和总量控制的分析结论，确定污染防治措施的有效性，说明本</w:t>
      </w:r>
      <w:r>
        <w:rPr>
          <w:rFonts w:hint="eastAsia"/>
          <w:szCs w:val="24"/>
          <w:lang w:eastAsia="zh-CN"/>
        </w:rPr>
        <w:t>相关项目</w:t>
      </w:r>
      <w:r>
        <w:rPr>
          <w:szCs w:val="24"/>
        </w:rPr>
        <w:t>对环境造成的影响，给出建设</w:t>
      </w:r>
      <w:r>
        <w:rPr>
          <w:rFonts w:hint="eastAsia"/>
          <w:szCs w:val="24"/>
          <w:lang w:eastAsia="zh-CN"/>
        </w:rPr>
        <w:t>相关项目</w:t>
      </w:r>
      <w:r>
        <w:rPr>
          <w:szCs w:val="24"/>
        </w:rPr>
        <w:t>环境可行性的明确结论。同时提出减少环境影响的其他建议。</w:t>
      </w:r>
    </w:p>
    <w:p>
      <w:pPr>
        <w:pStyle w:val="Normal0"/>
        <w:spacing w:line="480" w:lineRule="auto"/>
        <w:ind w:left="425" w:firstLine="0"/>
        <w:rPr>
          <w:szCs w:val="24"/>
        </w:rPr>
      </w:pPr>
      <w:r>
        <w:rPr>
          <w:szCs w:val="24"/>
        </w:rPr>
        <w:t>7. 预审意见――由行业主管部门填写答复意见，无主管部门</w:t>
      </w:r>
      <w:r>
        <w:rPr>
          <w:rFonts w:hint="eastAsia"/>
          <w:szCs w:val="24"/>
          <w:lang w:eastAsia="zh-CN"/>
        </w:rPr>
        <w:t>相关项目</w:t>
      </w:r>
      <w:r>
        <w:rPr>
          <w:szCs w:val="24"/>
        </w:rPr>
        <w:t>，可不填。</w:t>
      </w:r>
    </w:p>
    <w:p>
      <w:pPr>
        <w:pStyle w:val="Normal0"/>
        <w:spacing w:line="480" w:lineRule="auto"/>
        <w:ind w:left="425" w:firstLine="0"/>
        <w:rPr>
          <w:szCs w:val="24"/>
        </w:rPr>
      </w:pPr>
      <w:r>
        <w:rPr>
          <w:szCs w:val="24"/>
        </w:rPr>
        <w:t>8. 审批意见――由负责审批本</w:t>
      </w:r>
      <w:r>
        <w:rPr>
          <w:rFonts w:hint="eastAsia"/>
          <w:szCs w:val="24"/>
          <w:lang w:eastAsia="zh-CN"/>
        </w:rPr>
        <w:t>相关项目</w:t>
      </w:r>
      <w:r>
        <w:rPr>
          <w:szCs w:val="24"/>
        </w:rPr>
        <w:t>的环境保护行政主管部门批复。</w:t>
      </w:r>
    </w:p>
    <w:p>
      <w:pPr>
        <w:pStyle w:val="Normal0"/>
        <w:spacing w:line="480" w:lineRule="auto"/>
        <w:ind w:left="425" w:firstLine="0"/>
        <w:rPr>
          <w:szCs w:val="24"/>
        </w:rPr>
      </w:pPr>
    </w:p>
    <w:p>
      <w:pPr>
        <w:pStyle w:val="Normal0"/>
        <w:spacing w:line="480" w:lineRule="auto"/>
        <w:ind w:left="425" w:firstLine="0"/>
        <w:rPr>
          <w:szCs w:val="24"/>
        </w:rPr>
      </w:pPr>
    </w:p>
    <w:p>
      <w:pPr>
        <w:pStyle w:val="Normal0"/>
        <w:spacing w:line="480" w:lineRule="auto"/>
        <w:ind w:left="425" w:firstLine="0"/>
        <w:rPr>
          <w:szCs w:val="24"/>
        </w:rPr>
      </w:pPr>
    </w:p>
    <w:p>
      <w:pPr>
        <w:pStyle w:val="Normal0"/>
        <w:spacing w:line="480" w:lineRule="auto"/>
        <w:ind w:left="425" w:firstLine="0"/>
        <w:rPr>
          <w:szCs w:val="24"/>
        </w:rPr>
        <w:sectPr>
          <w:headerReference w:type="default" r:id="rId9"/>
          <w:footerReference w:type="even" r:id="rId10"/>
          <w:footerReference w:type="default" r:id="rId11"/>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0"/>
          <w:cols w:num="1" w:space="708"/>
          <w:docGrid w:type="lines" w:linePitch="333" w:charSpace="0"/>
        </w:sectPr>
      </w:pPr>
    </w:p>
    <w:p>
      <w:pPr>
        <w:pStyle w:val="Normal0"/>
        <w:spacing w:line="480" w:lineRule="auto"/>
        <w:ind w:firstLine="0"/>
        <w:rPr>
          <w:rFonts w:hint="eastAsia"/>
          <w:szCs w:val="24"/>
        </w:rPr>
      </w:pPr>
    </w:p>
    <w:p>
      <w:pPr>
        <w:pStyle w:val="1"/>
        <w:rPr>
          <w:rFonts w:hAnsi="Times New Roman"/>
          <w:color w:val="auto"/>
        </w:rPr>
      </w:pPr>
      <w:bookmarkStart w:id="4" w:name="_Toc28158"/>
      <w:bookmarkStart w:id="5" w:name="_Toc328408897"/>
      <w:bookmarkStart w:id="6" w:name="_Toc269477770"/>
      <w:r>
        <w:rPr>
          <w:rFonts w:hAnsi="Times New Roman"/>
          <w:color w:val="auto"/>
        </w:rPr>
        <w:t>2、建设</w:t>
      </w:r>
      <w:r>
        <w:rPr>
          <w:rFonts w:hAnsi="Times New Roman" w:hint="eastAsia"/>
          <w:color w:val="auto"/>
          <w:lang w:eastAsia="zh-CN"/>
        </w:rPr>
        <w:t>相关项目</w:t>
      </w:r>
      <w:r>
        <w:rPr>
          <w:rFonts w:hAnsi="Times New Roman"/>
          <w:color w:val="auto"/>
        </w:rPr>
        <w:t>基本情况</w:t>
      </w:r>
    </w:p>
    <w:tbl>
      <w:tblPr>
        <w:tblStyle w:val="TableNormal"/>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1250"/>
        <w:gridCol w:w="493"/>
        <w:gridCol w:w="1290"/>
        <w:gridCol w:w="660"/>
        <w:gridCol w:w="1185"/>
        <w:gridCol w:w="1560"/>
        <w:gridCol w:w="1365"/>
        <w:gridCol w:w="255"/>
        <w:gridCol w:w="1020"/>
      </w:tblGrid>
      <w:tr>
        <w:tblPrEx>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435"/>
        </w:trPr>
        <w:tc>
          <w:tcPr>
            <w:tcW w:w="1250" w:type="dxa"/>
            <w:vAlign w:val="center"/>
          </w:tcPr>
          <w:p>
            <w:pPr>
              <w:pStyle w:val="Normal0"/>
              <w:spacing w:line="0" w:lineRule="atLeast"/>
              <w:ind w:firstLine="0"/>
              <w:jc w:val="center"/>
              <w:rPr>
                <w:szCs w:val="24"/>
              </w:rPr>
            </w:pPr>
            <w:bookmarkEnd w:id="4"/>
            <w:bookmarkEnd w:id="5"/>
            <w:bookmarkEnd w:id="6"/>
            <w:r>
              <w:rPr>
                <w:rFonts w:hint="eastAsia"/>
                <w:szCs w:val="24"/>
                <w:lang w:eastAsia="zh-CN"/>
              </w:rPr>
              <w:t>相关项目</w:t>
            </w:r>
            <w:r>
              <w:rPr>
                <w:szCs w:val="24"/>
              </w:rPr>
              <w:t>名称</w:t>
            </w:r>
          </w:p>
        </w:tc>
        <w:tc>
          <w:tcPr>
            <w:tcW w:w="7828" w:type="dxa"/>
            <w:gridSpan w:val="8"/>
            <w:vAlign w:val="center"/>
          </w:tcPr>
          <w:p>
            <w:pPr>
              <w:pStyle w:val="Normal0"/>
              <w:ind w:firstLine="0"/>
              <w:jc w:val="center"/>
              <w:rPr>
                <w:rFonts w:hint="eastAsia"/>
                <w:szCs w:val="24"/>
              </w:rPr>
            </w:pPr>
            <w:r>
              <w:rPr>
                <w:rFonts w:hint="eastAsia"/>
                <w:szCs w:val="24"/>
              </w:rPr>
              <w:t>开平特佳水龙头有限公司建设</w:t>
            </w:r>
            <w:r>
              <w:rPr>
                <w:rFonts w:hint="eastAsia"/>
                <w:szCs w:val="24"/>
                <w:lang w:eastAsia="zh-CN"/>
              </w:rPr>
              <w:t>相关项目</w:t>
            </w:r>
          </w:p>
        </w:tc>
      </w:tr>
      <w:tr>
        <w:tblPrEx>
          <w:tblW w:w="0" w:type="auto"/>
          <w:tblInd w:w="108" w:type="dxa"/>
          <w:tblLayout w:type="fixed"/>
          <w:tblCellMar>
            <w:top w:w="0" w:type="dxa"/>
            <w:left w:w="108" w:type="dxa"/>
            <w:bottom w:w="0" w:type="dxa"/>
            <w:right w:w="108" w:type="dxa"/>
          </w:tblCellMar>
        </w:tblPrEx>
        <w:trPr>
          <w:trHeight w:val="360"/>
        </w:trPr>
        <w:tc>
          <w:tcPr>
            <w:tcW w:w="1250" w:type="dxa"/>
            <w:vAlign w:val="center"/>
          </w:tcPr>
          <w:p>
            <w:pPr>
              <w:pStyle w:val="Normal0"/>
              <w:spacing w:line="0" w:lineRule="atLeast"/>
              <w:ind w:firstLine="0"/>
              <w:jc w:val="center"/>
              <w:rPr>
                <w:szCs w:val="24"/>
              </w:rPr>
            </w:pPr>
            <w:r>
              <w:rPr>
                <w:szCs w:val="24"/>
              </w:rPr>
              <w:t>建设单位</w:t>
            </w:r>
          </w:p>
        </w:tc>
        <w:tc>
          <w:tcPr>
            <w:tcW w:w="7828" w:type="dxa"/>
            <w:gridSpan w:val="8"/>
            <w:vAlign w:val="center"/>
          </w:tcPr>
          <w:p>
            <w:pPr>
              <w:pStyle w:val="Normal0"/>
              <w:spacing w:line="0" w:lineRule="atLeast"/>
              <w:ind w:firstLine="0"/>
              <w:jc w:val="center"/>
              <w:rPr>
                <w:rFonts w:hint="eastAsia"/>
                <w:szCs w:val="24"/>
                <w:lang w:val="en-GB"/>
              </w:rPr>
            </w:pPr>
            <w:r>
              <w:rPr>
                <w:rFonts w:hint="eastAsia"/>
                <w:szCs w:val="24"/>
              </w:rPr>
              <w:t>开平特佳水龙头有限公司</w:t>
            </w:r>
          </w:p>
        </w:tc>
      </w:tr>
      <w:tr>
        <w:tblPrEx>
          <w:tblW w:w="0" w:type="auto"/>
          <w:tblInd w:w="108" w:type="dxa"/>
          <w:tblLayout w:type="fixed"/>
          <w:tblCellMar>
            <w:top w:w="0" w:type="dxa"/>
            <w:left w:w="108" w:type="dxa"/>
            <w:bottom w:w="0" w:type="dxa"/>
            <w:right w:w="108" w:type="dxa"/>
          </w:tblCellMar>
        </w:tblPrEx>
        <w:trPr>
          <w:trHeight w:val="435"/>
        </w:trPr>
        <w:tc>
          <w:tcPr>
            <w:tcW w:w="1250" w:type="dxa"/>
            <w:vAlign w:val="center"/>
          </w:tcPr>
          <w:p>
            <w:pPr>
              <w:pStyle w:val="Normal0"/>
              <w:spacing w:line="0" w:lineRule="atLeast"/>
              <w:ind w:firstLine="0"/>
              <w:jc w:val="center"/>
              <w:rPr>
                <w:szCs w:val="24"/>
              </w:rPr>
            </w:pPr>
            <w:r>
              <w:rPr>
                <w:szCs w:val="24"/>
              </w:rPr>
              <w:t>法人代表</w:t>
            </w:r>
          </w:p>
        </w:tc>
        <w:tc>
          <w:tcPr>
            <w:tcW w:w="3628" w:type="dxa"/>
            <w:gridSpan w:val="4"/>
            <w:vAlign w:val="center"/>
          </w:tcPr>
          <w:p>
            <w:pPr>
              <w:pStyle w:val="32"/>
              <w:autoSpaceDE/>
              <w:autoSpaceDN/>
              <w:adjustRightInd/>
              <w:spacing w:line="0" w:lineRule="atLeast"/>
              <w:textAlignment w:val="auto"/>
              <w:rPr>
                <w:rFonts w:ascii="Times New Roman" w:hAnsi="Times New Roman" w:hint="eastAsia"/>
                <w:kern w:val="2"/>
                <w:szCs w:val="24"/>
                <w:lang w:val="en-US" w:eastAsia="zh-CN"/>
              </w:rPr>
            </w:pPr>
            <w:r>
              <w:rPr>
                <w:rFonts w:ascii="Times New Roman" w:hAnsi="Times New Roman" w:hint="eastAsia"/>
                <w:kern w:val="2"/>
                <w:szCs w:val="24"/>
                <w:lang w:val="en-US" w:eastAsia="zh-CN"/>
              </w:rPr>
              <w:t xml:space="preserve">ARTURO </w:t>
            </w:r>
          </w:p>
          <w:p>
            <w:pPr>
              <w:pStyle w:val="32"/>
              <w:autoSpaceDE/>
              <w:autoSpaceDN/>
              <w:adjustRightInd/>
              <w:spacing w:line="0" w:lineRule="atLeast"/>
              <w:textAlignment w:val="auto"/>
              <w:rPr>
                <w:rFonts w:ascii="Times New Roman" w:hAnsi="Times New Roman" w:hint="eastAsia"/>
                <w:kern w:val="2"/>
                <w:szCs w:val="24"/>
                <w:lang w:val="en-US" w:eastAsia="zh-CN"/>
              </w:rPr>
            </w:pPr>
            <w:r>
              <w:rPr>
                <w:rFonts w:ascii="Times New Roman" w:hAnsi="Times New Roman" w:hint="eastAsia"/>
                <w:kern w:val="2"/>
                <w:szCs w:val="24"/>
                <w:lang w:val="en-US" w:eastAsia="zh-CN"/>
              </w:rPr>
              <w:t>BALDASANO SUPERVIELLE</w:t>
            </w:r>
          </w:p>
        </w:tc>
        <w:tc>
          <w:tcPr>
            <w:tcW w:w="1560" w:type="dxa"/>
            <w:vAlign w:val="center"/>
          </w:tcPr>
          <w:p>
            <w:pPr>
              <w:pStyle w:val="Normal0"/>
              <w:spacing w:line="0" w:lineRule="atLeast"/>
              <w:ind w:firstLine="0"/>
              <w:jc w:val="center"/>
              <w:rPr>
                <w:szCs w:val="24"/>
              </w:rPr>
            </w:pPr>
            <w:r>
              <w:rPr>
                <w:szCs w:val="24"/>
              </w:rPr>
              <w:t>联 系 人</w:t>
            </w:r>
          </w:p>
        </w:tc>
        <w:tc>
          <w:tcPr>
            <w:tcW w:w="2640" w:type="dxa"/>
            <w:gridSpan w:val="3"/>
            <w:vAlign w:val="center"/>
          </w:tcPr>
          <w:p>
            <w:pPr>
              <w:pStyle w:val="32"/>
              <w:autoSpaceDE/>
              <w:autoSpaceDN/>
              <w:adjustRightInd/>
              <w:spacing w:line="0" w:lineRule="atLeast"/>
              <w:textAlignment w:val="auto"/>
              <w:rPr>
                <w:rFonts w:ascii="Times New Roman" w:hAnsi="Times New Roman" w:hint="eastAsia"/>
                <w:kern w:val="2"/>
                <w:szCs w:val="24"/>
                <w:lang w:val="en-US" w:eastAsia="zh-CN"/>
              </w:rPr>
            </w:pPr>
            <w:r>
              <w:rPr>
                <w:rFonts w:ascii="Times New Roman" w:hAnsi="Times New Roman" w:hint="eastAsia"/>
                <w:kern w:val="2"/>
                <w:szCs w:val="24"/>
                <w:lang w:val="en-US" w:eastAsia="zh-CN"/>
              </w:rPr>
              <w:t>邝少伦</w:t>
            </w:r>
          </w:p>
        </w:tc>
      </w:tr>
      <w:tr>
        <w:tblPrEx>
          <w:tblW w:w="0" w:type="auto"/>
          <w:tblInd w:w="108" w:type="dxa"/>
          <w:tblLayout w:type="fixed"/>
          <w:tblCellMar>
            <w:top w:w="0" w:type="dxa"/>
            <w:left w:w="108" w:type="dxa"/>
            <w:bottom w:w="0" w:type="dxa"/>
            <w:right w:w="108" w:type="dxa"/>
          </w:tblCellMar>
        </w:tblPrEx>
        <w:trPr>
          <w:trHeight w:val="375"/>
        </w:trPr>
        <w:tc>
          <w:tcPr>
            <w:tcW w:w="1250" w:type="dxa"/>
            <w:vAlign w:val="center"/>
          </w:tcPr>
          <w:p>
            <w:pPr>
              <w:pStyle w:val="Normal0"/>
              <w:spacing w:line="0" w:lineRule="atLeast"/>
              <w:ind w:firstLine="0"/>
              <w:jc w:val="center"/>
              <w:rPr>
                <w:szCs w:val="24"/>
              </w:rPr>
            </w:pPr>
            <w:r>
              <w:rPr>
                <w:szCs w:val="24"/>
              </w:rPr>
              <w:t>通讯地址</w:t>
            </w:r>
          </w:p>
        </w:tc>
        <w:tc>
          <w:tcPr>
            <w:tcW w:w="7828" w:type="dxa"/>
            <w:gridSpan w:val="8"/>
            <w:vAlign w:val="center"/>
          </w:tcPr>
          <w:p>
            <w:pPr>
              <w:pStyle w:val="32"/>
              <w:autoSpaceDE/>
              <w:autoSpaceDN/>
              <w:adjustRightInd/>
              <w:spacing w:line="0" w:lineRule="atLeast"/>
              <w:textAlignment w:val="auto"/>
              <w:rPr>
                <w:rFonts w:ascii="Times New Roman" w:hAnsi="Times New Roman" w:hint="eastAsia"/>
                <w:kern w:val="2"/>
                <w:szCs w:val="24"/>
                <w:lang w:val="en-US" w:eastAsia="zh-CN"/>
              </w:rPr>
            </w:pPr>
            <w:r>
              <w:rPr>
                <w:rFonts w:hint="eastAsia"/>
                <w:szCs w:val="24"/>
                <w:lang w:eastAsia="zh-CN"/>
              </w:rPr>
              <w:t>开平市月山镇白石头</w:t>
            </w:r>
            <w:r>
              <w:rPr>
                <w:rFonts w:ascii="Times New Roman" w:hAnsi="Times New Roman"/>
                <w:szCs w:val="24"/>
                <w:lang w:val="en-US" w:eastAsia="zh-CN"/>
              </w:rPr>
              <w:t>A</w:t>
            </w:r>
            <w:r>
              <w:rPr>
                <w:rFonts w:hint="eastAsia"/>
                <w:szCs w:val="24"/>
                <w:lang w:val="en-US" w:eastAsia="zh-CN"/>
              </w:rPr>
              <w:t>区</w:t>
            </w:r>
            <w:r>
              <w:rPr>
                <w:rFonts w:ascii="Times New Roman" w:hAnsi="Times New Roman"/>
                <w:szCs w:val="24"/>
                <w:lang w:val="en-US" w:eastAsia="zh-CN"/>
              </w:rPr>
              <w:t>16-20</w:t>
            </w:r>
            <w:r>
              <w:rPr>
                <w:rFonts w:hint="eastAsia"/>
                <w:szCs w:val="24"/>
                <w:lang w:val="en-US" w:eastAsia="zh-CN"/>
              </w:rPr>
              <w:t>号</w:t>
            </w:r>
          </w:p>
        </w:tc>
      </w:tr>
      <w:tr>
        <w:tblPrEx>
          <w:tblW w:w="0" w:type="auto"/>
          <w:tblInd w:w="108" w:type="dxa"/>
          <w:tblLayout w:type="fixed"/>
          <w:tblCellMar>
            <w:top w:w="0" w:type="dxa"/>
            <w:left w:w="108" w:type="dxa"/>
            <w:bottom w:w="0" w:type="dxa"/>
            <w:right w:w="108" w:type="dxa"/>
          </w:tblCellMar>
        </w:tblPrEx>
        <w:trPr>
          <w:trHeight w:val="435"/>
        </w:trPr>
        <w:tc>
          <w:tcPr>
            <w:tcW w:w="1250" w:type="dxa"/>
            <w:vAlign w:val="center"/>
          </w:tcPr>
          <w:p>
            <w:pPr>
              <w:pStyle w:val="Normal0"/>
              <w:spacing w:line="0" w:lineRule="atLeast"/>
              <w:ind w:firstLine="0"/>
              <w:jc w:val="center"/>
              <w:rPr>
                <w:szCs w:val="24"/>
              </w:rPr>
            </w:pPr>
            <w:r>
              <w:rPr>
                <w:szCs w:val="24"/>
              </w:rPr>
              <w:t>联系电话</w:t>
            </w:r>
          </w:p>
        </w:tc>
        <w:tc>
          <w:tcPr>
            <w:tcW w:w="2443" w:type="dxa"/>
            <w:gridSpan w:val="3"/>
            <w:vAlign w:val="center"/>
          </w:tcPr>
          <w:p>
            <w:pPr>
              <w:pStyle w:val="32"/>
              <w:autoSpaceDE/>
              <w:autoSpaceDN/>
              <w:adjustRightInd/>
              <w:spacing w:line="0" w:lineRule="atLeast"/>
              <w:textAlignment w:val="auto"/>
              <w:rPr>
                <w:rFonts w:ascii="Times New Roman" w:hAnsi="Times New Roman" w:hint="eastAsia"/>
                <w:kern w:val="2"/>
                <w:szCs w:val="24"/>
                <w:lang w:val="en-US" w:eastAsia="zh-CN"/>
              </w:rPr>
            </w:pPr>
            <w:r>
              <w:rPr>
                <w:rFonts w:ascii="Times New Roman" w:hAnsi="Times New Roman" w:hint="eastAsia"/>
                <w:kern w:val="0"/>
                <w:szCs w:val="24"/>
                <w:lang w:eastAsia="zh-CN"/>
              </w:rPr>
              <w:t>1</w:t>
            </w:r>
            <w:r>
              <w:rPr>
                <w:rFonts w:ascii="Times New Roman" w:hAnsi="Times New Roman" w:hint="eastAsia"/>
                <w:kern w:val="0"/>
                <w:szCs w:val="24"/>
                <w:lang w:val="en-US" w:eastAsia="zh-CN"/>
              </w:rPr>
              <w:t>3809605904</w:t>
            </w:r>
          </w:p>
        </w:tc>
        <w:tc>
          <w:tcPr>
            <w:tcW w:w="1185" w:type="dxa"/>
            <w:vAlign w:val="center"/>
          </w:tcPr>
          <w:p>
            <w:pPr>
              <w:pStyle w:val="Normal0"/>
              <w:spacing w:line="0" w:lineRule="atLeast"/>
              <w:ind w:firstLine="0"/>
              <w:jc w:val="center"/>
              <w:rPr>
                <w:szCs w:val="24"/>
              </w:rPr>
            </w:pPr>
            <w:r>
              <w:rPr>
                <w:szCs w:val="24"/>
              </w:rPr>
              <w:t>传真</w:t>
            </w:r>
          </w:p>
        </w:tc>
        <w:tc>
          <w:tcPr>
            <w:tcW w:w="1560" w:type="dxa"/>
            <w:vAlign w:val="center"/>
          </w:tcPr>
          <w:p>
            <w:pPr>
              <w:pStyle w:val="32"/>
              <w:autoSpaceDE/>
              <w:autoSpaceDN/>
              <w:adjustRightInd/>
              <w:spacing w:line="0" w:lineRule="atLeast"/>
              <w:textAlignment w:val="auto"/>
              <w:rPr>
                <w:rFonts w:ascii="Times New Roman" w:hAnsi="Times New Roman"/>
                <w:kern w:val="2"/>
                <w:szCs w:val="24"/>
                <w:lang w:val="en-US" w:eastAsia="zh-CN"/>
              </w:rPr>
            </w:pPr>
          </w:p>
        </w:tc>
        <w:tc>
          <w:tcPr>
            <w:tcW w:w="1365" w:type="dxa"/>
            <w:vAlign w:val="center"/>
          </w:tcPr>
          <w:p>
            <w:pPr>
              <w:pStyle w:val="Normal0"/>
              <w:spacing w:line="0" w:lineRule="atLeast"/>
              <w:ind w:firstLine="0"/>
              <w:jc w:val="center"/>
              <w:rPr>
                <w:szCs w:val="24"/>
              </w:rPr>
            </w:pPr>
            <w:r>
              <w:rPr>
                <w:szCs w:val="24"/>
              </w:rPr>
              <w:t>邮政编码</w:t>
            </w:r>
          </w:p>
        </w:tc>
        <w:tc>
          <w:tcPr>
            <w:tcW w:w="1275" w:type="dxa"/>
            <w:gridSpan w:val="2"/>
            <w:vAlign w:val="center"/>
          </w:tcPr>
          <w:p>
            <w:pPr>
              <w:pStyle w:val="32"/>
              <w:autoSpaceDE/>
              <w:autoSpaceDN/>
              <w:adjustRightInd/>
              <w:spacing w:line="0" w:lineRule="atLeast"/>
              <w:textAlignment w:val="auto"/>
              <w:rPr>
                <w:rFonts w:ascii="Times New Roman" w:hAnsi="Times New Roman"/>
                <w:kern w:val="2"/>
                <w:szCs w:val="24"/>
                <w:lang w:val="en-US" w:eastAsia="zh-CN"/>
              </w:rPr>
            </w:pPr>
            <w:r>
              <w:rPr>
                <w:rFonts w:ascii="Times New Roman" w:hAnsi="Times New Roman"/>
                <w:kern w:val="2"/>
                <w:szCs w:val="24"/>
                <w:lang w:val="en-US" w:eastAsia="zh-CN"/>
              </w:rPr>
              <w:t>529</w:t>
            </w:r>
            <w:r>
              <w:rPr>
                <w:rFonts w:ascii="Times New Roman" w:hAnsi="Times New Roman" w:hint="eastAsia"/>
                <w:kern w:val="2"/>
                <w:szCs w:val="24"/>
                <w:lang w:val="en-US" w:eastAsia="zh-CN"/>
              </w:rPr>
              <w:t>331</w:t>
            </w:r>
          </w:p>
        </w:tc>
      </w:tr>
      <w:tr>
        <w:tblPrEx>
          <w:tblW w:w="0" w:type="auto"/>
          <w:tblInd w:w="108" w:type="dxa"/>
          <w:tblLayout w:type="fixed"/>
          <w:tblCellMar>
            <w:top w:w="0" w:type="dxa"/>
            <w:left w:w="108" w:type="dxa"/>
            <w:bottom w:w="0" w:type="dxa"/>
            <w:right w:w="108" w:type="dxa"/>
          </w:tblCellMar>
        </w:tblPrEx>
        <w:trPr>
          <w:trHeight w:val="435"/>
        </w:trPr>
        <w:tc>
          <w:tcPr>
            <w:tcW w:w="1250" w:type="dxa"/>
            <w:vAlign w:val="center"/>
          </w:tcPr>
          <w:p>
            <w:pPr>
              <w:pStyle w:val="Normal0"/>
              <w:spacing w:line="0" w:lineRule="atLeast"/>
              <w:ind w:firstLine="0"/>
              <w:jc w:val="center"/>
              <w:rPr>
                <w:szCs w:val="24"/>
              </w:rPr>
            </w:pPr>
            <w:r>
              <w:rPr>
                <w:szCs w:val="24"/>
              </w:rPr>
              <w:t>建设地点</w:t>
            </w:r>
          </w:p>
        </w:tc>
        <w:tc>
          <w:tcPr>
            <w:tcW w:w="7828" w:type="dxa"/>
            <w:gridSpan w:val="8"/>
            <w:vAlign w:val="center"/>
          </w:tcPr>
          <w:p>
            <w:pPr>
              <w:pStyle w:val="32"/>
              <w:autoSpaceDE/>
              <w:autoSpaceDN/>
              <w:adjustRightInd/>
              <w:spacing w:line="0" w:lineRule="atLeast"/>
              <w:textAlignment w:val="auto"/>
              <w:rPr>
                <w:rFonts w:ascii="Times New Roman" w:hAnsi="Times New Roman"/>
                <w:szCs w:val="24"/>
              </w:rPr>
            </w:pPr>
            <w:r>
              <w:rPr>
                <w:rFonts w:hint="eastAsia"/>
                <w:szCs w:val="24"/>
                <w:lang w:eastAsia="zh-CN"/>
              </w:rPr>
              <w:t>开平市月山镇白石头</w:t>
            </w:r>
            <w:r>
              <w:rPr>
                <w:rFonts w:ascii="Times New Roman" w:hAnsi="Times New Roman"/>
                <w:szCs w:val="24"/>
                <w:lang w:val="en-US" w:eastAsia="zh-CN"/>
              </w:rPr>
              <w:t>A</w:t>
            </w:r>
            <w:r>
              <w:rPr>
                <w:rFonts w:hint="eastAsia"/>
                <w:szCs w:val="24"/>
                <w:lang w:val="en-US" w:eastAsia="zh-CN"/>
              </w:rPr>
              <w:t>区</w:t>
            </w:r>
            <w:r>
              <w:rPr>
                <w:rFonts w:ascii="Times New Roman" w:hAnsi="Times New Roman"/>
                <w:szCs w:val="24"/>
                <w:lang w:val="en-US" w:eastAsia="zh-CN"/>
              </w:rPr>
              <w:t>16-20</w:t>
            </w:r>
            <w:r>
              <w:rPr>
                <w:rFonts w:hint="eastAsia"/>
                <w:szCs w:val="24"/>
                <w:lang w:val="en-US" w:eastAsia="zh-CN"/>
              </w:rPr>
              <w:t>号</w:t>
            </w:r>
          </w:p>
        </w:tc>
      </w:tr>
      <w:tr>
        <w:tblPrEx>
          <w:tblW w:w="0" w:type="auto"/>
          <w:tblInd w:w="108" w:type="dxa"/>
          <w:tblLayout w:type="fixed"/>
          <w:tblCellMar>
            <w:top w:w="0" w:type="dxa"/>
            <w:left w:w="108" w:type="dxa"/>
            <w:bottom w:w="0" w:type="dxa"/>
            <w:right w:w="108" w:type="dxa"/>
          </w:tblCellMar>
        </w:tblPrEx>
        <w:trPr>
          <w:trHeight w:val="435"/>
        </w:trPr>
        <w:tc>
          <w:tcPr>
            <w:tcW w:w="1743" w:type="dxa"/>
            <w:gridSpan w:val="2"/>
            <w:vAlign w:val="center"/>
          </w:tcPr>
          <w:p>
            <w:pPr>
              <w:pStyle w:val="Normal0"/>
              <w:spacing w:line="0" w:lineRule="atLeast"/>
              <w:ind w:firstLine="0"/>
              <w:jc w:val="center"/>
              <w:rPr>
                <w:szCs w:val="24"/>
              </w:rPr>
            </w:pPr>
            <w:r>
              <w:rPr>
                <w:szCs w:val="24"/>
              </w:rPr>
              <w:t>立项审批部门</w:t>
            </w:r>
          </w:p>
        </w:tc>
        <w:tc>
          <w:tcPr>
            <w:tcW w:w="3135" w:type="dxa"/>
            <w:gridSpan w:val="3"/>
            <w:vAlign w:val="center"/>
          </w:tcPr>
          <w:p>
            <w:pPr>
              <w:pStyle w:val="32"/>
              <w:autoSpaceDE/>
              <w:autoSpaceDN/>
              <w:adjustRightInd/>
              <w:spacing w:line="0" w:lineRule="atLeast"/>
              <w:textAlignment w:val="auto"/>
              <w:rPr>
                <w:rFonts w:ascii="Times New Roman" w:hAnsi="Times New Roman"/>
                <w:kern w:val="2"/>
                <w:szCs w:val="24"/>
                <w:lang w:val="en-US" w:eastAsia="zh-CN"/>
              </w:rPr>
            </w:pPr>
            <w:r>
              <w:rPr>
                <w:rFonts w:ascii="Times New Roman" w:hAnsi="Times New Roman" w:hint="eastAsia"/>
                <w:szCs w:val="24"/>
                <w:lang w:eastAsia="zh-CN"/>
              </w:rPr>
              <w:t>——</w:t>
            </w:r>
          </w:p>
        </w:tc>
        <w:tc>
          <w:tcPr>
            <w:tcW w:w="1560" w:type="dxa"/>
            <w:vAlign w:val="center"/>
          </w:tcPr>
          <w:p>
            <w:pPr>
              <w:pStyle w:val="Normal0"/>
              <w:spacing w:line="0" w:lineRule="atLeast"/>
              <w:ind w:firstLine="0"/>
              <w:jc w:val="center"/>
              <w:rPr>
                <w:szCs w:val="24"/>
              </w:rPr>
            </w:pPr>
            <w:r>
              <w:rPr>
                <w:szCs w:val="24"/>
              </w:rPr>
              <w:t>批准文号</w:t>
            </w:r>
          </w:p>
        </w:tc>
        <w:tc>
          <w:tcPr>
            <w:tcW w:w="2640" w:type="dxa"/>
            <w:gridSpan w:val="3"/>
            <w:vAlign w:val="center"/>
          </w:tcPr>
          <w:p>
            <w:pPr>
              <w:pStyle w:val="Normal0"/>
              <w:spacing w:line="0" w:lineRule="atLeast"/>
              <w:ind w:firstLine="0"/>
              <w:jc w:val="center"/>
              <w:rPr>
                <w:rFonts w:hint="eastAsia"/>
                <w:szCs w:val="24"/>
              </w:rPr>
            </w:pPr>
            <w:r>
              <w:rPr>
                <w:rFonts w:hint="eastAsia"/>
                <w:snapToGrid w:val="0"/>
                <w:kern w:val="0"/>
                <w:szCs w:val="24"/>
              </w:rPr>
              <w:t>——</w:t>
            </w:r>
          </w:p>
        </w:tc>
      </w:tr>
      <w:tr>
        <w:tblPrEx>
          <w:tblW w:w="0" w:type="auto"/>
          <w:tblInd w:w="108" w:type="dxa"/>
          <w:tblLayout w:type="fixed"/>
          <w:tblCellMar>
            <w:top w:w="0" w:type="dxa"/>
            <w:left w:w="108" w:type="dxa"/>
            <w:bottom w:w="0" w:type="dxa"/>
            <w:right w:w="108" w:type="dxa"/>
          </w:tblCellMar>
        </w:tblPrEx>
        <w:trPr>
          <w:trHeight w:val="615"/>
        </w:trPr>
        <w:tc>
          <w:tcPr>
            <w:tcW w:w="1250" w:type="dxa"/>
            <w:vAlign w:val="center"/>
          </w:tcPr>
          <w:p>
            <w:pPr>
              <w:pStyle w:val="Normal0"/>
              <w:spacing w:line="0" w:lineRule="atLeast"/>
              <w:ind w:firstLine="0"/>
              <w:jc w:val="center"/>
              <w:rPr>
                <w:szCs w:val="24"/>
              </w:rPr>
            </w:pPr>
            <w:r>
              <w:rPr>
                <w:szCs w:val="24"/>
              </w:rPr>
              <w:t>建设性质</w:t>
            </w:r>
          </w:p>
        </w:tc>
        <w:tc>
          <w:tcPr>
            <w:tcW w:w="3628" w:type="dxa"/>
            <w:gridSpan w:val="4"/>
            <w:vAlign w:val="center"/>
          </w:tcPr>
          <w:p>
            <w:pPr>
              <w:pStyle w:val="Normal0"/>
              <w:spacing w:line="0" w:lineRule="atLeast"/>
              <w:ind w:firstLine="0"/>
              <w:jc w:val="center"/>
              <w:rPr>
                <w:szCs w:val="24"/>
              </w:rPr>
            </w:pPr>
            <w:r>
              <w:rPr>
                <w:szCs w:val="24"/>
              </w:rPr>
              <w:t>新建</w:t>
            </w:r>
            <w:r>
              <w:rPr>
                <w:szCs w:val="24"/>
              </w:rPr>
              <w:fldChar w:fldCharType="begin">
                <w:ffData>
                  <w:name w:val="Check2"/>
                  <w:enabled/>
                  <w:calcOnExit w:val="0"/>
                  <w:checkBox>
                    <w:sizeAuto/>
                    <w:default w:val="1"/>
                    <w:checked w:val="1"/>
                  </w:checkBox>
                </w:ffData>
              </w:fldChar>
            </w:r>
            <w:bookmarkStart w:id="7" w:name="Check2"/>
            <w:r>
              <w:rPr>
                <w:szCs w:val="24"/>
              </w:rPr>
              <w:instrText xml:space="preserve"> FORMCHECKBOX </w:instrText>
            </w:r>
            <w:r>
              <w:rPr>
                <w:szCs w:val="24"/>
              </w:rPr>
              <w:fldChar w:fldCharType="separate"/>
            </w:r>
            <w:r>
              <w:rPr>
                <w:szCs w:val="24"/>
              </w:rPr>
              <w:fldChar w:fldCharType="end"/>
            </w:r>
            <w:bookmarkEnd w:id="7"/>
            <w:r>
              <w:rPr>
                <w:szCs w:val="24"/>
              </w:rPr>
              <w:t xml:space="preserve">  改扩建</w:t>
            </w:r>
            <w:r>
              <w:rPr>
                <w:szCs w:val="24"/>
              </w:rPr>
              <w:fldChar w:fldCharType="begin">
                <w:ffData>
                  <w:name w:val="Check1"/>
                  <w:enabled/>
                  <w:calcOnExit w:val="0"/>
                  <w:checkBox>
                    <w:sizeAuto/>
                    <w:default w:val="0"/>
                    <w:checked w:val="0"/>
                  </w:checkBox>
                </w:ffData>
              </w:fldChar>
            </w:r>
            <w:bookmarkStart w:id="8" w:name="Check1"/>
            <w:r>
              <w:rPr>
                <w:szCs w:val="24"/>
              </w:rPr>
              <w:instrText xml:space="preserve"> FORMCHECKBOX </w:instrText>
            </w:r>
            <w:r>
              <w:rPr>
                <w:szCs w:val="24"/>
              </w:rPr>
              <w:fldChar w:fldCharType="separate"/>
            </w:r>
            <w:r>
              <w:rPr>
                <w:szCs w:val="24"/>
              </w:rPr>
              <w:fldChar w:fldCharType="end"/>
            </w:r>
            <w:bookmarkEnd w:id="8"/>
            <w:r>
              <w:rPr>
                <w:szCs w:val="24"/>
              </w:rPr>
              <w:t xml:space="preserve">  技改</w:t>
            </w:r>
            <w:r>
              <w:rPr>
                <w:szCs w:val="24"/>
              </w:rPr>
              <w:fldChar w:fldCharType="begin">
                <w:ffData>
                  <w:name w:val="Check3"/>
                  <w:enabled/>
                  <w:calcOnExit w:val="0"/>
                  <w:checkBox>
                    <w:sizeAuto/>
                    <w:default w:val="0"/>
                    <w:checked w:val="0"/>
                  </w:checkBox>
                </w:ffData>
              </w:fldChar>
            </w:r>
            <w:bookmarkStart w:id="9" w:name="Check3"/>
            <w:r>
              <w:rPr>
                <w:szCs w:val="24"/>
              </w:rPr>
              <w:instrText xml:space="preserve"> FORMCHECKBOX </w:instrText>
            </w:r>
            <w:r>
              <w:rPr>
                <w:szCs w:val="24"/>
              </w:rPr>
              <w:fldChar w:fldCharType="separate"/>
            </w:r>
            <w:r>
              <w:rPr>
                <w:szCs w:val="24"/>
              </w:rPr>
              <w:fldChar w:fldCharType="end"/>
            </w:r>
            <w:bookmarkEnd w:id="9"/>
          </w:p>
        </w:tc>
        <w:tc>
          <w:tcPr>
            <w:tcW w:w="1560" w:type="dxa"/>
            <w:vAlign w:val="center"/>
          </w:tcPr>
          <w:p>
            <w:pPr>
              <w:pStyle w:val="Normal0"/>
              <w:spacing w:line="0" w:lineRule="atLeast"/>
              <w:ind w:firstLine="0"/>
              <w:jc w:val="center"/>
              <w:rPr>
                <w:szCs w:val="24"/>
              </w:rPr>
            </w:pPr>
            <w:r>
              <w:rPr>
                <w:szCs w:val="24"/>
              </w:rPr>
              <w:t>行业类别及代码</w:t>
            </w:r>
          </w:p>
        </w:tc>
        <w:tc>
          <w:tcPr>
            <w:tcW w:w="2640" w:type="dxa"/>
            <w:gridSpan w:val="3"/>
            <w:vAlign w:val="center"/>
          </w:tcPr>
          <w:p>
            <w:pPr>
              <w:pStyle w:val="Normal0"/>
              <w:spacing w:line="0" w:lineRule="atLeast"/>
              <w:ind w:firstLine="0"/>
              <w:rPr>
                <w:rFonts w:hint="eastAsia"/>
                <w:szCs w:val="24"/>
              </w:rPr>
            </w:pPr>
            <w:r>
              <w:rPr>
                <w:rFonts w:hint="eastAsia"/>
                <w:szCs w:val="24"/>
              </w:rPr>
              <w:t>金属制卫生器具制造</w:t>
            </w:r>
          </w:p>
          <w:p>
            <w:pPr>
              <w:pStyle w:val="Normal0"/>
              <w:spacing w:line="0" w:lineRule="atLeast"/>
              <w:ind w:firstLine="0"/>
              <w:jc w:val="center"/>
              <w:rPr>
                <w:szCs w:val="24"/>
              </w:rPr>
            </w:pPr>
            <w:r>
              <w:rPr>
                <w:rFonts w:hint="eastAsia"/>
                <w:szCs w:val="24"/>
              </w:rPr>
              <w:t>C3383</w:t>
            </w:r>
          </w:p>
        </w:tc>
      </w:tr>
      <w:tr>
        <w:tblPrEx>
          <w:tblW w:w="0" w:type="auto"/>
          <w:tblInd w:w="108" w:type="dxa"/>
          <w:tblLayout w:type="fixed"/>
          <w:tblCellMar>
            <w:top w:w="0" w:type="dxa"/>
            <w:left w:w="108" w:type="dxa"/>
            <w:bottom w:w="0" w:type="dxa"/>
            <w:right w:w="108" w:type="dxa"/>
          </w:tblCellMar>
        </w:tblPrEx>
        <w:trPr>
          <w:trHeight w:val="532"/>
        </w:trPr>
        <w:tc>
          <w:tcPr>
            <w:tcW w:w="1250" w:type="dxa"/>
            <w:vAlign w:val="center"/>
          </w:tcPr>
          <w:p>
            <w:pPr>
              <w:pStyle w:val="Normal0"/>
              <w:spacing w:line="0" w:lineRule="atLeast"/>
              <w:ind w:firstLine="0"/>
              <w:jc w:val="center"/>
              <w:rPr>
                <w:szCs w:val="24"/>
              </w:rPr>
            </w:pPr>
            <w:r>
              <w:rPr>
                <w:szCs w:val="24"/>
              </w:rPr>
              <w:t>占地面积</w:t>
            </w:r>
          </w:p>
          <w:p>
            <w:pPr>
              <w:pStyle w:val="Normal0"/>
              <w:spacing w:line="0" w:lineRule="atLeast"/>
              <w:ind w:firstLine="0"/>
              <w:jc w:val="center"/>
              <w:rPr>
                <w:szCs w:val="24"/>
              </w:rPr>
            </w:pPr>
            <w:r>
              <w:rPr>
                <w:szCs w:val="24"/>
              </w:rPr>
              <w:t>(平方米)</w:t>
            </w:r>
          </w:p>
        </w:tc>
        <w:tc>
          <w:tcPr>
            <w:tcW w:w="3628" w:type="dxa"/>
            <w:gridSpan w:val="4"/>
            <w:vAlign w:val="center"/>
          </w:tcPr>
          <w:p>
            <w:pPr>
              <w:pStyle w:val="Normal0"/>
              <w:jc w:val="center"/>
              <w:rPr>
                <w:rFonts w:hint="eastAsia"/>
                <w:szCs w:val="24"/>
              </w:rPr>
            </w:pPr>
            <w:r>
              <w:rPr>
                <w:rFonts w:hint="eastAsia"/>
                <w:szCs w:val="24"/>
              </w:rPr>
              <w:t>31311</w:t>
            </w:r>
          </w:p>
        </w:tc>
        <w:tc>
          <w:tcPr>
            <w:tcW w:w="1560" w:type="dxa"/>
            <w:vAlign w:val="center"/>
          </w:tcPr>
          <w:p>
            <w:pPr>
              <w:pStyle w:val="Normal0"/>
              <w:spacing w:line="0" w:lineRule="atLeast"/>
              <w:ind w:firstLine="0"/>
              <w:jc w:val="center"/>
              <w:rPr>
                <w:szCs w:val="24"/>
              </w:rPr>
            </w:pPr>
            <w:r>
              <w:rPr>
                <w:szCs w:val="24"/>
              </w:rPr>
              <w:t>建筑面积</w:t>
            </w:r>
          </w:p>
          <w:p>
            <w:pPr>
              <w:pStyle w:val="Normal0"/>
              <w:spacing w:line="0" w:lineRule="atLeast"/>
              <w:ind w:firstLine="0"/>
              <w:jc w:val="center"/>
              <w:rPr>
                <w:szCs w:val="24"/>
              </w:rPr>
            </w:pPr>
            <w:r>
              <w:rPr>
                <w:szCs w:val="24"/>
              </w:rPr>
              <w:t>(平方米)</w:t>
            </w:r>
          </w:p>
        </w:tc>
        <w:tc>
          <w:tcPr>
            <w:tcW w:w="2640" w:type="dxa"/>
            <w:gridSpan w:val="3"/>
            <w:vAlign w:val="center"/>
          </w:tcPr>
          <w:p>
            <w:pPr>
              <w:pStyle w:val="Normal0"/>
              <w:spacing w:line="0" w:lineRule="atLeast"/>
              <w:ind w:firstLine="0"/>
              <w:jc w:val="center"/>
              <w:rPr>
                <w:rFonts w:hint="eastAsia"/>
                <w:szCs w:val="24"/>
              </w:rPr>
            </w:pPr>
            <w:r>
              <w:rPr>
                <w:rFonts w:hint="eastAsia"/>
                <w:szCs w:val="24"/>
                <w:lang w:val="en-US" w:eastAsia="zh-CN"/>
              </w:rPr>
              <w:t>22779</w:t>
            </w:r>
          </w:p>
        </w:tc>
      </w:tr>
      <w:tr>
        <w:tblPrEx>
          <w:tblW w:w="0" w:type="auto"/>
          <w:tblInd w:w="108" w:type="dxa"/>
          <w:tblLayout w:type="fixed"/>
          <w:tblCellMar>
            <w:top w:w="0" w:type="dxa"/>
            <w:left w:w="108" w:type="dxa"/>
            <w:bottom w:w="0" w:type="dxa"/>
            <w:right w:w="108" w:type="dxa"/>
          </w:tblCellMar>
        </w:tblPrEx>
        <w:trPr>
          <w:trHeight w:val="555"/>
        </w:trPr>
        <w:tc>
          <w:tcPr>
            <w:tcW w:w="1250" w:type="dxa"/>
            <w:vAlign w:val="center"/>
          </w:tcPr>
          <w:p>
            <w:pPr>
              <w:pStyle w:val="Normal0"/>
              <w:spacing w:line="0" w:lineRule="atLeast"/>
              <w:ind w:firstLine="0"/>
              <w:jc w:val="center"/>
              <w:rPr>
                <w:szCs w:val="24"/>
              </w:rPr>
            </w:pPr>
            <w:r>
              <w:rPr>
                <w:szCs w:val="24"/>
              </w:rPr>
              <w:t>总投资</w:t>
            </w:r>
          </w:p>
          <w:p>
            <w:pPr>
              <w:pStyle w:val="Normal0"/>
              <w:spacing w:line="0" w:lineRule="atLeast"/>
              <w:ind w:firstLine="0"/>
              <w:jc w:val="center"/>
              <w:rPr>
                <w:szCs w:val="24"/>
              </w:rPr>
            </w:pPr>
            <w:r>
              <w:rPr>
                <w:szCs w:val="24"/>
              </w:rPr>
              <w:t>(万元)</w:t>
            </w:r>
          </w:p>
        </w:tc>
        <w:tc>
          <w:tcPr>
            <w:tcW w:w="1783" w:type="dxa"/>
            <w:gridSpan w:val="2"/>
            <w:vAlign w:val="center"/>
          </w:tcPr>
          <w:p>
            <w:pPr>
              <w:pStyle w:val="32"/>
              <w:autoSpaceDE/>
              <w:autoSpaceDN/>
              <w:adjustRightInd/>
              <w:spacing w:line="0" w:lineRule="atLeast"/>
              <w:textAlignment w:val="auto"/>
              <w:rPr>
                <w:rFonts w:ascii="Times New Roman" w:hAnsi="Times New Roman"/>
                <w:kern w:val="2"/>
                <w:szCs w:val="24"/>
                <w:lang w:val="en-US" w:eastAsia="zh-CN"/>
              </w:rPr>
            </w:pPr>
            <w:r>
              <w:rPr>
                <w:rFonts w:ascii="Times New Roman" w:hAnsi="Times New Roman" w:hint="eastAsia"/>
                <w:kern w:val="2"/>
                <w:szCs w:val="24"/>
                <w:lang w:val="en-US" w:eastAsia="zh-CN"/>
              </w:rPr>
              <w:t>5116</w:t>
            </w:r>
          </w:p>
        </w:tc>
        <w:tc>
          <w:tcPr>
            <w:tcW w:w="1845" w:type="dxa"/>
            <w:gridSpan w:val="2"/>
            <w:vAlign w:val="center"/>
          </w:tcPr>
          <w:p>
            <w:pPr>
              <w:pStyle w:val="Normal0"/>
              <w:spacing w:line="0" w:lineRule="atLeast"/>
              <w:ind w:firstLine="0"/>
              <w:jc w:val="center"/>
              <w:rPr>
                <w:szCs w:val="24"/>
              </w:rPr>
            </w:pPr>
            <w:r>
              <w:rPr>
                <w:szCs w:val="24"/>
              </w:rPr>
              <w:t>其中</w:t>
            </w:r>
            <w:r>
              <w:rPr>
                <w:rFonts w:hint="eastAsia"/>
                <w:szCs w:val="24"/>
              </w:rPr>
              <w:t>：</w:t>
            </w:r>
            <w:r>
              <w:rPr>
                <w:szCs w:val="24"/>
              </w:rPr>
              <w:t>环保投资(万元)</w:t>
            </w:r>
          </w:p>
        </w:tc>
        <w:tc>
          <w:tcPr>
            <w:tcW w:w="1560" w:type="dxa"/>
            <w:vAlign w:val="center"/>
          </w:tcPr>
          <w:p>
            <w:pPr>
              <w:pStyle w:val="Normal0"/>
              <w:spacing w:line="0" w:lineRule="atLeast"/>
              <w:ind w:firstLine="0"/>
              <w:jc w:val="center"/>
              <w:rPr>
                <w:rFonts w:hint="eastAsia"/>
                <w:szCs w:val="24"/>
              </w:rPr>
            </w:pPr>
            <w:r>
              <w:rPr>
                <w:rFonts w:hint="eastAsia"/>
                <w:szCs w:val="24"/>
              </w:rPr>
              <w:t>50</w:t>
            </w:r>
          </w:p>
        </w:tc>
        <w:tc>
          <w:tcPr>
            <w:tcW w:w="1620" w:type="dxa"/>
            <w:gridSpan w:val="2"/>
            <w:vAlign w:val="center"/>
          </w:tcPr>
          <w:p>
            <w:pPr>
              <w:pStyle w:val="Normal0"/>
              <w:spacing w:line="0" w:lineRule="atLeast"/>
              <w:ind w:firstLine="0"/>
              <w:jc w:val="center"/>
              <w:rPr>
                <w:szCs w:val="24"/>
              </w:rPr>
            </w:pPr>
            <w:r>
              <w:rPr>
                <w:szCs w:val="24"/>
              </w:rPr>
              <w:t>环保投资占总投资比例</w:t>
            </w:r>
          </w:p>
        </w:tc>
        <w:tc>
          <w:tcPr>
            <w:tcW w:w="1020" w:type="dxa"/>
            <w:vAlign w:val="center"/>
          </w:tcPr>
          <w:p>
            <w:pPr>
              <w:pStyle w:val="10"/>
              <w:topLinePunct w:val="0"/>
              <w:autoSpaceDE/>
              <w:autoSpaceDN/>
              <w:adjustRightInd/>
              <w:spacing w:line="0" w:lineRule="atLeast"/>
              <w:textAlignment w:val="auto"/>
              <w:rPr>
                <w:rFonts w:ascii="Times New Roman" w:hAnsi="Times New Roman" w:hint="eastAsia"/>
                <w:kern w:val="2"/>
                <w:sz w:val="24"/>
                <w:szCs w:val="24"/>
              </w:rPr>
            </w:pPr>
            <w:r>
              <w:rPr>
                <w:rFonts w:ascii="Times New Roman" w:hAnsi="Times New Roman" w:hint="eastAsia"/>
                <w:kern w:val="2"/>
                <w:sz w:val="24"/>
                <w:szCs w:val="24"/>
              </w:rPr>
              <w:t>0.98%</w:t>
            </w:r>
          </w:p>
        </w:tc>
      </w:tr>
      <w:tr>
        <w:tblPrEx>
          <w:tblW w:w="0" w:type="auto"/>
          <w:tblInd w:w="108" w:type="dxa"/>
          <w:tblLayout w:type="fixed"/>
          <w:tblCellMar>
            <w:top w:w="0" w:type="dxa"/>
            <w:left w:w="108" w:type="dxa"/>
            <w:bottom w:w="0" w:type="dxa"/>
            <w:right w:w="108" w:type="dxa"/>
          </w:tblCellMar>
        </w:tblPrEx>
        <w:trPr>
          <w:trHeight w:val="570"/>
        </w:trPr>
        <w:tc>
          <w:tcPr>
            <w:tcW w:w="1250" w:type="dxa"/>
            <w:tcBorders>
              <w:bottom w:val="single" w:sz="6" w:space="0" w:color="000000"/>
            </w:tcBorders>
            <w:vAlign w:val="center"/>
          </w:tcPr>
          <w:p>
            <w:pPr>
              <w:pStyle w:val="Normal0"/>
              <w:spacing w:line="0" w:lineRule="atLeast"/>
              <w:ind w:firstLine="0"/>
              <w:jc w:val="center"/>
              <w:rPr>
                <w:szCs w:val="24"/>
              </w:rPr>
            </w:pPr>
            <w:r>
              <w:rPr>
                <w:szCs w:val="24"/>
              </w:rPr>
              <w:t>评价经费</w:t>
            </w:r>
          </w:p>
          <w:p>
            <w:pPr>
              <w:pStyle w:val="Normal0"/>
              <w:spacing w:line="0" w:lineRule="atLeast"/>
              <w:ind w:firstLine="0"/>
              <w:jc w:val="center"/>
              <w:rPr>
                <w:szCs w:val="24"/>
              </w:rPr>
            </w:pPr>
            <w:r>
              <w:rPr>
                <w:szCs w:val="24"/>
              </w:rPr>
              <w:t>(万元)</w:t>
            </w:r>
          </w:p>
        </w:tc>
        <w:tc>
          <w:tcPr>
            <w:tcW w:w="1783" w:type="dxa"/>
            <w:gridSpan w:val="2"/>
            <w:tcBorders>
              <w:bottom w:val="single" w:sz="6" w:space="0" w:color="000000"/>
            </w:tcBorders>
            <w:vAlign w:val="center"/>
          </w:tcPr>
          <w:p>
            <w:pPr>
              <w:pStyle w:val="10"/>
              <w:topLinePunct w:val="0"/>
              <w:autoSpaceDE/>
              <w:autoSpaceDN/>
              <w:adjustRightInd/>
              <w:spacing w:line="0" w:lineRule="atLeast"/>
              <w:textAlignment w:val="auto"/>
              <w:rPr>
                <w:rFonts w:ascii="Times New Roman" w:hAnsi="Times New Roman" w:hint="eastAsia"/>
                <w:kern w:val="2"/>
                <w:sz w:val="24"/>
                <w:szCs w:val="24"/>
              </w:rPr>
            </w:pPr>
          </w:p>
        </w:tc>
        <w:tc>
          <w:tcPr>
            <w:tcW w:w="1845" w:type="dxa"/>
            <w:gridSpan w:val="2"/>
            <w:tcBorders>
              <w:bottom w:val="single" w:sz="6" w:space="0" w:color="000000"/>
            </w:tcBorders>
            <w:vAlign w:val="center"/>
          </w:tcPr>
          <w:p>
            <w:pPr>
              <w:pStyle w:val="Normal0"/>
              <w:spacing w:line="0" w:lineRule="atLeast"/>
              <w:ind w:firstLine="0"/>
              <w:jc w:val="center"/>
              <w:rPr>
                <w:szCs w:val="24"/>
              </w:rPr>
            </w:pPr>
            <w:r>
              <w:rPr>
                <w:szCs w:val="24"/>
              </w:rPr>
              <w:t>预计投产日期</w:t>
            </w:r>
          </w:p>
        </w:tc>
        <w:tc>
          <w:tcPr>
            <w:tcW w:w="4200" w:type="dxa"/>
            <w:gridSpan w:val="4"/>
            <w:tcBorders>
              <w:bottom w:val="single" w:sz="6" w:space="0" w:color="000000"/>
            </w:tcBorders>
            <w:vAlign w:val="center"/>
          </w:tcPr>
          <w:p>
            <w:pPr>
              <w:pStyle w:val="32"/>
              <w:autoSpaceDE/>
              <w:autoSpaceDN/>
              <w:adjustRightInd/>
              <w:spacing w:line="0" w:lineRule="atLeast"/>
              <w:textAlignment w:val="auto"/>
              <w:rPr>
                <w:rFonts w:ascii="Times New Roman" w:hAnsi="Times New Roman"/>
                <w:kern w:val="2"/>
                <w:szCs w:val="24"/>
                <w:lang w:val="en-US" w:eastAsia="zh-CN"/>
              </w:rPr>
            </w:pPr>
            <w:r>
              <w:rPr>
                <w:rStyle w:val="CommentReference"/>
                <w:rFonts w:hint="eastAsia"/>
                <w:kern w:val="2"/>
                <w:lang w:val="en-US" w:eastAsia="zh-CN"/>
              </w:rPr>
              <w:t>已投产</w:t>
            </w:r>
          </w:p>
        </w:tc>
      </w:tr>
      <w:tr>
        <w:tblPrEx>
          <w:tblW w:w="0" w:type="auto"/>
          <w:tblInd w:w="108" w:type="dxa"/>
          <w:tblLayout w:type="fixed"/>
          <w:tblCellMar>
            <w:top w:w="0" w:type="dxa"/>
            <w:left w:w="108" w:type="dxa"/>
            <w:bottom w:w="0" w:type="dxa"/>
            <w:right w:w="108" w:type="dxa"/>
          </w:tblCellMar>
        </w:tblPrEx>
        <w:trPr>
          <w:trHeight w:val="90"/>
        </w:trPr>
        <w:tc>
          <w:tcPr>
            <w:tcW w:w="9078" w:type="dxa"/>
            <w:gridSpan w:val="9"/>
            <w:tcBorders>
              <w:top w:val="single" w:sz="6" w:space="0" w:color="000000"/>
              <w:bottom w:val="single" w:sz="6" w:space="0" w:color="000000"/>
            </w:tcBorders>
          </w:tcPr>
          <w:p>
            <w:pPr>
              <w:pStyle w:val="Normal0"/>
              <w:spacing w:before="166" w:beforeLines="50" w:line="360" w:lineRule="auto"/>
              <w:ind w:firstLine="0"/>
              <w:rPr>
                <w:b/>
                <w:lang w:val="en-GB"/>
              </w:rPr>
            </w:pPr>
            <w:r>
              <w:rPr>
                <w:b/>
                <w:lang w:val="en-GB"/>
              </w:rPr>
              <w:t>工程</w:t>
            </w:r>
            <w:r>
              <w:rPr>
                <w:rFonts w:hint="eastAsia"/>
                <w:b/>
                <w:lang w:val="en-GB" w:eastAsia="zh-CN"/>
              </w:rPr>
              <w:t>合适的内容</w:t>
            </w:r>
            <w:r>
              <w:rPr>
                <w:b/>
                <w:lang w:val="en-GB"/>
              </w:rPr>
              <w:t>及规模：</w:t>
            </w:r>
          </w:p>
          <w:p>
            <w:pPr>
              <w:pStyle w:val="Normal0"/>
              <w:spacing w:line="360" w:lineRule="auto"/>
              <w:ind w:firstLine="0"/>
              <w:rPr>
                <w:b/>
                <w:lang w:val="en-GB"/>
              </w:rPr>
            </w:pPr>
            <w:r>
              <w:rPr>
                <w:b/>
                <w:lang w:val="en-GB"/>
              </w:rPr>
              <w:t>一、</w:t>
            </w:r>
            <w:r>
              <w:rPr>
                <w:rFonts w:hint="eastAsia"/>
                <w:b/>
                <w:lang w:val="en-GB" w:eastAsia="zh-CN"/>
              </w:rPr>
              <w:t>相关项目</w:t>
            </w:r>
            <w:r>
              <w:rPr>
                <w:b/>
                <w:lang w:val="en-GB"/>
              </w:rPr>
              <w:t>概况</w:t>
            </w:r>
          </w:p>
          <w:p>
            <w:pPr>
              <w:pStyle w:val="Normal0"/>
              <w:adjustRightInd w:val="0"/>
              <w:snapToGrid w:val="0"/>
              <w:spacing w:line="360" w:lineRule="auto"/>
              <w:ind w:firstLine="480" w:firstLineChars="200"/>
              <w:rPr>
                <w:snapToGrid w:val="0"/>
                <w:kern w:val="0"/>
                <w:szCs w:val="24"/>
              </w:rPr>
            </w:pPr>
            <w:r>
              <w:rPr>
                <w:rFonts w:hAnsi="宋体" w:hint="eastAsia"/>
                <w:szCs w:val="24"/>
              </w:rPr>
              <w:t>开平特佳水龙头</w:t>
            </w:r>
            <w:r>
              <w:rPr>
                <w:rFonts w:hAnsi="宋体"/>
                <w:szCs w:val="24"/>
              </w:rPr>
              <w:t>有限公司</w:t>
            </w:r>
            <w:r>
              <w:rPr>
                <w:rFonts w:hint="eastAsia"/>
                <w:szCs w:val="24"/>
              </w:rPr>
              <w:t>建设</w:t>
            </w:r>
            <w:r>
              <w:rPr>
                <w:rFonts w:hint="eastAsia"/>
                <w:szCs w:val="24"/>
                <w:lang w:eastAsia="zh-CN"/>
              </w:rPr>
              <w:t>相关项目</w:t>
            </w:r>
            <w:r>
              <w:rPr>
                <w:rFonts w:hAnsi="宋体"/>
                <w:snapToGrid w:val="0"/>
                <w:kern w:val="0"/>
                <w:szCs w:val="24"/>
              </w:rPr>
              <w:t>选址于</w:t>
            </w:r>
            <w:r>
              <w:rPr>
                <w:rFonts w:hint="eastAsia"/>
                <w:szCs w:val="24"/>
              </w:rPr>
              <w:t>开平市月山镇白石头</w:t>
            </w:r>
            <w:r>
              <w:rPr>
                <w:szCs w:val="24"/>
              </w:rPr>
              <w:t>A</w:t>
            </w:r>
            <w:r>
              <w:rPr>
                <w:rFonts w:hint="eastAsia"/>
                <w:szCs w:val="24"/>
              </w:rPr>
              <w:t>区</w:t>
            </w:r>
            <w:r>
              <w:rPr>
                <w:szCs w:val="24"/>
              </w:rPr>
              <w:t>16-20</w:t>
            </w:r>
            <w:r>
              <w:rPr>
                <w:rFonts w:hint="eastAsia"/>
                <w:szCs w:val="24"/>
              </w:rPr>
              <w:t>号</w:t>
            </w:r>
            <w:r>
              <w:rPr>
                <w:rFonts w:hAnsi="宋体"/>
                <w:snapToGrid w:val="0"/>
                <w:kern w:val="0"/>
                <w:szCs w:val="24"/>
              </w:rPr>
              <w:t>，投资</w:t>
            </w:r>
            <w:r>
              <w:rPr>
                <w:rFonts w:hAnsi="宋体" w:hint="eastAsia"/>
                <w:snapToGrid w:val="0"/>
                <w:kern w:val="0"/>
                <w:szCs w:val="24"/>
              </w:rPr>
              <w:t>5116</w:t>
            </w:r>
            <w:r>
              <w:rPr>
                <w:rFonts w:hAnsi="宋体"/>
                <w:snapToGrid w:val="0"/>
                <w:kern w:val="0"/>
                <w:szCs w:val="24"/>
              </w:rPr>
              <w:t>万元</w:t>
            </w:r>
            <w:r>
              <w:rPr>
                <w:rFonts w:hAnsi="宋体" w:hint="eastAsia"/>
                <w:snapToGrid w:val="0"/>
                <w:kern w:val="0"/>
                <w:szCs w:val="24"/>
              </w:rPr>
              <w:t>建设</w:t>
            </w:r>
            <w:r>
              <w:rPr>
                <w:rFonts w:hAnsi="宋体" w:hint="eastAsia"/>
                <w:szCs w:val="24"/>
              </w:rPr>
              <w:t>开平特佳水龙头</w:t>
            </w:r>
            <w:r>
              <w:rPr>
                <w:rFonts w:hAnsi="宋体"/>
                <w:szCs w:val="24"/>
              </w:rPr>
              <w:t>有限公司</w:t>
            </w:r>
            <w:r>
              <w:rPr>
                <w:rFonts w:hint="eastAsia"/>
                <w:szCs w:val="24"/>
              </w:rPr>
              <w:t>建设</w:t>
            </w:r>
            <w:r>
              <w:rPr>
                <w:rFonts w:hint="eastAsia"/>
                <w:szCs w:val="24"/>
                <w:lang w:eastAsia="zh-CN"/>
              </w:rPr>
              <w:t>相关项目</w:t>
            </w:r>
            <w:r>
              <w:rPr>
                <w:rFonts w:hAnsi="宋体"/>
                <w:snapToGrid w:val="0"/>
                <w:kern w:val="0"/>
                <w:szCs w:val="24"/>
              </w:rPr>
              <w:t>。</w:t>
            </w:r>
            <w:r>
              <w:rPr>
                <w:rFonts w:hAnsi="宋体" w:hint="eastAsia"/>
                <w:snapToGrid w:val="0"/>
                <w:kern w:val="0"/>
                <w:szCs w:val="24"/>
              </w:rPr>
              <w:t>建设</w:t>
            </w:r>
            <w:r>
              <w:rPr>
                <w:rFonts w:hAnsi="宋体" w:hint="eastAsia"/>
                <w:snapToGrid w:val="0"/>
                <w:kern w:val="0"/>
                <w:szCs w:val="24"/>
                <w:lang w:eastAsia="zh-CN"/>
              </w:rPr>
              <w:t>相关项目</w:t>
            </w:r>
            <w:r>
              <w:rPr>
                <w:rFonts w:hAnsi="宋体"/>
                <w:snapToGrid w:val="0"/>
                <w:kern w:val="0"/>
                <w:szCs w:val="24"/>
              </w:rPr>
              <w:t>占地面积为</w:t>
            </w:r>
            <w:r>
              <w:rPr>
                <w:rFonts w:hAnsi="宋体" w:hint="eastAsia"/>
                <w:snapToGrid w:val="0"/>
                <w:kern w:val="0"/>
                <w:szCs w:val="24"/>
              </w:rPr>
              <w:t>31311</w:t>
            </w:r>
            <w:r>
              <w:rPr>
                <w:rFonts w:hAnsi="宋体"/>
                <w:snapToGrid w:val="0"/>
                <w:kern w:val="0"/>
                <w:szCs w:val="24"/>
              </w:rPr>
              <w:t>平方米，总建筑面积为</w:t>
            </w:r>
            <w:r>
              <w:rPr>
                <w:rFonts w:hAnsi="宋体" w:hint="eastAsia"/>
                <w:snapToGrid w:val="0"/>
                <w:kern w:val="0"/>
                <w:szCs w:val="24"/>
                <w:lang w:val="en-US" w:eastAsia="zh-CN"/>
              </w:rPr>
              <w:t>22779</w:t>
            </w:r>
            <w:r>
              <w:rPr>
                <w:rFonts w:hAnsi="宋体"/>
                <w:snapToGrid w:val="0"/>
                <w:kern w:val="0"/>
                <w:szCs w:val="24"/>
              </w:rPr>
              <w:t>平方米。</w:t>
            </w:r>
            <w:r>
              <w:rPr>
                <w:rFonts w:hAnsi="宋体" w:hint="eastAsia"/>
                <w:snapToGrid w:val="0"/>
                <w:kern w:val="0"/>
                <w:szCs w:val="24"/>
                <w:lang w:eastAsia="zh-CN"/>
              </w:rPr>
              <w:t>相关项目</w:t>
            </w:r>
            <w:r>
              <w:rPr>
                <w:rFonts w:hAnsi="宋体" w:hint="eastAsia"/>
                <w:snapToGrid w:val="0"/>
                <w:kern w:val="0"/>
                <w:szCs w:val="24"/>
              </w:rPr>
              <w:t>主要加工、生产水龙头等水暖产品</w:t>
            </w:r>
            <w:r>
              <w:rPr>
                <w:rFonts w:hAnsi="宋体"/>
                <w:snapToGrid w:val="0"/>
                <w:kern w:val="0"/>
                <w:szCs w:val="24"/>
              </w:rPr>
              <w:t>。</w:t>
            </w:r>
          </w:p>
          <w:p>
            <w:pPr>
              <w:pStyle w:val="Normal0"/>
              <w:adjustRightInd w:val="0"/>
              <w:snapToGrid w:val="0"/>
              <w:spacing w:line="360" w:lineRule="auto"/>
              <w:ind w:firstLine="0"/>
              <w:rPr>
                <w:b/>
                <w:lang w:val="en-GB"/>
              </w:rPr>
            </w:pPr>
            <w:r>
              <w:rPr>
                <w:rFonts w:hAnsi="宋体" w:hint="eastAsia"/>
              </w:rPr>
              <w:t xml:space="preserve">    本</w:t>
            </w:r>
            <w:r>
              <w:rPr>
                <w:rFonts w:hAnsi="宋体" w:hint="eastAsia"/>
                <w:lang w:eastAsia="zh-CN"/>
              </w:rPr>
              <w:t>相关项目</w:t>
            </w:r>
            <w:r>
              <w:rPr>
                <w:rFonts w:hAnsi="宋体" w:hint="eastAsia"/>
              </w:rPr>
              <w:t>在建设过程及建成运营过程中，</w:t>
            </w:r>
            <w:r>
              <w:rPr>
                <w:rFonts w:hAnsi="宋体"/>
              </w:rPr>
              <w:t>根据《中华人民共和国环境保护法》、《中华人民共和国环境影响评价法》（</w:t>
            </w:r>
            <w:r>
              <w:t>2003</w:t>
            </w:r>
            <w:r>
              <w:rPr>
                <w:rFonts w:hAnsi="宋体"/>
              </w:rPr>
              <w:t>年</w:t>
            </w:r>
            <w:r>
              <w:t>9</w:t>
            </w:r>
            <w:r>
              <w:rPr>
                <w:rFonts w:hAnsi="宋体"/>
              </w:rPr>
              <w:t>月）及国家环保部文件《建设</w:t>
            </w:r>
            <w:r>
              <w:rPr>
                <w:rFonts w:hAnsi="宋体" w:hint="eastAsia"/>
                <w:lang w:eastAsia="zh-CN"/>
              </w:rPr>
              <w:t>相关项目</w:t>
            </w:r>
            <w:r>
              <w:rPr>
                <w:rFonts w:hAnsi="宋体"/>
              </w:rPr>
              <w:t>环境影响评价分类</w:t>
            </w:r>
            <w:r>
              <w:rPr>
                <w:rFonts w:hAnsi="宋体" w:hint="eastAsia"/>
                <w:lang w:eastAsia="zh-CN"/>
              </w:rPr>
              <w:t>管理管控</w:t>
            </w:r>
            <w:r>
              <w:rPr>
                <w:rFonts w:hAnsi="宋体"/>
              </w:rPr>
              <w:t>名录》（</w:t>
            </w:r>
            <w:r>
              <w:t>20</w:t>
            </w:r>
            <w:r>
              <w:rPr>
                <w:rFonts w:hint="eastAsia"/>
              </w:rPr>
              <w:t>15</w:t>
            </w:r>
            <w:r>
              <w:rPr>
                <w:rFonts w:hAnsi="宋体"/>
              </w:rPr>
              <w:t>年本）的有关规定，建设单位委托了广州市环境保护工程设计院有限公司编写环境影响报告表，并报请有关环保行政主管部门审批。</w:t>
            </w:r>
          </w:p>
          <w:p>
            <w:pPr>
              <w:pStyle w:val="Normal0"/>
              <w:adjustRightInd w:val="0"/>
              <w:snapToGrid w:val="0"/>
              <w:spacing w:line="360" w:lineRule="auto"/>
              <w:ind w:firstLine="0"/>
              <w:rPr>
                <w:rFonts w:hint="eastAsia"/>
                <w:b/>
                <w:lang w:val="en-GB"/>
              </w:rPr>
            </w:pPr>
            <w:r>
              <w:rPr>
                <w:rFonts w:hint="eastAsia"/>
                <w:b/>
                <w:lang w:val="en-GB"/>
              </w:rPr>
              <w:t>二、工程规模</w:t>
            </w:r>
          </w:p>
        </w:tc>
      </w:tr>
    </w:tbl>
    <w:p>
      <w:pPr>
        <w:sectPr>
          <w:headerReference w:type="default" r:id="rId12"/>
          <w:footerReference w:type="even" r:id="rId13"/>
          <w:footerReference w:type="default" r:id="rId14"/>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1"/>
          <w:cols w:num="1" w:space="708"/>
          <w:titlePg w:val="0"/>
          <w:docGrid w:type="lines" w:linePitch="333" w:charSpace="0"/>
        </w:sectPr>
      </w:pPr>
    </w:p>
    <w:tbl>
      <w:tblPr>
        <w:tblStyle w:val="TableNormal"/>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078"/>
      </w:tblGrid>
      <w:tr>
        <w:tblPrEx>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trPr>
        <w:tc>
          <w:tcPr>
            <w:tcW w:w="9078" w:type="dxa"/>
            <w:tcBorders>
              <w:top w:val="single" w:sz="6" w:space="0" w:color="000000"/>
              <w:bottom w:val="single" w:sz="6" w:space="0" w:color="000000"/>
            </w:tcBorders>
          </w:tcPr>
          <w:p>
            <w:pPr>
              <w:pStyle w:val="Normal0"/>
              <w:adjustRightInd w:val="0"/>
              <w:snapToGrid w:val="0"/>
              <w:spacing w:line="360" w:lineRule="auto"/>
              <w:ind w:firstLine="480" w:firstLineChars="200"/>
              <w:rPr>
                <w:snapToGrid w:val="0"/>
                <w:kern w:val="0"/>
                <w:szCs w:val="24"/>
              </w:rPr>
            </w:pPr>
            <w:r>
              <w:rPr>
                <w:snapToGrid w:val="0"/>
                <w:kern w:val="0"/>
                <w:szCs w:val="24"/>
              </w:rPr>
              <w:t>1、建设规模</w:t>
            </w:r>
          </w:p>
          <w:p>
            <w:pPr>
              <w:pStyle w:val="Normal0"/>
              <w:adjustRightInd w:val="0"/>
              <w:snapToGrid w:val="0"/>
              <w:spacing w:line="360" w:lineRule="auto"/>
              <w:ind w:firstLine="480" w:firstLineChars="200"/>
              <w:rPr>
                <w:rFonts w:hAnsi="宋体"/>
                <w:snapToGrid w:val="0"/>
                <w:kern w:val="0"/>
                <w:szCs w:val="24"/>
              </w:rPr>
            </w:pPr>
            <w:r>
              <w:t>本</w:t>
            </w:r>
            <w:r>
              <w:rPr>
                <w:rFonts w:hint="eastAsia"/>
                <w:lang w:eastAsia="zh-CN"/>
              </w:rPr>
              <w:t>相关项目</w:t>
            </w:r>
            <w:r>
              <w:t>总投资为</w:t>
            </w:r>
            <w:r>
              <w:rPr>
                <w:rFonts w:hint="eastAsia"/>
              </w:rPr>
              <w:t>5116</w:t>
            </w:r>
            <w:r>
              <w:t>万元，其中环保投资</w:t>
            </w:r>
            <w:r>
              <w:rPr>
                <w:rFonts w:hint="eastAsia"/>
              </w:rPr>
              <w:t>50</w:t>
            </w:r>
            <w:r>
              <w:t>万元。</w:t>
            </w:r>
            <w:r>
              <w:rPr>
                <w:rFonts w:hAnsi="宋体" w:hint="eastAsia"/>
                <w:snapToGrid w:val="0"/>
                <w:kern w:val="0"/>
                <w:szCs w:val="24"/>
              </w:rPr>
              <w:t>建设</w:t>
            </w:r>
            <w:r>
              <w:rPr>
                <w:rFonts w:hAnsi="宋体" w:hint="eastAsia"/>
                <w:snapToGrid w:val="0"/>
                <w:kern w:val="0"/>
                <w:szCs w:val="24"/>
                <w:lang w:eastAsia="zh-CN"/>
              </w:rPr>
              <w:t>相关项目</w:t>
            </w:r>
            <w:r>
              <w:rPr>
                <w:rFonts w:hAnsi="宋体"/>
                <w:snapToGrid w:val="0"/>
                <w:kern w:val="0"/>
                <w:szCs w:val="24"/>
              </w:rPr>
              <w:t>占地面积</w:t>
            </w:r>
            <w:r>
              <w:rPr>
                <w:rFonts w:hint="eastAsia"/>
              </w:rPr>
              <w:t>31311</w:t>
            </w:r>
            <w:r>
              <w:t>m</w:t>
            </w:r>
            <w:r>
              <w:rPr>
                <w:vertAlign w:val="superscript"/>
              </w:rPr>
              <w:t>2</w:t>
            </w:r>
            <w:r>
              <w:t>，</w:t>
            </w:r>
            <w:r>
              <w:rPr>
                <w:rFonts w:hint="eastAsia"/>
              </w:rPr>
              <w:t>总建筑</w:t>
            </w:r>
            <w:r>
              <w:t>面积为</w:t>
            </w:r>
            <w:r>
              <w:rPr>
                <w:rFonts w:hint="eastAsia"/>
                <w:lang w:val="en-US" w:eastAsia="zh-CN"/>
              </w:rPr>
              <w:t>22779</w:t>
            </w:r>
            <w:r>
              <w:t>m</w:t>
            </w:r>
            <w:r>
              <w:rPr>
                <w:vertAlign w:val="superscript"/>
              </w:rPr>
              <w:t>2</w:t>
            </w:r>
            <w:r>
              <w:t>。</w:t>
            </w:r>
            <w:r>
              <w:rPr>
                <w:rFonts w:hAnsi="宋体"/>
                <w:snapToGrid w:val="0"/>
                <w:kern w:val="0"/>
                <w:szCs w:val="24"/>
              </w:rPr>
              <w:t>建设</w:t>
            </w:r>
            <w:r>
              <w:rPr>
                <w:rFonts w:hAnsi="宋体" w:hint="eastAsia"/>
                <w:snapToGrid w:val="0"/>
                <w:kern w:val="0"/>
                <w:szCs w:val="24"/>
                <w:lang w:eastAsia="zh-CN"/>
              </w:rPr>
              <w:t>相关项目</w:t>
            </w:r>
            <w:r>
              <w:rPr>
                <w:rFonts w:hAnsi="宋体"/>
                <w:snapToGrid w:val="0"/>
                <w:kern w:val="0"/>
                <w:szCs w:val="24"/>
              </w:rPr>
              <w:t>建筑物规模及</w:t>
            </w:r>
            <w:r>
              <w:rPr>
                <w:rFonts w:hAnsi="宋体" w:hint="eastAsia"/>
                <w:snapToGrid w:val="0"/>
                <w:kern w:val="0"/>
                <w:szCs w:val="24"/>
                <w:lang w:eastAsia="zh-CN"/>
              </w:rPr>
              <w:t>合适的内容</w:t>
            </w:r>
            <w:r>
              <w:rPr>
                <w:rFonts w:hAnsi="宋体"/>
                <w:snapToGrid w:val="0"/>
                <w:kern w:val="0"/>
                <w:szCs w:val="24"/>
              </w:rPr>
              <w:t>见下表。</w:t>
            </w:r>
          </w:p>
          <w:p>
            <w:pPr>
              <w:pStyle w:val="Normal0"/>
              <w:adjustRightInd w:val="0"/>
              <w:snapToGrid w:val="0"/>
              <w:spacing w:line="360" w:lineRule="auto"/>
              <w:ind w:firstLine="480" w:firstLineChars="200"/>
              <w:rPr>
                <w:rFonts w:hAnsi="宋体"/>
                <w:snapToGrid w:val="0"/>
                <w:kern w:val="0"/>
                <w:szCs w:val="24"/>
              </w:rPr>
            </w:pPr>
          </w:p>
          <w:p>
            <w:pPr>
              <w:pStyle w:val="Normal0"/>
              <w:adjustRightInd w:val="0"/>
              <w:snapToGrid w:val="0"/>
              <w:spacing w:line="360" w:lineRule="auto"/>
              <w:ind w:firstLine="0"/>
              <w:rPr>
                <w:rFonts w:hAnsi="宋体"/>
                <w:snapToGrid w:val="0"/>
                <w:kern w:val="0"/>
                <w:szCs w:val="24"/>
              </w:rPr>
            </w:pPr>
          </w:p>
          <w:p>
            <w:pPr>
              <w:pStyle w:val="Normal0"/>
              <w:adjustRightInd w:val="0"/>
              <w:snapToGrid w:val="0"/>
              <w:spacing w:line="360" w:lineRule="auto"/>
              <w:ind w:firstLine="0"/>
              <w:rPr>
                <w:rFonts w:hAnsi="宋体"/>
                <w:snapToGrid w:val="0"/>
                <w:kern w:val="0"/>
                <w:szCs w:val="24"/>
              </w:rPr>
            </w:pPr>
          </w:p>
          <w:p>
            <w:pPr>
              <w:pStyle w:val="32"/>
              <w:autoSpaceDE/>
              <w:autoSpaceDN/>
              <w:adjustRightInd/>
              <w:spacing w:line="336" w:lineRule="auto"/>
              <w:textAlignment w:val="auto"/>
              <w:rPr>
                <w:rFonts w:ascii="Times New Roman" w:hAnsi="Times New Roman"/>
                <w:b/>
                <w:szCs w:val="24"/>
              </w:rPr>
            </w:pPr>
            <w:r>
              <w:rPr>
                <w:rFonts w:ascii="Times New Roman" w:hAnsi="Times New Roman"/>
                <w:b/>
                <w:szCs w:val="24"/>
              </w:rPr>
              <w:t>表</w:t>
            </w:r>
            <w:r>
              <w:rPr>
                <w:rFonts w:ascii="Times New Roman" w:hAnsi="Times New Roman" w:hint="eastAsia"/>
                <w:b/>
                <w:szCs w:val="24"/>
                <w:lang w:val="en-US" w:eastAsia="zh-CN"/>
              </w:rPr>
              <w:t>2</w:t>
            </w:r>
            <w:r>
              <w:rPr>
                <w:rFonts w:ascii="Times New Roman" w:hAnsi="Times New Roman"/>
                <w:b/>
                <w:szCs w:val="24"/>
              </w:rPr>
              <w:t xml:space="preserve">-1  </w:t>
            </w:r>
            <w:r>
              <w:rPr>
                <w:rFonts w:ascii="Times New Roman" w:hAnsi="Times New Roman" w:hint="eastAsia"/>
                <w:b/>
                <w:szCs w:val="24"/>
                <w:lang w:eastAsia="zh-CN"/>
              </w:rPr>
              <w:t>相关项目</w:t>
            </w:r>
            <w:r>
              <w:rPr>
                <w:rFonts w:ascii="Times New Roman" w:hAnsi="Times New Roman"/>
                <w:b/>
                <w:szCs w:val="24"/>
              </w:rPr>
              <w:t>建筑物</w:t>
            </w:r>
            <w:r>
              <w:rPr>
                <w:rFonts w:ascii="Times New Roman" w:hAnsi="Times New Roman" w:hint="eastAsia"/>
                <w:b/>
                <w:szCs w:val="24"/>
                <w:lang w:eastAsia="zh-CN"/>
              </w:rPr>
              <w:t>规模及合适的内容</w:t>
            </w:r>
            <w:r>
              <w:rPr>
                <w:rFonts w:ascii="Times New Roman" w:hAnsi="Times New Roman"/>
                <w:b/>
                <w:szCs w:val="24"/>
              </w:rPr>
              <w:t>一览表</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51"/>
              <w:gridCol w:w="2020"/>
              <w:gridCol w:w="1770"/>
              <w:gridCol w:w="645"/>
              <w:gridCol w:w="1080"/>
              <w:gridCol w:w="1065"/>
              <w:gridCol w:w="183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451" w:type="dxa"/>
                  <w:tcBorders>
                    <w:top w:val="single" w:sz="12" w:space="0" w:color="auto"/>
                    <w:left w:val="nil"/>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序号</w:t>
                  </w:r>
                </w:p>
              </w:tc>
              <w:tc>
                <w:tcPr>
                  <w:tcW w:w="2020" w:type="dxa"/>
                  <w:tcBorders>
                    <w:top w:val="single" w:sz="12" w:space="0" w:color="auto"/>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建筑物</w:t>
                  </w:r>
                </w:p>
              </w:tc>
              <w:tc>
                <w:tcPr>
                  <w:tcW w:w="1770" w:type="dxa"/>
                  <w:tcBorders>
                    <w:top w:val="single" w:sz="12" w:space="0" w:color="auto"/>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结构类型</w:t>
                  </w:r>
                </w:p>
              </w:tc>
              <w:tc>
                <w:tcPr>
                  <w:tcW w:w="645" w:type="dxa"/>
                  <w:tcBorders>
                    <w:top w:val="single" w:sz="12" w:space="0" w:color="auto"/>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楼层</w:t>
                  </w:r>
                </w:p>
              </w:tc>
              <w:tc>
                <w:tcPr>
                  <w:tcW w:w="1080" w:type="dxa"/>
                  <w:tcBorders>
                    <w:top w:val="single" w:sz="12" w:space="0" w:color="auto"/>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占地面积（</w:t>
                  </w:r>
                  <w:r>
                    <w:rPr>
                      <w:rFonts w:ascii="Times New Roman" w:hAnsi="Times New Roman" w:hint="eastAsia"/>
                      <w:bCs/>
                      <w:sz w:val="21"/>
                      <w:szCs w:val="21"/>
                      <w:lang w:val="en-US" w:eastAsia="zh-CN"/>
                    </w:rPr>
                    <w:t>m</w:t>
                  </w:r>
                  <w:r>
                    <w:rPr>
                      <w:rFonts w:ascii="Times New Roman" w:hAnsi="Times New Roman" w:hint="eastAsia"/>
                      <w:bCs/>
                      <w:position w:val="-4"/>
                      <w:sz w:val="21"/>
                      <w:szCs w:val="21"/>
                      <w:lang w:val="en-US" w:eastAsia="zh-CN"/>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pt;height:15pt" o:ole="" coordsize="21600,21600" o:preferrelative="t" filled="f" stroked="f">
                        <v:stroke joinstyle="miter"/>
                        <v:imagedata r:id="rId15" o:title=""/>
                        <o:lock v:ext="edit" aspectratio="t"/>
                        <w10:anchorlock/>
                      </v:shape>
                      <o:OLEObject Type="Embed" ProgID="Equation.KSEE3" ShapeID="_x0000_i1026" DrawAspect="Content" ObjectID="_1468075725" r:id="rId16"/>
                    </w:object>
                  </w:r>
                  <w:r>
                    <w:rPr>
                      <w:rFonts w:hAnsi="宋体" w:cs="宋体" w:hint="eastAsia"/>
                      <w:bCs/>
                      <w:sz w:val="21"/>
                      <w:szCs w:val="21"/>
                      <w:lang w:eastAsia="zh-CN"/>
                    </w:rPr>
                    <w:t>）</w:t>
                  </w:r>
                </w:p>
              </w:tc>
              <w:tc>
                <w:tcPr>
                  <w:tcW w:w="1065" w:type="dxa"/>
                  <w:tcBorders>
                    <w:top w:val="single" w:sz="12" w:space="0" w:color="auto"/>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建筑面积（</w:t>
                  </w:r>
                  <w:r>
                    <w:rPr>
                      <w:rFonts w:ascii="Times New Roman" w:hAnsi="Times New Roman" w:hint="eastAsia"/>
                      <w:bCs/>
                      <w:sz w:val="21"/>
                      <w:szCs w:val="21"/>
                      <w:lang w:val="en-US" w:eastAsia="zh-CN"/>
                    </w:rPr>
                    <w:t>m</w:t>
                  </w:r>
                  <w:r>
                    <w:rPr>
                      <w:rFonts w:ascii="Times New Roman" w:hAnsi="Times New Roman" w:hint="eastAsia"/>
                      <w:bCs/>
                      <w:position w:val="-4"/>
                      <w:sz w:val="21"/>
                      <w:szCs w:val="21"/>
                      <w:lang w:val="en-US" w:eastAsia="zh-CN"/>
                    </w:rPr>
                    <w:pict>
                      <v:shape id="_x0000_i1027" type="#_x0000_t75" style="width:8pt;height:15pt" coordsize="21600,21600" o:preferrelative="t" filled="f" stroked="f">
                        <v:stroke joinstyle="miter"/>
                        <v:imagedata r:id="rId15" o:title=""/>
                        <o:lock v:ext="edit" aspectratio="t"/>
                        <w10:anchorlock/>
                      </v:shape>
                    </w:pict>
                  </w:r>
                  <w:r>
                    <w:rPr>
                      <w:rFonts w:hAnsi="宋体" w:cs="宋体" w:hint="eastAsia"/>
                      <w:bCs/>
                      <w:sz w:val="21"/>
                      <w:szCs w:val="21"/>
                      <w:lang w:eastAsia="zh-CN"/>
                    </w:rPr>
                    <w:t>）</w:t>
                  </w:r>
                </w:p>
              </w:tc>
              <w:tc>
                <w:tcPr>
                  <w:tcW w:w="1831" w:type="dxa"/>
                  <w:tcBorders>
                    <w:top w:val="single" w:sz="12" w:space="0" w:color="auto"/>
                    <w:right w:val="nil"/>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用途</w:t>
                  </w:r>
                </w:p>
              </w:tc>
            </w:tr>
            <w:tr>
              <w:tblPrEx>
                <w:tblW w:w="0" w:type="auto"/>
                <w:jc w:val="center"/>
                <w:tblLayout w:type="fixed"/>
                <w:tblCellMar>
                  <w:top w:w="0" w:type="dxa"/>
                  <w:left w:w="108" w:type="dxa"/>
                  <w:bottom w:w="0" w:type="dxa"/>
                  <w:right w:w="108" w:type="dxa"/>
                </w:tblCellMar>
              </w:tblPrEx>
              <w:trPr>
                <w:trHeight w:val="340"/>
                <w:jc w:val="center"/>
              </w:trPr>
              <w:tc>
                <w:tcPr>
                  <w:tcW w:w="451" w:type="dxa"/>
                  <w:tcBorders>
                    <w:left w:val="nil"/>
                  </w:tcBorders>
                  <w:vAlign w:val="center"/>
                </w:tcPr>
                <w:p>
                  <w:pPr>
                    <w:pStyle w:val="32"/>
                    <w:autoSpaceDE/>
                    <w:autoSpaceDN/>
                    <w:adjustRightInd/>
                    <w:textAlignment w:val="auto"/>
                    <w:rPr>
                      <w:rFonts w:ascii="Times New Roman" w:hAnsi="Times New Roman"/>
                      <w:bCs/>
                      <w:sz w:val="21"/>
                      <w:szCs w:val="21"/>
                      <w:lang w:val="en-US" w:eastAsia="zh-CN"/>
                    </w:rPr>
                  </w:pPr>
                  <w:r>
                    <w:rPr>
                      <w:rFonts w:ascii="Times New Roman" w:hAnsi="Times New Roman"/>
                      <w:bCs/>
                      <w:sz w:val="21"/>
                      <w:szCs w:val="21"/>
                      <w:lang w:val="en-US" w:eastAsia="zh-CN"/>
                    </w:rPr>
                    <w:t>1</w:t>
                  </w:r>
                </w:p>
              </w:tc>
              <w:tc>
                <w:tcPr>
                  <w:tcW w:w="2020" w:type="dxa"/>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厂房</w:t>
                  </w:r>
                </w:p>
              </w:tc>
              <w:tc>
                <w:tcPr>
                  <w:tcW w:w="1770" w:type="dxa"/>
                  <w:vAlign w:val="center"/>
                </w:tcPr>
                <w:p>
                  <w:pPr>
                    <w:pStyle w:val="32"/>
                    <w:autoSpaceDE/>
                    <w:autoSpaceDN/>
                    <w:adjustRightInd/>
                    <w:textAlignment w:val="auto"/>
                    <w:rPr>
                      <w:rFonts w:hAnsi="宋体" w:cs="宋体" w:hint="eastAsia"/>
                      <w:bCs/>
                      <w:sz w:val="21"/>
                      <w:szCs w:val="21"/>
                      <w:lang w:val="en-US" w:eastAsia="zh-CN"/>
                    </w:rPr>
                  </w:pPr>
                  <w:r>
                    <w:rPr>
                      <w:rFonts w:hAnsi="宋体" w:cs="宋体" w:hint="eastAsia"/>
                      <w:bCs/>
                      <w:sz w:val="21"/>
                      <w:szCs w:val="21"/>
                      <w:lang w:val="en-US" w:eastAsia="zh-CN"/>
                    </w:rPr>
                    <w:t>其他</w:t>
                  </w:r>
                </w:p>
              </w:tc>
              <w:tc>
                <w:tcPr>
                  <w:tcW w:w="645" w:type="dxa"/>
                  <w:vAlign w:val="center"/>
                </w:tcPr>
                <w:p>
                  <w:pPr>
                    <w:pStyle w:val="32"/>
                    <w:autoSpaceDE/>
                    <w:autoSpaceDN/>
                    <w:adjustRightInd/>
                    <w:textAlignment w:val="auto"/>
                    <w:rPr>
                      <w:rFonts w:hAnsi="宋体" w:cs="宋体" w:hint="eastAsia"/>
                      <w:bCs/>
                      <w:sz w:val="21"/>
                      <w:szCs w:val="21"/>
                      <w:lang w:val="en-US" w:eastAsia="zh-CN"/>
                    </w:rPr>
                  </w:pPr>
                  <w:r>
                    <w:rPr>
                      <w:rFonts w:ascii="Times New Roman" w:hAnsi="Times New Roman" w:hint="eastAsia"/>
                      <w:bCs/>
                      <w:sz w:val="21"/>
                      <w:szCs w:val="21"/>
                      <w:lang w:val="en-US" w:eastAsia="zh-CN"/>
                    </w:rPr>
                    <w:t>1</w:t>
                  </w:r>
                </w:p>
              </w:tc>
              <w:tc>
                <w:tcPr>
                  <w:tcW w:w="1080" w:type="dxa"/>
                  <w:vAlign w:val="center"/>
                </w:tcPr>
                <w:p>
                  <w:pPr>
                    <w:pStyle w:val="32"/>
                    <w:autoSpaceDE/>
                    <w:autoSpaceDN/>
                    <w:adjustRightInd/>
                    <w:textAlignment w:val="auto"/>
                    <w:rPr>
                      <w:rFonts w:hAnsi="宋体" w:cs="宋体" w:hint="eastAsia"/>
                      <w:bCs/>
                      <w:sz w:val="21"/>
                      <w:szCs w:val="21"/>
                      <w:lang w:val="en-US" w:eastAsia="zh-CN"/>
                    </w:rPr>
                  </w:pPr>
                  <w:r>
                    <w:rPr>
                      <w:rFonts w:ascii="Times New Roman" w:hAnsi="Times New Roman"/>
                      <w:bCs/>
                      <w:sz w:val="21"/>
                      <w:szCs w:val="21"/>
                      <w:lang w:val="en-US" w:eastAsia="zh-CN"/>
                    </w:rPr>
                    <w:t>14486.69</w:t>
                  </w:r>
                </w:p>
              </w:tc>
              <w:tc>
                <w:tcPr>
                  <w:tcW w:w="1065" w:type="dxa"/>
                  <w:vAlign w:val="center"/>
                </w:tcPr>
                <w:p>
                  <w:pPr>
                    <w:pStyle w:val="32"/>
                    <w:autoSpaceDE/>
                    <w:autoSpaceDN/>
                    <w:adjustRightInd/>
                    <w:textAlignment w:val="auto"/>
                    <w:rPr>
                      <w:rFonts w:ascii="Times New Roman" w:hAnsi="Times New Roman"/>
                      <w:bCs/>
                      <w:sz w:val="21"/>
                      <w:szCs w:val="21"/>
                      <w:lang w:val="en-US" w:eastAsia="zh-CN"/>
                    </w:rPr>
                  </w:pPr>
                  <w:r>
                    <w:rPr>
                      <w:rFonts w:ascii="Times New Roman" w:hAnsi="Times New Roman" w:hint="eastAsia"/>
                      <w:bCs/>
                      <w:sz w:val="21"/>
                      <w:szCs w:val="21"/>
                      <w:lang w:val="en-US" w:eastAsia="zh-CN"/>
                    </w:rPr>
                    <w:t>14486.69</w:t>
                  </w:r>
                </w:p>
              </w:tc>
              <w:tc>
                <w:tcPr>
                  <w:tcW w:w="1831" w:type="dxa"/>
                  <w:tcBorders>
                    <w:right w:val="nil"/>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生产车间、仓库</w:t>
                  </w:r>
                </w:p>
              </w:tc>
            </w:tr>
            <w:tr>
              <w:tblPrEx>
                <w:tblW w:w="0" w:type="auto"/>
                <w:jc w:val="center"/>
                <w:tblLayout w:type="fixed"/>
                <w:tblCellMar>
                  <w:top w:w="0" w:type="dxa"/>
                  <w:left w:w="108" w:type="dxa"/>
                  <w:bottom w:w="0" w:type="dxa"/>
                  <w:right w:w="108" w:type="dxa"/>
                </w:tblCellMar>
              </w:tblPrEx>
              <w:trPr>
                <w:trHeight w:val="340"/>
                <w:jc w:val="center"/>
              </w:trPr>
              <w:tc>
                <w:tcPr>
                  <w:tcW w:w="451" w:type="dxa"/>
                  <w:tcBorders>
                    <w:left w:val="nil"/>
                  </w:tcBorders>
                  <w:vAlign w:val="center"/>
                </w:tcPr>
                <w:p>
                  <w:pPr>
                    <w:pStyle w:val="32"/>
                    <w:autoSpaceDE/>
                    <w:autoSpaceDN/>
                    <w:adjustRightInd/>
                    <w:textAlignment w:val="auto"/>
                    <w:rPr>
                      <w:rFonts w:ascii="Times New Roman" w:hAnsi="Times New Roman"/>
                      <w:bCs/>
                      <w:sz w:val="21"/>
                      <w:szCs w:val="21"/>
                      <w:lang w:val="en-US" w:eastAsia="zh-CN"/>
                    </w:rPr>
                  </w:pPr>
                  <w:r>
                    <w:rPr>
                      <w:rFonts w:ascii="Times New Roman" w:hAnsi="Times New Roman"/>
                      <w:bCs/>
                      <w:sz w:val="21"/>
                      <w:szCs w:val="21"/>
                      <w:lang w:val="en-US" w:eastAsia="zh-CN"/>
                    </w:rPr>
                    <w:t>2</w:t>
                  </w:r>
                </w:p>
              </w:tc>
              <w:tc>
                <w:tcPr>
                  <w:tcW w:w="2020" w:type="dxa"/>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办公楼</w:t>
                  </w:r>
                </w:p>
              </w:tc>
              <w:tc>
                <w:tcPr>
                  <w:tcW w:w="1770" w:type="dxa"/>
                  <w:vAlign w:val="center"/>
                </w:tcPr>
                <w:p>
                  <w:pPr>
                    <w:pStyle w:val="32"/>
                    <w:autoSpaceDE/>
                    <w:autoSpaceDN/>
                    <w:adjustRightInd/>
                    <w:textAlignment w:val="auto"/>
                    <w:rPr>
                      <w:rFonts w:hAnsi="宋体" w:cs="宋体" w:hint="eastAsia"/>
                      <w:bCs/>
                      <w:sz w:val="21"/>
                      <w:szCs w:val="21"/>
                    </w:rPr>
                  </w:pPr>
                  <w:r>
                    <w:rPr>
                      <w:rFonts w:hAnsi="宋体" w:cs="宋体" w:hint="eastAsia"/>
                      <w:bCs/>
                      <w:sz w:val="21"/>
                      <w:szCs w:val="21"/>
                      <w:lang w:val="en-US" w:eastAsia="zh-CN"/>
                    </w:rPr>
                    <w:t>钢筋混凝土结构</w:t>
                  </w:r>
                </w:p>
              </w:tc>
              <w:tc>
                <w:tcPr>
                  <w:tcW w:w="645" w:type="dxa"/>
                  <w:vAlign w:val="center"/>
                </w:tcPr>
                <w:p>
                  <w:pPr>
                    <w:pStyle w:val="32"/>
                    <w:autoSpaceDE/>
                    <w:autoSpaceDN/>
                    <w:adjustRightInd/>
                    <w:textAlignment w:val="auto"/>
                    <w:rPr>
                      <w:rFonts w:hAnsi="宋体" w:cs="宋体" w:hint="eastAsia"/>
                      <w:bCs/>
                      <w:sz w:val="21"/>
                      <w:szCs w:val="21"/>
                      <w:lang w:val="en-US" w:eastAsia="zh-CN"/>
                    </w:rPr>
                  </w:pPr>
                  <w:r>
                    <w:rPr>
                      <w:rFonts w:ascii="Times New Roman" w:hAnsi="Times New Roman" w:hint="eastAsia"/>
                      <w:bCs/>
                      <w:sz w:val="21"/>
                      <w:szCs w:val="21"/>
                      <w:lang w:val="en-US" w:eastAsia="zh-CN"/>
                    </w:rPr>
                    <w:t>3</w:t>
                  </w:r>
                </w:p>
              </w:tc>
              <w:tc>
                <w:tcPr>
                  <w:tcW w:w="1080"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863.43</w:t>
                  </w:r>
                </w:p>
              </w:tc>
              <w:tc>
                <w:tcPr>
                  <w:tcW w:w="1065" w:type="dxa"/>
                  <w:vAlign w:val="center"/>
                </w:tcPr>
                <w:p>
                  <w:pPr>
                    <w:pStyle w:val="32"/>
                    <w:autoSpaceDE/>
                    <w:autoSpaceDN/>
                    <w:adjustRightInd/>
                    <w:textAlignment w:val="auto"/>
                    <w:rPr>
                      <w:rFonts w:ascii="Times New Roman" w:hAnsi="Times New Roman"/>
                      <w:bCs/>
                      <w:sz w:val="21"/>
                      <w:szCs w:val="21"/>
                      <w:lang w:val="en-US" w:eastAsia="zh-CN"/>
                    </w:rPr>
                  </w:pPr>
                  <w:r>
                    <w:rPr>
                      <w:rFonts w:ascii="Times New Roman" w:hAnsi="Times New Roman" w:hint="eastAsia"/>
                      <w:bCs/>
                      <w:sz w:val="21"/>
                      <w:szCs w:val="21"/>
                      <w:lang w:val="en-US" w:eastAsia="zh-CN"/>
                    </w:rPr>
                    <w:t>2250.33</w:t>
                  </w:r>
                </w:p>
              </w:tc>
              <w:tc>
                <w:tcPr>
                  <w:tcW w:w="1831" w:type="dxa"/>
                  <w:tcBorders>
                    <w:right w:val="nil"/>
                  </w:tcBorders>
                  <w:vAlign w:val="center"/>
                </w:tcPr>
                <w:p>
                  <w:pPr>
                    <w:pStyle w:val="32"/>
                    <w:autoSpaceDE/>
                    <w:autoSpaceDN/>
                    <w:adjustRightInd/>
                    <w:textAlignment w:val="auto"/>
                    <w:rPr>
                      <w:rFonts w:hAnsi="宋体" w:cs="宋体" w:hint="eastAsia"/>
                      <w:bCs/>
                      <w:sz w:val="21"/>
                      <w:szCs w:val="21"/>
                    </w:rPr>
                  </w:pPr>
                  <w:r>
                    <w:rPr>
                      <w:rFonts w:hAnsi="宋体" w:cs="宋体" w:hint="eastAsia"/>
                      <w:bCs/>
                      <w:sz w:val="21"/>
                      <w:szCs w:val="21"/>
                      <w:lang w:eastAsia="zh-CN"/>
                    </w:rPr>
                    <w:t>办公</w:t>
                  </w:r>
                </w:p>
              </w:tc>
            </w:tr>
            <w:tr>
              <w:tblPrEx>
                <w:tblW w:w="0" w:type="auto"/>
                <w:jc w:val="center"/>
                <w:tblLayout w:type="fixed"/>
                <w:tblCellMar>
                  <w:top w:w="0" w:type="dxa"/>
                  <w:left w:w="108" w:type="dxa"/>
                  <w:bottom w:w="0" w:type="dxa"/>
                  <w:right w:w="108" w:type="dxa"/>
                </w:tblCellMar>
              </w:tblPrEx>
              <w:trPr>
                <w:trHeight w:val="340"/>
                <w:jc w:val="center"/>
              </w:trPr>
              <w:tc>
                <w:tcPr>
                  <w:tcW w:w="451" w:type="dxa"/>
                  <w:tcBorders>
                    <w:left w:val="nil"/>
                  </w:tcBorders>
                  <w:vAlign w:val="center"/>
                </w:tcPr>
                <w:p>
                  <w:pPr>
                    <w:pStyle w:val="32"/>
                    <w:autoSpaceDE/>
                    <w:autoSpaceDN/>
                    <w:adjustRightInd/>
                    <w:textAlignment w:val="auto"/>
                    <w:rPr>
                      <w:rFonts w:ascii="Times New Roman" w:hAnsi="Times New Roman"/>
                      <w:bCs/>
                      <w:sz w:val="21"/>
                      <w:szCs w:val="21"/>
                      <w:lang w:val="en-US" w:eastAsia="zh-CN"/>
                    </w:rPr>
                  </w:pPr>
                  <w:r>
                    <w:rPr>
                      <w:rFonts w:ascii="Times New Roman" w:hAnsi="Times New Roman" w:hint="eastAsia"/>
                      <w:bCs/>
                      <w:sz w:val="21"/>
                      <w:szCs w:val="21"/>
                      <w:lang w:val="en-US" w:eastAsia="zh-CN"/>
                    </w:rPr>
                    <w:t>3</w:t>
                  </w:r>
                </w:p>
              </w:tc>
              <w:tc>
                <w:tcPr>
                  <w:tcW w:w="2020" w:type="dxa"/>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食堂及宿舍楼</w:t>
                  </w:r>
                </w:p>
              </w:tc>
              <w:tc>
                <w:tcPr>
                  <w:tcW w:w="1770" w:type="dxa"/>
                  <w:vAlign w:val="center"/>
                </w:tcPr>
                <w:p>
                  <w:pPr>
                    <w:pStyle w:val="32"/>
                    <w:autoSpaceDE/>
                    <w:autoSpaceDN/>
                    <w:adjustRightInd/>
                    <w:textAlignment w:val="auto"/>
                    <w:rPr>
                      <w:rFonts w:hAnsi="宋体" w:cs="宋体" w:hint="eastAsia"/>
                      <w:bCs/>
                      <w:sz w:val="21"/>
                      <w:szCs w:val="21"/>
                      <w:lang w:val="en-US" w:eastAsia="zh-CN"/>
                    </w:rPr>
                  </w:pPr>
                  <w:r>
                    <w:rPr>
                      <w:rFonts w:hAnsi="宋体" w:cs="宋体" w:hint="eastAsia"/>
                      <w:bCs/>
                      <w:sz w:val="21"/>
                      <w:szCs w:val="21"/>
                      <w:lang w:val="en-US" w:eastAsia="zh-CN"/>
                    </w:rPr>
                    <w:t>钢筋混凝土结构</w:t>
                  </w:r>
                </w:p>
              </w:tc>
              <w:tc>
                <w:tcPr>
                  <w:tcW w:w="645"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4</w:t>
                  </w:r>
                </w:p>
              </w:tc>
              <w:tc>
                <w:tcPr>
                  <w:tcW w:w="1080"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583.68</w:t>
                  </w:r>
                </w:p>
              </w:tc>
              <w:tc>
                <w:tcPr>
                  <w:tcW w:w="1065" w:type="dxa"/>
                  <w:vAlign w:val="center"/>
                </w:tcPr>
                <w:p>
                  <w:pPr>
                    <w:pStyle w:val="32"/>
                    <w:autoSpaceDE/>
                    <w:autoSpaceDN/>
                    <w:adjustRightInd/>
                    <w:textAlignment w:val="auto"/>
                    <w:rPr>
                      <w:rFonts w:ascii="Times New Roman" w:hAnsi="Times New Roman"/>
                      <w:bCs/>
                      <w:sz w:val="21"/>
                      <w:szCs w:val="21"/>
                      <w:lang w:val="en-US" w:eastAsia="zh-CN"/>
                    </w:rPr>
                  </w:pPr>
                  <w:r>
                    <w:rPr>
                      <w:rFonts w:ascii="Times New Roman" w:hAnsi="Times New Roman" w:hint="eastAsia"/>
                      <w:bCs/>
                      <w:sz w:val="21"/>
                      <w:szCs w:val="21"/>
                      <w:lang w:val="en-US" w:eastAsia="zh-CN"/>
                    </w:rPr>
                    <w:t>2499.18</w:t>
                  </w:r>
                </w:p>
              </w:tc>
              <w:tc>
                <w:tcPr>
                  <w:tcW w:w="1831" w:type="dxa"/>
                  <w:tcBorders>
                    <w:right w:val="nil"/>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宿舍（底层饭堂）</w:t>
                  </w:r>
                </w:p>
              </w:tc>
            </w:tr>
            <w:tr>
              <w:tblPrEx>
                <w:tblW w:w="0" w:type="auto"/>
                <w:jc w:val="center"/>
                <w:tblLayout w:type="fixed"/>
                <w:tblCellMar>
                  <w:top w:w="0" w:type="dxa"/>
                  <w:left w:w="108" w:type="dxa"/>
                  <w:bottom w:w="0" w:type="dxa"/>
                  <w:right w:w="108" w:type="dxa"/>
                </w:tblCellMar>
              </w:tblPrEx>
              <w:trPr>
                <w:trHeight w:val="340"/>
                <w:jc w:val="center"/>
              </w:trPr>
              <w:tc>
                <w:tcPr>
                  <w:tcW w:w="451" w:type="dxa"/>
                  <w:tcBorders>
                    <w:left w:val="nil"/>
                  </w:tcBorders>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4</w:t>
                  </w:r>
                </w:p>
              </w:tc>
              <w:tc>
                <w:tcPr>
                  <w:tcW w:w="2020" w:type="dxa"/>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仓库（规划）</w:t>
                  </w:r>
                </w:p>
              </w:tc>
              <w:tc>
                <w:tcPr>
                  <w:tcW w:w="1770" w:type="dxa"/>
                  <w:vAlign w:val="center"/>
                </w:tcPr>
                <w:p>
                  <w:pPr>
                    <w:pStyle w:val="32"/>
                    <w:autoSpaceDE/>
                    <w:autoSpaceDN/>
                    <w:adjustRightInd/>
                    <w:textAlignment w:val="auto"/>
                    <w:rPr>
                      <w:rFonts w:hAnsi="宋体" w:cs="宋体" w:hint="eastAsia"/>
                      <w:bCs/>
                      <w:sz w:val="21"/>
                      <w:szCs w:val="21"/>
                      <w:lang w:val="en-US" w:eastAsia="zh-CN"/>
                    </w:rPr>
                  </w:pPr>
                  <w:r>
                    <w:rPr>
                      <w:rFonts w:hAnsi="宋体" w:cs="宋体" w:hint="eastAsia"/>
                      <w:bCs/>
                      <w:sz w:val="21"/>
                      <w:szCs w:val="21"/>
                      <w:lang w:val="en-US" w:eastAsia="zh-CN"/>
                    </w:rPr>
                    <w:t>其他</w:t>
                  </w:r>
                </w:p>
              </w:tc>
              <w:tc>
                <w:tcPr>
                  <w:tcW w:w="645"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1</w:t>
                  </w:r>
                </w:p>
              </w:tc>
              <w:tc>
                <w:tcPr>
                  <w:tcW w:w="1080"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2739.1</w:t>
                  </w:r>
                </w:p>
              </w:tc>
              <w:tc>
                <w:tcPr>
                  <w:tcW w:w="1065"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3498.8</w:t>
                  </w:r>
                </w:p>
              </w:tc>
              <w:tc>
                <w:tcPr>
                  <w:tcW w:w="1831" w:type="dxa"/>
                  <w:tcBorders>
                    <w:right w:val="nil"/>
                  </w:tcBorders>
                  <w:vAlign w:val="center"/>
                </w:tcPr>
                <w:p>
                  <w:pPr>
                    <w:pStyle w:val="32"/>
                    <w:autoSpaceDE/>
                    <w:autoSpaceDN/>
                    <w:adjustRightInd/>
                    <w:textAlignment w:val="auto"/>
                    <w:rPr>
                      <w:rFonts w:hAnsi="宋体" w:cs="宋体" w:hint="eastAsia"/>
                      <w:bCs/>
                      <w:sz w:val="21"/>
                      <w:szCs w:val="21"/>
                      <w:lang w:val="en-US" w:eastAsia="zh-CN"/>
                    </w:rPr>
                  </w:pPr>
                  <w:r>
                    <w:rPr>
                      <w:rFonts w:hAnsi="宋体" w:cs="宋体" w:hint="eastAsia"/>
                      <w:bCs/>
                      <w:sz w:val="21"/>
                      <w:szCs w:val="21"/>
                      <w:lang w:val="en-US" w:eastAsia="zh-CN"/>
                    </w:rPr>
                    <w:t>仓库</w:t>
                  </w:r>
                </w:p>
              </w:tc>
            </w:tr>
            <w:tr>
              <w:tblPrEx>
                <w:tblW w:w="0" w:type="auto"/>
                <w:jc w:val="center"/>
                <w:tblLayout w:type="fixed"/>
                <w:tblCellMar>
                  <w:top w:w="0" w:type="dxa"/>
                  <w:left w:w="108" w:type="dxa"/>
                  <w:bottom w:w="0" w:type="dxa"/>
                  <w:right w:w="108" w:type="dxa"/>
                </w:tblCellMar>
              </w:tblPrEx>
              <w:trPr>
                <w:trHeight w:val="340"/>
                <w:jc w:val="center"/>
              </w:trPr>
              <w:tc>
                <w:tcPr>
                  <w:tcW w:w="451" w:type="dxa"/>
                  <w:tcBorders>
                    <w:left w:val="nil"/>
                  </w:tcBorders>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5</w:t>
                  </w:r>
                </w:p>
              </w:tc>
              <w:tc>
                <w:tcPr>
                  <w:tcW w:w="2020" w:type="dxa"/>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门卫</w:t>
                  </w:r>
                </w:p>
              </w:tc>
              <w:tc>
                <w:tcPr>
                  <w:tcW w:w="1770" w:type="dxa"/>
                  <w:vAlign w:val="center"/>
                </w:tcPr>
                <w:p>
                  <w:pPr>
                    <w:pStyle w:val="32"/>
                    <w:autoSpaceDE/>
                    <w:autoSpaceDN/>
                    <w:adjustRightInd/>
                    <w:textAlignment w:val="auto"/>
                    <w:rPr>
                      <w:rFonts w:hAnsi="宋体" w:cs="宋体" w:hint="eastAsia"/>
                      <w:bCs/>
                      <w:sz w:val="21"/>
                      <w:szCs w:val="21"/>
                      <w:lang w:val="en-US" w:eastAsia="zh-CN"/>
                    </w:rPr>
                  </w:pPr>
                  <w:r>
                    <w:rPr>
                      <w:rFonts w:hAnsi="宋体" w:cs="宋体" w:hint="eastAsia"/>
                      <w:bCs/>
                      <w:sz w:val="21"/>
                      <w:szCs w:val="21"/>
                      <w:lang w:val="en-US" w:eastAsia="zh-CN"/>
                    </w:rPr>
                    <w:t>其他</w:t>
                  </w:r>
                </w:p>
              </w:tc>
              <w:tc>
                <w:tcPr>
                  <w:tcW w:w="645"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1</w:t>
                  </w:r>
                </w:p>
              </w:tc>
              <w:tc>
                <w:tcPr>
                  <w:tcW w:w="1080"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30</w:t>
                  </w:r>
                </w:p>
              </w:tc>
              <w:tc>
                <w:tcPr>
                  <w:tcW w:w="1065" w:type="dxa"/>
                  <w:vAlign w:val="center"/>
                </w:tcPr>
                <w:p>
                  <w:pPr>
                    <w:pStyle w:val="32"/>
                    <w:autoSpaceDE/>
                    <w:autoSpaceDN/>
                    <w:adjustRightInd/>
                    <w:textAlignment w:val="auto"/>
                    <w:rPr>
                      <w:rFonts w:eastAsia="宋体" w:hAnsi="宋体" w:cs="宋体" w:hint="eastAsia"/>
                      <w:bCs/>
                      <w:sz w:val="21"/>
                      <w:szCs w:val="21"/>
                      <w:lang w:val="en-US" w:eastAsia="zh-CN"/>
                    </w:rPr>
                  </w:pPr>
                  <w:r>
                    <w:rPr>
                      <w:rFonts w:ascii="Times New Roman" w:eastAsia="宋体" w:hAnsi="Times New Roman" w:cs="Times New Roman" w:hint="default"/>
                      <w:bCs/>
                      <w:sz w:val="21"/>
                      <w:szCs w:val="21"/>
                      <w:lang w:val="en-US" w:eastAsia="zh-CN"/>
                    </w:rPr>
                    <w:t>44</w:t>
                  </w:r>
                </w:p>
              </w:tc>
              <w:tc>
                <w:tcPr>
                  <w:tcW w:w="1831" w:type="dxa"/>
                  <w:tcBorders>
                    <w:right w:val="nil"/>
                  </w:tcBorders>
                  <w:vAlign w:val="center"/>
                </w:tcPr>
                <w:p>
                  <w:pPr>
                    <w:pStyle w:val="32"/>
                    <w:autoSpaceDE/>
                    <w:autoSpaceDN/>
                    <w:adjustRightInd/>
                    <w:textAlignment w:val="auto"/>
                    <w:rPr>
                      <w:rFonts w:hAnsi="宋体" w:cs="宋体" w:hint="eastAsia"/>
                      <w:bCs/>
                      <w:sz w:val="21"/>
                      <w:szCs w:val="21"/>
                      <w:lang w:val="en-US" w:eastAsia="zh-CN"/>
                    </w:rPr>
                  </w:pPr>
                </w:p>
              </w:tc>
            </w:tr>
            <w:tr>
              <w:tblPrEx>
                <w:tblW w:w="0" w:type="auto"/>
                <w:jc w:val="center"/>
                <w:tblLayout w:type="fixed"/>
                <w:tblCellMar>
                  <w:top w:w="0" w:type="dxa"/>
                  <w:left w:w="108" w:type="dxa"/>
                  <w:bottom w:w="0" w:type="dxa"/>
                  <w:right w:w="108" w:type="dxa"/>
                </w:tblCellMar>
              </w:tblPrEx>
              <w:trPr>
                <w:trHeight w:val="340"/>
                <w:jc w:val="center"/>
              </w:trPr>
              <w:tc>
                <w:tcPr>
                  <w:tcW w:w="451" w:type="dxa"/>
                  <w:tcBorders>
                    <w:left w:val="nil"/>
                  </w:tcBorders>
                  <w:vAlign w:val="center"/>
                </w:tcPr>
                <w:p>
                  <w:pPr>
                    <w:pStyle w:val="32"/>
                    <w:autoSpaceDE/>
                    <w:autoSpaceDN/>
                    <w:adjustRightInd/>
                    <w:textAlignment w:val="auto"/>
                    <w:rPr>
                      <w:rFonts w:ascii="Times New Roman" w:hAnsi="Times New Roman"/>
                      <w:bCs/>
                      <w:sz w:val="21"/>
                      <w:szCs w:val="21"/>
                      <w:lang w:val="en-US" w:eastAsia="zh-CN"/>
                    </w:rPr>
                  </w:pPr>
                  <w:r>
                    <w:rPr>
                      <w:rFonts w:ascii="Times New Roman" w:hAnsi="Times New Roman" w:hint="eastAsia"/>
                      <w:bCs/>
                      <w:sz w:val="21"/>
                      <w:szCs w:val="21"/>
                      <w:lang w:val="en-US" w:eastAsia="zh-CN"/>
                    </w:rPr>
                    <w:t>6</w:t>
                  </w:r>
                </w:p>
              </w:tc>
              <w:tc>
                <w:tcPr>
                  <w:tcW w:w="2020" w:type="dxa"/>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绿地、预留发展用地</w:t>
                  </w:r>
                </w:p>
              </w:tc>
              <w:tc>
                <w:tcPr>
                  <w:tcW w:w="1770" w:type="dxa"/>
                  <w:vAlign w:val="center"/>
                </w:tcPr>
                <w:p>
                  <w:pPr>
                    <w:pStyle w:val="32"/>
                    <w:autoSpaceDE/>
                    <w:autoSpaceDN/>
                    <w:adjustRightInd/>
                    <w:textAlignment w:val="auto"/>
                    <w:rPr>
                      <w:rFonts w:hAnsi="宋体" w:cs="宋体" w:hint="eastAsia"/>
                      <w:bCs/>
                      <w:sz w:val="21"/>
                      <w:szCs w:val="21"/>
                      <w:lang w:val="en-US" w:eastAsia="zh-CN"/>
                    </w:rPr>
                  </w:pPr>
                  <w:r>
                    <w:rPr>
                      <w:rFonts w:hAnsi="宋体" w:cs="宋体" w:hint="eastAsia"/>
                      <w:bCs/>
                      <w:sz w:val="21"/>
                      <w:szCs w:val="21"/>
                      <w:lang w:val="en-US" w:eastAsia="zh-CN"/>
                    </w:rPr>
                    <w:t>/</w:t>
                  </w:r>
                </w:p>
              </w:tc>
              <w:tc>
                <w:tcPr>
                  <w:tcW w:w="645"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hAnsi="宋体" w:cs="宋体" w:hint="eastAsia"/>
                      <w:bCs/>
                      <w:sz w:val="21"/>
                      <w:szCs w:val="21"/>
                      <w:lang w:val="en-US" w:eastAsia="zh-CN"/>
                    </w:rPr>
                    <w:t>/</w:t>
                  </w:r>
                </w:p>
              </w:tc>
              <w:tc>
                <w:tcPr>
                  <w:tcW w:w="1080" w:type="dxa"/>
                  <w:vAlign w:val="center"/>
                </w:tcPr>
                <w:p>
                  <w:pPr>
                    <w:pStyle w:val="32"/>
                    <w:autoSpaceDE/>
                    <w:autoSpaceDN/>
                    <w:adjustRightInd/>
                    <w:textAlignment w:val="auto"/>
                    <w:rPr>
                      <w:rFonts w:ascii="Times New Roman" w:hAnsi="Times New Roman" w:hint="eastAsia"/>
                      <w:bCs/>
                      <w:sz w:val="21"/>
                      <w:szCs w:val="21"/>
                      <w:lang w:val="en-US" w:eastAsia="zh-CN"/>
                    </w:rPr>
                  </w:pPr>
                  <w:r>
                    <w:rPr>
                      <w:rFonts w:ascii="Times New Roman" w:hAnsi="Times New Roman" w:hint="eastAsia"/>
                      <w:bCs/>
                      <w:sz w:val="21"/>
                      <w:szCs w:val="21"/>
                      <w:lang w:val="en-US" w:eastAsia="zh-CN"/>
                    </w:rPr>
                    <w:t>12608.1</w:t>
                  </w:r>
                </w:p>
              </w:tc>
              <w:tc>
                <w:tcPr>
                  <w:tcW w:w="1065" w:type="dxa"/>
                  <w:vAlign w:val="center"/>
                </w:tcPr>
                <w:p>
                  <w:pPr>
                    <w:pStyle w:val="32"/>
                    <w:autoSpaceDE/>
                    <w:autoSpaceDN/>
                    <w:adjustRightInd/>
                    <w:textAlignment w:val="auto"/>
                    <w:rPr>
                      <w:rFonts w:ascii="Times New Roman" w:hAnsi="Times New Roman"/>
                      <w:bCs/>
                      <w:sz w:val="21"/>
                      <w:szCs w:val="21"/>
                      <w:lang w:val="en-US" w:eastAsia="zh-CN"/>
                    </w:rPr>
                  </w:pPr>
                  <w:r>
                    <w:rPr>
                      <w:rFonts w:hAnsi="宋体" w:cs="宋体" w:hint="eastAsia"/>
                      <w:bCs/>
                      <w:sz w:val="21"/>
                      <w:szCs w:val="21"/>
                      <w:lang w:val="en-US" w:eastAsia="zh-CN"/>
                    </w:rPr>
                    <w:t>/</w:t>
                  </w:r>
                </w:p>
              </w:tc>
              <w:tc>
                <w:tcPr>
                  <w:tcW w:w="1831" w:type="dxa"/>
                  <w:tcBorders>
                    <w:right w:val="nil"/>
                  </w:tcBorders>
                  <w:vAlign w:val="center"/>
                </w:tcPr>
                <w:p>
                  <w:pPr>
                    <w:pStyle w:val="32"/>
                    <w:autoSpaceDE/>
                    <w:autoSpaceDN/>
                    <w:adjustRightInd/>
                    <w:textAlignment w:val="auto"/>
                    <w:rPr>
                      <w:rFonts w:hAnsi="宋体" w:cs="宋体" w:hint="eastAsia"/>
                      <w:bCs/>
                      <w:sz w:val="21"/>
                      <w:szCs w:val="21"/>
                      <w:lang w:val="en-US" w:eastAsia="zh-CN"/>
                    </w:rPr>
                  </w:pPr>
                  <w:r>
                    <w:rPr>
                      <w:rFonts w:hAnsi="宋体" w:cs="宋体" w:hint="eastAsia"/>
                      <w:bCs/>
                      <w:sz w:val="21"/>
                      <w:szCs w:val="21"/>
                      <w:lang w:val="en-US" w:eastAsia="zh-CN"/>
                    </w:rPr>
                    <w:t>/</w:t>
                  </w:r>
                </w:p>
              </w:tc>
            </w:tr>
            <w:tr>
              <w:tblPrEx>
                <w:tblW w:w="0" w:type="auto"/>
                <w:jc w:val="center"/>
                <w:tblLayout w:type="fixed"/>
                <w:tblCellMar>
                  <w:top w:w="0" w:type="dxa"/>
                  <w:left w:w="108" w:type="dxa"/>
                  <w:bottom w:w="0" w:type="dxa"/>
                  <w:right w:w="108" w:type="dxa"/>
                </w:tblCellMar>
              </w:tblPrEx>
              <w:trPr>
                <w:trHeight w:val="340"/>
                <w:jc w:val="center"/>
              </w:trPr>
              <w:tc>
                <w:tcPr>
                  <w:tcW w:w="451" w:type="dxa"/>
                  <w:tcBorders>
                    <w:left w:val="nil"/>
                    <w:bottom w:val="single" w:sz="12" w:space="0" w:color="auto"/>
                  </w:tcBorders>
                  <w:vAlign w:val="center"/>
                </w:tcPr>
                <w:p>
                  <w:pPr>
                    <w:pStyle w:val="32"/>
                    <w:autoSpaceDE/>
                    <w:autoSpaceDN/>
                    <w:adjustRightInd/>
                    <w:textAlignment w:val="auto"/>
                    <w:rPr>
                      <w:rFonts w:ascii="Times New Roman" w:hAnsi="Times New Roman"/>
                      <w:bCs/>
                      <w:sz w:val="21"/>
                      <w:szCs w:val="21"/>
                      <w:lang w:val="en-US" w:eastAsia="zh-CN"/>
                    </w:rPr>
                  </w:pPr>
                  <w:r>
                    <w:rPr>
                      <w:rFonts w:ascii="Times New Roman" w:hAnsi="Times New Roman" w:hint="eastAsia"/>
                      <w:bCs/>
                      <w:sz w:val="21"/>
                      <w:szCs w:val="21"/>
                      <w:lang w:val="en-US" w:eastAsia="zh-CN"/>
                    </w:rPr>
                    <w:t>7</w:t>
                  </w:r>
                </w:p>
              </w:tc>
              <w:tc>
                <w:tcPr>
                  <w:tcW w:w="4435" w:type="dxa"/>
                  <w:gridSpan w:val="3"/>
                  <w:tcBorders>
                    <w:bottom w:val="single" w:sz="12" w:space="0" w:color="auto"/>
                  </w:tcBorders>
                  <w:vAlign w:val="center"/>
                </w:tcPr>
                <w:p>
                  <w:pPr>
                    <w:pStyle w:val="32"/>
                    <w:autoSpaceDE/>
                    <w:autoSpaceDN/>
                    <w:adjustRightInd/>
                    <w:textAlignment w:val="auto"/>
                    <w:rPr>
                      <w:rFonts w:hAnsi="宋体" w:cs="宋体" w:hint="eastAsia"/>
                      <w:bCs/>
                      <w:sz w:val="21"/>
                      <w:szCs w:val="21"/>
                      <w:lang w:eastAsia="zh-CN"/>
                    </w:rPr>
                  </w:pPr>
                  <w:r>
                    <w:rPr>
                      <w:rFonts w:hAnsi="宋体" w:cs="宋体" w:hint="eastAsia"/>
                      <w:bCs/>
                      <w:sz w:val="21"/>
                      <w:szCs w:val="21"/>
                      <w:lang w:eastAsia="zh-CN"/>
                    </w:rPr>
                    <w:t>合计</w:t>
                  </w:r>
                </w:p>
              </w:tc>
              <w:tc>
                <w:tcPr>
                  <w:tcW w:w="1080" w:type="dxa"/>
                  <w:tcBorders>
                    <w:bottom w:val="single" w:sz="12" w:space="0" w:color="auto"/>
                  </w:tcBorders>
                  <w:vAlign w:val="center"/>
                </w:tcPr>
                <w:p>
                  <w:pPr>
                    <w:pStyle w:val="32"/>
                    <w:autoSpaceDE/>
                    <w:autoSpaceDN/>
                    <w:adjustRightInd/>
                    <w:textAlignment w:val="auto"/>
                    <w:rPr>
                      <w:rFonts w:hAnsi="宋体" w:cs="宋体" w:hint="eastAsia"/>
                      <w:bCs/>
                      <w:sz w:val="21"/>
                      <w:szCs w:val="21"/>
                      <w:lang w:val="en-US" w:eastAsia="zh-CN"/>
                    </w:rPr>
                  </w:pPr>
                  <w:r>
                    <w:rPr>
                      <w:rFonts w:ascii="Times New Roman" w:hAnsi="Times New Roman" w:hint="eastAsia"/>
                      <w:bCs/>
                      <w:sz w:val="21"/>
                      <w:szCs w:val="21"/>
                      <w:lang w:val="en-US" w:eastAsia="zh-CN"/>
                    </w:rPr>
                    <w:t>31311</w:t>
                  </w:r>
                </w:p>
              </w:tc>
              <w:tc>
                <w:tcPr>
                  <w:tcW w:w="1065" w:type="dxa"/>
                  <w:tcBorders>
                    <w:bottom w:val="single" w:sz="12" w:space="0" w:color="auto"/>
                  </w:tcBorders>
                  <w:vAlign w:val="center"/>
                </w:tcPr>
                <w:p>
                  <w:pPr>
                    <w:pStyle w:val="32"/>
                    <w:autoSpaceDE/>
                    <w:autoSpaceDN/>
                    <w:adjustRightInd/>
                    <w:textAlignment w:val="auto"/>
                    <w:rPr>
                      <w:rFonts w:hAnsi="宋体" w:cs="宋体" w:hint="eastAsia"/>
                      <w:bCs/>
                      <w:sz w:val="21"/>
                      <w:szCs w:val="21"/>
                      <w:lang w:val="en-US" w:eastAsia="zh-CN"/>
                    </w:rPr>
                  </w:pPr>
                  <w:r>
                    <w:rPr>
                      <w:rFonts w:ascii="Times New Roman" w:hAnsi="Times New Roman" w:hint="eastAsia"/>
                      <w:bCs/>
                      <w:sz w:val="21"/>
                      <w:szCs w:val="21"/>
                      <w:lang w:val="en-US" w:eastAsia="zh-CN"/>
                    </w:rPr>
                    <w:t>22779</w:t>
                  </w:r>
                </w:p>
              </w:tc>
              <w:tc>
                <w:tcPr>
                  <w:tcW w:w="1831" w:type="dxa"/>
                  <w:tcBorders>
                    <w:bottom w:val="single" w:sz="12" w:space="0" w:color="auto"/>
                    <w:right w:val="nil"/>
                  </w:tcBorders>
                  <w:vAlign w:val="center"/>
                </w:tcPr>
                <w:p>
                  <w:pPr>
                    <w:pStyle w:val="32"/>
                    <w:autoSpaceDE/>
                    <w:autoSpaceDN/>
                    <w:adjustRightInd/>
                    <w:textAlignment w:val="auto"/>
                    <w:rPr>
                      <w:rFonts w:hAnsi="宋体" w:cs="宋体" w:hint="eastAsia"/>
                      <w:bCs/>
                      <w:sz w:val="21"/>
                      <w:szCs w:val="21"/>
                      <w:lang w:val="en-US" w:eastAsia="zh-CN"/>
                    </w:rPr>
                  </w:pPr>
                  <w:r>
                    <w:rPr>
                      <w:rFonts w:hAnsi="宋体" w:cs="宋体" w:hint="eastAsia"/>
                      <w:bCs/>
                      <w:sz w:val="21"/>
                      <w:szCs w:val="21"/>
                      <w:lang w:val="en-US" w:eastAsia="zh-CN"/>
                    </w:rPr>
                    <w:t>——</w:t>
                  </w:r>
                </w:p>
              </w:tc>
            </w:tr>
          </w:tbl>
          <w:p>
            <w:pPr>
              <w:pStyle w:val="Normal0"/>
              <w:spacing w:line="360" w:lineRule="auto"/>
              <w:ind w:firstLine="0"/>
              <w:rPr>
                <w:snapToGrid w:val="0"/>
                <w:kern w:val="0"/>
                <w:szCs w:val="24"/>
              </w:rPr>
            </w:pPr>
            <w:r>
              <w:rPr>
                <w:rFonts w:hint="eastAsia"/>
                <w:snapToGrid w:val="0"/>
                <w:kern w:val="0"/>
                <w:szCs w:val="24"/>
              </w:rPr>
              <w:t xml:space="preserve">    </w:t>
            </w:r>
            <w:r>
              <w:rPr>
                <w:snapToGrid w:val="0"/>
                <w:kern w:val="0"/>
                <w:szCs w:val="24"/>
              </w:rPr>
              <w:t>2、</w:t>
            </w:r>
            <w:r>
              <w:rPr>
                <w:rFonts w:hint="eastAsia"/>
                <w:snapToGrid w:val="0"/>
                <w:kern w:val="0"/>
                <w:szCs w:val="24"/>
                <w:lang w:eastAsia="zh-CN"/>
              </w:rPr>
              <w:t>相关项目</w:t>
            </w:r>
            <w:r>
              <w:rPr>
                <w:snapToGrid w:val="0"/>
                <w:kern w:val="0"/>
                <w:szCs w:val="24"/>
              </w:rPr>
              <w:t>主要原材料与产品情况</w:t>
            </w:r>
          </w:p>
          <w:p>
            <w:pPr>
              <w:pStyle w:val="Normal0"/>
              <w:spacing w:line="360" w:lineRule="auto"/>
              <w:ind w:firstLine="480" w:firstLineChars="200"/>
              <w:rPr>
                <w:rFonts w:hint="eastAsia"/>
              </w:rPr>
            </w:pPr>
            <w:r>
              <w:rPr>
                <w:lang w:val="en-GB"/>
              </w:rPr>
              <w:t>本</w:t>
            </w:r>
            <w:r>
              <w:rPr>
                <w:rFonts w:hint="eastAsia"/>
                <w:lang w:val="en-GB" w:eastAsia="zh-CN"/>
              </w:rPr>
              <w:t>相关项目</w:t>
            </w:r>
            <w:r>
              <w:rPr>
                <w:lang w:val="en-GB"/>
              </w:rPr>
              <w:t>主要从事</w:t>
            </w:r>
            <w:r>
              <w:rPr>
                <w:rFonts w:hint="eastAsia"/>
                <w:lang w:val="en-GB"/>
              </w:rPr>
              <w:t>水龙头</w:t>
            </w:r>
            <w:r>
              <w:rPr>
                <w:lang w:val="en-GB"/>
              </w:rPr>
              <w:t>的</w:t>
            </w:r>
            <w:r>
              <w:rPr>
                <w:rFonts w:hint="eastAsia"/>
                <w:lang w:val="en-GB"/>
              </w:rPr>
              <w:t>生产</w:t>
            </w:r>
            <w:r>
              <w:rPr>
                <w:lang w:val="en-GB"/>
              </w:rPr>
              <w:t>，主要原</w:t>
            </w:r>
            <w:r>
              <w:rPr>
                <w:rFonts w:hint="eastAsia"/>
                <w:lang w:val="en-GB"/>
              </w:rPr>
              <w:t>材</w:t>
            </w:r>
            <w:r>
              <w:rPr>
                <w:lang w:val="en-GB"/>
              </w:rPr>
              <w:t>料为</w:t>
            </w:r>
            <w:r>
              <w:rPr>
                <w:rFonts w:hint="eastAsia"/>
                <w:lang w:val="en-GB"/>
              </w:rPr>
              <w:t>黄铜、菜盘管、阀芯、手柄、不锈钢编织管</w:t>
            </w:r>
            <w:r>
              <w:rPr>
                <w:lang w:val="en-GB"/>
              </w:rPr>
              <w:t>，原</w:t>
            </w:r>
            <w:r>
              <w:rPr>
                <w:rFonts w:hint="eastAsia"/>
                <w:lang w:val="en-GB"/>
              </w:rPr>
              <w:t>材</w:t>
            </w:r>
            <w:r>
              <w:rPr>
                <w:lang w:val="en-GB"/>
              </w:rPr>
              <w:t>料用量及各产品产量见</w:t>
            </w:r>
            <w:r>
              <w:rPr>
                <w:rFonts w:hint="eastAsia"/>
                <w:lang w:val="en-GB"/>
              </w:rPr>
              <w:t>下</w:t>
            </w:r>
            <w:r>
              <w:rPr>
                <w:lang w:val="en-GB"/>
              </w:rPr>
              <w:t>表</w:t>
            </w:r>
            <w:r>
              <w:rPr>
                <w:rFonts w:hint="eastAsia"/>
              </w:rPr>
              <w:t>。</w:t>
            </w:r>
          </w:p>
          <w:p>
            <w:pPr>
              <w:pStyle w:val="Normal0"/>
              <w:spacing w:line="360" w:lineRule="auto"/>
              <w:ind w:firstLine="480" w:firstLineChars="200"/>
              <w:rPr>
                <w:rFonts w:hint="eastAsia"/>
              </w:rPr>
            </w:pPr>
            <w:r>
              <w:rPr>
                <w:rFonts w:hint="eastAsia"/>
              </w:rPr>
              <w:t>另外，砂芯制作，配方为树脂砂1桶，树脂1杯，固化剂2杯，添加剂2杯。</w:t>
            </w:r>
          </w:p>
          <w:p>
            <w:pPr>
              <w:pStyle w:val="32"/>
              <w:tabs>
                <w:tab w:val="left" w:pos="2010"/>
                <w:tab w:val="center" w:pos="4499"/>
              </w:tabs>
              <w:autoSpaceDE/>
              <w:autoSpaceDN/>
              <w:adjustRightInd/>
              <w:spacing w:line="336" w:lineRule="auto"/>
              <w:jc w:val="left"/>
              <w:textAlignment w:val="auto"/>
              <w:rPr>
                <w:rFonts w:ascii="Times New Roman" w:hAnsi="Times New Roman"/>
                <w:b/>
              </w:rPr>
            </w:pPr>
            <w:r>
              <w:rPr>
                <w:rFonts w:ascii="Times New Roman" w:hAnsi="Times New Roman" w:hint="eastAsia"/>
                <w:b/>
                <w:lang w:eastAsia="zh-CN"/>
              </w:rPr>
              <w:tab/>
            </w:r>
            <w:r>
              <w:rPr>
                <w:rFonts w:ascii="Times New Roman" w:hAnsi="Times New Roman"/>
                <w:b/>
              </w:rPr>
              <w:t>表</w:t>
            </w:r>
            <w:r>
              <w:rPr>
                <w:rFonts w:ascii="Times New Roman" w:hAnsi="Times New Roman" w:hint="eastAsia"/>
                <w:b/>
                <w:lang w:val="en-US" w:eastAsia="zh-CN"/>
              </w:rPr>
              <w:t>2</w:t>
            </w:r>
            <w:r>
              <w:rPr>
                <w:rFonts w:ascii="Times New Roman" w:hAnsi="Times New Roman"/>
                <w:b/>
              </w:rPr>
              <w:t xml:space="preserve">-2  </w:t>
            </w:r>
            <w:r>
              <w:rPr>
                <w:rFonts w:ascii="Times New Roman" w:hAnsi="Times New Roman" w:hint="eastAsia"/>
                <w:b/>
                <w:lang w:eastAsia="zh-CN"/>
              </w:rPr>
              <w:t>相关项目</w:t>
            </w:r>
            <w:r>
              <w:rPr>
                <w:rFonts w:ascii="Times New Roman" w:hAnsi="Times New Roman"/>
                <w:b/>
              </w:rPr>
              <w:t>主要原材料用量和产品产量一览表</w:t>
            </w:r>
          </w:p>
          <w:tbl>
            <w:tblPr>
              <w:tblStyle w:val="TableNormal"/>
              <w:tblW w:w="0" w:type="auto"/>
              <w:tblInd w:w="108"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2216"/>
              <w:gridCol w:w="2215"/>
              <w:gridCol w:w="2216"/>
              <w:gridCol w:w="2215"/>
            </w:tblGrid>
            <w:tr>
              <w:tblPrEx>
                <w:tblW w:w="0" w:type="auto"/>
                <w:tblInd w:w="108"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trPr>
              <w:tc>
                <w:tcPr>
                  <w:tcW w:w="2216" w:type="dxa"/>
                  <w:vAlign w:val="center"/>
                </w:tcPr>
                <w:p>
                  <w:pPr>
                    <w:pStyle w:val="Normal0"/>
                    <w:adjustRightInd w:val="0"/>
                    <w:snapToGrid w:val="0"/>
                    <w:ind w:firstLine="0"/>
                    <w:jc w:val="center"/>
                    <w:rPr>
                      <w:rFonts w:ascii="宋体" w:hAnsi="宋体"/>
                      <w:sz w:val="21"/>
                      <w:szCs w:val="21"/>
                    </w:rPr>
                  </w:pPr>
                  <w:r>
                    <w:rPr>
                      <w:rFonts w:ascii="宋体" w:hAnsi="宋体"/>
                      <w:sz w:val="21"/>
                      <w:szCs w:val="21"/>
                    </w:rPr>
                    <w:t>原材料名称</w:t>
                  </w:r>
                </w:p>
              </w:tc>
              <w:tc>
                <w:tcPr>
                  <w:tcW w:w="2215" w:type="dxa"/>
                  <w:vAlign w:val="center"/>
                </w:tcPr>
                <w:p>
                  <w:pPr>
                    <w:pStyle w:val="Normal0"/>
                    <w:adjustRightInd w:val="0"/>
                    <w:snapToGrid w:val="0"/>
                    <w:ind w:firstLine="0"/>
                    <w:jc w:val="center"/>
                    <w:rPr>
                      <w:rFonts w:ascii="宋体" w:hAnsi="宋体"/>
                      <w:color w:val="0000FF"/>
                      <w:sz w:val="21"/>
                      <w:szCs w:val="21"/>
                    </w:rPr>
                  </w:pPr>
                  <w:r>
                    <w:rPr>
                      <w:rFonts w:ascii="宋体" w:hAnsi="宋体"/>
                      <w:sz w:val="21"/>
                      <w:szCs w:val="21"/>
                    </w:rPr>
                    <w:t>年用量</w:t>
                  </w:r>
                </w:p>
              </w:tc>
              <w:tc>
                <w:tcPr>
                  <w:tcW w:w="2216" w:type="dxa"/>
                  <w:vAlign w:val="center"/>
                </w:tcPr>
                <w:p>
                  <w:pPr>
                    <w:pStyle w:val="Normal0"/>
                    <w:adjustRightInd w:val="0"/>
                    <w:snapToGrid w:val="0"/>
                    <w:ind w:firstLine="0"/>
                    <w:jc w:val="center"/>
                    <w:rPr>
                      <w:rFonts w:ascii="宋体" w:hAnsi="宋体"/>
                      <w:sz w:val="21"/>
                      <w:szCs w:val="21"/>
                    </w:rPr>
                  </w:pPr>
                  <w:r>
                    <w:rPr>
                      <w:rFonts w:ascii="宋体" w:hAnsi="宋体"/>
                      <w:sz w:val="21"/>
                      <w:szCs w:val="21"/>
                    </w:rPr>
                    <w:t>产品名称</w:t>
                  </w:r>
                </w:p>
              </w:tc>
              <w:tc>
                <w:tcPr>
                  <w:tcW w:w="2215" w:type="dxa"/>
                  <w:vAlign w:val="center"/>
                </w:tcPr>
                <w:p>
                  <w:pPr>
                    <w:pStyle w:val="Normal0"/>
                    <w:adjustRightInd w:val="0"/>
                    <w:snapToGrid w:val="0"/>
                    <w:ind w:firstLine="0"/>
                    <w:jc w:val="center"/>
                    <w:rPr>
                      <w:rFonts w:ascii="宋体" w:hAnsi="宋体"/>
                      <w:sz w:val="21"/>
                      <w:szCs w:val="21"/>
                    </w:rPr>
                  </w:pPr>
                  <w:r>
                    <w:rPr>
                      <w:rFonts w:ascii="宋体" w:hAnsi="宋体"/>
                      <w:sz w:val="21"/>
                      <w:szCs w:val="21"/>
                    </w:rPr>
                    <w:t>年产量</w:t>
                  </w:r>
                </w:p>
              </w:tc>
            </w:tr>
            <w:tr>
              <w:tblPrEx>
                <w:tblW w:w="0" w:type="auto"/>
                <w:tblInd w:w="108" w:type="dxa"/>
                <w:tblLayout w:type="fixed"/>
                <w:tblCellMar>
                  <w:top w:w="0" w:type="dxa"/>
                  <w:left w:w="108" w:type="dxa"/>
                  <w:bottom w:w="0" w:type="dxa"/>
                  <w:right w:w="108" w:type="dxa"/>
                </w:tblCellMar>
              </w:tblPrEx>
              <w:trPr>
                <w:trHeight w:val="340"/>
              </w:trPr>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黄铜</w:t>
                  </w:r>
                </w:p>
              </w:tc>
              <w:tc>
                <w:tcPr>
                  <w:tcW w:w="2215" w:type="dxa"/>
                  <w:vAlign w:val="center"/>
                </w:tcPr>
                <w:p>
                  <w:pPr>
                    <w:pStyle w:val="Normal0"/>
                    <w:adjustRightInd w:val="0"/>
                    <w:snapToGrid w:val="0"/>
                    <w:ind w:firstLine="0"/>
                    <w:jc w:val="center"/>
                    <w:rPr>
                      <w:rFonts w:ascii="宋体" w:hAnsi="宋体" w:hint="eastAsia"/>
                      <w:sz w:val="21"/>
                      <w:szCs w:val="21"/>
                    </w:rPr>
                  </w:pPr>
                  <w:r>
                    <w:rPr>
                      <w:rFonts w:hint="eastAsia"/>
                      <w:sz w:val="21"/>
                      <w:szCs w:val="21"/>
                    </w:rPr>
                    <w:t>838.30</w:t>
                  </w:r>
                  <w:r>
                    <w:rPr>
                      <w:rFonts w:ascii="宋体" w:hAnsi="宋体" w:hint="eastAsia"/>
                      <w:sz w:val="21"/>
                      <w:szCs w:val="21"/>
                    </w:rPr>
                    <w:t>吨</w:t>
                  </w:r>
                </w:p>
              </w:tc>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菜盆龙头</w:t>
                  </w:r>
                </w:p>
              </w:tc>
              <w:tc>
                <w:tcPr>
                  <w:tcW w:w="2215" w:type="dxa"/>
                  <w:vAlign w:val="center"/>
                </w:tcPr>
                <w:p>
                  <w:pPr>
                    <w:pStyle w:val="Normal0"/>
                    <w:adjustRightInd w:val="0"/>
                    <w:snapToGrid w:val="0"/>
                    <w:ind w:firstLine="0"/>
                    <w:jc w:val="center"/>
                    <w:rPr>
                      <w:rFonts w:ascii="宋体" w:hAnsi="宋体" w:hint="eastAsia"/>
                      <w:sz w:val="21"/>
                      <w:szCs w:val="21"/>
                    </w:rPr>
                  </w:pPr>
                  <w:r>
                    <w:rPr>
                      <w:rFonts w:hint="eastAsia"/>
                      <w:sz w:val="21"/>
                      <w:szCs w:val="21"/>
                    </w:rPr>
                    <w:t>430510</w:t>
                  </w:r>
                  <w:r>
                    <w:rPr>
                      <w:rFonts w:ascii="宋体" w:hAnsi="宋体" w:hint="eastAsia"/>
                      <w:sz w:val="21"/>
                      <w:szCs w:val="21"/>
                    </w:rPr>
                    <w:t>套</w:t>
                  </w:r>
                </w:p>
              </w:tc>
            </w:tr>
            <w:tr>
              <w:tblPrEx>
                <w:tblW w:w="0" w:type="auto"/>
                <w:tblInd w:w="108" w:type="dxa"/>
                <w:tblLayout w:type="fixed"/>
                <w:tblCellMar>
                  <w:top w:w="0" w:type="dxa"/>
                  <w:left w:w="108" w:type="dxa"/>
                  <w:bottom w:w="0" w:type="dxa"/>
                  <w:right w:w="108" w:type="dxa"/>
                </w:tblCellMar>
              </w:tblPrEx>
              <w:trPr>
                <w:trHeight w:val="340"/>
              </w:trPr>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菜盆管</w:t>
                  </w:r>
                </w:p>
              </w:tc>
              <w:tc>
                <w:tcPr>
                  <w:tcW w:w="2215" w:type="dxa"/>
                  <w:vAlign w:val="center"/>
                </w:tcPr>
                <w:p>
                  <w:pPr>
                    <w:pStyle w:val="Normal0"/>
                    <w:adjustRightInd w:val="0"/>
                    <w:snapToGrid w:val="0"/>
                    <w:ind w:firstLine="0"/>
                    <w:jc w:val="center"/>
                    <w:rPr>
                      <w:sz w:val="21"/>
                      <w:szCs w:val="21"/>
                    </w:rPr>
                  </w:pPr>
                  <w:r>
                    <w:rPr>
                      <w:sz w:val="21"/>
                      <w:szCs w:val="21"/>
                    </w:rPr>
                    <w:t>244864</w:t>
                  </w:r>
                  <w:r>
                    <w:rPr>
                      <w:rFonts w:hint="eastAsia"/>
                      <w:sz w:val="21"/>
                      <w:szCs w:val="21"/>
                    </w:rPr>
                    <w:t>个</w:t>
                  </w:r>
                </w:p>
              </w:tc>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面盆龙头</w:t>
                  </w:r>
                </w:p>
              </w:tc>
              <w:tc>
                <w:tcPr>
                  <w:tcW w:w="2215" w:type="dxa"/>
                  <w:vAlign w:val="center"/>
                </w:tcPr>
                <w:p>
                  <w:pPr>
                    <w:pStyle w:val="Normal0"/>
                    <w:adjustRightInd w:val="0"/>
                    <w:snapToGrid w:val="0"/>
                    <w:ind w:firstLine="0"/>
                    <w:jc w:val="center"/>
                    <w:rPr>
                      <w:rFonts w:ascii="宋体" w:hAnsi="宋体" w:hint="eastAsia"/>
                      <w:sz w:val="21"/>
                      <w:szCs w:val="21"/>
                    </w:rPr>
                  </w:pPr>
                  <w:r>
                    <w:rPr>
                      <w:rFonts w:hint="eastAsia"/>
                      <w:sz w:val="21"/>
                      <w:szCs w:val="21"/>
                    </w:rPr>
                    <w:t>318651</w:t>
                  </w:r>
                  <w:r>
                    <w:rPr>
                      <w:rFonts w:ascii="宋体" w:hAnsi="宋体" w:hint="eastAsia"/>
                      <w:sz w:val="21"/>
                      <w:szCs w:val="21"/>
                    </w:rPr>
                    <w:t>套</w:t>
                  </w:r>
                </w:p>
              </w:tc>
            </w:tr>
            <w:tr>
              <w:tblPrEx>
                <w:tblW w:w="0" w:type="auto"/>
                <w:tblInd w:w="108" w:type="dxa"/>
                <w:tblLayout w:type="fixed"/>
                <w:tblCellMar>
                  <w:top w:w="0" w:type="dxa"/>
                  <w:left w:w="108" w:type="dxa"/>
                  <w:bottom w:w="0" w:type="dxa"/>
                  <w:right w:w="108" w:type="dxa"/>
                </w:tblCellMar>
              </w:tblPrEx>
              <w:trPr>
                <w:trHeight w:val="340"/>
              </w:trPr>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阀芯</w:t>
                  </w:r>
                </w:p>
              </w:tc>
              <w:tc>
                <w:tcPr>
                  <w:tcW w:w="2215" w:type="dxa"/>
                  <w:vAlign w:val="center"/>
                </w:tcPr>
                <w:p>
                  <w:pPr>
                    <w:pStyle w:val="Normal0"/>
                    <w:adjustRightInd w:val="0"/>
                    <w:snapToGrid w:val="0"/>
                    <w:ind w:firstLine="0"/>
                    <w:jc w:val="center"/>
                    <w:rPr>
                      <w:rFonts w:hint="eastAsia"/>
                      <w:sz w:val="21"/>
                      <w:szCs w:val="21"/>
                    </w:rPr>
                  </w:pPr>
                  <w:r>
                    <w:rPr>
                      <w:rFonts w:hint="eastAsia"/>
                      <w:sz w:val="21"/>
                      <w:szCs w:val="21"/>
                    </w:rPr>
                    <w:t>717933个</w:t>
                  </w:r>
                </w:p>
              </w:tc>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淋浴龙头</w:t>
                  </w:r>
                </w:p>
              </w:tc>
              <w:tc>
                <w:tcPr>
                  <w:tcW w:w="2215" w:type="dxa"/>
                  <w:vAlign w:val="center"/>
                </w:tcPr>
                <w:p>
                  <w:pPr>
                    <w:pStyle w:val="Normal0"/>
                    <w:adjustRightInd w:val="0"/>
                    <w:snapToGrid w:val="0"/>
                    <w:ind w:firstLine="0"/>
                    <w:jc w:val="center"/>
                    <w:rPr>
                      <w:rFonts w:ascii="宋体" w:hAnsi="宋体" w:hint="eastAsia"/>
                      <w:sz w:val="21"/>
                      <w:szCs w:val="21"/>
                    </w:rPr>
                  </w:pPr>
                  <w:r>
                    <w:rPr>
                      <w:rFonts w:hint="eastAsia"/>
                      <w:sz w:val="21"/>
                      <w:szCs w:val="21"/>
                    </w:rPr>
                    <w:t>202898</w:t>
                  </w:r>
                  <w:r>
                    <w:rPr>
                      <w:rFonts w:ascii="宋体" w:hAnsi="宋体" w:hint="eastAsia"/>
                      <w:sz w:val="21"/>
                      <w:szCs w:val="21"/>
                    </w:rPr>
                    <w:t>套</w:t>
                  </w:r>
                </w:p>
              </w:tc>
            </w:tr>
            <w:tr>
              <w:tblPrEx>
                <w:tblW w:w="0" w:type="auto"/>
                <w:tblInd w:w="108" w:type="dxa"/>
                <w:tblLayout w:type="fixed"/>
                <w:tblCellMar>
                  <w:top w:w="0" w:type="dxa"/>
                  <w:left w:w="108" w:type="dxa"/>
                  <w:bottom w:w="0" w:type="dxa"/>
                  <w:right w:w="108" w:type="dxa"/>
                </w:tblCellMar>
              </w:tblPrEx>
              <w:trPr>
                <w:trHeight w:val="340"/>
              </w:trPr>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手柄</w:t>
                  </w:r>
                </w:p>
              </w:tc>
              <w:tc>
                <w:tcPr>
                  <w:tcW w:w="2215" w:type="dxa"/>
                  <w:vAlign w:val="center"/>
                </w:tcPr>
                <w:p>
                  <w:pPr>
                    <w:pStyle w:val="Normal0"/>
                    <w:adjustRightInd w:val="0"/>
                    <w:snapToGrid w:val="0"/>
                    <w:ind w:firstLine="0"/>
                    <w:jc w:val="center"/>
                    <w:rPr>
                      <w:rFonts w:hint="eastAsia"/>
                      <w:sz w:val="21"/>
                      <w:szCs w:val="21"/>
                    </w:rPr>
                  </w:pPr>
                  <w:r>
                    <w:rPr>
                      <w:rFonts w:hint="eastAsia"/>
                      <w:sz w:val="21"/>
                      <w:szCs w:val="21"/>
                    </w:rPr>
                    <w:t>688367个</w:t>
                  </w:r>
                </w:p>
              </w:tc>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妇洗龙头</w:t>
                  </w:r>
                </w:p>
              </w:tc>
              <w:tc>
                <w:tcPr>
                  <w:tcW w:w="2215" w:type="dxa"/>
                  <w:vAlign w:val="center"/>
                </w:tcPr>
                <w:p>
                  <w:pPr>
                    <w:pStyle w:val="Normal0"/>
                    <w:adjustRightInd w:val="0"/>
                    <w:snapToGrid w:val="0"/>
                    <w:ind w:firstLine="0"/>
                    <w:jc w:val="center"/>
                    <w:rPr>
                      <w:rFonts w:ascii="宋体" w:hAnsi="宋体" w:hint="eastAsia"/>
                      <w:sz w:val="21"/>
                      <w:szCs w:val="21"/>
                    </w:rPr>
                  </w:pPr>
                  <w:r>
                    <w:rPr>
                      <w:rFonts w:hint="eastAsia"/>
                      <w:sz w:val="21"/>
                      <w:szCs w:val="21"/>
                    </w:rPr>
                    <w:t>18268</w:t>
                  </w:r>
                  <w:r>
                    <w:rPr>
                      <w:rFonts w:ascii="宋体" w:hAnsi="宋体" w:hint="eastAsia"/>
                      <w:sz w:val="21"/>
                      <w:szCs w:val="21"/>
                    </w:rPr>
                    <w:t>套</w:t>
                  </w:r>
                </w:p>
              </w:tc>
            </w:tr>
            <w:tr>
              <w:tblPrEx>
                <w:tblW w:w="0" w:type="auto"/>
                <w:tblInd w:w="108" w:type="dxa"/>
                <w:tblLayout w:type="fixed"/>
                <w:tblCellMar>
                  <w:top w:w="0" w:type="dxa"/>
                  <w:left w:w="108" w:type="dxa"/>
                  <w:bottom w:w="0" w:type="dxa"/>
                  <w:right w:w="108" w:type="dxa"/>
                </w:tblCellMar>
              </w:tblPrEx>
              <w:trPr>
                <w:trHeight w:val="340"/>
              </w:trPr>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不锈钢编织管</w:t>
                  </w:r>
                </w:p>
              </w:tc>
              <w:tc>
                <w:tcPr>
                  <w:tcW w:w="2215" w:type="dxa"/>
                  <w:vAlign w:val="center"/>
                </w:tcPr>
                <w:p>
                  <w:pPr>
                    <w:pStyle w:val="Normal0"/>
                    <w:adjustRightInd w:val="0"/>
                    <w:snapToGrid w:val="0"/>
                    <w:ind w:firstLine="0"/>
                    <w:jc w:val="center"/>
                    <w:rPr>
                      <w:rFonts w:hint="eastAsia"/>
                      <w:sz w:val="21"/>
                      <w:szCs w:val="21"/>
                    </w:rPr>
                  </w:pPr>
                  <w:r>
                    <w:rPr>
                      <w:rFonts w:hint="eastAsia"/>
                      <w:sz w:val="21"/>
                      <w:szCs w:val="21"/>
                    </w:rPr>
                    <w:t>804024条</w:t>
                  </w:r>
                </w:p>
              </w:tc>
              <w:tc>
                <w:tcPr>
                  <w:tcW w:w="2216" w:type="dxa"/>
                  <w:vAlign w:val="center"/>
                </w:tcPr>
                <w:p>
                  <w:pPr>
                    <w:pStyle w:val="Normal0"/>
                    <w:adjustRightInd w:val="0"/>
                    <w:snapToGrid w:val="0"/>
                    <w:ind w:firstLine="0"/>
                    <w:jc w:val="center"/>
                    <w:rPr>
                      <w:rFonts w:ascii="宋体" w:hAnsi="宋体" w:hint="eastAsia"/>
                      <w:sz w:val="21"/>
                      <w:szCs w:val="21"/>
                    </w:rPr>
                  </w:pPr>
                  <w:r>
                    <w:rPr>
                      <w:rFonts w:ascii="宋体" w:hAnsi="宋体" w:hint="eastAsia"/>
                      <w:sz w:val="21"/>
                      <w:szCs w:val="21"/>
                    </w:rPr>
                    <w:t>浴缸龙头</w:t>
                  </w:r>
                </w:p>
              </w:tc>
              <w:tc>
                <w:tcPr>
                  <w:tcW w:w="2215" w:type="dxa"/>
                  <w:vAlign w:val="center"/>
                </w:tcPr>
                <w:p>
                  <w:pPr>
                    <w:pStyle w:val="Normal0"/>
                    <w:adjustRightInd w:val="0"/>
                    <w:snapToGrid w:val="0"/>
                    <w:ind w:firstLine="0"/>
                    <w:jc w:val="center"/>
                    <w:rPr>
                      <w:rFonts w:ascii="宋体" w:hAnsi="宋体" w:hint="eastAsia"/>
                      <w:sz w:val="21"/>
                      <w:szCs w:val="21"/>
                    </w:rPr>
                  </w:pPr>
                  <w:r>
                    <w:rPr>
                      <w:rFonts w:hint="eastAsia"/>
                      <w:sz w:val="21"/>
                      <w:szCs w:val="21"/>
                    </w:rPr>
                    <w:t>225337</w:t>
                  </w:r>
                  <w:r>
                    <w:rPr>
                      <w:rFonts w:ascii="宋体" w:hAnsi="宋体" w:hint="eastAsia"/>
                      <w:sz w:val="21"/>
                      <w:szCs w:val="21"/>
                    </w:rPr>
                    <w:t>套</w:t>
                  </w:r>
                </w:p>
              </w:tc>
            </w:tr>
          </w:tbl>
          <w:p>
            <w:pPr>
              <w:pStyle w:val="Normal0"/>
              <w:spacing w:line="360" w:lineRule="auto"/>
              <w:ind w:firstLine="0"/>
              <w:jc w:val="center"/>
              <w:rPr>
                <w:b/>
              </w:rPr>
            </w:pPr>
            <w:r>
              <w:rPr>
                <w:rFonts w:ascii="Times New Roman" w:hAnsi="Times New Roman"/>
                <w:b/>
              </w:rPr>
              <w:t>表</w:t>
            </w:r>
            <w:r>
              <w:rPr>
                <w:rFonts w:ascii="Times New Roman" w:hAnsi="Times New Roman" w:hint="eastAsia"/>
                <w:b/>
                <w:lang w:val="en-US" w:eastAsia="zh-CN"/>
              </w:rPr>
              <w:t>2</w:t>
            </w:r>
            <w:r>
              <w:rPr>
                <w:rFonts w:ascii="Times New Roman" w:hAnsi="Times New Roman"/>
                <w:b/>
              </w:rPr>
              <w:t>-</w:t>
            </w:r>
            <w:r>
              <w:rPr>
                <w:rFonts w:ascii="Times New Roman" w:hAnsi="Times New Roman" w:hint="eastAsia"/>
                <w:b/>
                <w:lang w:val="en-US" w:eastAsia="zh-CN"/>
              </w:rPr>
              <w:t>3</w:t>
            </w:r>
            <w:r>
              <w:rPr>
                <w:rFonts w:ascii="Times New Roman" w:hAnsi="Times New Roman"/>
                <w:b/>
              </w:rPr>
              <w:t xml:space="preserve">  </w:t>
            </w:r>
            <w:r>
              <w:rPr>
                <w:rFonts w:ascii="Times New Roman" w:hAnsi="Times New Roman" w:hint="eastAsia"/>
                <w:b/>
                <w:lang w:eastAsia="zh-CN"/>
              </w:rPr>
              <w:t>砂芯</w:t>
            </w:r>
            <w:r>
              <w:rPr>
                <w:rFonts w:ascii="Times New Roman" w:hAnsi="Times New Roman"/>
                <w:b/>
              </w:rPr>
              <w:t>材料用量</w:t>
            </w:r>
            <w:r>
              <w:rPr>
                <w:rFonts w:ascii="Times New Roman" w:hAnsi="Times New Roman" w:hint="eastAsia"/>
                <w:b/>
                <w:lang w:eastAsia="zh-CN"/>
              </w:rPr>
              <w:t>一览表</w:t>
            </w:r>
          </w:p>
          <w:tbl>
            <w:tblPr>
              <w:tblStyle w:val="TableGrid0"/>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31"/>
              <w:gridCol w:w="4431"/>
            </w:tblGrid>
            <w:tr>
              <w:tblPrEx>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431" w:type="dxa"/>
                  <w:tcBorders>
                    <w:top w:val="single" w:sz="12" w:space="0" w:color="auto"/>
                    <w:left w:val="nil"/>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eastAsia="zh-CN"/>
                    </w:rPr>
                    <w:t>砂芯材料名称</w:t>
                  </w:r>
                </w:p>
              </w:tc>
              <w:tc>
                <w:tcPr>
                  <w:tcW w:w="4431" w:type="dxa"/>
                  <w:tcBorders>
                    <w:top w:val="single" w:sz="12" w:space="0" w:color="auto"/>
                    <w:right w:val="nil"/>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eastAsia="zh-CN"/>
                    </w:rPr>
                    <w:t>年用量</w:t>
                  </w:r>
                </w:p>
              </w:tc>
            </w:tr>
            <w:tr>
              <w:tblPrEx>
                <w:tblW w:w="0" w:type="auto"/>
                <w:tblInd w:w="118" w:type="dxa"/>
                <w:tblLayout w:type="fixed"/>
                <w:tblCellMar>
                  <w:top w:w="0" w:type="dxa"/>
                  <w:left w:w="108" w:type="dxa"/>
                  <w:bottom w:w="0" w:type="dxa"/>
                  <w:right w:w="108" w:type="dxa"/>
                </w:tblCellMar>
              </w:tblPrEx>
              <w:tc>
                <w:tcPr>
                  <w:tcW w:w="4431" w:type="dxa"/>
                  <w:tcBorders>
                    <w:left w:val="nil"/>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eastAsia="zh-CN"/>
                    </w:rPr>
                    <w:t>树脂砂</w:t>
                  </w:r>
                </w:p>
              </w:tc>
              <w:tc>
                <w:tcPr>
                  <w:tcW w:w="4431" w:type="dxa"/>
                  <w:tcBorders>
                    <w:right w:val="nil"/>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val="en-US" w:eastAsia="zh-CN"/>
                    </w:rPr>
                    <w:t>487.4t</w:t>
                  </w:r>
                </w:p>
              </w:tc>
            </w:tr>
            <w:tr>
              <w:tblPrEx>
                <w:tblW w:w="0" w:type="auto"/>
                <w:tblInd w:w="118" w:type="dxa"/>
                <w:tblLayout w:type="fixed"/>
                <w:tblCellMar>
                  <w:top w:w="0" w:type="dxa"/>
                  <w:left w:w="108" w:type="dxa"/>
                  <w:bottom w:w="0" w:type="dxa"/>
                  <w:right w:w="108" w:type="dxa"/>
                </w:tblCellMar>
              </w:tblPrEx>
              <w:tc>
                <w:tcPr>
                  <w:tcW w:w="4431" w:type="dxa"/>
                  <w:tcBorders>
                    <w:left w:val="nil"/>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eastAsia="zh-CN"/>
                    </w:rPr>
                    <w:t>树脂</w:t>
                  </w:r>
                </w:p>
              </w:tc>
              <w:tc>
                <w:tcPr>
                  <w:tcW w:w="4431" w:type="dxa"/>
                  <w:tcBorders>
                    <w:right w:val="nil"/>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val="en-US" w:eastAsia="zh-CN"/>
                    </w:rPr>
                    <w:t>10.66t</w:t>
                  </w:r>
                </w:p>
              </w:tc>
            </w:tr>
            <w:tr>
              <w:tblPrEx>
                <w:tblW w:w="0" w:type="auto"/>
                <w:tblInd w:w="118" w:type="dxa"/>
                <w:tblLayout w:type="fixed"/>
                <w:tblCellMar>
                  <w:top w:w="0" w:type="dxa"/>
                  <w:left w:w="108" w:type="dxa"/>
                  <w:bottom w:w="0" w:type="dxa"/>
                  <w:right w:w="108" w:type="dxa"/>
                </w:tblCellMar>
              </w:tblPrEx>
              <w:tc>
                <w:tcPr>
                  <w:tcW w:w="4431" w:type="dxa"/>
                  <w:tcBorders>
                    <w:left w:val="nil"/>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eastAsia="zh-CN"/>
                    </w:rPr>
                    <w:t>固化剂</w:t>
                  </w:r>
                </w:p>
              </w:tc>
              <w:tc>
                <w:tcPr>
                  <w:tcW w:w="4431" w:type="dxa"/>
                  <w:tcBorders>
                    <w:right w:val="nil"/>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val="en-US" w:eastAsia="zh-CN"/>
                    </w:rPr>
                    <w:t>1.275t</w:t>
                  </w:r>
                </w:p>
              </w:tc>
            </w:tr>
            <w:tr>
              <w:tblPrEx>
                <w:tblW w:w="0" w:type="auto"/>
                <w:tblInd w:w="118" w:type="dxa"/>
                <w:tblLayout w:type="fixed"/>
                <w:tblCellMar>
                  <w:top w:w="0" w:type="dxa"/>
                  <w:left w:w="108" w:type="dxa"/>
                  <w:bottom w:w="0" w:type="dxa"/>
                  <w:right w:w="108" w:type="dxa"/>
                </w:tblCellMar>
              </w:tblPrEx>
              <w:tc>
                <w:tcPr>
                  <w:tcW w:w="4431" w:type="dxa"/>
                  <w:tcBorders>
                    <w:left w:val="nil"/>
                    <w:bottom w:val="single" w:sz="12" w:space="0" w:color="auto"/>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eastAsia="zh-CN"/>
                    </w:rPr>
                    <w:t>添加剂</w:t>
                  </w:r>
                </w:p>
              </w:tc>
              <w:tc>
                <w:tcPr>
                  <w:tcW w:w="4431" w:type="dxa"/>
                  <w:tcBorders>
                    <w:bottom w:val="single" w:sz="12" w:space="0" w:color="auto"/>
                    <w:right w:val="nil"/>
                  </w:tcBorders>
                </w:tcPr>
                <w:p>
                  <w:pPr>
                    <w:pStyle w:val="Normal0"/>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hint="eastAsia"/>
                      <w:b w:val="0"/>
                      <w:bCs/>
                      <w:sz w:val="21"/>
                      <w:szCs w:val="21"/>
                      <w:vertAlign w:val="baseline"/>
                    </w:rPr>
                  </w:pPr>
                  <w:r>
                    <w:rPr>
                      <w:rFonts w:hint="eastAsia"/>
                      <w:b w:val="0"/>
                      <w:bCs/>
                      <w:sz w:val="21"/>
                      <w:szCs w:val="21"/>
                      <w:vertAlign w:val="baseline"/>
                      <w:lang w:val="en-US" w:eastAsia="zh-CN"/>
                    </w:rPr>
                    <w:t>0.8t</w:t>
                  </w:r>
                </w:p>
              </w:tc>
            </w:tr>
          </w:tbl>
          <w:p/>
        </w:tc>
      </w:tr>
    </w:tbl>
    <w:p>
      <w:pPr>
        <w:sectPr>
          <w:headerReference w:type="default" r:id="rId17"/>
          <w:footerReference w:type="even" r:id="rId18"/>
          <w:footerReference w:type="default" r:id="rId19"/>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2"/>
          <w:cols w:num="1" w:space="708"/>
          <w:titlePg w:val="0"/>
          <w:docGrid w:type="lines" w:linePitch="333" w:charSpace="0"/>
        </w:sectPr>
      </w:pPr>
    </w:p>
    <w:tbl>
      <w:tblPr>
        <w:tblStyle w:val="TableNormal"/>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078"/>
      </w:tblGrid>
      <w:tr>
        <w:tblPrEx>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trPr>
        <w:tc>
          <w:tcPr>
            <w:tcW w:w="9078" w:type="dxa"/>
            <w:tcBorders>
              <w:top w:val="single" w:sz="6" w:space="0" w:color="000000"/>
              <w:bottom w:val="single" w:sz="6" w:space="0" w:color="000000"/>
            </w:tcBorders>
          </w:tcPr>
          <w:p>
            <w:pPr>
              <w:pStyle w:val="Normal0"/>
              <w:spacing w:line="360" w:lineRule="auto"/>
              <w:ind w:firstLine="0"/>
              <w:jc w:val="center"/>
              <w:rPr>
                <w:b/>
              </w:rPr>
            </w:pPr>
          </w:p>
          <w:p>
            <w:pPr>
              <w:pStyle w:val="Normal0"/>
              <w:spacing w:line="360" w:lineRule="auto"/>
              <w:ind w:firstLine="0"/>
              <w:jc w:val="center"/>
              <w:rPr>
                <w:b/>
              </w:rPr>
            </w:pPr>
          </w:p>
          <w:p>
            <w:pPr>
              <w:pStyle w:val="Normal0"/>
              <w:spacing w:line="360" w:lineRule="auto"/>
              <w:ind w:firstLine="0"/>
              <w:jc w:val="center"/>
              <w:rPr>
                <w:b/>
              </w:rPr>
            </w:pPr>
          </w:p>
          <w:p>
            <w:pPr>
              <w:pStyle w:val="Normal0"/>
              <w:spacing w:line="360" w:lineRule="auto"/>
              <w:ind w:firstLine="0"/>
              <w:jc w:val="center"/>
              <w:rPr>
                <w:b/>
              </w:rPr>
            </w:pPr>
          </w:p>
          <w:p>
            <w:pPr>
              <w:pStyle w:val="Normal0"/>
              <w:spacing w:line="360" w:lineRule="auto"/>
              <w:ind w:firstLine="0"/>
              <w:jc w:val="center"/>
              <w:rPr>
                <w:b/>
              </w:rPr>
            </w:pPr>
          </w:p>
          <w:p>
            <w:pPr>
              <w:pStyle w:val="Normal0"/>
              <w:spacing w:line="360" w:lineRule="auto"/>
              <w:ind w:firstLine="0"/>
              <w:jc w:val="both"/>
              <w:rPr>
                <w:b/>
              </w:rPr>
            </w:pPr>
          </w:p>
          <w:p>
            <w:pPr>
              <w:pStyle w:val="Normal0"/>
              <w:spacing w:line="360" w:lineRule="auto"/>
              <w:ind w:firstLine="0"/>
              <w:jc w:val="center"/>
              <w:rPr>
                <w:rFonts w:hint="eastAsia"/>
                <w:b/>
              </w:rPr>
            </w:pPr>
            <w:r>
              <w:rPr>
                <w:b/>
              </w:rPr>
              <w:t>表</w:t>
            </w:r>
            <w:r>
              <w:rPr>
                <w:rFonts w:hint="eastAsia"/>
                <w:b/>
              </w:rPr>
              <w:t>2</w:t>
            </w:r>
            <w:r>
              <w:rPr>
                <w:b/>
              </w:rPr>
              <w:t>-</w:t>
            </w:r>
            <w:r>
              <w:rPr>
                <w:rFonts w:hint="eastAsia"/>
                <w:b/>
                <w:lang w:val="en-US" w:eastAsia="zh-CN"/>
              </w:rPr>
              <w:t>4</w:t>
            </w:r>
            <w:r>
              <w:rPr>
                <w:b/>
              </w:rPr>
              <w:t xml:space="preserve">  </w:t>
            </w:r>
            <w:r>
              <w:rPr>
                <w:rFonts w:hint="eastAsia"/>
                <w:b/>
                <w:lang w:eastAsia="zh-CN"/>
              </w:rPr>
              <w:t>相关项目</w:t>
            </w:r>
            <w:r>
              <w:rPr>
                <w:b/>
              </w:rPr>
              <w:t>主要原</w:t>
            </w:r>
            <w:r>
              <w:rPr>
                <w:rFonts w:hint="eastAsia"/>
                <w:b/>
              </w:rPr>
              <w:t>辅</w:t>
            </w:r>
            <w:r>
              <w:rPr>
                <w:b/>
              </w:rPr>
              <w:t>材料</w:t>
            </w:r>
            <w:r>
              <w:rPr>
                <w:rFonts w:hint="eastAsia"/>
                <w:b/>
              </w:rPr>
              <w:t>成分的物化性质一览表</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02"/>
              <w:gridCol w:w="666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202" w:type="dxa"/>
                  <w:tcBorders>
                    <w:top w:val="single" w:sz="12" w:space="0" w:color="auto"/>
                    <w:left w:val="nil"/>
                  </w:tcBorders>
                </w:tcPr>
                <w:p>
                  <w:pPr>
                    <w:pStyle w:val="Normal0"/>
                    <w:ind w:firstLine="0"/>
                    <w:jc w:val="center"/>
                    <w:rPr>
                      <w:rFonts w:ascii="宋体" w:hAnsi="宋体" w:cs="宋体" w:hint="eastAsia"/>
                      <w:bCs/>
                      <w:sz w:val="21"/>
                      <w:szCs w:val="21"/>
                    </w:rPr>
                  </w:pPr>
                  <w:r>
                    <w:rPr>
                      <w:rFonts w:ascii="宋体" w:hAnsi="宋体" w:cs="宋体" w:hint="eastAsia"/>
                      <w:bCs/>
                      <w:sz w:val="21"/>
                      <w:szCs w:val="21"/>
                    </w:rPr>
                    <w:t>原辅材料名称</w:t>
                  </w:r>
                </w:p>
              </w:tc>
              <w:tc>
                <w:tcPr>
                  <w:tcW w:w="6660" w:type="dxa"/>
                  <w:tcBorders>
                    <w:top w:val="single" w:sz="12" w:space="0" w:color="auto"/>
                    <w:right w:val="nil"/>
                  </w:tcBorders>
                </w:tcPr>
                <w:p>
                  <w:pPr>
                    <w:pStyle w:val="Normal0"/>
                    <w:jc w:val="center"/>
                    <w:rPr>
                      <w:rFonts w:ascii="宋体" w:hAnsi="宋体" w:cs="宋体" w:hint="eastAsia"/>
                      <w:bCs/>
                      <w:sz w:val="21"/>
                      <w:szCs w:val="21"/>
                    </w:rPr>
                  </w:pPr>
                  <w:r>
                    <w:rPr>
                      <w:rFonts w:ascii="宋体" w:hAnsi="宋体" w:cs="宋体" w:hint="eastAsia"/>
                      <w:bCs/>
                      <w:sz w:val="21"/>
                      <w:szCs w:val="21"/>
                    </w:rPr>
                    <w:t>物化性质</w:t>
                  </w:r>
                </w:p>
              </w:tc>
            </w:tr>
            <w:tr>
              <w:tblPrEx>
                <w:tblW w:w="0" w:type="auto"/>
                <w:jc w:val="center"/>
                <w:tblLayout w:type="fixed"/>
                <w:tblCellMar>
                  <w:top w:w="0" w:type="dxa"/>
                  <w:left w:w="108" w:type="dxa"/>
                  <w:bottom w:w="0" w:type="dxa"/>
                  <w:right w:w="108" w:type="dxa"/>
                </w:tblCellMar>
              </w:tblPrEx>
              <w:trPr>
                <w:jc w:val="center"/>
              </w:trPr>
              <w:tc>
                <w:tcPr>
                  <w:tcW w:w="2202" w:type="dxa"/>
                  <w:tcBorders>
                    <w:left w:val="nil"/>
                  </w:tcBorders>
                  <w:vAlign w:val="center"/>
                </w:tcPr>
                <w:p>
                  <w:pPr>
                    <w:pStyle w:val="Normal0"/>
                    <w:ind w:firstLine="0"/>
                    <w:jc w:val="center"/>
                    <w:rPr>
                      <w:rFonts w:ascii="宋体" w:hAnsi="宋体" w:cs="宋体" w:hint="eastAsia"/>
                      <w:bCs/>
                      <w:sz w:val="21"/>
                      <w:szCs w:val="21"/>
                    </w:rPr>
                  </w:pPr>
                  <w:r>
                    <w:rPr>
                      <w:rFonts w:ascii="宋体" w:hAnsi="宋体" w:cs="宋体" w:hint="eastAsia"/>
                      <w:bCs/>
                      <w:sz w:val="21"/>
                      <w:szCs w:val="21"/>
                    </w:rPr>
                    <w:t>黄铜</w:t>
                  </w:r>
                </w:p>
              </w:tc>
              <w:tc>
                <w:tcPr>
                  <w:tcW w:w="6660" w:type="dxa"/>
                  <w:tcBorders>
                    <w:right w:val="nil"/>
                  </w:tcBorders>
                </w:tcPr>
                <w:p>
                  <w:pPr>
                    <w:pStyle w:val="Normal0"/>
                    <w:ind w:firstLine="0"/>
                    <w:rPr>
                      <w:rFonts w:ascii="宋体" w:hAnsi="宋体" w:cs="宋体" w:hint="eastAsia"/>
                      <w:bCs/>
                      <w:sz w:val="21"/>
                      <w:szCs w:val="21"/>
                    </w:rPr>
                  </w:pPr>
                  <w:r>
                    <w:rPr>
                      <w:rFonts w:hint="eastAsia"/>
                      <w:snapToGrid w:val="0"/>
                      <w:kern w:val="0"/>
                      <w:sz w:val="21"/>
                      <w:szCs w:val="21"/>
                    </w:rPr>
                    <w:t>黄铜含有比铜不活泼的杂质，如金和银。</w:t>
                  </w:r>
                </w:p>
              </w:tc>
            </w:tr>
            <w:tr>
              <w:tblPrEx>
                <w:tblW w:w="0" w:type="auto"/>
                <w:jc w:val="center"/>
                <w:tblLayout w:type="fixed"/>
                <w:tblCellMar>
                  <w:top w:w="0" w:type="dxa"/>
                  <w:left w:w="108" w:type="dxa"/>
                  <w:bottom w:w="0" w:type="dxa"/>
                  <w:right w:w="108" w:type="dxa"/>
                </w:tblCellMar>
              </w:tblPrEx>
              <w:trPr>
                <w:jc w:val="center"/>
              </w:trPr>
              <w:tc>
                <w:tcPr>
                  <w:tcW w:w="2202" w:type="dxa"/>
                  <w:tcBorders>
                    <w:left w:val="nil"/>
                  </w:tcBorders>
                  <w:vAlign w:val="center"/>
                </w:tcPr>
                <w:p>
                  <w:pPr>
                    <w:pStyle w:val="Normal0"/>
                    <w:ind w:firstLine="0"/>
                    <w:jc w:val="center"/>
                    <w:rPr>
                      <w:rFonts w:ascii="宋体" w:hAnsi="宋体" w:cs="宋体" w:hint="eastAsia"/>
                      <w:bCs/>
                      <w:sz w:val="21"/>
                      <w:szCs w:val="21"/>
                    </w:rPr>
                  </w:pPr>
                  <w:r>
                    <w:rPr>
                      <w:rFonts w:ascii="宋体" w:hAnsi="宋体" w:cs="宋体" w:hint="eastAsia"/>
                      <w:bCs/>
                      <w:sz w:val="21"/>
                      <w:szCs w:val="21"/>
                    </w:rPr>
                    <w:t>菜盆管</w:t>
                  </w:r>
                </w:p>
              </w:tc>
              <w:tc>
                <w:tcPr>
                  <w:tcW w:w="6660" w:type="dxa"/>
                  <w:tcBorders>
                    <w:right w:val="nil"/>
                  </w:tcBorders>
                </w:tcPr>
                <w:p>
                  <w:pPr>
                    <w:pStyle w:val="Normal0"/>
                    <w:ind w:firstLine="0"/>
                    <w:rPr>
                      <w:rFonts w:ascii="宋体" w:hAnsi="宋体" w:cs="宋体" w:hint="eastAsia"/>
                      <w:bCs/>
                      <w:sz w:val="21"/>
                      <w:szCs w:val="21"/>
                    </w:rPr>
                  </w:pPr>
                  <w:r>
                    <w:rPr>
                      <w:rFonts w:ascii="Tahoma" w:hAnsi="宋体" w:hint="eastAsia"/>
                      <w:sz w:val="21"/>
                      <w:shd w:val="clear" w:color="auto" w:fill="FFFFFF"/>
                    </w:rPr>
                    <w:t>菜盆管即铜管，</w:t>
                  </w:r>
                  <w:r>
                    <w:rPr>
                      <w:rFonts w:ascii="Tahoma" w:hAnsi="宋体"/>
                      <w:sz w:val="21"/>
                      <w:shd w:val="clear" w:color="auto" w:fill="FFFFFF"/>
                    </w:rPr>
                    <w:t>铜管又称紫铜管。有色金属管的一种，是压制的和拉制的无缝管。铜管具备坚固、耐腐蚀的特性，而成为现代承包商在所有住宅商品房的自来水管道、供热、制冷管道安装的首选。 铜管是最佳供水管道。</w:t>
                  </w:r>
                </w:p>
              </w:tc>
            </w:tr>
            <w:tr>
              <w:tblPrEx>
                <w:tblW w:w="0" w:type="auto"/>
                <w:jc w:val="center"/>
                <w:tblLayout w:type="fixed"/>
                <w:tblCellMar>
                  <w:top w:w="0" w:type="dxa"/>
                  <w:left w:w="108" w:type="dxa"/>
                  <w:bottom w:w="0" w:type="dxa"/>
                  <w:right w:w="108" w:type="dxa"/>
                </w:tblCellMar>
              </w:tblPrEx>
              <w:trPr>
                <w:jc w:val="center"/>
              </w:trPr>
              <w:tc>
                <w:tcPr>
                  <w:tcW w:w="2202" w:type="dxa"/>
                  <w:tcBorders>
                    <w:left w:val="nil"/>
                  </w:tcBorders>
                  <w:vAlign w:val="center"/>
                </w:tcPr>
                <w:p>
                  <w:pPr>
                    <w:pStyle w:val="Normal0"/>
                    <w:ind w:firstLine="0"/>
                    <w:jc w:val="center"/>
                    <w:rPr>
                      <w:rFonts w:ascii="宋体" w:hAnsi="宋体" w:cs="宋体" w:hint="eastAsia"/>
                      <w:bCs/>
                      <w:sz w:val="21"/>
                      <w:szCs w:val="21"/>
                    </w:rPr>
                  </w:pPr>
                  <w:r>
                    <w:rPr>
                      <w:rFonts w:ascii="宋体" w:hAnsi="宋体" w:cs="宋体" w:hint="eastAsia"/>
                      <w:bCs/>
                      <w:sz w:val="21"/>
                      <w:szCs w:val="21"/>
                    </w:rPr>
                    <w:t>不锈钢编织管</w:t>
                  </w:r>
                </w:p>
              </w:tc>
              <w:tc>
                <w:tcPr>
                  <w:tcW w:w="6660" w:type="dxa"/>
                  <w:tcBorders>
                    <w:right w:val="nil"/>
                  </w:tcBorders>
                </w:tcPr>
                <w:p>
                  <w:pPr>
                    <w:pStyle w:val="Normal0"/>
                    <w:ind w:firstLine="0"/>
                    <w:rPr>
                      <w:rFonts w:ascii="宋体" w:hAnsi="宋体" w:cs="宋体" w:hint="eastAsia"/>
                      <w:bCs/>
                      <w:sz w:val="21"/>
                      <w:szCs w:val="21"/>
                    </w:rPr>
                  </w:pPr>
                  <w:r>
                    <w:rPr>
                      <w:rFonts w:ascii="宋体" w:hAnsi="宋体" w:cs="宋体" w:hint="eastAsia"/>
                      <w:sz w:val="21"/>
                      <w:shd w:val="clear" w:color="auto" w:fill="FFFFFF"/>
                    </w:rPr>
                    <w:t>不锈钢的耐蚀性随含碳量的增加而降低，大多数不锈钢的含碳量均较低，最大不超过</w:t>
                  </w:r>
                  <w:r>
                    <w:rPr>
                      <w:sz w:val="21"/>
                      <w:shd w:val="clear" w:color="auto" w:fill="FFFFFF"/>
                    </w:rPr>
                    <w:t>1.2%</w:t>
                  </w:r>
                  <w:r>
                    <w:rPr>
                      <w:rFonts w:ascii="宋体" w:hAnsi="宋体" w:cs="宋体" w:hint="eastAsia"/>
                      <w:sz w:val="21"/>
                      <w:shd w:val="clear" w:color="auto" w:fill="FFFFFF"/>
                    </w:rPr>
                    <w:t>，有些钢的</w:t>
                  </w:r>
                  <w:r>
                    <w:rPr>
                      <w:sz w:val="21"/>
                      <w:shd w:val="clear" w:color="auto" w:fill="FFFFFF"/>
                    </w:rPr>
                    <w:t>Wc</w:t>
                  </w:r>
                  <w:r>
                    <w:rPr>
                      <w:rFonts w:ascii="宋体" w:hAnsi="宋体" w:cs="宋体" w:hint="eastAsia"/>
                      <w:sz w:val="21"/>
                      <w:shd w:val="clear" w:color="auto" w:fill="FFFFFF"/>
                    </w:rPr>
                    <w:t>（含碳量）甚至低于</w:t>
                  </w:r>
                  <w:r>
                    <w:rPr>
                      <w:sz w:val="21"/>
                      <w:shd w:val="clear" w:color="auto" w:fill="FFFFFF"/>
                    </w:rPr>
                    <w:t>0.03%</w:t>
                  </w:r>
                  <w:r>
                    <w:rPr>
                      <w:rFonts w:ascii="宋体" w:hAnsi="宋体" w:cs="宋体" w:hint="eastAsia"/>
                      <w:sz w:val="21"/>
                      <w:shd w:val="clear" w:color="auto" w:fill="FFFFFF"/>
                    </w:rPr>
                    <w:t>（如</w:t>
                  </w:r>
                  <w:r>
                    <w:rPr>
                      <w:sz w:val="21"/>
                      <w:shd w:val="clear" w:color="auto" w:fill="FFFFFF"/>
                    </w:rPr>
                    <w:t>00Cr12</w:t>
                  </w:r>
                  <w:r>
                    <w:rPr>
                      <w:rFonts w:ascii="宋体" w:hAnsi="宋体" w:cs="宋体" w:hint="eastAsia"/>
                      <w:sz w:val="21"/>
                      <w:shd w:val="clear" w:color="auto" w:fill="FFFFFF"/>
                    </w:rPr>
                    <w:t>）。不锈钢中的主要合金元素是</w:t>
                  </w:r>
                  <w:r>
                    <w:rPr>
                      <w:sz w:val="21"/>
                      <w:shd w:val="clear" w:color="auto" w:fill="FFFFFF"/>
                    </w:rPr>
                    <w:t>Cr</w:t>
                  </w:r>
                  <w:r>
                    <w:rPr>
                      <w:rFonts w:ascii="宋体" w:hAnsi="宋体" w:cs="宋体" w:hint="eastAsia"/>
                      <w:sz w:val="21"/>
                      <w:shd w:val="clear" w:color="auto" w:fill="FFFFFF"/>
                    </w:rPr>
                    <w:t>（铬），只有当</w:t>
                  </w:r>
                  <w:r>
                    <w:rPr>
                      <w:sz w:val="21"/>
                      <w:shd w:val="clear" w:color="auto" w:fill="FFFFFF"/>
                    </w:rPr>
                    <w:t>Cr</w:t>
                  </w:r>
                  <w:r>
                    <w:rPr>
                      <w:rFonts w:ascii="宋体" w:hAnsi="宋体" w:cs="宋体" w:hint="eastAsia"/>
                      <w:sz w:val="21"/>
                      <w:shd w:val="clear" w:color="auto" w:fill="FFFFFF"/>
                    </w:rPr>
                    <w:t>含量达到一定值时，钢才有耐蚀性。因此，不锈钢一般</w:t>
                  </w:r>
                  <w:r>
                    <w:rPr>
                      <w:sz w:val="21"/>
                      <w:shd w:val="clear" w:color="auto" w:fill="FFFFFF"/>
                    </w:rPr>
                    <w:t>Cr</w:t>
                  </w:r>
                  <w:r>
                    <w:rPr>
                      <w:rFonts w:ascii="宋体" w:hAnsi="宋体" w:cs="宋体" w:hint="eastAsia"/>
                      <w:sz w:val="21"/>
                      <w:shd w:val="clear" w:color="auto" w:fill="FFFFFF"/>
                    </w:rPr>
                    <w:t>（铬）含量至少为</w:t>
                  </w:r>
                  <w:r>
                    <w:rPr>
                      <w:sz w:val="21"/>
                      <w:shd w:val="clear" w:color="auto" w:fill="FFFFFF"/>
                    </w:rPr>
                    <w:t>10.5%</w:t>
                  </w:r>
                  <w:r>
                    <w:rPr>
                      <w:rFonts w:ascii="宋体" w:hAnsi="宋体" w:cs="宋体" w:hint="eastAsia"/>
                      <w:sz w:val="21"/>
                      <w:shd w:val="clear" w:color="auto" w:fill="FFFFFF"/>
                    </w:rPr>
                    <w:t>。不锈钢中还含有</w:t>
                  </w:r>
                  <w:r>
                    <w:rPr>
                      <w:sz w:val="21"/>
                      <w:shd w:val="clear" w:color="auto" w:fill="FFFFFF"/>
                    </w:rPr>
                    <w:t>Ni、Ti、Mn、N、Nb、Mo、Si</w:t>
                  </w:r>
                  <w:r>
                    <w:rPr>
                      <w:rFonts w:ascii="宋体" w:hAnsi="宋体" w:cs="宋体" w:hint="eastAsia"/>
                      <w:sz w:val="21"/>
                      <w:shd w:val="clear" w:color="auto" w:fill="FFFFFF"/>
                    </w:rPr>
                    <w:t>等元素。</w:t>
                  </w:r>
                </w:p>
              </w:tc>
            </w:tr>
            <w:tr>
              <w:tblPrEx>
                <w:tblW w:w="0" w:type="auto"/>
                <w:jc w:val="center"/>
                <w:tblLayout w:type="fixed"/>
                <w:tblCellMar>
                  <w:top w:w="0" w:type="dxa"/>
                  <w:left w:w="108" w:type="dxa"/>
                  <w:bottom w:w="0" w:type="dxa"/>
                  <w:right w:w="108" w:type="dxa"/>
                </w:tblCellMar>
              </w:tblPrEx>
              <w:trPr>
                <w:jc w:val="center"/>
              </w:trPr>
              <w:tc>
                <w:tcPr>
                  <w:tcW w:w="2202" w:type="dxa"/>
                  <w:tcBorders>
                    <w:left w:val="nil"/>
                  </w:tcBorders>
                  <w:vAlign w:val="center"/>
                </w:tcPr>
                <w:p>
                  <w:pPr>
                    <w:pStyle w:val="Normal0"/>
                    <w:ind w:firstLine="0"/>
                    <w:jc w:val="center"/>
                    <w:rPr>
                      <w:rFonts w:ascii="宋体" w:hAnsi="宋体" w:cs="宋体" w:hint="eastAsia"/>
                      <w:bCs/>
                      <w:sz w:val="21"/>
                      <w:szCs w:val="21"/>
                    </w:rPr>
                  </w:pPr>
                  <w:r>
                    <w:rPr>
                      <w:rFonts w:ascii="宋体" w:hAnsi="宋体" w:cs="宋体" w:hint="eastAsia"/>
                      <w:bCs/>
                      <w:sz w:val="21"/>
                      <w:szCs w:val="21"/>
                    </w:rPr>
                    <w:t>树脂砂</w:t>
                  </w:r>
                </w:p>
              </w:tc>
              <w:tc>
                <w:tcPr>
                  <w:tcW w:w="6660" w:type="dxa"/>
                  <w:tcBorders>
                    <w:right w:val="nil"/>
                  </w:tcBorders>
                </w:tcPr>
                <w:p>
                  <w:pPr>
                    <w:pStyle w:val="Normal0"/>
                    <w:ind w:firstLine="0"/>
                    <w:rPr>
                      <w:rFonts w:ascii="宋体" w:hAnsi="宋体" w:cs="宋体" w:hint="eastAsia"/>
                      <w:bCs/>
                      <w:sz w:val="21"/>
                      <w:szCs w:val="21"/>
                    </w:rPr>
                  </w:pPr>
                  <w:r>
                    <w:rPr>
                      <w:rFonts w:ascii="宋体" w:hAnsi="宋体" w:cs="宋体" w:hint="eastAsia"/>
                      <w:bCs/>
                      <w:sz w:val="21"/>
                      <w:szCs w:val="21"/>
                    </w:rPr>
                    <w:t>树脂砂塑料粒是由热塑性压克力或聚合热固胺类制成的颗粒，有角的颗粒设计，为大部分干式条状表面镀膜，提供了有效的处理方法，具化学惰性，透过适当的使用与回收，这种干式条状方式可降低有害废物的产生，减少环境污染。</w:t>
                  </w:r>
                </w:p>
              </w:tc>
            </w:tr>
            <w:tr>
              <w:tblPrEx>
                <w:tblW w:w="0" w:type="auto"/>
                <w:jc w:val="center"/>
                <w:tblLayout w:type="fixed"/>
                <w:tblCellMar>
                  <w:top w:w="0" w:type="dxa"/>
                  <w:left w:w="108" w:type="dxa"/>
                  <w:bottom w:w="0" w:type="dxa"/>
                  <w:right w:w="108" w:type="dxa"/>
                </w:tblCellMar>
              </w:tblPrEx>
              <w:trPr>
                <w:jc w:val="center"/>
              </w:trPr>
              <w:tc>
                <w:tcPr>
                  <w:tcW w:w="2202" w:type="dxa"/>
                  <w:tcBorders>
                    <w:left w:val="nil"/>
                  </w:tcBorders>
                  <w:vAlign w:val="center"/>
                </w:tcPr>
                <w:p>
                  <w:pPr>
                    <w:pStyle w:val="Normal0"/>
                    <w:ind w:firstLine="0"/>
                    <w:jc w:val="center"/>
                    <w:rPr>
                      <w:rFonts w:ascii="宋体" w:hAnsi="宋体" w:cs="宋体" w:hint="eastAsia"/>
                      <w:bCs/>
                      <w:sz w:val="21"/>
                      <w:szCs w:val="21"/>
                    </w:rPr>
                  </w:pPr>
                  <w:r>
                    <w:rPr>
                      <w:rFonts w:ascii="宋体" w:hAnsi="宋体" w:cs="宋体" w:hint="eastAsia"/>
                      <w:bCs/>
                      <w:sz w:val="21"/>
                      <w:szCs w:val="21"/>
                    </w:rPr>
                    <w:t>树脂</w:t>
                  </w:r>
                </w:p>
              </w:tc>
              <w:tc>
                <w:tcPr>
                  <w:tcW w:w="6660" w:type="dxa"/>
                  <w:tcBorders>
                    <w:right w:val="nil"/>
                  </w:tcBorders>
                </w:tcPr>
                <w:p>
                  <w:pPr>
                    <w:pStyle w:val="Normal0"/>
                    <w:ind w:firstLine="0"/>
                    <w:rPr>
                      <w:rFonts w:ascii="宋体" w:hAnsi="宋体" w:cs="宋体" w:hint="eastAsia"/>
                      <w:bCs/>
                      <w:sz w:val="21"/>
                      <w:szCs w:val="21"/>
                    </w:rPr>
                  </w:pPr>
                  <w:r>
                    <w:rPr>
                      <w:rFonts w:ascii="宋体" w:hAnsi="宋体" w:cs="宋体" w:hint="eastAsia"/>
                      <w:bCs/>
                      <w:sz w:val="21"/>
                      <w:szCs w:val="21"/>
                    </w:rPr>
                    <w:t>树脂通常是指受热后有软化或熔融范围，软化时在外力作用下有流动倾向，常温下是固态、半固态，有时也可以是液态的有机聚合物。广义地讲，可以作为塑料制品加工原料的任何</w:t>
                  </w:r>
                  <w:hyperlink r:id="rId20" w:tgtFrame="http://baike.baidu.com/_blank" w:history="1">
                    <w:r>
                      <w:rPr>
                        <w:rFonts w:ascii="宋体" w:hAnsi="宋体" w:cs="宋体" w:hint="eastAsia"/>
                        <w:bCs/>
                        <w:sz w:val="21"/>
                        <w:szCs w:val="21"/>
                      </w:rPr>
                      <w:t>高分子化合物</w:t>
                    </w:r>
                  </w:hyperlink>
                  <w:r>
                    <w:rPr>
                      <w:rFonts w:ascii="宋体" w:hAnsi="宋体" w:cs="宋体" w:hint="eastAsia"/>
                      <w:bCs/>
                      <w:sz w:val="21"/>
                      <w:szCs w:val="21"/>
                    </w:rPr>
                    <w:t>都称为树脂。合成树脂在工业生产中，被广泛应用于液体中杂质的分离和纯化，有大孔吸附树脂、离子交换树脂、以及一些专用树脂。</w:t>
                  </w:r>
                </w:p>
              </w:tc>
            </w:tr>
            <w:tr>
              <w:tblPrEx>
                <w:tblW w:w="0" w:type="auto"/>
                <w:jc w:val="center"/>
                <w:tblLayout w:type="fixed"/>
                <w:tblCellMar>
                  <w:top w:w="0" w:type="dxa"/>
                  <w:left w:w="108" w:type="dxa"/>
                  <w:bottom w:w="0" w:type="dxa"/>
                  <w:right w:w="108" w:type="dxa"/>
                </w:tblCellMar>
              </w:tblPrEx>
              <w:trPr>
                <w:jc w:val="center"/>
              </w:trPr>
              <w:tc>
                <w:tcPr>
                  <w:tcW w:w="2202" w:type="dxa"/>
                  <w:tcBorders>
                    <w:left w:val="nil"/>
                  </w:tcBorders>
                  <w:vAlign w:val="center"/>
                </w:tcPr>
                <w:p>
                  <w:pPr>
                    <w:pStyle w:val="Normal0"/>
                    <w:ind w:firstLine="0"/>
                    <w:jc w:val="center"/>
                    <w:rPr>
                      <w:rFonts w:ascii="宋体" w:hAnsi="宋体" w:cs="宋体" w:hint="eastAsia"/>
                      <w:bCs/>
                      <w:sz w:val="21"/>
                      <w:szCs w:val="21"/>
                    </w:rPr>
                  </w:pPr>
                  <w:r>
                    <w:rPr>
                      <w:rFonts w:ascii="宋体" w:hAnsi="宋体" w:cs="宋体" w:hint="eastAsia"/>
                      <w:bCs/>
                      <w:sz w:val="21"/>
                      <w:szCs w:val="21"/>
                    </w:rPr>
                    <w:t>固化剂</w:t>
                  </w:r>
                </w:p>
              </w:tc>
              <w:tc>
                <w:tcPr>
                  <w:tcW w:w="6660" w:type="dxa"/>
                  <w:tcBorders>
                    <w:right w:val="nil"/>
                  </w:tcBorders>
                </w:tcPr>
                <w:p>
                  <w:pPr>
                    <w:pStyle w:val="Normal0"/>
                    <w:ind w:firstLine="0"/>
                    <w:rPr>
                      <w:rFonts w:ascii="宋体" w:hAnsi="宋体" w:cs="宋体" w:hint="eastAsia"/>
                      <w:bCs/>
                      <w:sz w:val="21"/>
                      <w:szCs w:val="21"/>
                    </w:rPr>
                  </w:pPr>
                  <w:r>
                    <w:rPr>
                      <w:rFonts w:ascii="宋体" w:hAnsi="宋体" w:cs="宋体" w:hint="eastAsia"/>
                      <w:bCs/>
                      <w:sz w:val="21"/>
                      <w:szCs w:val="21"/>
                    </w:rPr>
                    <w:t>固化剂又名</w:t>
                  </w:r>
                  <w:hyperlink r:id="rId21" w:tgtFrame="http://baike.baidu.com/_blank" w:history="1">
                    <w:r>
                      <w:rPr>
                        <w:rFonts w:ascii="宋体" w:hAnsi="宋体" w:cs="宋体" w:hint="eastAsia"/>
                        <w:bCs/>
                        <w:sz w:val="21"/>
                        <w:szCs w:val="21"/>
                      </w:rPr>
                      <w:t>硬化剂</w:t>
                    </w:r>
                  </w:hyperlink>
                  <w:r>
                    <w:rPr>
                      <w:rFonts w:ascii="宋体" w:hAnsi="宋体" w:cs="宋体" w:hint="eastAsia"/>
                      <w:bCs/>
                      <w:sz w:val="21"/>
                      <w:szCs w:val="21"/>
                    </w:rPr>
                    <w:t>、熟化剂或变定剂，是一类增进或控制固化反应的物质或混合物。树脂固化是经过缩合、闭环、加成或催化等化学反应，使热固性树脂发生不可逆的变化过程，固化是通过添加固化（交联）剂来完成的。固化剂是必不可少的添加物，无论是作粘接剂、涂料、浇注料都需添加固化剂，否则环氧树脂不能固化。 固化剂的品种对固化物的力学性能、耐热性、耐水性、耐腐蚀性等都有很大影响。</w:t>
                  </w:r>
                </w:p>
              </w:tc>
            </w:tr>
            <w:tr>
              <w:tblPrEx>
                <w:tblW w:w="0" w:type="auto"/>
                <w:jc w:val="center"/>
                <w:tblLayout w:type="fixed"/>
                <w:tblCellMar>
                  <w:top w:w="0" w:type="dxa"/>
                  <w:left w:w="108" w:type="dxa"/>
                  <w:bottom w:w="0" w:type="dxa"/>
                  <w:right w:w="108" w:type="dxa"/>
                </w:tblCellMar>
              </w:tblPrEx>
              <w:trPr>
                <w:jc w:val="center"/>
              </w:trPr>
              <w:tc>
                <w:tcPr>
                  <w:tcW w:w="2202" w:type="dxa"/>
                  <w:tcBorders>
                    <w:left w:val="nil"/>
                    <w:bottom w:val="single" w:sz="12" w:space="0" w:color="auto"/>
                  </w:tcBorders>
                  <w:vAlign w:val="center"/>
                </w:tcPr>
                <w:p>
                  <w:pPr>
                    <w:pStyle w:val="Normal0"/>
                    <w:ind w:firstLine="0"/>
                    <w:jc w:val="center"/>
                    <w:rPr>
                      <w:rFonts w:ascii="宋体" w:hAnsi="宋体" w:cs="宋体" w:hint="eastAsia"/>
                      <w:bCs/>
                      <w:sz w:val="21"/>
                      <w:szCs w:val="21"/>
                    </w:rPr>
                  </w:pPr>
                  <w:r>
                    <w:rPr>
                      <w:rFonts w:ascii="宋体" w:hAnsi="宋体" w:cs="宋体" w:hint="eastAsia"/>
                      <w:bCs/>
                      <w:sz w:val="21"/>
                      <w:szCs w:val="21"/>
                    </w:rPr>
                    <w:t>添加剂</w:t>
                  </w:r>
                </w:p>
              </w:tc>
              <w:tc>
                <w:tcPr>
                  <w:tcW w:w="6660" w:type="dxa"/>
                  <w:tcBorders>
                    <w:bottom w:val="single" w:sz="12" w:space="0" w:color="auto"/>
                    <w:right w:val="nil"/>
                  </w:tcBorders>
                </w:tcPr>
                <w:p>
                  <w:pPr>
                    <w:pStyle w:val="Normal0"/>
                    <w:ind w:firstLine="0"/>
                    <w:rPr>
                      <w:rFonts w:ascii="宋体" w:hAnsi="宋体" w:cs="宋体" w:hint="eastAsia"/>
                      <w:bCs/>
                      <w:sz w:val="21"/>
                      <w:szCs w:val="21"/>
                    </w:rPr>
                  </w:pPr>
                  <w:r>
                    <w:rPr>
                      <w:rFonts w:ascii="宋体" w:hAnsi="宋体" w:cs="宋体" w:hint="eastAsia"/>
                      <w:bCs/>
                      <w:sz w:val="21"/>
                      <w:szCs w:val="21"/>
                    </w:rPr>
                    <w:t>添加剂能明显改善原材料的物理化学性能，提高它的强度、耐久性、节约用量，缩小尺寸，从而达到节约能耗、改善环境社会效益的一类物质。</w:t>
                  </w:r>
                </w:p>
              </w:tc>
            </w:tr>
          </w:tbl>
          <w:p/>
        </w:tc>
      </w:tr>
    </w:tbl>
    <w:p>
      <w:pPr>
        <w:sectPr>
          <w:headerReference w:type="default" r:id="rId22"/>
          <w:footerReference w:type="even" r:id="rId23"/>
          <w:footerReference w:type="default" r:id="rId24"/>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3"/>
          <w:cols w:num="1" w:space="708"/>
          <w:titlePg w:val="0"/>
          <w:docGrid w:type="lines" w:linePitch="333" w:charSpace="0"/>
        </w:sectPr>
      </w:pPr>
    </w:p>
    <w:tbl>
      <w:tblPr>
        <w:tblStyle w:val="TableNormal"/>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078"/>
      </w:tblGrid>
      <w:tr>
        <w:tblPrEx>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trPr>
        <w:tc>
          <w:tcPr>
            <w:tcW w:w="9078" w:type="dxa"/>
            <w:tcBorders>
              <w:top w:val="single" w:sz="6" w:space="0" w:color="000000"/>
              <w:bottom w:val="single" w:sz="6" w:space="0" w:color="000000"/>
            </w:tcBorders>
          </w:tcPr>
          <w:p>
            <w:pPr>
              <w:pStyle w:val="Normal0"/>
              <w:spacing w:line="360" w:lineRule="auto"/>
              <w:ind w:firstLine="0"/>
              <w:rPr>
                <w:snapToGrid w:val="0"/>
                <w:kern w:val="0"/>
                <w:szCs w:val="24"/>
              </w:rPr>
            </w:pPr>
            <w:r>
              <w:rPr>
                <w:rFonts w:hint="eastAsia"/>
                <w:snapToGrid w:val="0"/>
                <w:kern w:val="0"/>
                <w:szCs w:val="24"/>
              </w:rPr>
              <w:t xml:space="preserve">    </w:t>
            </w:r>
            <w:r>
              <w:rPr>
                <w:snapToGrid w:val="0"/>
                <w:kern w:val="0"/>
                <w:szCs w:val="24"/>
              </w:rPr>
              <w:t>3、主要设备</w:t>
            </w:r>
          </w:p>
          <w:p>
            <w:pPr>
              <w:pStyle w:val="Normal0"/>
              <w:snapToGrid w:val="0"/>
              <w:spacing w:line="360" w:lineRule="auto"/>
              <w:ind w:right="-40" w:firstLine="480" w:firstLineChars="200"/>
              <w:rPr>
                <w:rFonts w:hint="eastAsia"/>
              </w:rPr>
            </w:pPr>
            <w:r>
              <w:rPr>
                <w:rFonts w:hint="eastAsia"/>
                <w:lang w:eastAsia="zh-CN"/>
              </w:rPr>
              <w:t>相关项目</w:t>
            </w:r>
            <w:r>
              <w:t>的主要生产及其辅助设备</w:t>
            </w:r>
            <w:r>
              <w:rPr>
                <w:rFonts w:hint="eastAsia"/>
              </w:rPr>
              <w:t>见下表。</w:t>
            </w:r>
          </w:p>
          <w:p>
            <w:pPr>
              <w:pStyle w:val="32"/>
              <w:autoSpaceDE/>
              <w:autoSpaceDN/>
              <w:adjustRightInd/>
              <w:spacing w:line="336" w:lineRule="auto"/>
              <w:textAlignment w:val="auto"/>
              <w:rPr>
                <w:rFonts w:ascii="Times New Roman" w:hAnsi="Times New Roman"/>
                <w:b/>
              </w:rPr>
            </w:pPr>
            <w:r>
              <w:rPr>
                <w:rFonts w:ascii="Times New Roman" w:hAnsi="Times New Roman"/>
                <w:b/>
              </w:rPr>
              <w:t>表</w:t>
            </w:r>
            <w:r>
              <w:rPr>
                <w:rFonts w:ascii="Times New Roman" w:hAnsi="Times New Roman" w:hint="eastAsia"/>
                <w:b/>
                <w:lang w:val="en-US" w:eastAsia="zh-CN"/>
              </w:rPr>
              <w:t>2</w:t>
            </w:r>
            <w:r>
              <w:rPr>
                <w:rFonts w:ascii="Times New Roman" w:hAnsi="Times New Roman"/>
                <w:b/>
              </w:rPr>
              <w:t>-</w:t>
            </w:r>
            <w:r>
              <w:rPr>
                <w:rFonts w:ascii="Times New Roman" w:hAnsi="Times New Roman" w:hint="eastAsia"/>
                <w:b/>
                <w:lang w:val="en-US" w:eastAsia="zh-CN"/>
              </w:rPr>
              <w:t>5</w:t>
            </w:r>
            <w:r>
              <w:rPr>
                <w:rFonts w:ascii="Times New Roman" w:hAnsi="Times New Roman"/>
                <w:b/>
              </w:rPr>
              <w:t xml:space="preserve"> </w:t>
            </w:r>
            <w:r>
              <w:rPr>
                <w:rFonts w:ascii="Times New Roman" w:hAnsi="Times New Roman" w:hint="eastAsia"/>
                <w:b/>
                <w:lang w:val="en-US" w:eastAsia="zh-CN"/>
              </w:rPr>
              <w:t xml:space="preserve"> </w:t>
            </w:r>
            <w:r>
              <w:rPr>
                <w:rFonts w:ascii="Times New Roman" w:hAnsi="Times New Roman" w:hint="eastAsia"/>
                <w:b/>
                <w:lang w:eastAsia="zh-CN"/>
              </w:rPr>
              <w:t>相关项目</w:t>
            </w:r>
            <w:r>
              <w:rPr>
                <w:rFonts w:ascii="Times New Roman" w:hAnsi="Times New Roman"/>
                <w:b/>
              </w:rPr>
              <w:t>主要生产及其辅助设备一览表</w:t>
            </w:r>
          </w:p>
          <w:tbl>
            <w:tblPr>
              <w:tblStyle w:val="TableNormal"/>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1195"/>
              <w:gridCol w:w="2109"/>
              <w:gridCol w:w="1916"/>
              <w:gridCol w:w="1917"/>
              <w:gridCol w:w="1725"/>
            </w:tblGrid>
            <w:tr>
              <w:tblPrEx>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sz w:val="21"/>
                      <w:szCs w:val="21"/>
                    </w:rPr>
                  </w:pPr>
                  <w:r>
                    <w:rPr>
                      <w:sz w:val="21"/>
                      <w:szCs w:val="21"/>
                    </w:rPr>
                    <w:t>序号</w:t>
                  </w:r>
                </w:p>
              </w:tc>
              <w:tc>
                <w:tcPr>
                  <w:tcW w:w="2109" w:type="dxa"/>
                  <w:vAlign w:val="center"/>
                </w:tcPr>
                <w:p>
                  <w:pPr>
                    <w:pStyle w:val="Normal0"/>
                    <w:adjustRightInd w:val="0"/>
                    <w:snapToGrid w:val="0"/>
                    <w:ind w:firstLine="0"/>
                    <w:jc w:val="center"/>
                    <w:rPr>
                      <w:sz w:val="21"/>
                      <w:szCs w:val="21"/>
                    </w:rPr>
                  </w:pPr>
                  <w:r>
                    <w:rPr>
                      <w:sz w:val="21"/>
                      <w:szCs w:val="21"/>
                    </w:rPr>
                    <w:t>设备名称</w:t>
                  </w:r>
                </w:p>
              </w:tc>
              <w:tc>
                <w:tcPr>
                  <w:tcW w:w="1916" w:type="dxa"/>
                </w:tcPr>
                <w:p>
                  <w:pPr>
                    <w:pStyle w:val="Normal0"/>
                    <w:adjustRightInd w:val="0"/>
                    <w:snapToGrid w:val="0"/>
                    <w:ind w:firstLine="0"/>
                    <w:jc w:val="center"/>
                    <w:rPr>
                      <w:sz w:val="21"/>
                      <w:szCs w:val="21"/>
                    </w:rPr>
                  </w:pPr>
                  <w:r>
                    <w:rPr>
                      <w:sz w:val="21"/>
                      <w:szCs w:val="21"/>
                    </w:rPr>
                    <w:t>型号</w:t>
                  </w:r>
                </w:p>
              </w:tc>
              <w:tc>
                <w:tcPr>
                  <w:tcW w:w="1917" w:type="dxa"/>
                </w:tcPr>
                <w:p>
                  <w:pPr>
                    <w:pStyle w:val="Normal0"/>
                    <w:adjustRightInd w:val="0"/>
                    <w:snapToGrid w:val="0"/>
                    <w:ind w:firstLine="0"/>
                    <w:jc w:val="center"/>
                    <w:rPr>
                      <w:rFonts w:hint="eastAsia"/>
                      <w:sz w:val="21"/>
                      <w:szCs w:val="21"/>
                    </w:rPr>
                  </w:pPr>
                  <w:r>
                    <w:rPr>
                      <w:rFonts w:hint="eastAsia"/>
                      <w:sz w:val="21"/>
                      <w:szCs w:val="21"/>
                    </w:rPr>
                    <w:t>功率（kW）</w:t>
                  </w:r>
                </w:p>
              </w:tc>
              <w:tc>
                <w:tcPr>
                  <w:tcW w:w="1725" w:type="dxa"/>
                </w:tcPr>
                <w:p>
                  <w:pPr>
                    <w:pStyle w:val="Normal0"/>
                    <w:adjustRightInd w:val="0"/>
                    <w:snapToGrid w:val="0"/>
                    <w:ind w:firstLine="0"/>
                    <w:jc w:val="center"/>
                    <w:rPr>
                      <w:rFonts w:hint="eastAsia"/>
                      <w:sz w:val="21"/>
                      <w:szCs w:val="21"/>
                    </w:rPr>
                  </w:pPr>
                  <w:r>
                    <w:rPr>
                      <w:rFonts w:hint="eastAsia"/>
                      <w:sz w:val="21"/>
                      <w:szCs w:val="21"/>
                    </w:rPr>
                    <w:t>数量（台）</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sz w:val="21"/>
                      <w:szCs w:val="21"/>
                    </w:rPr>
                  </w:pPr>
                  <w:r>
                    <w:rPr>
                      <w:rFonts w:hint="eastAsia"/>
                      <w:sz w:val="21"/>
                      <w:szCs w:val="21"/>
                    </w:rPr>
                    <w:t>1</w:t>
                  </w:r>
                </w:p>
              </w:tc>
              <w:tc>
                <w:tcPr>
                  <w:tcW w:w="2109" w:type="dxa"/>
                  <w:vAlign w:val="center"/>
                </w:tcPr>
                <w:p>
                  <w:pPr>
                    <w:pStyle w:val="Normal0"/>
                    <w:ind w:firstLine="0"/>
                    <w:jc w:val="center"/>
                    <w:rPr>
                      <w:rFonts w:hint="eastAsia"/>
                      <w:sz w:val="21"/>
                      <w:szCs w:val="21"/>
                    </w:rPr>
                  </w:pPr>
                  <w:r>
                    <w:rPr>
                      <w:rFonts w:hint="eastAsia"/>
                      <w:color w:val="000000"/>
                      <w:sz w:val="21"/>
                      <w:szCs w:val="21"/>
                    </w:rPr>
                    <w:t>工频炉</w:t>
                  </w:r>
                </w:p>
              </w:tc>
              <w:tc>
                <w:tcPr>
                  <w:tcW w:w="1916" w:type="dxa"/>
                </w:tcPr>
                <w:p>
                  <w:pPr>
                    <w:pStyle w:val="Normal0"/>
                    <w:adjustRightInd w:val="0"/>
                    <w:snapToGrid w:val="0"/>
                    <w:ind w:firstLine="0"/>
                    <w:jc w:val="center"/>
                    <w:rPr>
                      <w:rFonts w:hint="eastAsia"/>
                      <w:sz w:val="21"/>
                      <w:szCs w:val="21"/>
                    </w:rPr>
                  </w:pPr>
                  <w:r>
                    <w:rPr>
                      <w:rFonts w:hint="eastAsia"/>
                      <w:sz w:val="21"/>
                      <w:szCs w:val="21"/>
                    </w:rPr>
                    <w:t>——</w:t>
                  </w:r>
                </w:p>
              </w:tc>
              <w:tc>
                <w:tcPr>
                  <w:tcW w:w="1917" w:type="dxa"/>
                </w:tcPr>
                <w:p>
                  <w:pPr>
                    <w:pStyle w:val="Normal0"/>
                    <w:adjustRightInd w:val="0"/>
                    <w:snapToGrid w:val="0"/>
                    <w:ind w:firstLine="0"/>
                    <w:jc w:val="center"/>
                    <w:rPr>
                      <w:rFonts w:hint="eastAsia"/>
                      <w:sz w:val="21"/>
                      <w:szCs w:val="21"/>
                    </w:rPr>
                  </w:pPr>
                  <w:r>
                    <w:rPr>
                      <w:rFonts w:hint="eastAsia"/>
                      <w:sz w:val="21"/>
                      <w:szCs w:val="21"/>
                    </w:rPr>
                    <w:t>100</w:t>
                  </w:r>
                </w:p>
              </w:tc>
              <w:tc>
                <w:tcPr>
                  <w:tcW w:w="1725" w:type="dxa"/>
                </w:tcPr>
                <w:p>
                  <w:pPr>
                    <w:pStyle w:val="Normal0"/>
                    <w:adjustRightInd w:val="0"/>
                    <w:snapToGrid w:val="0"/>
                    <w:ind w:firstLine="0"/>
                    <w:jc w:val="center"/>
                    <w:rPr>
                      <w:rFonts w:hint="eastAsia"/>
                      <w:sz w:val="21"/>
                      <w:szCs w:val="21"/>
                    </w:rPr>
                  </w:pPr>
                  <w:r>
                    <w:rPr>
                      <w:rFonts w:hint="eastAsia"/>
                      <w:sz w:val="21"/>
                      <w:szCs w:val="21"/>
                    </w:rPr>
                    <w:t>3</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sz w:val="21"/>
                      <w:szCs w:val="21"/>
                    </w:rPr>
                  </w:pPr>
                  <w:r>
                    <w:rPr>
                      <w:rFonts w:hint="eastAsia"/>
                      <w:sz w:val="21"/>
                      <w:szCs w:val="21"/>
                    </w:rPr>
                    <w:t>2</w:t>
                  </w:r>
                </w:p>
              </w:tc>
              <w:tc>
                <w:tcPr>
                  <w:tcW w:w="2109" w:type="dxa"/>
                  <w:vAlign w:val="center"/>
                </w:tcPr>
                <w:p>
                  <w:pPr>
                    <w:pStyle w:val="Normal0"/>
                    <w:ind w:firstLine="0"/>
                    <w:jc w:val="center"/>
                    <w:rPr>
                      <w:rFonts w:hint="eastAsia"/>
                      <w:sz w:val="21"/>
                      <w:szCs w:val="21"/>
                    </w:rPr>
                  </w:pPr>
                  <w:r>
                    <w:rPr>
                      <w:rFonts w:hint="eastAsia"/>
                      <w:color w:val="000000"/>
                      <w:sz w:val="21"/>
                      <w:szCs w:val="21"/>
                    </w:rPr>
                    <w:t>砂芯机</w:t>
                  </w:r>
                </w:p>
              </w:tc>
              <w:tc>
                <w:tcPr>
                  <w:tcW w:w="1916" w:type="dxa"/>
                </w:tcPr>
                <w:p>
                  <w:pPr>
                    <w:pStyle w:val="Normal0"/>
                    <w:adjustRightInd w:val="0"/>
                    <w:snapToGrid w:val="0"/>
                    <w:ind w:firstLine="0"/>
                    <w:jc w:val="center"/>
                    <w:rPr>
                      <w:rFonts w:hint="eastAsia"/>
                      <w:sz w:val="21"/>
                      <w:szCs w:val="21"/>
                    </w:rPr>
                  </w:pPr>
                  <w:r>
                    <w:rPr>
                      <w:rFonts w:hint="eastAsia"/>
                      <w:sz w:val="21"/>
                      <w:szCs w:val="21"/>
                    </w:rPr>
                    <w:t>FA 5.0S</w:t>
                  </w:r>
                </w:p>
              </w:tc>
              <w:tc>
                <w:tcPr>
                  <w:tcW w:w="1917" w:type="dxa"/>
                </w:tcPr>
                <w:p>
                  <w:pPr>
                    <w:pStyle w:val="Normal0"/>
                    <w:adjustRightInd w:val="0"/>
                    <w:snapToGrid w:val="0"/>
                    <w:ind w:firstLine="0"/>
                    <w:jc w:val="center"/>
                    <w:rPr>
                      <w:rFonts w:hint="eastAsia"/>
                      <w:sz w:val="21"/>
                      <w:szCs w:val="21"/>
                    </w:rPr>
                  </w:pPr>
                  <w:r>
                    <w:rPr>
                      <w:rFonts w:hint="eastAsia"/>
                      <w:sz w:val="21"/>
                      <w:szCs w:val="21"/>
                    </w:rPr>
                    <w:t>15</w:t>
                  </w:r>
                </w:p>
              </w:tc>
              <w:tc>
                <w:tcPr>
                  <w:tcW w:w="1725" w:type="dxa"/>
                </w:tcPr>
                <w:p>
                  <w:pPr>
                    <w:pStyle w:val="Normal0"/>
                    <w:adjustRightInd w:val="0"/>
                    <w:snapToGrid w:val="0"/>
                    <w:ind w:firstLine="0"/>
                    <w:jc w:val="center"/>
                    <w:rPr>
                      <w:rFonts w:hint="eastAsia"/>
                      <w:sz w:val="21"/>
                      <w:szCs w:val="21"/>
                    </w:rPr>
                  </w:pPr>
                  <w:r>
                    <w:rPr>
                      <w:rFonts w:hint="eastAsia"/>
                      <w:sz w:val="21"/>
                      <w:szCs w:val="21"/>
                    </w:rPr>
                    <w:t>8</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3</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重力浇注机</w:t>
                  </w:r>
                </w:p>
              </w:tc>
              <w:tc>
                <w:tcPr>
                  <w:tcW w:w="1916" w:type="dxa"/>
                </w:tcPr>
                <w:p>
                  <w:pPr>
                    <w:pStyle w:val="Normal0"/>
                    <w:adjustRightInd w:val="0"/>
                    <w:snapToGrid w:val="0"/>
                    <w:ind w:firstLine="0"/>
                    <w:jc w:val="center"/>
                    <w:rPr>
                      <w:rFonts w:hint="eastAsia"/>
                      <w:sz w:val="21"/>
                      <w:szCs w:val="21"/>
                    </w:rPr>
                  </w:pPr>
                  <w:r>
                    <w:rPr>
                      <w:rFonts w:hint="eastAsia"/>
                      <w:sz w:val="21"/>
                      <w:szCs w:val="21"/>
                    </w:rPr>
                    <w:t>DL-2450-B</w:t>
                  </w:r>
                </w:p>
              </w:tc>
              <w:tc>
                <w:tcPr>
                  <w:tcW w:w="1917" w:type="dxa"/>
                </w:tcPr>
                <w:p>
                  <w:pPr>
                    <w:pStyle w:val="Normal0"/>
                    <w:adjustRightInd w:val="0"/>
                    <w:snapToGrid w:val="0"/>
                    <w:ind w:firstLine="0"/>
                    <w:jc w:val="center"/>
                    <w:rPr>
                      <w:rFonts w:hint="eastAsia"/>
                      <w:sz w:val="21"/>
                      <w:szCs w:val="21"/>
                    </w:rPr>
                  </w:pPr>
                  <w:r>
                    <w:rPr>
                      <w:rFonts w:hint="eastAsia"/>
                      <w:sz w:val="21"/>
                      <w:szCs w:val="21"/>
                    </w:rPr>
                    <w:t>5</w:t>
                  </w:r>
                </w:p>
              </w:tc>
              <w:tc>
                <w:tcPr>
                  <w:tcW w:w="1725" w:type="dxa"/>
                </w:tcPr>
                <w:p>
                  <w:pPr>
                    <w:pStyle w:val="Normal0"/>
                    <w:adjustRightInd w:val="0"/>
                    <w:snapToGrid w:val="0"/>
                    <w:ind w:firstLine="0"/>
                    <w:jc w:val="center"/>
                    <w:rPr>
                      <w:rFonts w:hint="eastAsia"/>
                      <w:sz w:val="21"/>
                      <w:szCs w:val="21"/>
                    </w:rPr>
                  </w:pPr>
                  <w:r>
                    <w:rPr>
                      <w:rFonts w:hint="eastAsia"/>
                      <w:sz w:val="21"/>
                      <w:szCs w:val="21"/>
                    </w:rPr>
                    <w:t>5</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4</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滚砂机</w:t>
                  </w:r>
                </w:p>
              </w:tc>
              <w:tc>
                <w:tcPr>
                  <w:tcW w:w="1916" w:type="dxa"/>
                </w:tcPr>
                <w:p>
                  <w:pPr>
                    <w:pStyle w:val="Normal0"/>
                    <w:adjustRightInd w:val="0"/>
                    <w:snapToGrid w:val="0"/>
                    <w:ind w:firstLine="0"/>
                    <w:jc w:val="center"/>
                    <w:rPr>
                      <w:rFonts w:hint="eastAsia"/>
                      <w:sz w:val="21"/>
                      <w:szCs w:val="21"/>
                    </w:rPr>
                  </w:pPr>
                  <w:r>
                    <w:rPr>
                      <w:rFonts w:hint="eastAsia"/>
                      <w:sz w:val="21"/>
                      <w:szCs w:val="21"/>
                    </w:rPr>
                    <w:t>——</w:t>
                  </w:r>
                </w:p>
              </w:tc>
              <w:tc>
                <w:tcPr>
                  <w:tcW w:w="1917" w:type="dxa"/>
                </w:tcPr>
                <w:p>
                  <w:pPr>
                    <w:pStyle w:val="Normal0"/>
                    <w:adjustRightInd w:val="0"/>
                    <w:snapToGrid w:val="0"/>
                    <w:ind w:firstLine="0"/>
                    <w:jc w:val="center"/>
                    <w:rPr>
                      <w:rFonts w:hint="eastAsia"/>
                      <w:sz w:val="21"/>
                      <w:szCs w:val="21"/>
                    </w:rPr>
                  </w:pPr>
                  <w:r>
                    <w:rPr>
                      <w:rFonts w:ascii="宋体" w:hAnsi="宋体" w:cs="宋体" w:hint="eastAsia"/>
                      <w:sz w:val="21"/>
                      <w:szCs w:val="21"/>
                    </w:rPr>
                    <w:t>——</w:t>
                  </w:r>
                </w:p>
              </w:tc>
              <w:tc>
                <w:tcPr>
                  <w:tcW w:w="1725" w:type="dxa"/>
                </w:tcPr>
                <w:p>
                  <w:pPr>
                    <w:pStyle w:val="Normal0"/>
                    <w:adjustRightInd w:val="0"/>
                    <w:snapToGrid w:val="0"/>
                    <w:ind w:firstLine="0"/>
                    <w:jc w:val="center"/>
                    <w:rPr>
                      <w:rFonts w:hint="eastAsia"/>
                      <w:sz w:val="21"/>
                      <w:szCs w:val="21"/>
                    </w:rPr>
                  </w:pPr>
                  <w:r>
                    <w:rPr>
                      <w:rFonts w:hint="eastAsia"/>
                      <w:sz w:val="21"/>
                      <w:szCs w:val="21"/>
                    </w:rPr>
                    <w:t>3</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5</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数控车床</w:t>
                  </w:r>
                </w:p>
              </w:tc>
              <w:tc>
                <w:tcPr>
                  <w:tcW w:w="1916" w:type="dxa"/>
                </w:tcPr>
                <w:p>
                  <w:pPr>
                    <w:pStyle w:val="Normal0"/>
                    <w:adjustRightInd w:val="0"/>
                    <w:snapToGrid w:val="0"/>
                    <w:ind w:firstLine="0"/>
                    <w:jc w:val="center"/>
                    <w:rPr>
                      <w:rFonts w:hint="eastAsia"/>
                      <w:sz w:val="21"/>
                      <w:szCs w:val="21"/>
                    </w:rPr>
                  </w:pPr>
                  <w:r>
                    <w:rPr>
                      <w:rFonts w:hint="eastAsia"/>
                      <w:sz w:val="21"/>
                      <w:szCs w:val="21"/>
                    </w:rPr>
                    <w:t>ETC1625np</w:t>
                  </w:r>
                </w:p>
              </w:tc>
              <w:tc>
                <w:tcPr>
                  <w:tcW w:w="1917" w:type="dxa"/>
                </w:tcPr>
                <w:p>
                  <w:pPr>
                    <w:pStyle w:val="Normal0"/>
                    <w:adjustRightInd w:val="0"/>
                    <w:snapToGrid w:val="0"/>
                    <w:ind w:firstLine="0"/>
                    <w:jc w:val="center"/>
                    <w:rPr>
                      <w:rFonts w:hint="eastAsia"/>
                      <w:sz w:val="21"/>
                      <w:szCs w:val="21"/>
                    </w:rPr>
                  </w:pPr>
                  <w:r>
                    <w:rPr>
                      <w:rFonts w:hint="eastAsia"/>
                      <w:sz w:val="21"/>
                      <w:szCs w:val="21"/>
                    </w:rPr>
                    <w:t>15</w:t>
                  </w:r>
                </w:p>
              </w:tc>
              <w:tc>
                <w:tcPr>
                  <w:tcW w:w="1725" w:type="dxa"/>
                </w:tcPr>
                <w:p>
                  <w:pPr>
                    <w:pStyle w:val="Normal0"/>
                    <w:adjustRightInd w:val="0"/>
                    <w:snapToGrid w:val="0"/>
                    <w:ind w:firstLine="0"/>
                    <w:jc w:val="center"/>
                    <w:rPr>
                      <w:rFonts w:hint="eastAsia"/>
                      <w:sz w:val="21"/>
                      <w:szCs w:val="21"/>
                    </w:rPr>
                  </w:pPr>
                  <w:r>
                    <w:rPr>
                      <w:rFonts w:hint="eastAsia"/>
                      <w:sz w:val="21"/>
                      <w:szCs w:val="21"/>
                    </w:rPr>
                    <w:t>3</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6</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抛丸机</w:t>
                  </w:r>
                </w:p>
              </w:tc>
              <w:tc>
                <w:tcPr>
                  <w:tcW w:w="1916" w:type="dxa"/>
                </w:tcPr>
                <w:p>
                  <w:pPr>
                    <w:pStyle w:val="Normal0"/>
                    <w:adjustRightInd w:val="0"/>
                    <w:snapToGrid w:val="0"/>
                    <w:ind w:firstLine="0"/>
                    <w:jc w:val="center"/>
                    <w:rPr>
                      <w:rFonts w:hint="eastAsia"/>
                      <w:sz w:val="21"/>
                      <w:szCs w:val="21"/>
                    </w:rPr>
                  </w:pPr>
                  <w:r>
                    <w:rPr>
                      <w:rFonts w:ascii="宋体" w:hAnsi="宋体" w:cs="宋体" w:hint="eastAsia"/>
                      <w:sz w:val="21"/>
                      <w:szCs w:val="21"/>
                    </w:rPr>
                    <w:t>——</w:t>
                  </w:r>
                </w:p>
              </w:tc>
              <w:tc>
                <w:tcPr>
                  <w:tcW w:w="1917" w:type="dxa"/>
                </w:tcPr>
                <w:p>
                  <w:pPr>
                    <w:pStyle w:val="Normal0"/>
                    <w:adjustRightInd w:val="0"/>
                    <w:snapToGrid w:val="0"/>
                    <w:ind w:firstLine="0"/>
                    <w:jc w:val="center"/>
                    <w:rPr>
                      <w:rFonts w:hint="eastAsia"/>
                      <w:sz w:val="21"/>
                      <w:szCs w:val="21"/>
                    </w:rPr>
                  </w:pPr>
                  <w:r>
                    <w:rPr>
                      <w:rFonts w:ascii="宋体" w:hAnsi="宋体" w:cs="宋体" w:hint="eastAsia"/>
                      <w:sz w:val="21"/>
                      <w:szCs w:val="21"/>
                    </w:rPr>
                    <w:t>——</w:t>
                  </w:r>
                </w:p>
              </w:tc>
              <w:tc>
                <w:tcPr>
                  <w:tcW w:w="1725" w:type="dxa"/>
                </w:tcPr>
                <w:p>
                  <w:pPr>
                    <w:pStyle w:val="Normal0"/>
                    <w:adjustRightInd w:val="0"/>
                    <w:snapToGrid w:val="0"/>
                    <w:ind w:firstLine="0"/>
                    <w:jc w:val="center"/>
                    <w:rPr>
                      <w:rFonts w:hint="eastAsia"/>
                      <w:sz w:val="21"/>
                      <w:szCs w:val="21"/>
                    </w:rPr>
                  </w:pPr>
                  <w:r>
                    <w:rPr>
                      <w:rFonts w:hint="eastAsia"/>
                      <w:sz w:val="21"/>
                      <w:szCs w:val="21"/>
                    </w:rPr>
                    <w:t>1</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7</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CNC钻攻中心</w:t>
                  </w:r>
                </w:p>
              </w:tc>
              <w:tc>
                <w:tcPr>
                  <w:tcW w:w="1916" w:type="dxa"/>
                </w:tcPr>
                <w:p>
                  <w:pPr>
                    <w:pStyle w:val="Normal0"/>
                    <w:adjustRightInd w:val="0"/>
                    <w:snapToGrid w:val="0"/>
                    <w:ind w:firstLine="0"/>
                    <w:jc w:val="center"/>
                    <w:rPr>
                      <w:rFonts w:hint="eastAsia"/>
                      <w:sz w:val="21"/>
                      <w:szCs w:val="21"/>
                    </w:rPr>
                  </w:pPr>
                  <w:r>
                    <w:rPr>
                      <w:rFonts w:hint="eastAsia"/>
                      <w:sz w:val="21"/>
                      <w:szCs w:val="21"/>
                    </w:rPr>
                    <w:t>K-114</w:t>
                  </w:r>
                </w:p>
              </w:tc>
              <w:tc>
                <w:tcPr>
                  <w:tcW w:w="1917" w:type="dxa"/>
                </w:tcPr>
                <w:p>
                  <w:pPr>
                    <w:pStyle w:val="Normal0"/>
                    <w:adjustRightInd w:val="0"/>
                    <w:snapToGrid w:val="0"/>
                    <w:ind w:firstLine="0"/>
                    <w:jc w:val="center"/>
                    <w:rPr>
                      <w:rFonts w:hint="eastAsia"/>
                      <w:sz w:val="21"/>
                      <w:szCs w:val="21"/>
                    </w:rPr>
                  </w:pPr>
                  <w:r>
                    <w:rPr>
                      <w:rFonts w:hint="eastAsia"/>
                      <w:sz w:val="21"/>
                      <w:szCs w:val="21"/>
                    </w:rPr>
                    <w:t>20</w:t>
                  </w:r>
                </w:p>
              </w:tc>
              <w:tc>
                <w:tcPr>
                  <w:tcW w:w="1725" w:type="dxa"/>
                </w:tcPr>
                <w:p>
                  <w:pPr>
                    <w:pStyle w:val="Normal0"/>
                    <w:adjustRightInd w:val="0"/>
                    <w:snapToGrid w:val="0"/>
                    <w:ind w:firstLine="0"/>
                    <w:jc w:val="center"/>
                    <w:rPr>
                      <w:rFonts w:hint="eastAsia"/>
                      <w:sz w:val="21"/>
                      <w:szCs w:val="21"/>
                    </w:rPr>
                  </w:pPr>
                  <w:r>
                    <w:rPr>
                      <w:rFonts w:hint="eastAsia"/>
                      <w:sz w:val="21"/>
                      <w:szCs w:val="21"/>
                    </w:rPr>
                    <w:t>12</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8</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打磨机</w:t>
                  </w:r>
                </w:p>
              </w:tc>
              <w:tc>
                <w:tcPr>
                  <w:tcW w:w="1916" w:type="dxa"/>
                </w:tcPr>
                <w:p>
                  <w:pPr>
                    <w:pStyle w:val="Normal0"/>
                    <w:adjustRightInd w:val="0"/>
                    <w:snapToGrid w:val="0"/>
                    <w:ind w:firstLine="0"/>
                    <w:jc w:val="center"/>
                    <w:rPr>
                      <w:rFonts w:hint="eastAsia"/>
                      <w:sz w:val="21"/>
                      <w:szCs w:val="21"/>
                    </w:rPr>
                  </w:pPr>
                  <w:r>
                    <w:rPr>
                      <w:rFonts w:hint="eastAsia"/>
                      <w:sz w:val="21"/>
                      <w:szCs w:val="21"/>
                    </w:rPr>
                    <w:t>D6720</w:t>
                  </w:r>
                </w:p>
              </w:tc>
              <w:tc>
                <w:tcPr>
                  <w:tcW w:w="1917" w:type="dxa"/>
                </w:tcPr>
                <w:p>
                  <w:pPr>
                    <w:pStyle w:val="Normal0"/>
                    <w:adjustRightInd w:val="0"/>
                    <w:snapToGrid w:val="0"/>
                    <w:ind w:firstLine="0"/>
                    <w:jc w:val="center"/>
                    <w:rPr>
                      <w:rFonts w:hint="eastAsia"/>
                      <w:sz w:val="21"/>
                      <w:szCs w:val="21"/>
                    </w:rPr>
                  </w:pPr>
                  <w:r>
                    <w:rPr>
                      <w:rFonts w:hint="eastAsia"/>
                      <w:sz w:val="21"/>
                      <w:szCs w:val="21"/>
                    </w:rPr>
                    <w:t>4</w:t>
                  </w:r>
                </w:p>
              </w:tc>
              <w:tc>
                <w:tcPr>
                  <w:tcW w:w="1725" w:type="dxa"/>
                </w:tcPr>
                <w:p>
                  <w:pPr>
                    <w:pStyle w:val="Normal0"/>
                    <w:adjustRightInd w:val="0"/>
                    <w:snapToGrid w:val="0"/>
                    <w:ind w:firstLine="0"/>
                    <w:jc w:val="center"/>
                    <w:rPr>
                      <w:rFonts w:hint="eastAsia"/>
                      <w:sz w:val="21"/>
                      <w:szCs w:val="21"/>
                    </w:rPr>
                  </w:pPr>
                  <w:r>
                    <w:rPr>
                      <w:rFonts w:hint="eastAsia"/>
                      <w:sz w:val="21"/>
                      <w:szCs w:val="21"/>
                    </w:rPr>
                    <w:t>14</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9</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抛光机</w:t>
                  </w:r>
                </w:p>
              </w:tc>
              <w:tc>
                <w:tcPr>
                  <w:tcW w:w="1916" w:type="dxa"/>
                </w:tcPr>
                <w:p>
                  <w:pPr>
                    <w:pStyle w:val="Normal0"/>
                    <w:adjustRightInd w:val="0"/>
                    <w:snapToGrid w:val="0"/>
                    <w:ind w:firstLine="0"/>
                    <w:jc w:val="center"/>
                    <w:rPr>
                      <w:rFonts w:hint="eastAsia"/>
                      <w:sz w:val="21"/>
                      <w:szCs w:val="21"/>
                    </w:rPr>
                  </w:pPr>
                  <w:r>
                    <w:rPr>
                      <w:rFonts w:hint="eastAsia"/>
                      <w:sz w:val="21"/>
                      <w:szCs w:val="21"/>
                    </w:rPr>
                    <w:t>HX-M1</w:t>
                  </w:r>
                </w:p>
              </w:tc>
              <w:tc>
                <w:tcPr>
                  <w:tcW w:w="1917" w:type="dxa"/>
                </w:tcPr>
                <w:p>
                  <w:pPr>
                    <w:pStyle w:val="Normal0"/>
                    <w:adjustRightInd w:val="0"/>
                    <w:snapToGrid w:val="0"/>
                    <w:ind w:firstLine="0"/>
                    <w:jc w:val="center"/>
                    <w:rPr>
                      <w:rFonts w:hint="eastAsia"/>
                      <w:sz w:val="21"/>
                      <w:szCs w:val="21"/>
                    </w:rPr>
                  </w:pPr>
                  <w:r>
                    <w:rPr>
                      <w:rFonts w:hint="eastAsia"/>
                      <w:sz w:val="21"/>
                      <w:szCs w:val="21"/>
                    </w:rPr>
                    <w:t>4</w:t>
                  </w:r>
                </w:p>
              </w:tc>
              <w:tc>
                <w:tcPr>
                  <w:tcW w:w="1725" w:type="dxa"/>
                </w:tcPr>
                <w:p>
                  <w:pPr>
                    <w:pStyle w:val="Normal0"/>
                    <w:adjustRightInd w:val="0"/>
                    <w:snapToGrid w:val="0"/>
                    <w:ind w:firstLine="0"/>
                    <w:jc w:val="center"/>
                    <w:rPr>
                      <w:rFonts w:hint="eastAsia"/>
                      <w:sz w:val="21"/>
                      <w:szCs w:val="21"/>
                    </w:rPr>
                  </w:pPr>
                  <w:r>
                    <w:rPr>
                      <w:rFonts w:hint="eastAsia"/>
                      <w:sz w:val="21"/>
                      <w:szCs w:val="21"/>
                    </w:rPr>
                    <w:t>15</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10</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测试机</w:t>
                  </w:r>
                </w:p>
              </w:tc>
              <w:tc>
                <w:tcPr>
                  <w:tcW w:w="1916" w:type="dxa"/>
                </w:tcPr>
                <w:p>
                  <w:pPr>
                    <w:pStyle w:val="Normal0"/>
                    <w:adjustRightInd w:val="0"/>
                    <w:snapToGrid w:val="0"/>
                    <w:ind w:firstLine="0"/>
                    <w:jc w:val="center"/>
                    <w:rPr>
                      <w:rFonts w:hint="eastAsia"/>
                      <w:sz w:val="21"/>
                      <w:szCs w:val="21"/>
                    </w:rPr>
                  </w:pPr>
                  <w:r>
                    <w:rPr>
                      <w:rFonts w:hint="eastAsia"/>
                      <w:sz w:val="21"/>
                      <w:szCs w:val="21"/>
                    </w:rPr>
                    <w:t>KTFC-49-61</w:t>
                  </w:r>
                </w:p>
              </w:tc>
              <w:tc>
                <w:tcPr>
                  <w:tcW w:w="1917" w:type="dxa"/>
                </w:tcPr>
                <w:p>
                  <w:pPr>
                    <w:pStyle w:val="Normal0"/>
                    <w:adjustRightInd w:val="0"/>
                    <w:snapToGrid w:val="0"/>
                    <w:ind w:firstLine="0"/>
                    <w:jc w:val="center"/>
                    <w:rPr>
                      <w:rFonts w:hint="eastAsia"/>
                      <w:sz w:val="21"/>
                      <w:szCs w:val="21"/>
                    </w:rPr>
                  </w:pPr>
                  <w:r>
                    <w:rPr>
                      <w:rFonts w:hint="eastAsia"/>
                      <w:sz w:val="21"/>
                      <w:szCs w:val="21"/>
                    </w:rPr>
                    <w:t>100</w:t>
                  </w:r>
                </w:p>
              </w:tc>
              <w:tc>
                <w:tcPr>
                  <w:tcW w:w="1725" w:type="dxa"/>
                </w:tcPr>
                <w:p>
                  <w:pPr>
                    <w:pStyle w:val="Normal0"/>
                    <w:adjustRightInd w:val="0"/>
                    <w:snapToGrid w:val="0"/>
                    <w:ind w:firstLine="0"/>
                    <w:jc w:val="center"/>
                    <w:rPr>
                      <w:rFonts w:hint="eastAsia"/>
                      <w:sz w:val="21"/>
                      <w:szCs w:val="21"/>
                    </w:rPr>
                  </w:pPr>
                  <w:r>
                    <w:rPr>
                      <w:rFonts w:hint="eastAsia"/>
                      <w:sz w:val="21"/>
                      <w:szCs w:val="21"/>
                    </w:rPr>
                    <w:t>15</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11</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打标机</w:t>
                  </w:r>
                </w:p>
              </w:tc>
              <w:tc>
                <w:tcPr>
                  <w:tcW w:w="1916" w:type="dxa"/>
                </w:tcPr>
                <w:p>
                  <w:pPr>
                    <w:pStyle w:val="Normal0"/>
                    <w:adjustRightInd w:val="0"/>
                    <w:snapToGrid w:val="0"/>
                    <w:ind w:firstLine="0"/>
                    <w:jc w:val="center"/>
                    <w:rPr>
                      <w:rFonts w:hint="eastAsia"/>
                      <w:sz w:val="21"/>
                      <w:szCs w:val="21"/>
                    </w:rPr>
                  </w:pPr>
                  <w:r>
                    <w:rPr>
                      <w:rFonts w:hint="eastAsia"/>
                      <w:sz w:val="21"/>
                      <w:szCs w:val="21"/>
                    </w:rPr>
                    <w:t>YAG-M50</w:t>
                  </w:r>
                </w:p>
              </w:tc>
              <w:tc>
                <w:tcPr>
                  <w:tcW w:w="1917" w:type="dxa"/>
                </w:tcPr>
                <w:p>
                  <w:pPr>
                    <w:pStyle w:val="Normal0"/>
                    <w:adjustRightInd w:val="0"/>
                    <w:snapToGrid w:val="0"/>
                    <w:ind w:firstLine="0"/>
                    <w:jc w:val="center"/>
                    <w:rPr>
                      <w:rFonts w:hint="eastAsia"/>
                      <w:sz w:val="21"/>
                      <w:szCs w:val="21"/>
                    </w:rPr>
                  </w:pPr>
                  <w:r>
                    <w:rPr>
                      <w:rFonts w:hint="eastAsia"/>
                      <w:sz w:val="21"/>
                      <w:szCs w:val="21"/>
                    </w:rPr>
                    <w:t>500</w:t>
                  </w:r>
                </w:p>
              </w:tc>
              <w:tc>
                <w:tcPr>
                  <w:tcW w:w="1725" w:type="dxa"/>
                </w:tcPr>
                <w:p>
                  <w:pPr>
                    <w:pStyle w:val="Normal0"/>
                    <w:adjustRightInd w:val="0"/>
                    <w:snapToGrid w:val="0"/>
                    <w:ind w:firstLine="0"/>
                    <w:jc w:val="center"/>
                    <w:rPr>
                      <w:rFonts w:hint="eastAsia"/>
                      <w:sz w:val="21"/>
                      <w:szCs w:val="21"/>
                    </w:rPr>
                  </w:pPr>
                  <w:r>
                    <w:rPr>
                      <w:rFonts w:hint="eastAsia"/>
                      <w:sz w:val="21"/>
                      <w:szCs w:val="21"/>
                    </w:rPr>
                    <w:t>2</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12</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螺杆式空气压缩机</w:t>
                  </w:r>
                </w:p>
              </w:tc>
              <w:tc>
                <w:tcPr>
                  <w:tcW w:w="1916" w:type="dxa"/>
                </w:tcPr>
                <w:p>
                  <w:pPr>
                    <w:pStyle w:val="Normal0"/>
                    <w:adjustRightInd w:val="0"/>
                    <w:snapToGrid w:val="0"/>
                    <w:ind w:firstLine="0"/>
                    <w:jc w:val="center"/>
                    <w:rPr>
                      <w:rFonts w:hint="eastAsia"/>
                      <w:sz w:val="21"/>
                      <w:szCs w:val="21"/>
                    </w:rPr>
                  </w:pPr>
                  <w:r>
                    <w:rPr>
                      <w:rFonts w:hint="eastAsia"/>
                      <w:sz w:val="21"/>
                      <w:szCs w:val="21"/>
                    </w:rPr>
                    <w:t>L45-8.5</w:t>
                  </w:r>
                </w:p>
              </w:tc>
              <w:tc>
                <w:tcPr>
                  <w:tcW w:w="1917" w:type="dxa"/>
                </w:tcPr>
                <w:p>
                  <w:pPr>
                    <w:pStyle w:val="Normal0"/>
                    <w:adjustRightInd w:val="0"/>
                    <w:snapToGrid w:val="0"/>
                    <w:ind w:firstLine="0"/>
                    <w:jc w:val="center"/>
                    <w:rPr>
                      <w:rFonts w:hint="eastAsia"/>
                      <w:sz w:val="21"/>
                      <w:szCs w:val="21"/>
                    </w:rPr>
                  </w:pPr>
                  <w:r>
                    <w:rPr>
                      <w:rFonts w:hint="eastAsia"/>
                      <w:sz w:val="21"/>
                      <w:szCs w:val="21"/>
                    </w:rPr>
                    <w:t>45</w:t>
                  </w:r>
                </w:p>
              </w:tc>
              <w:tc>
                <w:tcPr>
                  <w:tcW w:w="1725" w:type="dxa"/>
                </w:tcPr>
                <w:p>
                  <w:pPr>
                    <w:pStyle w:val="Normal0"/>
                    <w:adjustRightInd w:val="0"/>
                    <w:snapToGrid w:val="0"/>
                    <w:ind w:firstLine="0"/>
                    <w:jc w:val="center"/>
                    <w:rPr>
                      <w:rFonts w:hint="eastAsia"/>
                      <w:sz w:val="21"/>
                      <w:szCs w:val="21"/>
                    </w:rPr>
                  </w:pPr>
                  <w:r>
                    <w:rPr>
                      <w:rFonts w:hint="eastAsia"/>
                      <w:sz w:val="21"/>
                      <w:szCs w:val="21"/>
                    </w:rPr>
                    <w:t>3</w:t>
                  </w:r>
                </w:p>
              </w:tc>
            </w:tr>
            <w:tr>
              <w:tblPrEx>
                <w:tblW w:w="0" w:type="auto"/>
                <w:jc w:val="center"/>
                <w:tblLayout w:type="fixed"/>
                <w:tblCellMar>
                  <w:top w:w="0" w:type="dxa"/>
                  <w:left w:w="108" w:type="dxa"/>
                  <w:bottom w:w="0" w:type="dxa"/>
                  <w:right w:w="108" w:type="dxa"/>
                </w:tblCellMar>
              </w:tblPrEx>
              <w:trPr>
                <w:trHeight w:val="340"/>
                <w:jc w:val="center"/>
              </w:trPr>
              <w:tc>
                <w:tcPr>
                  <w:tcW w:w="1195" w:type="dxa"/>
                  <w:vAlign w:val="center"/>
                </w:tcPr>
                <w:p>
                  <w:pPr>
                    <w:pStyle w:val="Normal0"/>
                    <w:adjustRightInd w:val="0"/>
                    <w:snapToGrid w:val="0"/>
                    <w:ind w:firstLine="0"/>
                    <w:jc w:val="center"/>
                    <w:rPr>
                      <w:rFonts w:hint="eastAsia"/>
                      <w:sz w:val="21"/>
                      <w:szCs w:val="21"/>
                    </w:rPr>
                  </w:pPr>
                  <w:r>
                    <w:rPr>
                      <w:rFonts w:hint="eastAsia"/>
                      <w:sz w:val="21"/>
                      <w:szCs w:val="21"/>
                    </w:rPr>
                    <w:t>13</w:t>
                  </w:r>
                </w:p>
              </w:tc>
              <w:tc>
                <w:tcPr>
                  <w:tcW w:w="2109" w:type="dxa"/>
                  <w:vAlign w:val="center"/>
                </w:tcPr>
                <w:p>
                  <w:pPr>
                    <w:pStyle w:val="Normal0"/>
                    <w:ind w:firstLine="0"/>
                    <w:jc w:val="center"/>
                    <w:rPr>
                      <w:rFonts w:hint="eastAsia"/>
                      <w:color w:val="000000"/>
                      <w:sz w:val="21"/>
                      <w:szCs w:val="21"/>
                    </w:rPr>
                  </w:pPr>
                  <w:r>
                    <w:rPr>
                      <w:rFonts w:hint="eastAsia"/>
                      <w:color w:val="000000"/>
                      <w:sz w:val="21"/>
                      <w:szCs w:val="21"/>
                    </w:rPr>
                    <w:t>发电机</w:t>
                  </w:r>
                </w:p>
              </w:tc>
              <w:tc>
                <w:tcPr>
                  <w:tcW w:w="1916" w:type="dxa"/>
                </w:tcPr>
                <w:p>
                  <w:pPr>
                    <w:pStyle w:val="Normal0"/>
                    <w:adjustRightInd w:val="0"/>
                    <w:snapToGrid w:val="0"/>
                    <w:ind w:firstLine="0"/>
                    <w:jc w:val="center"/>
                    <w:rPr>
                      <w:rFonts w:hint="eastAsia"/>
                      <w:sz w:val="21"/>
                      <w:szCs w:val="21"/>
                    </w:rPr>
                  </w:pPr>
                  <w:r>
                    <w:rPr>
                      <w:rFonts w:ascii="宋体" w:hAnsi="宋体" w:cs="宋体" w:hint="eastAsia"/>
                      <w:sz w:val="21"/>
                      <w:szCs w:val="21"/>
                    </w:rPr>
                    <w:t>——</w:t>
                  </w:r>
                </w:p>
              </w:tc>
              <w:tc>
                <w:tcPr>
                  <w:tcW w:w="1917" w:type="dxa"/>
                </w:tcPr>
                <w:p>
                  <w:pPr>
                    <w:pStyle w:val="Normal0"/>
                    <w:adjustRightInd w:val="0"/>
                    <w:snapToGrid w:val="0"/>
                    <w:ind w:firstLine="0"/>
                    <w:jc w:val="center"/>
                    <w:rPr>
                      <w:rFonts w:hint="eastAsia"/>
                      <w:sz w:val="21"/>
                      <w:szCs w:val="21"/>
                    </w:rPr>
                  </w:pPr>
                  <w:r>
                    <w:rPr>
                      <w:rFonts w:hint="eastAsia"/>
                      <w:sz w:val="21"/>
                      <w:szCs w:val="21"/>
                    </w:rPr>
                    <w:t>350</w:t>
                  </w:r>
                </w:p>
              </w:tc>
              <w:tc>
                <w:tcPr>
                  <w:tcW w:w="1725" w:type="dxa"/>
                </w:tcPr>
                <w:p>
                  <w:pPr>
                    <w:pStyle w:val="Normal0"/>
                    <w:adjustRightInd w:val="0"/>
                    <w:snapToGrid w:val="0"/>
                    <w:ind w:firstLine="0"/>
                    <w:jc w:val="center"/>
                    <w:rPr>
                      <w:rFonts w:hint="eastAsia"/>
                      <w:sz w:val="21"/>
                      <w:szCs w:val="21"/>
                    </w:rPr>
                  </w:pPr>
                  <w:r>
                    <w:rPr>
                      <w:rFonts w:hint="eastAsia"/>
                      <w:sz w:val="21"/>
                      <w:szCs w:val="21"/>
                    </w:rPr>
                    <w:t>2</w:t>
                  </w:r>
                </w:p>
              </w:tc>
            </w:tr>
          </w:tbl>
          <w:p>
            <w:pPr>
              <w:pStyle w:val="Normal0"/>
              <w:tabs>
                <w:tab w:val="left" w:pos="601"/>
              </w:tabs>
              <w:autoSpaceDN w:val="0"/>
              <w:spacing w:line="360" w:lineRule="auto"/>
              <w:ind w:firstLine="0"/>
              <w:rPr>
                <w:snapToGrid w:val="0"/>
                <w:kern w:val="0"/>
                <w:szCs w:val="24"/>
              </w:rPr>
            </w:pPr>
            <w:r>
              <w:rPr>
                <w:rFonts w:hint="eastAsia"/>
                <w:snapToGrid w:val="0"/>
                <w:kern w:val="0"/>
                <w:szCs w:val="24"/>
              </w:rPr>
              <w:t xml:space="preserve">    </w:t>
            </w:r>
            <w:r>
              <w:rPr>
                <w:snapToGrid w:val="0"/>
                <w:kern w:val="0"/>
                <w:szCs w:val="24"/>
              </w:rPr>
              <w:t>4、</w:t>
            </w:r>
            <w:r>
              <w:rPr>
                <w:rFonts w:hint="eastAsia"/>
                <w:snapToGrid w:val="0"/>
                <w:kern w:val="0"/>
                <w:szCs w:val="24"/>
                <w:lang w:eastAsia="zh-CN"/>
              </w:rPr>
              <w:t>相关项目</w:t>
            </w:r>
            <w:r>
              <w:rPr>
                <w:snapToGrid w:val="0"/>
                <w:kern w:val="0"/>
                <w:szCs w:val="24"/>
              </w:rPr>
              <w:t>能耗情况</w:t>
            </w:r>
          </w:p>
          <w:p>
            <w:pPr>
              <w:pStyle w:val="Normal0"/>
              <w:spacing w:line="360" w:lineRule="auto"/>
              <w:ind w:firstLine="480" w:firstLineChars="200"/>
              <w:rPr>
                <w:b/>
              </w:rPr>
            </w:pPr>
            <w:r>
              <w:rPr>
                <w:szCs w:val="24"/>
              </w:rPr>
              <w:t>根据厂方提供的资料，</w:t>
            </w:r>
            <w:r>
              <w:rPr>
                <w:rFonts w:hint="eastAsia"/>
                <w:szCs w:val="24"/>
                <w:lang w:eastAsia="zh-CN"/>
              </w:rPr>
              <w:t>相关项目</w:t>
            </w:r>
            <w:r>
              <w:rPr>
                <w:szCs w:val="24"/>
              </w:rPr>
              <w:t>主要水电能耗情况见下表</w:t>
            </w:r>
            <w:r>
              <w:rPr>
                <w:rFonts w:hint="eastAsia"/>
                <w:szCs w:val="24"/>
              </w:rPr>
              <w:t>。</w:t>
            </w:r>
          </w:p>
          <w:p>
            <w:pPr>
              <w:pStyle w:val="11"/>
              <w:adjustRightInd/>
              <w:spacing w:line="360" w:lineRule="auto"/>
              <w:ind w:firstLine="482"/>
              <w:jc w:val="center"/>
              <w:rPr>
                <w:rFonts w:eastAsia="宋体"/>
                <w:b/>
              </w:rPr>
            </w:pPr>
            <w:r>
              <w:rPr>
                <w:rFonts w:eastAsia="宋体"/>
                <w:b/>
              </w:rPr>
              <w:t>表</w:t>
            </w:r>
            <w:r>
              <w:rPr>
                <w:rFonts w:eastAsia="宋体" w:hint="eastAsia"/>
                <w:b/>
              </w:rPr>
              <w:t>2</w:t>
            </w:r>
            <w:r>
              <w:rPr>
                <w:rFonts w:eastAsia="宋体"/>
                <w:b/>
              </w:rPr>
              <w:t>-</w:t>
            </w:r>
            <w:r>
              <w:rPr>
                <w:rFonts w:eastAsia="宋体" w:hint="eastAsia"/>
                <w:b/>
                <w:lang w:val="en-US" w:eastAsia="zh-CN"/>
              </w:rPr>
              <w:t>6</w:t>
            </w:r>
            <w:r>
              <w:rPr>
                <w:rFonts w:eastAsia="宋体"/>
                <w:b/>
              </w:rPr>
              <w:t xml:space="preserve">  水电能耗情况</w:t>
            </w:r>
          </w:p>
          <w:tbl>
            <w:tblPr>
              <w:tblStyle w:val="TableNormal"/>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909"/>
              <w:gridCol w:w="2651"/>
              <w:gridCol w:w="2650"/>
              <w:gridCol w:w="2652"/>
            </w:tblGrid>
            <w:tr>
              <w:tblPrEx>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909" w:type="dxa"/>
                  <w:vAlign w:val="center"/>
                </w:tcPr>
                <w:p>
                  <w:pPr>
                    <w:pStyle w:val="Normal0"/>
                    <w:ind w:firstLine="0"/>
                    <w:jc w:val="center"/>
                    <w:rPr>
                      <w:sz w:val="21"/>
                      <w:szCs w:val="21"/>
                    </w:rPr>
                  </w:pPr>
                  <w:r>
                    <w:rPr>
                      <w:sz w:val="21"/>
                      <w:szCs w:val="21"/>
                    </w:rPr>
                    <w:t>序号</w:t>
                  </w:r>
                </w:p>
              </w:tc>
              <w:tc>
                <w:tcPr>
                  <w:tcW w:w="2651" w:type="dxa"/>
                  <w:vAlign w:val="center"/>
                </w:tcPr>
                <w:p>
                  <w:pPr>
                    <w:pStyle w:val="Normal0"/>
                    <w:ind w:firstLine="0"/>
                    <w:jc w:val="center"/>
                    <w:rPr>
                      <w:sz w:val="21"/>
                      <w:szCs w:val="21"/>
                    </w:rPr>
                  </w:pPr>
                  <w:r>
                    <w:rPr>
                      <w:sz w:val="21"/>
                      <w:szCs w:val="21"/>
                    </w:rPr>
                    <w:t>名称</w:t>
                  </w:r>
                </w:p>
              </w:tc>
              <w:tc>
                <w:tcPr>
                  <w:tcW w:w="2650" w:type="dxa"/>
                  <w:vAlign w:val="center"/>
                </w:tcPr>
                <w:p>
                  <w:pPr>
                    <w:pStyle w:val="Normal0"/>
                    <w:ind w:firstLine="0"/>
                    <w:jc w:val="center"/>
                    <w:rPr>
                      <w:sz w:val="21"/>
                      <w:szCs w:val="21"/>
                    </w:rPr>
                  </w:pPr>
                  <w:r>
                    <w:rPr>
                      <w:sz w:val="21"/>
                      <w:szCs w:val="21"/>
                    </w:rPr>
                    <w:t>数量</w:t>
                  </w:r>
                </w:p>
              </w:tc>
              <w:tc>
                <w:tcPr>
                  <w:tcW w:w="2652" w:type="dxa"/>
                  <w:vAlign w:val="center"/>
                </w:tcPr>
                <w:p>
                  <w:pPr>
                    <w:pStyle w:val="Normal0"/>
                    <w:ind w:firstLine="0"/>
                    <w:jc w:val="center"/>
                    <w:rPr>
                      <w:sz w:val="21"/>
                      <w:szCs w:val="21"/>
                    </w:rPr>
                  </w:pPr>
                  <w:r>
                    <w:rPr>
                      <w:sz w:val="21"/>
                      <w:szCs w:val="21"/>
                    </w:rPr>
                    <w:t>来源</w:t>
                  </w:r>
                </w:p>
              </w:tc>
            </w:tr>
            <w:tr>
              <w:tblPrEx>
                <w:tblW w:w="0" w:type="auto"/>
                <w:jc w:val="center"/>
                <w:tblLayout w:type="fixed"/>
                <w:tblCellMar>
                  <w:top w:w="0" w:type="dxa"/>
                  <w:left w:w="108" w:type="dxa"/>
                  <w:bottom w:w="0" w:type="dxa"/>
                  <w:right w:w="108" w:type="dxa"/>
                </w:tblCellMar>
              </w:tblPrEx>
              <w:trPr>
                <w:trHeight w:val="340"/>
                <w:jc w:val="center"/>
              </w:trPr>
              <w:tc>
                <w:tcPr>
                  <w:tcW w:w="909" w:type="dxa"/>
                  <w:vAlign w:val="center"/>
                </w:tcPr>
                <w:p>
                  <w:pPr>
                    <w:pStyle w:val="Normal0"/>
                    <w:ind w:firstLine="0"/>
                    <w:jc w:val="center"/>
                    <w:rPr>
                      <w:sz w:val="21"/>
                      <w:szCs w:val="21"/>
                    </w:rPr>
                  </w:pPr>
                  <w:r>
                    <w:rPr>
                      <w:sz w:val="21"/>
                      <w:szCs w:val="21"/>
                    </w:rPr>
                    <w:t>1</w:t>
                  </w:r>
                </w:p>
              </w:tc>
              <w:tc>
                <w:tcPr>
                  <w:tcW w:w="2651" w:type="dxa"/>
                  <w:vAlign w:val="center"/>
                </w:tcPr>
                <w:p>
                  <w:pPr>
                    <w:pStyle w:val="Normal0"/>
                    <w:ind w:firstLine="0"/>
                    <w:jc w:val="center"/>
                    <w:rPr>
                      <w:sz w:val="21"/>
                      <w:szCs w:val="21"/>
                    </w:rPr>
                  </w:pPr>
                  <w:r>
                    <w:rPr>
                      <w:sz w:val="21"/>
                      <w:szCs w:val="21"/>
                    </w:rPr>
                    <w:t>水</w:t>
                  </w:r>
                </w:p>
              </w:tc>
              <w:tc>
                <w:tcPr>
                  <w:tcW w:w="2650" w:type="dxa"/>
                  <w:vAlign w:val="center"/>
                </w:tcPr>
                <w:p>
                  <w:pPr>
                    <w:pStyle w:val="Normal0"/>
                    <w:ind w:firstLine="0"/>
                    <w:jc w:val="center"/>
                    <w:rPr>
                      <w:sz w:val="21"/>
                      <w:szCs w:val="21"/>
                    </w:rPr>
                  </w:pPr>
                  <w:r>
                    <w:rPr>
                      <w:rFonts w:hint="eastAsia"/>
                      <w:sz w:val="21"/>
                      <w:szCs w:val="21"/>
                      <w:lang w:val="en-US" w:eastAsia="zh-CN"/>
                    </w:rPr>
                    <w:t>6896.4</w:t>
                  </w:r>
                  <w:r>
                    <w:rPr>
                      <w:rFonts w:hint="eastAsia"/>
                      <w:sz w:val="21"/>
                      <w:szCs w:val="21"/>
                    </w:rPr>
                    <w:t>吨</w:t>
                  </w:r>
                  <w:r>
                    <w:rPr>
                      <w:sz w:val="21"/>
                      <w:szCs w:val="21"/>
                    </w:rPr>
                    <w:t>/</w:t>
                  </w:r>
                  <w:r>
                    <w:rPr>
                      <w:rFonts w:hint="eastAsia"/>
                      <w:sz w:val="21"/>
                      <w:szCs w:val="21"/>
                    </w:rPr>
                    <w:t>年</w:t>
                  </w:r>
                </w:p>
              </w:tc>
              <w:tc>
                <w:tcPr>
                  <w:tcW w:w="2652" w:type="dxa"/>
                  <w:vAlign w:val="center"/>
                </w:tcPr>
                <w:p>
                  <w:pPr>
                    <w:pStyle w:val="Normal0"/>
                    <w:ind w:firstLine="0"/>
                    <w:jc w:val="center"/>
                    <w:rPr>
                      <w:sz w:val="21"/>
                      <w:szCs w:val="21"/>
                    </w:rPr>
                  </w:pPr>
                  <w:r>
                    <w:rPr>
                      <w:sz w:val="21"/>
                      <w:szCs w:val="21"/>
                    </w:rPr>
                    <w:t>市政自来水网供应</w:t>
                  </w:r>
                </w:p>
              </w:tc>
            </w:tr>
            <w:tr>
              <w:tblPrEx>
                <w:tblW w:w="0" w:type="auto"/>
                <w:jc w:val="center"/>
                <w:tblLayout w:type="fixed"/>
                <w:tblCellMar>
                  <w:top w:w="0" w:type="dxa"/>
                  <w:left w:w="108" w:type="dxa"/>
                  <w:bottom w:w="0" w:type="dxa"/>
                  <w:right w:w="108" w:type="dxa"/>
                </w:tblCellMar>
              </w:tblPrEx>
              <w:trPr>
                <w:trHeight w:val="340"/>
                <w:jc w:val="center"/>
              </w:trPr>
              <w:tc>
                <w:tcPr>
                  <w:tcW w:w="909" w:type="dxa"/>
                  <w:vAlign w:val="center"/>
                </w:tcPr>
                <w:p>
                  <w:pPr>
                    <w:pStyle w:val="Normal0"/>
                    <w:ind w:firstLine="0"/>
                    <w:jc w:val="center"/>
                    <w:rPr>
                      <w:sz w:val="21"/>
                      <w:szCs w:val="21"/>
                    </w:rPr>
                  </w:pPr>
                  <w:r>
                    <w:rPr>
                      <w:sz w:val="21"/>
                      <w:szCs w:val="21"/>
                    </w:rPr>
                    <w:t>2</w:t>
                  </w:r>
                </w:p>
              </w:tc>
              <w:tc>
                <w:tcPr>
                  <w:tcW w:w="2651" w:type="dxa"/>
                  <w:vAlign w:val="center"/>
                </w:tcPr>
                <w:p>
                  <w:pPr>
                    <w:pStyle w:val="Normal0"/>
                    <w:ind w:firstLine="0"/>
                    <w:jc w:val="center"/>
                    <w:rPr>
                      <w:sz w:val="21"/>
                      <w:szCs w:val="21"/>
                    </w:rPr>
                  </w:pPr>
                  <w:r>
                    <w:rPr>
                      <w:sz w:val="21"/>
                      <w:szCs w:val="21"/>
                    </w:rPr>
                    <w:t>电</w:t>
                  </w:r>
                </w:p>
              </w:tc>
              <w:tc>
                <w:tcPr>
                  <w:tcW w:w="2650" w:type="dxa"/>
                  <w:vAlign w:val="center"/>
                </w:tcPr>
                <w:p>
                  <w:pPr>
                    <w:pStyle w:val="Normal0"/>
                    <w:ind w:firstLine="0"/>
                    <w:jc w:val="center"/>
                    <w:rPr>
                      <w:sz w:val="21"/>
                      <w:szCs w:val="21"/>
                    </w:rPr>
                  </w:pPr>
                  <w:r>
                    <w:rPr>
                      <w:rFonts w:hint="eastAsia"/>
                      <w:sz w:val="21"/>
                      <w:szCs w:val="21"/>
                    </w:rPr>
                    <w:t>260</w:t>
                  </w:r>
                  <w:r>
                    <w:rPr>
                      <w:sz w:val="21"/>
                      <w:szCs w:val="21"/>
                    </w:rPr>
                    <w:t>万</w:t>
                  </w:r>
                  <w:r>
                    <w:rPr>
                      <w:rFonts w:hint="eastAsia"/>
                      <w:sz w:val="21"/>
                      <w:szCs w:val="21"/>
                    </w:rPr>
                    <w:t>度</w:t>
                  </w:r>
                  <w:r>
                    <w:rPr>
                      <w:sz w:val="21"/>
                      <w:szCs w:val="21"/>
                    </w:rPr>
                    <w:t>/年</w:t>
                  </w:r>
                </w:p>
              </w:tc>
              <w:tc>
                <w:tcPr>
                  <w:tcW w:w="2652" w:type="dxa"/>
                  <w:vAlign w:val="center"/>
                </w:tcPr>
                <w:p>
                  <w:pPr>
                    <w:pStyle w:val="Normal0"/>
                    <w:ind w:firstLine="0"/>
                    <w:jc w:val="center"/>
                    <w:rPr>
                      <w:sz w:val="21"/>
                      <w:szCs w:val="21"/>
                    </w:rPr>
                  </w:pPr>
                  <w:r>
                    <w:rPr>
                      <w:sz w:val="21"/>
                      <w:szCs w:val="21"/>
                    </w:rPr>
                    <w:t>市政电网供应</w:t>
                  </w:r>
                </w:p>
              </w:tc>
            </w:tr>
          </w:tbl>
          <w:p>
            <w:pPr>
              <w:pStyle w:val="Normal0"/>
              <w:spacing w:line="360" w:lineRule="auto"/>
              <w:ind w:firstLine="480" w:firstLineChars="200"/>
              <w:rPr>
                <w:snapToGrid w:val="0"/>
                <w:kern w:val="0"/>
                <w:szCs w:val="24"/>
              </w:rPr>
            </w:pPr>
            <w:r>
              <w:rPr>
                <w:snapToGrid w:val="0"/>
                <w:kern w:val="0"/>
                <w:szCs w:val="24"/>
              </w:rPr>
              <w:t>5、给排水规模</w:t>
            </w:r>
          </w:p>
          <w:p>
            <w:pPr>
              <w:pStyle w:val="NormalIndent"/>
              <w:spacing w:line="348" w:lineRule="auto"/>
              <w:ind w:firstLine="480"/>
              <w:rPr>
                <w:lang w:val="en-GB"/>
              </w:rPr>
            </w:pPr>
            <w:r>
              <w:rPr>
                <w:lang w:val="en-GB"/>
              </w:rPr>
              <w:t>（1）给水：</w:t>
            </w:r>
            <w:r>
              <w:rPr>
                <w:rFonts w:hint="eastAsia"/>
                <w:lang w:val="en-GB" w:eastAsia="zh-CN"/>
              </w:rPr>
              <w:t>相关项目</w:t>
            </w:r>
            <w:r>
              <w:rPr>
                <w:lang w:val="en-GB"/>
              </w:rPr>
              <w:t>的用水量</w:t>
            </w:r>
            <w:r>
              <w:rPr>
                <w:rFonts w:hint="eastAsia"/>
                <w:lang w:val="en-GB" w:eastAsia="zh-CN"/>
              </w:rPr>
              <w:t>约</w:t>
            </w:r>
            <w:r>
              <w:rPr>
                <w:lang w:val="en-GB"/>
              </w:rPr>
              <w:t>为</w:t>
            </w:r>
            <w:r>
              <w:rPr>
                <w:rFonts w:hint="eastAsia"/>
                <w:lang w:val="en-US" w:eastAsia="zh-CN"/>
              </w:rPr>
              <w:t>22.988</w:t>
            </w:r>
            <w:r>
              <w:t>m</w:t>
            </w:r>
            <w:r>
              <w:rPr>
                <w:vertAlign w:val="superscript"/>
              </w:rPr>
              <w:t>3</w:t>
            </w:r>
            <w:r>
              <w:t>/d，即</w:t>
            </w:r>
            <w:r>
              <w:rPr>
                <w:rFonts w:hint="eastAsia"/>
                <w:lang w:val="en-US" w:eastAsia="zh-CN"/>
              </w:rPr>
              <w:t>6896.4</w:t>
            </w:r>
            <w:r>
              <w:t>m</w:t>
            </w:r>
            <w:r>
              <w:rPr>
                <w:vertAlign w:val="superscript"/>
              </w:rPr>
              <w:t>3</w:t>
            </w:r>
            <w:r>
              <w:t>/a</w:t>
            </w:r>
            <w:r>
              <w:rPr>
                <w:rFonts w:hint="eastAsia"/>
                <w:lang w:val="en-GB" w:eastAsia="zh-CN"/>
              </w:rPr>
              <w:t>，其中生活用水</w:t>
            </w:r>
            <w:r>
              <w:rPr>
                <w:rFonts w:hint="eastAsia"/>
                <w:lang w:val="en-US" w:eastAsia="zh-CN"/>
              </w:rPr>
              <w:t>6894</w:t>
            </w:r>
            <w:r>
              <w:t>m</w:t>
            </w:r>
            <w:r>
              <w:rPr>
                <w:vertAlign w:val="superscript"/>
              </w:rPr>
              <w:t>3</w:t>
            </w:r>
            <w:r>
              <w:t>/a</w:t>
            </w:r>
            <w:r>
              <w:rPr>
                <w:rFonts w:hint="eastAsia"/>
                <w:lang w:eastAsia="zh-CN"/>
              </w:rPr>
              <w:t>，</w:t>
            </w:r>
            <w:r>
              <w:rPr>
                <w:rFonts w:hint="eastAsia"/>
                <w:lang w:val="en-US" w:eastAsia="zh-CN"/>
              </w:rPr>
              <w:t>生产用水2.4</w:t>
            </w:r>
            <w:r>
              <w:t>m</w:t>
            </w:r>
            <w:r>
              <w:rPr>
                <w:vertAlign w:val="superscript"/>
              </w:rPr>
              <w:t>3</w:t>
            </w:r>
            <w:r>
              <w:t>/a</w:t>
            </w:r>
            <w:r>
              <w:rPr>
                <w:rFonts w:hint="eastAsia"/>
                <w:lang w:val="en-US" w:eastAsia="zh-CN"/>
              </w:rPr>
              <w:t>；污水</w:t>
            </w:r>
            <w:r>
              <w:rPr>
                <w:rFonts w:hint="eastAsia"/>
                <w:lang w:eastAsia="zh-CN"/>
              </w:rPr>
              <w:t>排放量约为</w:t>
            </w:r>
            <w:r>
              <w:rPr>
                <w:rFonts w:hint="eastAsia"/>
                <w:lang w:val="en-US" w:eastAsia="zh-CN"/>
              </w:rPr>
              <w:t>18.392</w:t>
            </w:r>
            <w:r>
              <w:t>m</w:t>
            </w:r>
            <w:r>
              <w:rPr>
                <w:vertAlign w:val="superscript"/>
              </w:rPr>
              <w:t>3</w:t>
            </w:r>
            <w:r>
              <w:t>/d</w:t>
            </w:r>
            <w:r>
              <w:rPr>
                <w:rFonts w:hint="eastAsia"/>
                <w:lang w:eastAsia="zh-CN"/>
              </w:rPr>
              <w:t>，即</w:t>
            </w:r>
            <w:r>
              <w:rPr>
                <w:rFonts w:hint="eastAsia"/>
                <w:lang w:val="en-US" w:eastAsia="zh-CN"/>
              </w:rPr>
              <w:t>5517.6</w:t>
            </w:r>
            <w:r>
              <w:t>m</w:t>
            </w:r>
            <w:r>
              <w:rPr>
                <w:vertAlign w:val="superscript"/>
              </w:rPr>
              <w:t>3</w:t>
            </w:r>
            <w:r>
              <w:t>/a</w:t>
            </w:r>
            <w:r>
              <w:rPr>
                <w:rFonts w:hint="eastAsia"/>
                <w:lang w:val="en-GB" w:eastAsia="zh-CN"/>
              </w:rPr>
              <w:t>，其中办公生活污水</w:t>
            </w:r>
            <w:r>
              <w:rPr>
                <w:rFonts w:hint="eastAsia"/>
                <w:lang w:val="en-US" w:eastAsia="zh-CN"/>
              </w:rPr>
              <w:t>5515.2</w:t>
            </w:r>
            <w:r>
              <w:t>m</w:t>
            </w:r>
            <w:r>
              <w:rPr>
                <w:vertAlign w:val="superscript"/>
              </w:rPr>
              <w:t>3</w:t>
            </w:r>
            <w:r>
              <w:t>/a</w:t>
            </w:r>
            <w:r>
              <w:rPr>
                <w:rFonts w:hint="eastAsia"/>
                <w:lang w:val="en-US" w:eastAsia="zh-CN"/>
              </w:rPr>
              <w:t>，生产废水2.4</w:t>
            </w:r>
            <w:r>
              <w:t>m</w:t>
            </w:r>
            <w:r>
              <w:rPr>
                <w:vertAlign w:val="superscript"/>
              </w:rPr>
              <w:t>3</w:t>
            </w:r>
            <w:r>
              <w:t>/a。</w:t>
            </w:r>
            <w:r>
              <w:rPr>
                <w:lang w:val="en-GB"/>
              </w:rPr>
              <w:t>主要为</w:t>
            </w:r>
            <w:r>
              <w:rPr>
                <w:rFonts w:hint="eastAsia"/>
                <w:lang w:val="en-GB" w:eastAsia="zh-CN"/>
              </w:rPr>
              <w:t>办公</w:t>
            </w:r>
            <w:r>
              <w:rPr>
                <w:lang w:val="en-GB"/>
              </w:rPr>
              <w:t>生活用水</w:t>
            </w:r>
            <w:r>
              <w:rPr>
                <w:rFonts w:hint="eastAsia"/>
                <w:lang w:val="en-GB" w:eastAsia="zh-CN"/>
              </w:rPr>
              <w:t>和生产用水</w:t>
            </w:r>
            <w:r>
              <w:rPr>
                <w:lang w:val="en-GB"/>
              </w:rPr>
              <w:t>。给水由市政供水管网提供。</w:t>
            </w:r>
          </w:p>
          <w:p>
            <w:pPr>
              <w:pStyle w:val="Normal0"/>
              <w:spacing w:after="0" w:line="360" w:lineRule="auto"/>
              <w:ind w:firstLine="480" w:firstLineChars="200"/>
              <w:rPr>
                <w:szCs w:val="24"/>
              </w:rPr>
            </w:pPr>
            <w:r>
              <w:rPr>
                <w:szCs w:val="24"/>
              </w:rPr>
              <w:t>（2）排水：排水系统实行雨污分流，雨水通过雨水系统排水管网汇集排入市政雨水管网。由于</w:t>
            </w:r>
            <w:r>
              <w:rPr>
                <w:rFonts w:hint="eastAsia"/>
                <w:szCs w:val="24"/>
                <w:lang w:eastAsia="zh-CN"/>
              </w:rPr>
              <w:t>相关项目</w:t>
            </w:r>
            <w:r>
              <w:rPr>
                <w:szCs w:val="24"/>
              </w:rPr>
              <w:t>所在地区域生活污水处理系统尚未完善，为了保护</w:t>
            </w:r>
            <w:r>
              <w:rPr>
                <w:rFonts w:hint="eastAsia"/>
                <w:szCs w:val="24"/>
                <w:lang w:eastAsia="zh-CN"/>
              </w:rPr>
              <w:t>相关项目</w:t>
            </w:r>
            <w:r>
              <w:rPr>
                <w:szCs w:val="24"/>
              </w:rPr>
              <w:t>所在地的地表水环境，</w:t>
            </w:r>
            <w:r>
              <w:rPr>
                <w:rFonts w:hint="eastAsia"/>
                <w:szCs w:val="24"/>
                <w:lang w:eastAsia="zh-CN"/>
              </w:rPr>
              <w:t>相关项目</w:t>
            </w:r>
          </w:p>
        </w:tc>
      </w:tr>
    </w:tbl>
    <w:p>
      <w:pPr>
        <w:sectPr>
          <w:headerReference w:type="default" r:id="rId25"/>
          <w:footerReference w:type="even" r:id="rId26"/>
          <w:footerReference w:type="default" r:id="rId27"/>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4"/>
          <w:cols w:num="1" w:space="708"/>
          <w:titlePg w:val="0"/>
          <w:docGrid w:type="lines" w:linePitch="333" w:charSpace="0"/>
        </w:sectPr>
      </w:pPr>
    </w:p>
    <w:tbl>
      <w:tblPr>
        <w:tblStyle w:val="TableNormal"/>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9078"/>
      </w:tblGrid>
      <w:tr>
        <w:tblPrEx>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Ex>
        <w:trPr>
          <w:trHeight w:val="90"/>
        </w:trPr>
        <w:tc>
          <w:tcPr>
            <w:tcW w:w="9078" w:type="dxa"/>
            <w:tcBorders>
              <w:top w:val="single" w:sz="6" w:space="0" w:color="000000"/>
              <w:bottom w:val="single" w:sz="6" w:space="0" w:color="000000"/>
            </w:tcBorders>
          </w:tcPr>
          <w:p>
            <w:pPr>
              <w:pStyle w:val="Normal0"/>
              <w:spacing w:before="0" w:line="360" w:lineRule="auto"/>
              <w:ind w:firstLine="480" w:firstLineChars="200"/>
              <w:rPr>
                <w:szCs w:val="24"/>
              </w:rPr>
            </w:pPr>
            <w:r>
              <w:rPr>
                <w:szCs w:val="24"/>
              </w:rPr>
              <w:t>拟采取常规活性污泥法对生活污水进行处理，即粪便污水经化粪池预处理、食堂含油废水经隔油隔渣预处理、生活污水经隔渣沉砂处理等有效预处理后排入系统处理</w:t>
            </w:r>
            <w:r>
              <w:rPr>
                <w:rFonts w:hint="eastAsia"/>
                <w:szCs w:val="24"/>
                <w:lang w:eastAsia="zh-CN"/>
              </w:rPr>
              <w:t>；</w:t>
            </w:r>
            <w:r>
              <w:rPr>
                <w:szCs w:val="24"/>
              </w:rPr>
              <w:t>生产废水采用“物化沉淀+絮凝气浮”工艺处理后循环使用，泥渣经压滤机压榨后固液分离</w:t>
            </w:r>
            <w:r>
              <w:rPr>
                <w:rFonts w:hint="eastAsia"/>
                <w:szCs w:val="24"/>
                <w:lang w:eastAsia="zh-CN"/>
              </w:rPr>
              <w:t>。</w:t>
            </w:r>
            <w:r>
              <w:rPr>
                <w:szCs w:val="24"/>
              </w:rPr>
              <w:t>最终生活污水经处理后达到广东省地方标准《水污染物排放限值》（DB44/26-2001）第二时段一级标准后纳入新桥水。</w:t>
            </w:r>
          </w:p>
          <w:p>
            <w:pPr>
              <w:pStyle w:val="Normal0"/>
              <w:spacing w:line="360" w:lineRule="auto"/>
              <w:ind w:firstLine="480" w:firstLineChars="200"/>
              <w:rPr>
                <w:szCs w:val="24"/>
              </w:rPr>
            </w:pPr>
            <w:r>
              <w:rPr>
                <w:szCs w:val="24"/>
              </w:rPr>
              <w:t>6、劳动定员与作业制度</w:t>
            </w:r>
          </w:p>
          <w:p>
            <w:pPr>
              <w:pStyle w:val="Normal0"/>
              <w:spacing w:line="360" w:lineRule="auto"/>
              <w:ind w:firstLine="480" w:firstLineChars="200"/>
              <w:rPr>
                <w:rFonts w:hint="eastAsia"/>
                <w:szCs w:val="24"/>
              </w:rPr>
            </w:pPr>
            <w:r>
              <w:rPr>
                <w:rFonts w:hint="eastAsia"/>
                <w:szCs w:val="24"/>
              </w:rPr>
              <w:t>已</w:t>
            </w:r>
            <w:r>
              <w:rPr>
                <w:szCs w:val="24"/>
              </w:rPr>
              <w:t>建</w:t>
            </w:r>
            <w:r>
              <w:rPr>
                <w:rFonts w:hint="eastAsia"/>
                <w:szCs w:val="24"/>
                <w:lang w:eastAsia="zh-CN"/>
              </w:rPr>
              <w:t>相关项目</w:t>
            </w:r>
            <w:r>
              <w:rPr>
                <w:szCs w:val="24"/>
              </w:rPr>
              <w:t>雇佣员工</w:t>
            </w:r>
            <w:r>
              <w:rPr>
                <w:rFonts w:hint="eastAsia"/>
                <w:szCs w:val="24"/>
              </w:rPr>
              <w:t>270</w:t>
            </w:r>
            <w:r>
              <w:rPr>
                <w:szCs w:val="24"/>
              </w:rPr>
              <w:t>人，</w:t>
            </w:r>
            <w:r>
              <w:rPr>
                <w:rFonts w:hint="eastAsia"/>
                <w:szCs w:val="24"/>
              </w:rPr>
              <w:t>其中87人</w:t>
            </w:r>
            <w:r>
              <w:rPr>
                <w:szCs w:val="24"/>
              </w:rPr>
              <w:t>在</w:t>
            </w:r>
            <w:r>
              <w:rPr>
                <w:rFonts w:hint="eastAsia"/>
                <w:szCs w:val="24"/>
                <w:lang w:eastAsia="zh-CN"/>
              </w:rPr>
              <w:t>相关项目</w:t>
            </w:r>
            <w:r>
              <w:rPr>
                <w:szCs w:val="24"/>
              </w:rPr>
              <w:t>厂区内食宿。</w:t>
            </w:r>
            <w:r>
              <w:rPr>
                <w:rFonts w:hint="eastAsia"/>
                <w:szCs w:val="24"/>
                <w:lang w:eastAsia="zh-CN"/>
              </w:rPr>
              <w:t>相关项目</w:t>
            </w:r>
            <w:r>
              <w:rPr>
                <w:szCs w:val="24"/>
              </w:rPr>
              <w:t>年生产时间为300天，每天工作8小时。</w:t>
            </w:r>
          </w:p>
          <w:p>
            <w:pPr>
              <w:pStyle w:val="Normal0"/>
              <w:spacing w:line="360" w:lineRule="auto"/>
              <w:ind w:firstLine="0"/>
              <w:rPr>
                <w:rFonts w:hint="eastAsia"/>
                <w:szCs w:val="24"/>
              </w:rPr>
            </w:pPr>
          </w:p>
        </w:tc>
      </w:tr>
    </w:tbl>
    <w:p>
      <w:pPr>
        <w:sectPr>
          <w:headerReference w:type="default" r:id="rId28"/>
          <w:footerReference w:type="even" r:id="rId29"/>
          <w:footerReference w:type="default" r:id="rId30"/>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5"/>
          <w:cols w:num="1" w:space="708"/>
          <w:titlePg w:val="0"/>
          <w:docGrid w:type="lines" w:linePitch="333" w:charSpace="0"/>
        </w:sect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78"/>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474"/>
        </w:trPr>
        <w:tc>
          <w:tcPr>
            <w:tcW w:w="9078" w:type="dxa"/>
            <w:tcBorders>
              <w:bottom w:val="single" w:sz="4" w:space="0" w:color="auto"/>
            </w:tcBorders>
          </w:tcPr>
          <w:p>
            <w:pPr>
              <w:pStyle w:val="Normal0"/>
              <w:adjustRightInd w:val="0"/>
              <w:snapToGrid w:val="0"/>
              <w:spacing w:before="166" w:beforeLines="50" w:line="360" w:lineRule="auto"/>
              <w:ind w:firstLine="0"/>
              <w:rPr>
                <w:b/>
                <w:lang w:val="en-GB"/>
              </w:rPr>
            </w:pPr>
            <w:r>
              <w:rPr>
                <w:b/>
                <w:lang w:val="en-GB"/>
              </w:rPr>
              <w:t>与本</w:t>
            </w:r>
            <w:r>
              <w:rPr>
                <w:rFonts w:hint="eastAsia"/>
                <w:b/>
                <w:lang w:val="en-GB" w:eastAsia="zh-CN"/>
              </w:rPr>
              <w:t>相关项目</w:t>
            </w:r>
            <w:r>
              <w:rPr>
                <w:b/>
                <w:lang w:val="en-GB"/>
              </w:rPr>
              <w:t>有关的原有污染情况及主要环境问题：</w:t>
            </w:r>
          </w:p>
          <w:p>
            <w:pPr>
              <w:pStyle w:val="NormalIndent"/>
              <w:adjustRightInd w:val="0"/>
              <w:snapToGrid w:val="0"/>
              <w:spacing w:line="360" w:lineRule="auto"/>
              <w:ind w:firstLine="480"/>
              <w:rPr>
                <w:rFonts w:hint="eastAsia"/>
                <w:lang w:val="en-US" w:eastAsia="zh-CN"/>
              </w:rPr>
            </w:pPr>
            <w:bookmarkStart w:id="10" w:name="OLE_LINK3"/>
            <w:bookmarkStart w:id="11" w:name="OLE_LINK2"/>
            <w:r>
              <w:rPr>
                <w:rFonts w:hint="eastAsia"/>
                <w:lang w:val="en-GB" w:eastAsia="zh-CN"/>
              </w:rPr>
              <w:t>开平特佳水龙头有限公司建设相关项目</w:t>
            </w:r>
            <w:r>
              <w:rPr>
                <w:lang w:val="en-GB"/>
              </w:rPr>
              <w:t>选址于</w:t>
            </w:r>
            <w:r>
              <w:rPr>
                <w:rFonts w:hint="eastAsia"/>
                <w:lang w:val="en-GB" w:eastAsia="zh-CN"/>
              </w:rPr>
              <w:t>开平</w:t>
            </w:r>
            <w:r>
              <w:rPr>
                <w:lang w:val="en-GB"/>
              </w:rPr>
              <w:t>市</w:t>
            </w:r>
            <w:r>
              <w:rPr>
                <w:rFonts w:hint="eastAsia"/>
                <w:lang w:val="en-GB" w:eastAsia="zh-CN"/>
              </w:rPr>
              <w:t>月山</w:t>
            </w:r>
            <w:r>
              <w:rPr>
                <w:lang w:val="en-GB"/>
              </w:rPr>
              <w:t>镇</w:t>
            </w:r>
            <w:r>
              <w:rPr>
                <w:rFonts w:hint="eastAsia"/>
                <w:lang w:val="en-GB" w:eastAsia="zh-CN"/>
              </w:rPr>
              <w:t>白石头</w:t>
            </w:r>
            <w:r>
              <w:rPr>
                <w:rFonts w:hint="eastAsia"/>
                <w:lang w:val="en-US" w:eastAsia="zh-CN"/>
              </w:rPr>
              <w:t>A</w:t>
            </w:r>
            <w:r>
              <w:rPr>
                <w:rFonts w:hint="eastAsia"/>
                <w:lang w:val="en-GB" w:eastAsia="zh-CN"/>
              </w:rPr>
              <w:t>区</w:t>
            </w:r>
            <w:r>
              <w:rPr>
                <w:rFonts w:hint="eastAsia"/>
                <w:lang w:val="en-US" w:eastAsia="zh-CN"/>
              </w:rPr>
              <w:t>16-20号</w:t>
            </w:r>
            <w:r>
              <w:rPr>
                <w:rFonts w:hint="eastAsia"/>
                <w:lang w:val="en-GB" w:eastAsia="zh-CN"/>
              </w:rPr>
              <w:t>，</w:t>
            </w:r>
            <w:bookmarkEnd w:id="10"/>
            <w:bookmarkEnd w:id="11"/>
            <w:r>
              <w:rPr>
                <w:rFonts w:hint="eastAsia"/>
                <w:lang w:val="en-GB" w:eastAsia="zh-CN"/>
              </w:rPr>
              <w:t>相关项目所在地为白石头开发区，相关项目西面为凯赛德水暖配件公司，西北面为华艺电镀厂、伟强电镀厂、粤海虹五金电子表面处理厂，东南面为辉艺电镀有限公司、鸿杰五金电镀有限公司，南面为</w:t>
            </w:r>
            <w:r>
              <w:rPr>
                <w:rFonts w:hint="eastAsia"/>
                <w:lang w:val="en-US" w:eastAsia="zh-CN"/>
              </w:rPr>
              <w:t>S273省道</w:t>
            </w:r>
            <w:r>
              <w:rPr>
                <w:rFonts w:hint="eastAsia"/>
                <w:lang w:val="en-GB" w:eastAsia="zh-CN"/>
              </w:rPr>
              <w:t>，东面为惠普卫浴实业有限公司，北面为田地</w:t>
            </w:r>
            <w:r>
              <w:rPr>
                <w:rFonts w:hint="eastAsia"/>
                <w:lang w:val="en-US" w:eastAsia="zh-CN"/>
              </w:rPr>
              <w:t>。</w:t>
            </w:r>
            <w:r>
              <w:rPr>
                <w:rFonts w:hint="eastAsia"/>
                <w:lang w:val="en-GB" w:eastAsia="zh-CN"/>
              </w:rPr>
              <w:t>相关项目</w:t>
            </w:r>
            <w:r>
              <w:rPr>
                <w:lang w:val="en-GB"/>
              </w:rPr>
              <w:t>周围具体的四至情况见附图</w:t>
            </w:r>
            <w:r>
              <w:rPr>
                <w:rFonts w:hint="eastAsia"/>
                <w:lang w:val="en-US" w:eastAsia="zh-CN"/>
              </w:rPr>
              <w:t>2。</w:t>
            </w:r>
          </w:p>
          <w:p>
            <w:pPr>
              <w:pStyle w:val="NormalIndent"/>
              <w:adjustRightInd w:val="0"/>
              <w:snapToGrid w:val="0"/>
              <w:spacing w:line="360" w:lineRule="auto"/>
              <w:ind w:firstLine="480"/>
              <w:rPr>
                <w:lang w:val="en-GB"/>
              </w:rPr>
            </w:pPr>
            <w:r>
              <w:rPr>
                <w:lang w:val="en-GB"/>
              </w:rPr>
              <w:t>本</w:t>
            </w:r>
            <w:r>
              <w:rPr>
                <w:rFonts w:hint="eastAsia"/>
                <w:lang w:val="en-GB" w:eastAsia="zh-CN"/>
              </w:rPr>
              <w:t>相关项目</w:t>
            </w:r>
            <w:r>
              <w:rPr>
                <w:lang w:val="en-GB"/>
              </w:rPr>
              <w:t>为新建</w:t>
            </w:r>
            <w:r>
              <w:rPr>
                <w:rFonts w:hint="eastAsia"/>
                <w:lang w:val="en-GB" w:eastAsia="zh-CN"/>
              </w:rPr>
              <w:t>相关项目</w:t>
            </w:r>
            <w:r>
              <w:rPr>
                <w:lang w:val="en-GB"/>
              </w:rPr>
              <w:t>，因此，无与</w:t>
            </w:r>
            <w:r>
              <w:rPr>
                <w:rFonts w:hint="eastAsia"/>
                <w:lang w:val="en-GB" w:eastAsia="zh-CN"/>
              </w:rPr>
              <w:t>相关项目</w:t>
            </w:r>
            <w:r>
              <w:rPr>
                <w:lang w:val="en-GB"/>
              </w:rPr>
              <w:t>有关的原有污染源。</w:t>
            </w:r>
          </w:p>
          <w:p>
            <w:pPr>
              <w:pStyle w:val="NormalIndent"/>
              <w:adjustRightInd w:val="0"/>
              <w:snapToGrid w:val="0"/>
              <w:spacing w:line="360" w:lineRule="auto"/>
              <w:ind w:firstLine="480"/>
              <w:rPr>
                <w:lang w:val="en-GB"/>
              </w:rPr>
            </w:pPr>
            <w:r>
              <w:rPr>
                <w:rFonts w:hint="eastAsia"/>
                <w:lang w:val="en-GB" w:eastAsia="zh-CN"/>
              </w:rPr>
              <w:t>相关项目</w:t>
            </w:r>
            <w:r>
              <w:rPr>
                <w:lang w:val="en-GB"/>
              </w:rPr>
              <w:t>位于</w:t>
            </w:r>
            <w:r>
              <w:rPr>
                <w:rFonts w:hint="eastAsia"/>
                <w:lang w:val="en-GB" w:eastAsia="zh-CN"/>
              </w:rPr>
              <w:t>开平</w:t>
            </w:r>
            <w:r>
              <w:rPr>
                <w:lang w:val="en-GB"/>
              </w:rPr>
              <w:t>市</w:t>
            </w:r>
            <w:r>
              <w:rPr>
                <w:rFonts w:hint="eastAsia"/>
                <w:lang w:val="en-GB" w:eastAsia="zh-CN"/>
              </w:rPr>
              <w:t>月山</w:t>
            </w:r>
            <w:r>
              <w:rPr>
                <w:lang w:val="en-GB"/>
              </w:rPr>
              <w:t>镇</w:t>
            </w:r>
            <w:r>
              <w:rPr>
                <w:rFonts w:hint="eastAsia"/>
                <w:lang w:val="en-GB" w:eastAsia="zh-CN"/>
              </w:rPr>
              <w:t>白石头</w:t>
            </w:r>
            <w:r>
              <w:rPr>
                <w:rFonts w:hint="eastAsia"/>
                <w:lang w:val="en-US" w:eastAsia="zh-CN"/>
              </w:rPr>
              <w:t>A</w:t>
            </w:r>
            <w:r>
              <w:rPr>
                <w:rFonts w:hint="eastAsia"/>
                <w:lang w:val="en-GB" w:eastAsia="zh-CN"/>
              </w:rPr>
              <w:t>区</w:t>
            </w:r>
            <w:r>
              <w:rPr>
                <w:rFonts w:hint="eastAsia"/>
                <w:lang w:val="en-US" w:eastAsia="zh-CN"/>
              </w:rPr>
              <w:t>16-20号</w:t>
            </w:r>
            <w:r>
              <w:rPr>
                <w:lang w:val="en-GB"/>
              </w:rPr>
              <w:t>，根据</w:t>
            </w:r>
            <w:r>
              <w:rPr>
                <w:rFonts w:hint="eastAsia"/>
                <w:lang w:val="en-GB" w:eastAsia="zh-CN"/>
              </w:rPr>
              <w:t>相关项目</w:t>
            </w:r>
            <w:r>
              <w:rPr>
                <w:lang w:val="en-GB"/>
              </w:rPr>
              <w:t>选址的四至情况，</w:t>
            </w:r>
            <w:r>
              <w:rPr>
                <w:rFonts w:hint="eastAsia"/>
                <w:lang w:val="en-GB" w:eastAsia="zh-CN"/>
              </w:rPr>
              <w:t>相关项目</w:t>
            </w:r>
            <w:r>
              <w:rPr>
                <w:lang w:val="en-GB"/>
              </w:rPr>
              <w:t>所在地周围的现有污染源为</w:t>
            </w:r>
            <w:r>
              <w:rPr>
                <w:rFonts w:hint="eastAsia"/>
                <w:lang w:val="en-GB" w:eastAsia="zh-CN"/>
              </w:rPr>
              <w:t>相关项目</w:t>
            </w:r>
            <w:r>
              <w:rPr>
                <w:lang w:val="en-GB"/>
              </w:rPr>
              <w:t>周边生产企业产生的废水、废气、噪声和固体废弃物等。</w:t>
            </w:r>
          </w:p>
          <w:p>
            <w:pPr>
              <w:pStyle w:val="NormalIndent"/>
              <w:spacing w:line="360" w:lineRule="auto"/>
              <w:ind w:firstLine="480"/>
              <w:rPr>
                <w:szCs w:val="24"/>
              </w:rPr>
            </w:pPr>
            <w:r>
              <w:rPr>
                <w:szCs w:val="24"/>
              </w:rPr>
              <w:t>根据对</w:t>
            </w:r>
            <w:r>
              <w:rPr>
                <w:rFonts w:hint="eastAsia"/>
                <w:szCs w:val="24"/>
                <w:lang w:eastAsia="zh-CN"/>
              </w:rPr>
              <w:t>相关项目</w:t>
            </w:r>
            <w:r>
              <w:rPr>
                <w:szCs w:val="24"/>
              </w:rPr>
              <w:t>现场周围污染源调查，</w:t>
            </w:r>
            <w:r>
              <w:rPr>
                <w:rFonts w:hint="eastAsia"/>
                <w:szCs w:val="24"/>
                <w:lang w:eastAsia="zh-CN"/>
              </w:rPr>
              <w:t>相关项目</w:t>
            </w:r>
            <w:r>
              <w:rPr>
                <w:szCs w:val="24"/>
              </w:rPr>
              <w:t>周围主要污染源排放状况见下表</w:t>
            </w:r>
            <w:r>
              <w:rPr>
                <w:rFonts w:hint="eastAsia"/>
                <w:szCs w:val="24"/>
                <w:lang w:eastAsia="zh-CN"/>
              </w:rPr>
              <w:t>。</w:t>
            </w:r>
          </w:p>
          <w:p>
            <w:pPr>
              <w:pStyle w:val="NormalIndent"/>
              <w:spacing w:line="360" w:lineRule="auto"/>
              <w:ind w:firstLine="482"/>
              <w:jc w:val="center"/>
              <w:rPr>
                <w:b/>
                <w:szCs w:val="24"/>
              </w:rPr>
            </w:pPr>
            <w:r>
              <w:rPr>
                <w:b/>
                <w:szCs w:val="24"/>
              </w:rPr>
              <w:t>表</w:t>
            </w:r>
            <w:r>
              <w:rPr>
                <w:rFonts w:hint="eastAsia"/>
                <w:b/>
                <w:szCs w:val="24"/>
                <w:lang w:val="en-US" w:eastAsia="zh-CN"/>
              </w:rPr>
              <w:t>2</w:t>
            </w:r>
            <w:r>
              <w:rPr>
                <w:b/>
                <w:szCs w:val="24"/>
              </w:rPr>
              <w:t>-</w:t>
            </w:r>
            <w:r>
              <w:rPr>
                <w:rFonts w:hint="eastAsia"/>
                <w:b/>
                <w:szCs w:val="24"/>
                <w:lang w:val="en-US" w:eastAsia="zh-CN"/>
              </w:rPr>
              <w:t>7</w:t>
            </w:r>
            <w:r>
              <w:rPr>
                <w:b/>
                <w:szCs w:val="24"/>
              </w:rPr>
              <w:t xml:space="preserve">  </w:t>
            </w:r>
            <w:r>
              <w:rPr>
                <w:rFonts w:hint="eastAsia"/>
                <w:b/>
                <w:szCs w:val="24"/>
                <w:lang w:eastAsia="zh-CN"/>
              </w:rPr>
              <w:t>相关项目</w:t>
            </w:r>
            <w:r>
              <w:rPr>
                <w:b/>
                <w:szCs w:val="24"/>
              </w:rPr>
              <w:t>周围主要污染源排放状况</w:t>
            </w:r>
          </w:p>
          <w:tbl>
            <w:tblPr>
              <w:tblStyle w:val="TableNormal"/>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3050"/>
              <w:gridCol w:w="998"/>
              <w:gridCol w:w="1140"/>
              <w:gridCol w:w="2017"/>
              <w:gridCol w:w="1657"/>
            </w:tblGrid>
            <w:tr>
              <w:tblPrEx>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3050" w:type="dxa"/>
                  <w:vAlign w:val="center"/>
                </w:tcPr>
                <w:p>
                  <w:pPr>
                    <w:pStyle w:val="Normal0"/>
                    <w:adjustRightInd w:val="0"/>
                    <w:snapToGrid w:val="0"/>
                    <w:ind w:firstLine="0"/>
                    <w:jc w:val="center"/>
                    <w:rPr>
                      <w:sz w:val="21"/>
                      <w:szCs w:val="21"/>
                    </w:rPr>
                  </w:pPr>
                  <w:r>
                    <w:rPr>
                      <w:sz w:val="21"/>
                      <w:szCs w:val="21"/>
                    </w:rPr>
                    <w:t>污染源名称</w:t>
                  </w:r>
                </w:p>
              </w:tc>
              <w:tc>
                <w:tcPr>
                  <w:tcW w:w="998" w:type="dxa"/>
                  <w:vAlign w:val="center"/>
                </w:tcPr>
                <w:p>
                  <w:pPr>
                    <w:pStyle w:val="Normal0"/>
                    <w:adjustRightInd w:val="0"/>
                    <w:snapToGrid w:val="0"/>
                    <w:ind w:firstLine="0"/>
                    <w:jc w:val="center"/>
                    <w:rPr>
                      <w:sz w:val="21"/>
                      <w:szCs w:val="21"/>
                    </w:rPr>
                  </w:pPr>
                  <w:r>
                    <w:rPr>
                      <w:sz w:val="21"/>
                      <w:szCs w:val="21"/>
                    </w:rPr>
                    <w:t>方向</w:t>
                  </w:r>
                </w:p>
              </w:tc>
              <w:tc>
                <w:tcPr>
                  <w:tcW w:w="1140" w:type="dxa"/>
                  <w:vAlign w:val="center"/>
                </w:tcPr>
                <w:p>
                  <w:pPr>
                    <w:pStyle w:val="Normal0"/>
                    <w:adjustRightInd w:val="0"/>
                    <w:snapToGrid w:val="0"/>
                    <w:ind w:firstLine="0"/>
                    <w:jc w:val="center"/>
                    <w:rPr>
                      <w:sz w:val="21"/>
                      <w:szCs w:val="21"/>
                    </w:rPr>
                  </w:pPr>
                  <w:r>
                    <w:rPr>
                      <w:sz w:val="21"/>
                      <w:szCs w:val="21"/>
                    </w:rPr>
                    <w:t>距离（m）</w:t>
                  </w:r>
                </w:p>
              </w:tc>
              <w:tc>
                <w:tcPr>
                  <w:tcW w:w="2017" w:type="dxa"/>
                  <w:vAlign w:val="center"/>
                </w:tcPr>
                <w:p>
                  <w:pPr>
                    <w:pStyle w:val="Normal0"/>
                    <w:adjustRightInd w:val="0"/>
                    <w:snapToGrid w:val="0"/>
                    <w:ind w:firstLine="0"/>
                    <w:jc w:val="center"/>
                    <w:rPr>
                      <w:rFonts w:hint="eastAsia"/>
                      <w:sz w:val="21"/>
                      <w:szCs w:val="21"/>
                    </w:rPr>
                  </w:pPr>
                  <w:r>
                    <w:rPr>
                      <w:sz w:val="21"/>
                      <w:szCs w:val="21"/>
                    </w:rPr>
                    <w:t>产品</w:t>
                  </w:r>
                  <w:r>
                    <w:rPr>
                      <w:rFonts w:hint="eastAsia"/>
                      <w:sz w:val="21"/>
                      <w:szCs w:val="21"/>
                      <w:lang w:eastAsia="zh-CN"/>
                    </w:rPr>
                    <w:t>合适的方案</w:t>
                  </w:r>
                </w:p>
              </w:tc>
              <w:tc>
                <w:tcPr>
                  <w:tcW w:w="1657" w:type="dxa"/>
                  <w:vAlign w:val="center"/>
                </w:tcPr>
                <w:p>
                  <w:pPr>
                    <w:pStyle w:val="Normal0"/>
                    <w:adjustRightInd w:val="0"/>
                    <w:snapToGrid w:val="0"/>
                    <w:ind w:firstLine="0"/>
                    <w:jc w:val="center"/>
                    <w:rPr>
                      <w:sz w:val="21"/>
                      <w:szCs w:val="21"/>
                    </w:rPr>
                  </w:pPr>
                  <w:r>
                    <w:rPr>
                      <w:sz w:val="21"/>
                      <w:szCs w:val="21"/>
                    </w:rPr>
                    <w:t>主要污染物</w:t>
                  </w:r>
                </w:p>
              </w:tc>
            </w:tr>
            <w:tr>
              <w:tblPrEx>
                <w:tblW w:w="0" w:type="auto"/>
                <w:jc w:val="center"/>
                <w:tblLayout w:type="fixed"/>
                <w:tblCellMar>
                  <w:top w:w="0" w:type="dxa"/>
                  <w:left w:w="108" w:type="dxa"/>
                  <w:bottom w:w="0" w:type="dxa"/>
                  <w:right w:w="108" w:type="dxa"/>
                </w:tblCellMar>
              </w:tblPrEx>
              <w:trPr>
                <w:trHeight w:val="340"/>
                <w:jc w:val="center"/>
              </w:trPr>
              <w:tc>
                <w:tcPr>
                  <w:tcW w:w="3050" w:type="dxa"/>
                  <w:vAlign w:val="center"/>
                </w:tcPr>
                <w:p>
                  <w:pPr>
                    <w:pStyle w:val="Normal0"/>
                    <w:ind w:firstLine="0"/>
                    <w:jc w:val="center"/>
                    <w:rPr>
                      <w:rFonts w:hint="eastAsia"/>
                      <w:sz w:val="21"/>
                      <w:szCs w:val="21"/>
                    </w:rPr>
                  </w:pPr>
                  <w:r>
                    <w:rPr>
                      <w:rFonts w:hint="eastAsia"/>
                      <w:sz w:val="21"/>
                      <w:szCs w:val="21"/>
                    </w:rPr>
                    <w:t>凯赛德水暖配件公司</w:t>
                  </w:r>
                </w:p>
              </w:tc>
              <w:tc>
                <w:tcPr>
                  <w:tcW w:w="998" w:type="dxa"/>
                  <w:vAlign w:val="center"/>
                </w:tcPr>
                <w:p>
                  <w:pPr>
                    <w:pStyle w:val="Normal0"/>
                    <w:ind w:firstLine="0"/>
                    <w:jc w:val="center"/>
                    <w:rPr>
                      <w:rFonts w:hint="eastAsia"/>
                      <w:sz w:val="21"/>
                      <w:szCs w:val="21"/>
                    </w:rPr>
                  </w:pPr>
                  <w:r>
                    <w:rPr>
                      <w:rFonts w:hint="eastAsia"/>
                      <w:sz w:val="21"/>
                      <w:szCs w:val="21"/>
                    </w:rPr>
                    <w:t>西面</w:t>
                  </w:r>
                </w:p>
              </w:tc>
              <w:tc>
                <w:tcPr>
                  <w:tcW w:w="1140" w:type="dxa"/>
                  <w:vAlign w:val="center"/>
                </w:tcPr>
                <w:p>
                  <w:pPr>
                    <w:pStyle w:val="Normal0"/>
                    <w:ind w:firstLine="0"/>
                    <w:jc w:val="center"/>
                    <w:rPr>
                      <w:rFonts w:hint="eastAsia"/>
                      <w:sz w:val="21"/>
                      <w:szCs w:val="21"/>
                    </w:rPr>
                  </w:pPr>
                  <w:r>
                    <w:rPr>
                      <w:rFonts w:hint="eastAsia"/>
                      <w:sz w:val="21"/>
                      <w:szCs w:val="21"/>
                    </w:rPr>
                    <w:t>134</w:t>
                  </w:r>
                </w:p>
              </w:tc>
              <w:tc>
                <w:tcPr>
                  <w:tcW w:w="2017" w:type="dxa"/>
                  <w:vAlign w:val="center"/>
                </w:tcPr>
                <w:p>
                  <w:pPr>
                    <w:pStyle w:val="Normal0"/>
                    <w:ind w:firstLine="0"/>
                    <w:jc w:val="center"/>
                    <w:rPr>
                      <w:rFonts w:hint="eastAsia"/>
                      <w:sz w:val="21"/>
                      <w:szCs w:val="21"/>
                    </w:rPr>
                  </w:pPr>
                  <w:r>
                    <w:rPr>
                      <w:rFonts w:hint="eastAsia"/>
                      <w:sz w:val="21"/>
                      <w:szCs w:val="21"/>
                    </w:rPr>
                    <w:t>水暖配件</w:t>
                  </w:r>
                </w:p>
              </w:tc>
              <w:tc>
                <w:tcPr>
                  <w:tcW w:w="1657" w:type="dxa"/>
                  <w:vAlign w:val="center"/>
                </w:tcPr>
                <w:p>
                  <w:pPr>
                    <w:pStyle w:val="Normal0"/>
                    <w:ind w:firstLine="0"/>
                    <w:jc w:val="center"/>
                    <w:rPr>
                      <w:rFonts w:hint="eastAsia"/>
                      <w:sz w:val="21"/>
                      <w:szCs w:val="21"/>
                    </w:rPr>
                  </w:pPr>
                  <w:r>
                    <w:rPr>
                      <w:rFonts w:hint="eastAsia"/>
                      <w:sz w:val="21"/>
                      <w:szCs w:val="21"/>
                    </w:rPr>
                    <w:t>废水、废气</w:t>
                  </w:r>
                </w:p>
              </w:tc>
            </w:tr>
            <w:tr>
              <w:tblPrEx>
                <w:tblW w:w="0" w:type="auto"/>
                <w:jc w:val="center"/>
                <w:tblLayout w:type="fixed"/>
                <w:tblCellMar>
                  <w:top w:w="0" w:type="dxa"/>
                  <w:left w:w="108" w:type="dxa"/>
                  <w:bottom w:w="0" w:type="dxa"/>
                  <w:right w:w="108" w:type="dxa"/>
                </w:tblCellMar>
              </w:tblPrEx>
              <w:trPr>
                <w:trHeight w:val="340"/>
                <w:jc w:val="center"/>
              </w:trPr>
              <w:tc>
                <w:tcPr>
                  <w:tcW w:w="3050" w:type="dxa"/>
                  <w:vAlign w:val="center"/>
                </w:tcPr>
                <w:p>
                  <w:pPr>
                    <w:pStyle w:val="Normal0"/>
                    <w:ind w:firstLine="0"/>
                    <w:jc w:val="center"/>
                    <w:rPr>
                      <w:rFonts w:hint="eastAsia"/>
                      <w:sz w:val="21"/>
                      <w:szCs w:val="21"/>
                    </w:rPr>
                  </w:pPr>
                  <w:r>
                    <w:rPr>
                      <w:rFonts w:hint="eastAsia"/>
                      <w:sz w:val="21"/>
                      <w:szCs w:val="21"/>
                    </w:rPr>
                    <w:t>华艺电镀厂</w:t>
                  </w:r>
                </w:p>
              </w:tc>
              <w:tc>
                <w:tcPr>
                  <w:tcW w:w="998" w:type="dxa"/>
                  <w:vAlign w:val="center"/>
                </w:tcPr>
                <w:p>
                  <w:pPr>
                    <w:pStyle w:val="Normal0"/>
                    <w:ind w:firstLine="0"/>
                    <w:jc w:val="center"/>
                    <w:rPr>
                      <w:rFonts w:hint="eastAsia"/>
                      <w:sz w:val="21"/>
                      <w:szCs w:val="21"/>
                    </w:rPr>
                  </w:pPr>
                  <w:r>
                    <w:rPr>
                      <w:rFonts w:hint="eastAsia"/>
                      <w:sz w:val="21"/>
                      <w:szCs w:val="21"/>
                    </w:rPr>
                    <w:t>西北</w:t>
                  </w:r>
                  <w:r>
                    <w:rPr>
                      <w:sz w:val="21"/>
                      <w:szCs w:val="21"/>
                    </w:rPr>
                    <w:t>面</w:t>
                  </w:r>
                </w:p>
              </w:tc>
              <w:tc>
                <w:tcPr>
                  <w:tcW w:w="1140" w:type="dxa"/>
                  <w:vAlign w:val="center"/>
                </w:tcPr>
                <w:p>
                  <w:pPr>
                    <w:pStyle w:val="Normal0"/>
                    <w:ind w:firstLine="0"/>
                    <w:jc w:val="center"/>
                    <w:rPr>
                      <w:rFonts w:hint="eastAsia"/>
                      <w:sz w:val="21"/>
                      <w:szCs w:val="21"/>
                    </w:rPr>
                  </w:pPr>
                  <w:r>
                    <w:rPr>
                      <w:rFonts w:hint="eastAsia"/>
                      <w:sz w:val="21"/>
                      <w:szCs w:val="21"/>
                    </w:rPr>
                    <w:t>188</w:t>
                  </w:r>
                </w:p>
              </w:tc>
              <w:tc>
                <w:tcPr>
                  <w:tcW w:w="2017" w:type="dxa"/>
                  <w:vAlign w:val="center"/>
                </w:tcPr>
                <w:p>
                  <w:pPr>
                    <w:pStyle w:val="Normal0"/>
                    <w:ind w:firstLine="0"/>
                    <w:jc w:val="center"/>
                    <w:rPr>
                      <w:rFonts w:hint="eastAsia"/>
                      <w:sz w:val="21"/>
                      <w:szCs w:val="21"/>
                    </w:rPr>
                  </w:pPr>
                  <w:r>
                    <w:rPr>
                      <w:rFonts w:hint="eastAsia"/>
                      <w:sz w:val="21"/>
                      <w:szCs w:val="21"/>
                    </w:rPr>
                    <w:t>电镀</w:t>
                  </w:r>
                </w:p>
              </w:tc>
              <w:tc>
                <w:tcPr>
                  <w:tcW w:w="1657" w:type="dxa"/>
                  <w:vAlign w:val="center"/>
                </w:tcPr>
                <w:p>
                  <w:pPr>
                    <w:pStyle w:val="Normal0"/>
                    <w:ind w:firstLine="0"/>
                    <w:jc w:val="center"/>
                    <w:rPr>
                      <w:sz w:val="21"/>
                      <w:szCs w:val="21"/>
                    </w:rPr>
                  </w:pPr>
                  <w:r>
                    <w:rPr>
                      <w:rFonts w:hint="eastAsia"/>
                      <w:sz w:val="21"/>
                      <w:szCs w:val="21"/>
                    </w:rPr>
                    <w:t>废水、有机废气</w:t>
                  </w:r>
                </w:p>
              </w:tc>
            </w:tr>
            <w:tr>
              <w:tblPrEx>
                <w:tblW w:w="0" w:type="auto"/>
                <w:jc w:val="center"/>
                <w:tblLayout w:type="fixed"/>
                <w:tblCellMar>
                  <w:top w:w="0" w:type="dxa"/>
                  <w:left w:w="108" w:type="dxa"/>
                  <w:bottom w:w="0" w:type="dxa"/>
                  <w:right w:w="108" w:type="dxa"/>
                </w:tblCellMar>
              </w:tblPrEx>
              <w:trPr>
                <w:trHeight w:val="340"/>
                <w:jc w:val="center"/>
              </w:trPr>
              <w:tc>
                <w:tcPr>
                  <w:tcW w:w="3050" w:type="dxa"/>
                  <w:vAlign w:val="center"/>
                </w:tcPr>
                <w:p>
                  <w:pPr>
                    <w:pStyle w:val="Normal0"/>
                    <w:adjustRightInd w:val="0"/>
                    <w:snapToGrid w:val="0"/>
                    <w:ind w:firstLine="0"/>
                    <w:jc w:val="center"/>
                    <w:rPr>
                      <w:rFonts w:hint="eastAsia"/>
                      <w:sz w:val="21"/>
                      <w:szCs w:val="21"/>
                    </w:rPr>
                  </w:pPr>
                  <w:r>
                    <w:rPr>
                      <w:rFonts w:hint="eastAsia"/>
                      <w:sz w:val="21"/>
                      <w:szCs w:val="21"/>
                    </w:rPr>
                    <w:t>伟强电镀厂</w:t>
                  </w:r>
                </w:p>
              </w:tc>
              <w:tc>
                <w:tcPr>
                  <w:tcW w:w="998" w:type="dxa"/>
                  <w:vAlign w:val="center"/>
                </w:tcPr>
                <w:p>
                  <w:pPr>
                    <w:pStyle w:val="Normal0"/>
                    <w:adjustRightInd w:val="0"/>
                    <w:snapToGrid w:val="0"/>
                    <w:ind w:firstLine="0"/>
                    <w:jc w:val="center"/>
                    <w:rPr>
                      <w:rFonts w:hint="eastAsia"/>
                      <w:sz w:val="21"/>
                      <w:szCs w:val="21"/>
                    </w:rPr>
                  </w:pPr>
                  <w:r>
                    <w:rPr>
                      <w:rFonts w:hint="eastAsia"/>
                      <w:sz w:val="21"/>
                      <w:szCs w:val="21"/>
                    </w:rPr>
                    <w:t>西北面</w:t>
                  </w:r>
                </w:p>
              </w:tc>
              <w:tc>
                <w:tcPr>
                  <w:tcW w:w="1140" w:type="dxa"/>
                  <w:vAlign w:val="center"/>
                </w:tcPr>
                <w:p>
                  <w:pPr>
                    <w:pStyle w:val="Normal0"/>
                    <w:adjustRightInd w:val="0"/>
                    <w:snapToGrid w:val="0"/>
                    <w:ind w:firstLine="0"/>
                    <w:jc w:val="center"/>
                    <w:rPr>
                      <w:rFonts w:hint="eastAsia"/>
                      <w:sz w:val="21"/>
                      <w:szCs w:val="21"/>
                    </w:rPr>
                  </w:pPr>
                  <w:r>
                    <w:rPr>
                      <w:rFonts w:hint="eastAsia"/>
                      <w:sz w:val="21"/>
                      <w:szCs w:val="21"/>
                    </w:rPr>
                    <w:t>414</w:t>
                  </w:r>
                </w:p>
              </w:tc>
              <w:tc>
                <w:tcPr>
                  <w:tcW w:w="2017" w:type="dxa"/>
                  <w:vAlign w:val="center"/>
                </w:tcPr>
                <w:p>
                  <w:pPr>
                    <w:pStyle w:val="Normal0"/>
                    <w:adjustRightInd w:val="0"/>
                    <w:snapToGrid w:val="0"/>
                    <w:ind w:firstLine="0"/>
                    <w:jc w:val="center"/>
                    <w:rPr>
                      <w:rFonts w:hint="eastAsia"/>
                      <w:sz w:val="21"/>
                      <w:szCs w:val="21"/>
                    </w:rPr>
                  </w:pPr>
                  <w:r>
                    <w:rPr>
                      <w:rFonts w:hint="eastAsia"/>
                      <w:sz w:val="21"/>
                      <w:szCs w:val="21"/>
                    </w:rPr>
                    <w:t>电镀</w:t>
                  </w:r>
                </w:p>
              </w:tc>
              <w:tc>
                <w:tcPr>
                  <w:tcW w:w="1657" w:type="dxa"/>
                  <w:vAlign w:val="center"/>
                </w:tcPr>
                <w:p>
                  <w:pPr>
                    <w:pStyle w:val="Normal0"/>
                    <w:ind w:firstLine="0"/>
                    <w:jc w:val="center"/>
                    <w:rPr>
                      <w:rFonts w:hint="eastAsia"/>
                      <w:sz w:val="21"/>
                      <w:szCs w:val="21"/>
                    </w:rPr>
                  </w:pPr>
                  <w:r>
                    <w:rPr>
                      <w:rFonts w:hint="eastAsia"/>
                      <w:sz w:val="21"/>
                      <w:szCs w:val="21"/>
                    </w:rPr>
                    <w:t>废水、有机废气</w:t>
                  </w:r>
                </w:p>
              </w:tc>
            </w:tr>
            <w:tr>
              <w:tblPrEx>
                <w:tblW w:w="0" w:type="auto"/>
                <w:jc w:val="center"/>
                <w:tblLayout w:type="fixed"/>
                <w:tblCellMar>
                  <w:top w:w="0" w:type="dxa"/>
                  <w:left w:w="108" w:type="dxa"/>
                  <w:bottom w:w="0" w:type="dxa"/>
                  <w:right w:w="108" w:type="dxa"/>
                </w:tblCellMar>
              </w:tblPrEx>
              <w:trPr>
                <w:trHeight w:val="340"/>
                <w:jc w:val="center"/>
              </w:trPr>
              <w:tc>
                <w:tcPr>
                  <w:tcW w:w="3050" w:type="dxa"/>
                  <w:vAlign w:val="center"/>
                </w:tcPr>
                <w:p>
                  <w:pPr>
                    <w:pStyle w:val="Normal0"/>
                    <w:adjustRightInd w:val="0"/>
                    <w:snapToGrid w:val="0"/>
                    <w:ind w:firstLine="0"/>
                    <w:jc w:val="center"/>
                    <w:rPr>
                      <w:rFonts w:hint="eastAsia"/>
                      <w:sz w:val="21"/>
                      <w:szCs w:val="21"/>
                    </w:rPr>
                  </w:pPr>
                  <w:r>
                    <w:rPr>
                      <w:rFonts w:hint="eastAsia"/>
                      <w:sz w:val="21"/>
                      <w:szCs w:val="21"/>
                    </w:rPr>
                    <w:t>粤海虹五金电子表面处理厂</w:t>
                  </w:r>
                </w:p>
              </w:tc>
              <w:tc>
                <w:tcPr>
                  <w:tcW w:w="998" w:type="dxa"/>
                  <w:vAlign w:val="center"/>
                </w:tcPr>
                <w:p>
                  <w:pPr>
                    <w:pStyle w:val="Normal0"/>
                    <w:adjustRightInd w:val="0"/>
                    <w:snapToGrid w:val="0"/>
                    <w:ind w:firstLine="0"/>
                    <w:jc w:val="center"/>
                    <w:rPr>
                      <w:rFonts w:hint="eastAsia"/>
                      <w:sz w:val="21"/>
                      <w:szCs w:val="21"/>
                    </w:rPr>
                  </w:pPr>
                  <w:r>
                    <w:rPr>
                      <w:rFonts w:hint="eastAsia"/>
                      <w:sz w:val="21"/>
                      <w:szCs w:val="21"/>
                    </w:rPr>
                    <w:t>西北</w:t>
                  </w:r>
                </w:p>
              </w:tc>
              <w:tc>
                <w:tcPr>
                  <w:tcW w:w="1140" w:type="dxa"/>
                  <w:vAlign w:val="center"/>
                </w:tcPr>
                <w:p>
                  <w:pPr>
                    <w:pStyle w:val="Normal0"/>
                    <w:adjustRightInd w:val="0"/>
                    <w:snapToGrid w:val="0"/>
                    <w:ind w:firstLine="0"/>
                    <w:jc w:val="center"/>
                    <w:rPr>
                      <w:rFonts w:hint="eastAsia"/>
                      <w:sz w:val="21"/>
                      <w:szCs w:val="21"/>
                    </w:rPr>
                  </w:pPr>
                  <w:r>
                    <w:rPr>
                      <w:rFonts w:hint="eastAsia"/>
                      <w:sz w:val="21"/>
                      <w:szCs w:val="21"/>
                    </w:rPr>
                    <w:t>395</w:t>
                  </w:r>
                </w:p>
              </w:tc>
              <w:tc>
                <w:tcPr>
                  <w:tcW w:w="2017" w:type="dxa"/>
                  <w:vAlign w:val="center"/>
                </w:tcPr>
                <w:p>
                  <w:pPr>
                    <w:pStyle w:val="Normal0"/>
                    <w:adjustRightInd w:val="0"/>
                    <w:snapToGrid w:val="0"/>
                    <w:ind w:firstLine="0"/>
                    <w:jc w:val="center"/>
                    <w:rPr>
                      <w:rFonts w:hint="eastAsia"/>
                      <w:sz w:val="21"/>
                      <w:szCs w:val="21"/>
                    </w:rPr>
                  </w:pPr>
                  <w:r>
                    <w:rPr>
                      <w:rFonts w:hint="eastAsia"/>
                      <w:sz w:val="21"/>
                      <w:szCs w:val="21"/>
                    </w:rPr>
                    <w:t>五金电子</w:t>
                  </w:r>
                </w:p>
              </w:tc>
              <w:tc>
                <w:tcPr>
                  <w:tcW w:w="1657" w:type="dxa"/>
                  <w:vAlign w:val="center"/>
                </w:tcPr>
                <w:p>
                  <w:pPr>
                    <w:pStyle w:val="Normal0"/>
                    <w:adjustRightInd w:val="0"/>
                    <w:snapToGrid w:val="0"/>
                    <w:ind w:firstLine="0"/>
                    <w:jc w:val="center"/>
                    <w:rPr>
                      <w:rFonts w:hint="eastAsia"/>
                      <w:sz w:val="21"/>
                      <w:szCs w:val="21"/>
                    </w:rPr>
                  </w:pPr>
                  <w:r>
                    <w:rPr>
                      <w:rFonts w:hint="eastAsia"/>
                      <w:sz w:val="21"/>
                      <w:szCs w:val="21"/>
                    </w:rPr>
                    <w:t>废水、有机废气</w:t>
                  </w:r>
                </w:p>
              </w:tc>
            </w:tr>
            <w:tr>
              <w:tblPrEx>
                <w:tblW w:w="0" w:type="auto"/>
                <w:jc w:val="center"/>
                <w:tblLayout w:type="fixed"/>
                <w:tblCellMar>
                  <w:top w:w="0" w:type="dxa"/>
                  <w:left w:w="108" w:type="dxa"/>
                  <w:bottom w:w="0" w:type="dxa"/>
                  <w:right w:w="108" w:type="dxa"/>
                </w:tblCellMar>
              </w:tblPrEx>
              <w:trPr>
                <w:trHeight w:val="340"/>
                <w:jc w:val="center"/>
              </w:trPr>
              <w:tc>
                <w:tcPr>
                  <w:tcW w:w="3050" w:type="dxa"/>
                  <w:vAlign w:val="center"/>
                </w:tcPr>
                <w:p>
                  <w:pPr>
                    <w:pStyle w:val="Normal0"/>
                    <w:adjustRightInd w:val="0"/>
                    <w:snapToGrid w:val="0"/>
                    <w:ind w:firstLine="0"/>
                    <w:jc w:val="center"/>
                    <w:rPr>
                      <w:rFonts w:hint="eastAsia"/>
                      <w:sz w:val="21"/>
                      <w:szCs w:val="21"/>
                    </w:rPr>
                  </w:pPr>
                  <w:r>
                    <w:rPr>
                      <w:rFonts w:hint="eastAsia"/>
                      <w:sz w:val="21"/>
                      <w:szCs w:val="21"/>
                    </w:rPr>
                    <w:t>辉艺电镀有限公司</w:t>
                  </w:r>
                </w:p>
              </w:tc>
              <w:tc>
                <w:tcPr>
                  <w:tcW w:w="998" w:type="dxa"/>
                  <w:vAlign w:val="center"/>
                </w:tcPr>
                <w:p>
                  <w:pPr>
                    <w:pStyle w:val="Normal0"/>
                    <w:adjustRightInd w:val="0"/>
                    <w:snapToGrid w:val="0"/>
                    <w:ind w:firstLine="0"/>
                    <w:jc w:val="center"/>
                    <w:rPr>
                      <w:rFonts w:hint="eastAsia"/>
                      <w:sz w:val="21"/>
                      <w:szCs w:val="21"/>
                    </w:rPr>
                  </w:pPr>
                  <w:r>
                    <w:rPr>
                      <w:rFonts w:hint="eastAsia"/>
                      <w:sz w:val="21"/>
                      <w:szCs w:val="21"/>
                    </w:rPr>
                    <w:t>东南面</w:t>
                  </w:r>
                </w:p>
              </w:tc>
              <w:tc>
                <w:tcPr>
                  <w:tcW w:w="1140" w:type="dxa"/>
                  <w:vAlign w:val="center"/>
                </w:tcPr>
                <w:p>
                  <w:pPr>
                    <w:pStyle w:val="Normal0"/>
                    <w:adjustRightInd w:val="0"/>
                    <w:snapToGrid w:val="0"/>
                    <w:ind w:firstLine="0"/>
                    <w:jc w:val="center"/>
                    <w:rPr>
                      <w:rFonts w:hint="eastAsia"/>
                      <w:sz w:val="21"/>
                      <w:szCs w:val="21"/>
                    </w:rPr>
                  </w:pPr>
                  <w:r>
                    <w:rPr>
                      <w:rFonts w:hint="eastAsia"/>
                      <w:sz w:val="21"/>
                      <w:szCs w:val="21"/>
                    </w:rPr>
                    <w:t>272</w:t>
                  </w:r>
                </w:p>
              </w:tc>
              <w:tc>
                <w:tcPr>
                  <w:tcW w:w="2017" w:type="dxa"/>
                  <w:vAlign w:val="center"/>
                </w:tcPr>
                <w:p>
                  <w:pPr>
                    <w:pStyle w:val="Normal0"/>
                    <w:adjustRightInd w:val="0"/>
                    <w:snapToGrid w:val="0"/>
                    <w:ind w:firstLine="0"/>
                    <w:jc w:val="center"/>
                    <w:rPr>
                      <w:rFonts w:hint="eastAsia"/>
                      <w:sz w:val="21"/>
                      <w:szCs w:val="21"/>
                    </w:rPr>
                  </w:pPr>
                  <w:r>
                    <w:rPr>
                      <w:rFonts w:hint="eastAsia"/>
                      <w:sz w:val="21"/>
                      <w:szCs w:val="21"/>
                    </w:rPr>
                    <w:t>电镀</w:t>
                  </w:r>
                </w:p>
              </w:tc>
              <w:tc>
                <w:tcPr>
                  <w:tcW w:w="1657" w:type="dxa"/>
                  <w:vAlign w:val="center"/>
                </w:tcPr>
                <w:p>
                  <w:pPr>
                    <w:pStyle w:val="Normal0"/>
                    <w:adjustRightInd w:val="0"/>
                    <w:snapToGrid w:val="0"/>
                    <w:ind w:firstLine="0"/>
                    <w:jc w:val="center"/>
                    <w:rPr>
                      <w:rFonts w:hint="eastAsia"/>
                      <w:sz w:val="21"/>
                      <w:szCs w:val="21"/>
                    </w:rPr>
                  </w:pPr>
                  <w:r>
                    <w:rPr>
                      <w:rFonts w:hint="eastAsia"/>
                      <w:sz w:val="21"/>
                      <w:szCs w:val="21"/>
                    </w:rPr>
                    <w:t>废水、有机废气</w:t>
                  </w:r>
                </w:p>
              </w:tc>
            </w:tr>
            <w:tr>
              <w:tblPrEx>
                <w:tblW w:w="0" w:type="auto"/>
                <w:jc w:val="center"/>
                <w:tblLayout w:type="fixed"/>
                <w:tblCellMar>
                  <w:top w:w="0" w:type="dxa"/>
                  <w:left w:w="108" w:type="dxa"/>
                  <w:bottom w:w="0" w:type="dxa"/>
                  <w:right w:w="108" w:type="dxa"/>
                </w:tblCellMar>
              </w:tblPrEx>
              <w:trPr>
                <w:trHeight w:val="340"/>
                <w:jc w:val="center"/>
              </w:trPr>
              <w:tc>
                <w:tcPr>
                  <w:tcW w:w="3050" w:type="dxa"/>
                  <w:vAlign w:val="center"/>
                </w:tcPr>
                <w:p>
                  <w:pPr>
                    <w:pStyle w:val="Normal0"/>
                    <w:adjustRightInd w:val="0"/>
                    <w:snapToGrid w:val="0"/>
                    <w:ind w:firstLine="0"/>
                    <w:jc w:val="center"/>
                    <w:rPr>
                      <w:rFonts w:hint="eastAsia"/>
                      <w:sz w:val="21"/>
                      <w:szCs w:val="21"/>
                    </w:rPr>
                  </w:pPr>
                  <w:r>
                    <w:rPr>
                      <w:rFonts w:hint="eastAsia"/>
                      <w:sz w:val="21"/>
                      <w:szCs w:val="21"/>
                    </w:rPr>
                    <w:t>鸿杰五金电镀有限公司</w:t>
                  </w:r>
                </w:p>
              </w:tc>
              <w:tc>
                <w:tcPr>
                  <w:tcW w:w="998" w:type="dxa"/>
                  <w:vAlign w:val="center"/>
                </w:tcPr>
                <w:p>
                  <w:pPr>
                    <w:pStyle w:val="Normal0"/>
                    <w:adjustRightInd w:val="0"/>
                    <w:snapToGrid w:val="0"/>
                    <w:ind w:firstLine="0"/>
                    <w:jc w:val="center"/>
                    <w:rPr>
                      <w:rFonts w:hint="eastAsia"/>
                      <w:sz w:val="21"/>
                      <w:szCs w:val="21"/>
                    </w:rPr>
                  </w:pPr>
                  <w:r>
                    <w:rPr>
                      <w:rFonts w:hint="eastAsia"/>
                      <w:sz w:val="21"/>
                      <w:szCs w:val="21"/>
                    </w:rPr>
                    <w:t>东南面</w:t>
                  </w:r>
                </w:p>
              </w:tc>
              <w:tc>
                <w:tcPr>
                  <w:tcW w:w="1140" w:type="dxa"/>
                  <w:vAlign w:val="center"/>
                </w:tcPr>
                <w:p>
                  <w:pPr>
                    <w:pStyle w:val="Normal0"/>
                    <w:adjustRightInd w:val="0"/>
                    <w:snapToGrid w:val="0"/>
                    <w:ind w:firstLine="0"/>
                    <w:jc w:val="center"/>
                    <w:rPr>
                      <w:rFonts w:hint="eastAsia"/>
                      <w:sz w:val="21"/>
                      <w:szCs w:val="21"/>
                    </w:rPr>
                  </w:pPr>
                  <w:r>
                    <w:rPr>
                      <w:rFonts w:hint="eastAsia"/>
                      <w:sz w:val="21"/>
                      <w:szCs w:val="21"/>
                    </w:rPr>
                    <w:t>459</w:t>
                  </w:r>
                </w:p>
              </w:tc>
              <w:tc>
                <w:tcPr>
                  <w:tcW w:w="2017" w:type="dxa"/>
                  <w:vAlign w:val="center"/>
                </w:tcPr>
                <w:p>
                  <w:pPr>
                    <w:pStyle w:val="Normal0"/>
                    <w:adjustRightInd w:val="0"/>
                    <w:snapToGrid w:val="0"/>
                    <w:ind w:firstLine="0"/>
                    <w:jc w:val="center"/>
                    <w:rPr>
                      <w:rFonts w:hint="eastAsia"/>
                      <w:sz w:val="21"/>
                      <w:szCs w:val="21"/>
                    </w:rPr>
                  </w:pPr>
                  <w:r>
                    <w:rPr>
                      <w:rFonts w:hint="eastAsia"/>
                      <w:sz w:val="21"/>
                      <w:szCs w:val="21"/>
                    </w:rPr>
                    <w:t>电镀</w:t>
                  </w:r>
                </w:p>
              </w:tc>
              <w:tc>
                <w:tcPr>
                  <w:tcW w:w="1657" w:type="dxa"/>
                  <w:vAlign w:val="center"/>
                </w:tcPr>
                <w:p>
                  <w:pPr>
                    <w:pStyle w:val="Normal0"/>
                    <w:adjustRightInd w:val="0"/>
                    <w:snapToGrid w:val="0"/>
                    <w:ind w:firstLine="0"/>
                    <w:jc w:val="center"/>
                    <w:rPr>
                      <w:rFonts w:hint="eastAsia"/>
                      <w:sz w:val="21"/>
                      <w:szCs w:val="21"/>
                    </w:rPr>
                  </w:pPr>
                  <w:r>
                    <w:rPr>
                      <w:rFonts w:hint="eastAsia"/>
                      <w:sz w:val="21"/>
                      <w:szCs w:val="21"/>
                    </w:rPr>
                    <w:t>废水、有机废气</w:t>
                  </w:r>
                </w:p>
              </w:tc>
            </w:tr>
            <w:tr>
              <w:tblPrEx>
                <w:tblW w:w="0" w:type="auto"/>
                <w:jc w:val="center"/>
                <w:tblLayout w:type="fixed"/>
                <w:tblCellMar>
                  <w:top w:w="0" w:type="dxa"/>
                  <w:left w:w="108" w:type="dxa"/>
                  <w:bottom w:w="0" w:type="dxa"/>
                  <w:right w:w="108" w:type="dxa"/>
                </w:tblCellMar>
              </w:tblPrEx>
              <w:trPr>
                <w:trHeight w:val="340"/>
                <w:jc w:val="center"/>
              </w:trPr>
              <w:tc>
                <w:tcPr>
                  <w:tcW w:w="3050" w:type="dxa"/>
                  <w:vAlign w:val="center"/>
                </w:tcPr>
                <w:p>
                  <w:pPr>
                    <w:pStyle w:val="Normal0"/>
                    <w:adjustRightInd w:val="0"/>
                    <w:snapToGrid w:val="0"/>
                    <w:ind w:firstLine="0"/>
                    <w:jc w:val="center"/>
                    <w:rPr>
                      <w:rFonts w:hint="eastAsia"/>
                      <w:sz w:val="21"/>
                      <w:szCs w:val="21"/>
                    </w:rPr>
                  </w:pPr>
                  <w:r>
                    <w:rPr>
                      <w:rFonts w:hint="eastAsia"/>
                      <w:sz w:val="21"/>
                      <w:szCs w:val="21"/>
                    </w:rPr>
                    <w:t>S273省道</w:t>
                  </w:r>
                </w:p>
              </w:tc>
              <w:tc>
                <w:tcPr>
                  <w:tcW w:w="998" w:type="dxa"/>
                  <w:vAlign w:val="center"/>
                </w:tcPr>
                <w:p>
                  <w:pPr>
                    <w:pStyle w:val="Normal0"/>
                    <w:adjustRightInd w:val="0"/>
                    <w:snapToGrid w:val="0"/>
                    <w:ind w:firstLine="0"/>
                    <w:jc w:val="center"/>
                    <w:rPr>
                      <w:rFonts w:hint="eastAsia"/>
                      <w:sz w:val="21"/>
                      <w:szCs w:val="21"/>
                    </w:rPr>
                  </w:pPr>
                  <w:r>
                    <w:rPr>
                      <w:rFonts w:hint="eastAsia"/>
                      <w:sz w:val="21"/>
                      <w:szCs w:val="21"/>
                    </w:rPr>
                    <w:t>南面</w:t>
                  </w:r>
                </w:p>
              </w:tc>
              <w:tc>
                <w:tcPr>
                  <w:tcW w:w="1140" w:type="dxa"/>
                  <w:vAlign w:val="center"/>
                </w:tcPr>
                <w:p>
                  <w:pPr>
                    <w:pStyle w:val="Normal0"/>
                    <w:adjustRightInd w:val="0"/>
                    <w:snapToGrid w:val="0"/>
                    <w:ind w:firstLine="0"/>
                    <w:jc w:val="center"/>
                    <w:rPr>
                      <w:rFonts w:hint="eastAsia"/>
                      <w:sz w:val="21"/>
                      <w:szCs w:val="21"/>
                    </w:rPr>
                  </w:pPr>
                  <w:r>
                    <w:rPr>
                      <w:rFonts w:hint="eastAsia"/>
                      <w:sz w:val="21"/>
                      <w:szCs w:val="21"/>
                    </w:rPr>
                    <w:t>紧邻</w:t>
                  </w:r>
                </w:p>
              </w:tc>
              <w:tc>
                <w:tcPr>
                  <w:tcW w:w="2017" w:type="dxa"/>
                  <w:vAlign w:val="center"/>
                </w:tcPr>
                <w:p>
                  <w:pPr>
                    <w:pStyle w:val="Normal0"/>
                    <w:adjustRightInd w:val="0"/>
                    <w:snapToGrid w:val="0"/>
                    <w:ind w:firstLine="0"/>
                    <w:jc w:val="center"/>
                    <w:rPr>
                      <w:rFonts w:hint="eastAsia"/>
                      <w:sz w:val="21"/>
                      <w:szCs w:val="21"/>
                    </w:rPr>
                  </w:pPr>
                  <w:r>
                    <w:rPr>
                      <w:rFonts w:hint="eastAsia"/>
                      <w:sz w:val="21"/>
                      <w:szCs w:val="21"/>
                    </w:rPr>
                    <w:t>道路</w:t>
                  </w:r>
                </w:p>
              </w:tc>
              <w:tc>
                <w:tcPr>
                  <w:tcW w:w="1657" w:type="dxa"/>
                  <w:vAlign w:val="center"/>
                </w:tcPr>
                <w:p>
                  <w:pPr>
                    <w:pStyle w:val="Normal0"/>
                    <w:adjustRightInd w:val="0"/>
                    <w:snapToGrid w:val="0"/>
                    <w:ind w:firstLine="0"/>
                    <w:jc w:val="center"/>
                    <w:rPr>
                      <w:rFonts w:hint="eastAsia"/>
                      <w:sz w:val="21"/>
                      <w:szCs w:val="21"/>
                    </w:rPr>
                  </w:pPr>
                  <w:r>
                    <w:rPr>
                      <w:rFonts w:hint="eastAsia"/>
                      <w:sz w:val="21"/>
                      <w:szCs w:val="21"/>
                    </w:rPr>
                    <w:t>废气、噪声</w:t>
                  </w:r>
                </w:p>
              </w:tc>
            </w:tr>
            <w:tr>
              <w:tblPrEx>
                <w:tblW w:w="0" w:type="auto"/>
                <w:jc w:val="center"/>
                <w:tblLayout w:type="fixed"/>
                <w:tblCellMar>
                  <w:top w:w="0" w:type="dxa"/>
                  <w:left w:w="108" w:type="dxa"/>
                  <w:bottom w:w="0" w:type="dxa"/>
                  <w:right w:w="108" w:type="dxa"/>
                </w:tblCellMar>
              </w:tblPrEx>
              <w:trPr>
                <w:trHeight w:val="340"/>
                <w:jc w:val="center"/>
              </w:trPr>
              <w:tc>
                <w:tcPr>
                  <w:tcW w:w="3050" w:type="dxa"/>
                  <w:vAlign w:val="center"/>
                </w:tcPr>
                <w:p>
                  <w:pPr>
                    <w:pStyle w:val="Normal0"/>
                    <w:adjustRightInd w:val="0"/>
                    <w:snapToGrid w:val="0"/>
                    <w:ind w:firstLine="0"/>
                    <w:jc w:val="center"/>
                    <w:rPr>
                      <w:rFonts w:hint="eastAsia"/>
                      <w:sz w:val="21"/>
                      <w:szCs w:val="21"/>
                    </w:rPr>
                  </w:pPr>
                  <w:r>
                    <w:rPr>
                      <w:rFonts w:hint="eastAsia"/>
                      <w:sz w:val="21"/>
                      <w:szCs w:val="21"/>
                    </w:rPr>
                    <w:t>惠普卫浴实业有限公司</w:t>
                  </w:r>
                </w:p>
              </w:tc>
              <w:tc>
                <w:tcPr>
                  <w:tcW w:w="998" w:type="dxa"/>
                  <w:vAlign w:val="center"/>
                </w:tcPr>
                <w:p>
                  <w:pPr>
                    <w:pStyle w:val="Normal0"/>
                    <w:adjustRightInd w:val="0"/>
                    <w:snapToGrid w:val="0"/>
                    <w:ind w:firstLine="0"/>
                    <w:jc w:val="center"/>
                    <w:rPr>
                      <w:rFonts w:hint="eastAsia"/>
                      <w:sz w:val="21"/>
                      <w:szCs w:val="21"/>
                    </w:rPr>
                  </w:pPr>
                  <w:r>
                    <w:rPr>
                      <w:rFonts w:hint="eastAsia"/>
                      <w:sz w:val="21"/>
                      <w:szCs w:val="21"/>
                    </w:rPr>
                    <w:t>东面</w:t>
                  </w:r>
                </w:p>
              </w:tc>
              <w:tc>
                <w:tcPr>
                  <w:tcW w:w="1140" w:type="dxa"/>
                  <w:vAlign w:val="center"/>
                </w:tcPr>
                <w:p>
                  <w:pPr>
                    <w:pStyle w:val="Normal0"/>
                    <w:adjustRightInd w:val="0"/>
                    <w:snapToGrid w:val="0"/>
                    <w:ind w:firstLine="0"/>
                    <w:jc w:val="center"/>
                    <w:rPr>
                      <w:rFonts w:hint="eastAsia"/>
                      <w:sz w:val="21"/>
                      <w:szCs w:val="21"/>
                    </w:rPr>
                  </w:pPr>
                  <w:r>
                    <w:rPr>
                      <w:rFonts w:hint="eastAsia"/>
                      <w:sz w:val="21"/>
                      <w:szCs w:val="21"/>
                    </w:rPr>
                    <w:t>115</w:t>
                  </w:r>
                </w:p>
              </w:tc>
              <w:tc>
                <w:tcPr>
                  <w:tcW w:w="2017" w:type="dxa"/>
                  <w:vAlign w:val="center"/>
                </w:tcPr>
                <w:p>
                  <w:pPr>
                    <w:pStyle w:val="Normal0"/>
                    <w:adjustRightInd w:val="0"/>
                    <w:snapToGrid w:val="0"/>
                    <w:ind w:firstLine="0"/>
                    <w:jc w:val="center"/>
                    <w:rPr>
                      <w:rFonts w:hint="eastAsia"/>
                      <w:sz w:val="21"/>
                      <w:szCs w:val="21"/>
                    </w:rPr>
                  </w:pPr>
                  <w:r>
                    <w:rPr>
                      <w:rFonts w:hint="eastAsia"/>
                      <w:sz w:val="21"/>
                      <w:szCs w:val="21"/>
                    </w:rPr>
                    <w:t>卫浴</w:t>
                  </w:r>
                </w:p>
              </w:tc>
              <w:tc>
                <w:tcPr>
                  <w:tcW w:w="1657" w:type="dxa"/>
                  <w:vAlign w:val="center"/>
                </w:tcPr>
                <w:p>
                  <w:pPr>
                    <w:pStyle w:val="Normal0"/>
                    <w:adjustRightInd w:val="0"/>
                    <w:snapToGrid w:val="0"/>
                    <w:ind w:firstLine="0"/>
                    <w:jc w:val="center"/>
                    <w:rPr>
                      <w:rFonts w:hint="eastAsia"/>
                      <w:sz w:val="21"/>
                      <w:szCs w:val="21"/>
                    </w:rPr>
                  </w:pPr>
                  <w:r>
                    <w:rPr>
                      <w:rFonts w:hint="eastAsia"/>
                      <w:sz w:val="21"/>
                      <w:szCs w:val="21"/>
                    </w:rPr>
                    <w:t>废水、废气</w:t>
                  </w:r>
                </w:p>
              </w:tc>
            </w:tr>
          </w:tbl>
          <w:p>
            <w:pPr>
              <w:pStyle w:val="NormalIndent"/>
              <w:adjustRightInd w:val="0"/>
              <w:snapToGrid w:val="0"/>
              <w:spacing w:line="360" w:lineRule="auto"/>
              <w:ind w:firstLine="0"/>
              <w:rPr>
                <w:lang w:val="en-GB"/>
              </w:rPr>
            </w:pPr>
          </w:p>
          <w:p>
            <w:pPr>
              <w:pStyle w:val="NormalIndent"/>
              <w:adjustRightInd w:val="0"/>
              <w:snapToGrid w:val="0"/>
              <w:spacing w:line="360" w:lineRule="auto"/>
              <w:ind w:firstLine="0"/>
              <w:rPr>
                <w:lang w:val="en-GB"/>
              </w:rPr>
            </w:pPr>
          </w:p>
          <w:p>
            <w:pPr>
              <w:pStyle w:val="NormalIndent"/>
              <w:adjustRightInd w:val="0"/>
              <w:snapToGrid w:val="0"/>
              <w:spacing w:line="360" w:lineRule="auto"/>
              <w:ind w:firstLine="0"/>
              <w:rPr>
                <w:lang w:val="en-GB"/>
              </w:rPr>
            </w:pPr>
          </w:p>
          <w:p>
            <w:pPr>
              <w:pStyle w:val="NormalIndent"/>
              <w:adjustRightInd w:val="0"/>
              <w:snapToGrid w:val="0"/>
              <w:spacing w:line="360" w:lineRule="auto"/>
              <w:ind w:firstLine="0"/>
              <w:rPr>
                <w:lang w:val="en-GB"/>
              </w:rPr>
            </w:pPr>
          </w:p>
          <w:p>
            <w:pPr>
              <w:pStyle w:val="NormalIndent"/>
              <w:adjustRightInd w:val="0"/>
              <w:snapToGrid w:val="0"/>
              <w:spacing w:line="360" w:lineRule="auto"/>
              <w:ind w:firstLine="0"/>
              <w:rPr>
                <w:lang w:val="en-GB"/>
              </w:rPr>
            </w:pPr>
          </w:p>
          <w:p>
            <w:pPr>
              <w:pStyle w:val="NormalIndent"/>
              <w:adjustRightInd w:val="0"/>
              <w:snapToGrid w:val="0"/>
              <w:spacing w:line="360" w:lineRule="auto"/>
              <w:ind w:firstLine="0"/>
              <w:rPr>
                <w:lang w:val="en-GB"/>
              </w:rPr>
            </w:pPr>
          </w:p>
          <w:p>
            <w:pPr>
              <w:pStyle w:val="NormalIndent"/>
              <w:adjustRightInd w:val="0"/>
              <w:snapToGrid w:val="0"/>
              <w:spacing w:line="360" w:lineRule="auto"/>
              <w:ind w:firstLine="0"/>
              <w:rPr>
                <w:lang w:val="en-GB"/>
              </w:rPr>
            </w:pPr>
          </w:p>
          <w:p>
            <w:pPr>
              <w:pStyle w:val="NormalIndent"/>
              <w:adjustRightInd w:val="0"/>
              <w:snapToGrid w:val="0"/>
              <w:spacing w:line="360" w:lineRule="auto"/>
              <w:ind w:firstLine="0"/>
              <w:rPr>
                <w:lang w:val="en-GB"/>
              </w:rPr>
            </w:pPr>
          </w:p>
          <w:p>
            <w:pPr>
              <w:pStyle w:val="NormalIndent"/>
              <w:adjustRightInd w:val="0"/>
              <w:snapToGrid w:val="0"/>
              <w:spacing w:line="360" w:lineRule="auto"/>
              <w:ind w:firstLine="0"/>
              <w:rPr>
                <w:lang w:val="en-GB"/>
              </w:rPr>
            </w:pPr>
          </w:p>
          <w:p>
            <w:pPr>
              <w:pStyle w:val="NormalIndent"/>
              <w:adjustRightInd w:val="0"/>
              <w:snapToGrid w:val="0"/>
              <w:spacing w:line="360" w:lineRule="auto"/>
              <w:ind w:firstLine="0"/>
              <w:rPr>
                <w:lang w:val="en-GB"/>
              </w:rPr>
            </w:pPr>
          </w:p>
        </w:tc>
      </w:tr>
    </w:tbl>
    <w:p>
      <w:pPr>
        <w:sectPr>
          <w:headerReference w:type="default" r:id="rId31"/>
          <w:footerReference w:type="even" r:id="rId32"/>
          <w:footerReference w:type="default" r:id="rId33"/>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6"/>
          <w:cols w:num="1" w:space="708"/>
          <w:titlePg w:val="0"/>
          <w:docGrid w:type="lines" w:linePitch="333" w:charSpace="0"/>
        </w:sect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78"/>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474"/>
        </w:trPr>
        <w:tc>
          <w:tcPr>
            <w:tcW w:w="9078" w:type="dxa"/>
            <w:tcBorders>
              <w:bottom w:val="single" w:sz="4" w:space="0" w:color="auto"/>
            </w:tcBorders>
          </w:tcPr>
          <w:p>
            <w:pPr>
              <w:pStyle w:val="NormalIndent"/>
              <w:adjustRightInd w:val="0"/>
              <w:snapToGrid w:val="0"/>
              <w:spacing w:line="360" w:lineRule="auto"/>
              <w:ind w:firstLine="0"/>
              <w:rPr>
                <w:rFonts w:hint="eastAsia"/>
                <w:lang w:val="en-GB" w:eastAsia="zh-CN"/>
              </w:rPr>
            </w:pPr>
          </w:p>
          <w:p>
            <w:pPr>
              <w:pStyle w:val="NormalIndent"/>
              <w:adjustRightInd w:val="0"/>
              <w:snapToGrid w:val="0"/>
              <w:spacing w:line="360" w:lineRule="auto"/>
              <w:ind w:firstLine="0"/>
              <w:rPr>
                <w:rFonts w:hint="eastAsia"/>
                <w:lang w:val="en-GB" w:eastAsia="zh-CN"/>
              </w:rPr>
            </w:pPr>
          </w:p>
        </w:tc>
      </w:tr>
    </w:tbl>
    <w:p>
      <w:pPr>
        <w:pStyle w:val="1"/>
        <w:rPr>
          <w:rFonts w:hAnsi="Times New Roman"/>
          <w:color w:val="auto"/>
        </w:rPr>
      </w:pPr>
      <w:bookmarkStart w:id="12" w:name="_Toc328408898"/>
      <w:bookmarkStart w:id="13" w:name="_Toc269477771"/>
      <w:bookmarkStart w:id="14" w:name="_Toc16526"/>
      <w:r>
        <w:rPr>
          <w:rFonts w:hAnsi="Times New Roman"/>
          <w:color w:val="auto"/>
        </w:rPr>
        <w:t>3、建设</w:t>
      </w:r>
      <w:r>
        <w:rPr>
          <w:rFonts w:hAnsi="Times New Roman" w:hint="eastAsia"/>
          <w:color w:val="auto"/>
          <w:lang w:eastAsia="zh-CN"/>
        </w:rPr>
        <w:t>相关项目</w:t>
      </w:r>
      <w:r>
        <w:rPr>
          <w:rFonts w:hAnsi="Times New Roman"/>
          <w:color w:val="auto"/>
        </w:rPr>
        <w:t>所在地自然环境社会环境简况</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78"/>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trPr>
        <w:tc>
          <w:tcPr>
            <w:tcW w:w="9078" w:type="dxa"/>
          </w:tcPr>
          <w:p>
            <w:pPr>
              <w:pStyle w:val="Normal0"/>
              <w:spacing w:after="0" w:line="360" w:lineRule="auto"/>
              <w:ind w:firstLine="0"/>
              <w:rPr>
                <w:b/>
                <w:sz w:val="28"/>
              </w:rPr>
            </w:pPr>
            <w:bookmarkEnd w:id="12"/>
            <w:bookmarkEnd w:id="13"/>
            <w:bookmarkEnd w:id="14"/>
            <w:r>
              <w:rPr>
                <w:b/>
                <w:sz w:val="28"/>
              </w:rPr>
              <w:t>自然环境简况(</w:t>
            </w:r>
          </w:p>
        </w:tc>
      </w:tr>
    </w:tbl>
    <w:p>
      <w:pPr>
        <w:sectPr>
          <w:headerReference w:type="default" r:id="rId34"/>
          <w:footerReference w:type="even" r:id="rId35"/>
          <w:footerReference w:type="default" r:id="rId36"/>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7"/>
          <w:cols w:num="1" w:space="708"/>
          <w:titlePg w:val="0"/>
          <w:docGrid w:type="lines" w:linePitch="333" w:charSpace="0"/>
        </w:sect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78"/>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trPr>
        <w:tc>
          <w:tcPr>
            <w:tcW w:w="9078" w:type="dxa"/>
          </w:tcPr>
          <w:p>
            <w:pPr>
              <w:pStyle w:val="Normal0"/>
              <w:spacing w:before="0" w:line="360" w:lineRule="auto"/>
              <w:ind w:firstLine="0"/>
              <w:rPr>
                <w:b/>
                <w:sz w:val="28"/>
              </w:rPr>
            </w:pPr>
            <w:r>
              <w:rPr>
                <w:b/>
                <w:sz w:val="30"/>
              </w:rPr>
              <w:t>地形、地貌、地质、气候、气象、水文、植被、生物多样性等</w:t>
            </w:r>
            <w:r>
              <w:rPr>
                <w:b/>
                <w:sz w:val="28"/>
              </w:rPr>
              <w:t>):</w:t>
            </w:r>
          </w:p>
          <w:p>
            <w:pPr>
              <w:pStyle w:val="Normal0"/>
              <w:snapToGrid w:val="0"/>
              <w:spacing w:before="166" w:beforeLines="50" w:line="360" w:lineRule="auto"/>
              <w:ind w:firstLine="422" w:firstLineChars="176"/>
              <w:rPr>
                <w:b/>
                <w:bCs/>
              </w:rPr>
            </w:pPr>
            <w:r>
              <w:rPr>
                <w:b/>
                <w:bCs/>
              </w:rPr>
              <w:t>一、地理位置</w:t>
            </w:r>
          </w:p>
          <w:p>
            <w:pPr>
              <w:pStyle w:val="NormalIndent"/>
              <w:adjustRightInd w:val="0"/>
              <w:snapToGrid w:val="0"/>
              <w:spacing w:line="360" w:lineRule="auto"/>
              <w:ind w:firstLine="480"/>
              <w:rPr>
                <w:szCs w:val="24"/>
              </w:rPr>
            </w:pPr>
            <w:r>
              <w:rPr>
                <w:szCs w:val="24"/>
              </w:rPr>
              <w:t>本</w:t>
            </w:r>
            <w:r>
              <w:rPr>
                <w:rFonts w:hint="eastAsia"/>
                <w:szCs w:val="24"/>
                <w:lang w:eastAsia="zh-CN"/>
              </w:rPr>
              <w:t>相关项目</w:t>
            </w:r>
            <w:r>
              <w:rPr>
                <w:szCs w:val="24"/>
              </w:rPr>
              <w:t>位于</w:t>
            </w:r>
            <w:r>
              <w:rPr>
                <w:rFonts w:hint="eastAsia"/>
                <w:szCs w:val="24"/>
                <w:lang w:eastAsia="zh-CN"/>
              </w:rPr>
              <w:t>江门市</w:t>
            </w:r>
            <w:r>
              <w:rPr>
                <w:rFonts w:hint="eastAsia"/>
                <w:lang w:val="en-GB" w:eastAsia="zh-CN"/>
              </w:rPr>
              <w:t>开平</w:t>
            </w:r>
            <w:r>
              <w:rPr>
                <w:lang w:val="en-GB"/>
              </w:rPr>
              <w:t>市</w:t>
            </w:r>
            <w:r>
              <w:rPr>
                <w:rFonts w:hint="eastAsia"/>
                <w:lang w:val="en-GB" w:eastAsia="zh-CN"/>
              </w:rPr>
              <w:t>月山</w:t>
            </w:r>
            <w:r>
              <w:rPr>
                <w:lang w:val="en-GB"/>
              </w:rPr>
              <w:t>镇</w:t>
            </w:r>
            <w:r>
              <w:rPr>
                <w:rFonts w:hint="eastAsia"/>
                <w:lang w:val="en-GB" w:eastAsia="zh-CN"/>
              </w:rPr>
              <w:t>白石头</w:t>
            </w:r>
            <w:r>
              <w:rPr>
                <w:rFonts w:hint="eastAsia"/>
                <w:lang w:val="en-US" w:eastAsia="zh-CN"/>
              </w:rPr>
              <w:t>A</w:t>
            </w:r>
            <w:r>
              <w:rPr>
                <w:rFonts w:hint="eastAsia"/>
                <w:lang w:val="en-GB" w:eastAsia="zh-CN"/>
              </w:rPr>
              <w:t>区</w:t>
            </w:r>
            <w:r>
              <w:rPr>
                <w:rFonts w:hint="eastAsia"/>
                <w:lang w:val="en-US" w:eastAsia="zh-CN"/>
              </w:rPr>
              <w:t>16-20号</w:t>
            </w:r>
            <w:r>
              <w:rPr>
                <w:szCs w:val="24"/>
              </w:rPr>
              <w:t>，地理位置见附图1。</w:t>
            </w:r>
          </w:p>
          <w:p>
            <w:pPr>
              <w:pStyle w:val="Normal0"/>
              <w:spacing w:line="360" w:lineRule="auto"/>
              <w:ind w:firstLine="480" w:firstLineChars="200"/>
              <w:rPr>
                <w:rFonts w:ascii="Arial" w:hAnsi="Arial" w:cs="Arial"/>
                <w:szCs w:val="24"/>
                <w:shd w:val="clear" w:color="auto" w:fill="FFFFFF"/>
              </w:rPr>
            </w:pPr>
            <w:r>
              <w:rPr>
                <w:rFonts w:ascii="Arial" w:hAnsi="Arial" w:cs="Arial" w:hint="eastAsia"/>
                <w:szCs w:val="24"/>
                <w:shd w:val="clear" w:color="auto" w:fill="FFFFFF"/>
              </w:rPr>
              <w:t>开平市位于广东省中南部、</w:t>
            </w:r>
            <w:hyperlink r:id="rId37" w:tgtFrame="http://baike.baidu.com/_blank" w:history="1">
              <w:r>
                <w:rPr>
                  <w:rStyle w:val="Hyperlink"/>
                  <w:rFonts w:ascii="Arial" w:hAnsi="Arial" w:cs="Arial"/>
                  <w:color w:val="auto"/>
                  <w:u w:val="none"/>
                  <w:shd w:val="clear" w:color="auto" w:fill="FFFFFF"/>
                </w:rPr>
                <w:t>珠江三角洲</w:t>
              </w:r>
            </w:hyperlink>
            <w:r>
              <w:rPr>
                <w:rFonts w:ascii="Arial" w:hAnsi="Arial" w:cs="Arial"/>
                <w:szCs w:val="24"/>
                <w:shd w:val="clear" w:color="auto" w:fill="FFFFFF"/>
              </w:rPr>
              <w:t>西南面，毗邻港澳，北距广州市</w:t>
            </w:r>
            <w:r>
              <w:rPr>
                <w:szCs w:val="24"/>
                <w:shd w:val="clear" w:color="auto" w:fill="FFFFFF"/>
              </w:rPr>
              <w:t>110</w:t>
            </w:r>
            <w:r>
              <w:rPr>
                <w:rFonts w:ascii="Arial" w:hAnsi="Arial" w:cs="Arial"/>
                <w:szCs w:val="24"/>
                <w:shd w:val="clear" w:color="auto" w:fill="FFFFFF"/>
              </w:rPr>
              <w:t>公里，地跨东经</w:t>
            </w:r>
            <w:r>
              <w:rPr>
                <w:szCs w:val="24"/>
                <w:shd w:val="clear" w:color="auto" w:fill="FFFFFF"/>
              </w:rPr>
              <w:t>112°13’～112°48’</w:t>
            </w:r>
            <w:r>
              <w:rPr>
                <w:rFonts w:ascii="Arial" w:hAnsi="Arial" w:cs="Arial"/>
                <w:szCs w:val="24"/>
                <w:shd w:val="clear" w:color="auto" w:fill="FFFFFF"/>
              </w:rPr>
              <w:t>，北纬</w:t>
            </w:r>
            <w:r>
              <w:rPr>
                <w:szCs w:val="24"/>
                <w:shd w:val="clear" w:color="auto" w:fill="FFFFFF"/>
              </w:rPr>
              <w:t>21°56’～22°39’</w:t>
            </w:r>
            <w:r>
              <w:rPr>
                <w:rFonts w:ascii="Arial" w:hAnsi="Arial" w:cs="Arial"/>
                <w:szCs w:val="24"/>
                <w:shd w:val="clear" w:color="auto" w:fill="FFFFFF"/>
              </w:rPr>
              <w:t>，东北连</w:t>
            </w:r>
            <w:hyperlink r:id="rId38" w:tgtFrame="http://baike.baidu.com/_blank" w:history="1">
              <w:r>
                <w:rPr>
                  <w:rStyle w:val="Hyperlink"/>
                  <w:rFonts w:ascii="Arial" w:hAnsi="Arial" w:cs="Arial"/>
                  <w:color w:val="auto"/>
                  <w:u w:val="none"/>
                  <w:shd w:val="clear" w:color="auto" w:fill="FFFFFF"/>
                </w:rPr>
                <w:t>新会</w:t>
              </w:r>
            </w:hyperlink>
            <w:r>
              <w:rPr>
                <w:rFonts w:ascii="Arial" w:hAnsi="Arial" w:cs="Arial"/>
                <w:szCs w:val="24"/>
                <w:shd w:val="clear" w:color="auto" w:fill="FFFFFF"/>
              </w:rPr>
              <w:t>，正北靠</w:t>
            </w:r>
            <w:hyperlink r:id="rId39" w:tgtFrame="http://baike.baidu.com/_blank" w:history="1">
              <w:r>
                <w:rPr>
                  <w:rStyle w:val="Hyperlink"/>
                  <w:rFonts w:ascii="Arial" w:hAnsi="Arial" w:cs="Arial"/>
                  <w:color w:val="auto"/>
                  <w:u w:val="none"/>
                  <w:shd w:val="clear" w:color="auto" w:fill="FFFFFF"/>
                </w:rPr>
                <w:t>鹤山</w:t>
              </w:r>
            </w:hyperlink>
            <w:r>
              <w:rPr>
                <w:rFonts w:ascii="Arial" w:hAnsi="Arial" w:cs="Arial"/>
                <w:szCs w:val="24"/>
                <w:shd w:val="clear" w:color="auto" w:fill="FFFFFF"/>
              </w:rPr>
              <w:t>，东南近台山，西南接</w:t>
            </w:r>
            <w:hyperlink r:id="rId40" w:tgtFrame="http://baike.baidu.com/_blank" w:history="1">
              <w:r>
                <w:rPr>
                  <w:rStyle w:val="Hyperlink"/>
                  <w:rFonts w:ascii="Arial" w:hAnsi="Arial" w:cs="Arial"/>
                  <w:color w:val="auto"/>
                  <w:u w:val="none"/>
                  <w:shd w:val="clear" w:color="auto" w:fill="FFFFFF"/>
                </w:rPr>
                <w:t>恩平</w:t>
              </w:r>
            </w:hyperlink>
            <w:r>
              <w:rPr>
                <w:rFonts w:ascii="Arial" w:hAnsi="Arial" w:cs="Arial"/>
                <w:szCs w:val="24"/>
                <w:shd w:val="clear" w:color="auto" w:fill="FFFFFF"/>
              </w:rPr>
              <w:t>，西北邻新兴。</w:t>
            </w:r>
          </w:p>
          <w:p>
            <w:pPr>
              <w:pStyle w:val="Normal0"/>
              <w:spacing w:line="360" w:lineRule="auto"/>
              <w:ind w:firstLine="480" w:firstLineChars="200"/>
              <w:rPr>
                <w:rFonts w:ascii="Arial" w:hAnsi="Arial" w:cs="Arial"/>
                <w:szCs w:val="24"/>
                <w:shd w:val="clear" w:color="auto" w:fill="FFFFFF"/>
              </w:rPr>
            </w:pPr>
            <w:r>
              <w:rPr>
                <w:rFonts w:hint="eastAsia"/>
              </w:rPr>
              <w:t>开平</w:t>
            </w:r>
            <w:r>
              <w:t>市政府所在地城区由三埠、长沙、沙冈三个区鼎足构成。</w:t>
            </w:r>
            <w:r>
              <w:rPr>
                <w:rFonts w:hint="eastAsia"/>
              </w:rPr>
              <w:t>其中</w:t>
            </w:r>
            <w:r>
              <w:t>三埠早已建有码头，加上陆续筑成的县道、省道、国道连结成网，便成为广东南路水陆交通枢纽。尤其有利的是潭江和325国道(广湛公路)，以及开阳高速公路贯穿全境</w:t>
            </w:r>
            <w:r>
              <w:rPr>
                <w:rFonts w:hint="eastAsia"/>
              </w:rPr>
              <w:t>，</w:t>
            </w:r>
            <w:r>
              <w:t>佛开高速公路直达开平。潭江上接恩平锦江，流经开平、台山、新会经崖门出南海</w:t>
            </w:r>
            <w:r>
              <w:rPr>
                <w:rFonts w:hint="eastAsia"/>
              </w:rPr>
              <w:t>，</w:t>
            </w:r>
            <w:r>
              <w:t>水路可直通往江门、广州、肇庆、梧州和香港、澳门</w:t>
            </w:r>
            <w:r>
              <w:rPr>
                <w:rFonts w:hint="eastAsia"/>
              </w:rPr>
              <w:t>，</w:t>
            </w:r>
            <w:r>
              <w:t>现在客轮直达香港只需4小时。公路纵横交错，四通八达，有班车直通全市各镇区和毗邻的市县以及江门、广州、东莞、深圳、香港、拱北、湛江、茂名、阳春、肇庆、南宁、桂林、柳州、梧州、四川、江西。城区有公共汽车和客运的士。</w:t>
            </w:r>
          </w:p>
          <w:p>
            <w:pPr>
              <w:pStyle w:val="Normal0"/>
              <w:spacing w:line="360" w:lineRule="auto"/>
              <w:ind w:firstLine="480" w:firstLineChars="200"/>
              <w:rPr>
                <w:szCs w:val="24"/>
              </w:rPr>
            </w:pPr>
            <w:r>
              <w:rPr>
                <w:rFonts w:ascii="宋体" w:hAnsi="宋体" w:cs="宋体" w:hint="eastAsia"/>
                <w:szCs w:val="24"/>
                <w:shd w:val="clear" w:color="auto" w:fill="FFFFFF"/>
              </w:rPr>
              <w:t>月山镇位于开平市东北部，距开平市</w:t>
            </w:r>
            <w:r>
              <w:rPr>
                <w:szCs w:val="24"/>
                <w:shd w:val="clear" w:color="auto" w:fill="FFFFFF"/>
              </w:rPr>
              <w:t>18</w:t>
            </w:r>
            <w:r>
              <w:rPr>
                <w:rFonts w:ascii="宋体" w:hAnsi="宋体" w:cs="宋体" w:hint="eastAsia"/>
                <w:szCs w:val="24"/>
                <w:shd w:val="clear" w:color="auto" w:fill="FFFFFF"/>
              </w:rPr>
              <w:t>公里，是著名侨乡。</w:t>
            </w:r>
          </w:p>
          <w:p>
            <w:pPr>
              <w:pStyle w:val="Normal0"/>
              <w:adjustRightInd w:val="0"/>
              <w:snapToGrid w:val="0"/>
              <w:spacing w:line="360" w:lineRule="auto"/>
              <w:ind w:firstLine="480" w:firstLineChars="200"/>
              <w:rPr>
                <w:b/>
                <w:bCs/>
              </w:rPr>
            </w:pPr>
            <w:r>
              <w:rPr>
                <w:b/>
                <w:bCs/>
              </w:rPr>
              <w:t>二、地形、地貌</w:t>
            </w:r>
          </w:p>
          <w:p>
            <w:pPr>
              <w:pStyle w:val="Normal0"/>
              <w:snapToGrid w:val="0"/>
              <w:spacing w:line="360" w:lineRule="auto"/>
              <w:ind w:firstLine="480"/>
              <w:rPr>
                <w:szCs w:val="24"/>
              </w:rPr>
            </w:pPr>
            <w:r>
              <w:rPr>
                <w:rFonts w:hint="eastAsia"/>
                <w:kern w:val="0"/>
                <w:szCs w:val="24"/>
              </w:rPr>
              <w:t>开平</w:t>
            </w:r>
            <w:r>
              <w:rPr>
                <w:kern w:val="0"/>
                <w:szCs w:val="24"/>
              </w:rPr>
              <w:t>市</w:t>
            </w:r>
            <w:r>
              <w:rPr>
                <w:rFonts w:ascii="Arial" w:hAnsi="Arial" w:cs="Arial"/>
                <w:szCs w:val="24"/>
                <w:shd w:val="clear" w:color="auto" w:fill="FFFFFF"/>
              </w:rPr>
              <w:t>全市总面积</w:t>
            </w:r>
            <w:r>
              <w:rPr>
                <w:szCs w:val="24"/>
                <w:shd w:val="clear" w:color="auto" w:fill="FFFFFF"/>
              </w:rPr>
              <w:t>1659</w:t>
            </w:r>
            <w:r>
              <w:rPr>
                <w:rFonts w:ascii="Arial" w:hAnsi="Arial" w:cs="Arial"/>
                <w:szCs w:val="24"/>
                <w:shd w:val="clear" w:color="auto" w:fill="FFFFFF"/>
              </w:rPr>
              <w:t>平方公里，境内南北西部多低山丘陵，东、中部多丘陵平原</w:t>
            </w:r>
            <w:r>
              <w:rPr>
                <w:rFonts w:hint="eastAsia"/>
                <w:kern w:val="0"/>
                <w:szCs w:val="24"/>
              </w:rPr>
              <w:t>，</w:t>
            </w:r>
            <w:hyperlink r:id="rId41" w:tgtFrame="http://baike.baidu.com/_blank" w:history="1">
              <w:r>
                <w:rPr>
                  <w:rStyle w:val="Hyperlink"/>
                  <w:rFonts w:ascii="Arial" w:hAnsi="Arial" w:cs="Arial"/>
                  <w:color w:val="auto"/>
                  <w:u w:val="none"/>
                  <w:shd w:val="clear" w:color="auto" w:fill="FFFFFF"/>
                </w:rPr>
                <w:t>潭江</w:t>
              </w:r>
            </w:hyperlink>
            <w:r>
              <w:rPr>
                <w:rFonts w:ascii="Arial" w:hAnsi="Arial" w:cs="Arial"/>
                <w:szCs w:val="24"/>
                <w:shd w:val="clear" w:color="auto" w:fill="FFFFFF"/>
              </w:rPr>
              <w:t>自西向东横贯市腹，地势自南北两面向潭江河各地带倾斜，海拔</w:t>
            </w:r>
            <w:r>
              <w:rPr>
                <w:szCs w:val="24"/>
                <w:shd w:val="clear" w:color="auto" w:fill="FFFFFF"/>
              </w:rPr>
              <w:t>50</w:t>
            </w:r>
            <w:r>
              <w:rPr>
                <w:rFonts w:ascii="Arial" w:hAnsi="Arial" w:cs="Arial"/>
                <w:szCs w:val="24"/>
                <w:shd w:val="clear" w:color="auto" w:fill="FFFFFF"/>
              </w:rPr>
              <w:t>米以下的平原面积占全市面积的</w:t>
            </w:r>
            <w:r>
              <w:rPr>
                <w:szCs w:val="24"/>
                <w:shd w:val="clear" w:color="auto" w:fill="FFFFFF"/>
              </w:rPr>
              <w:t>69%</w:t>
            </w:r>
            <w:r>
              <w:rPr>
                <w:rFonts w:ascii="Arial" w:hAnsi="Arial" w:cs="Arial"/>
                <w:szCs w:val="24"/>
                <w:shd w:val="clear" w:color="auto" w:fill="FFFFFF"/>
              </w:rPr>
              <w:t>，丘陵面积占</w:t>
            </w:r>
            <w:r>
              <w:rPr>
                <w:szCs w:val="24"/>
                <w:shd w:val="clear" w:color="auto" w:fill="FFFFFF"/>
              </w:rPr>
              <w:t>29%</w:t>
            </w:r>
            <w:r>
              <w:rPr>
                <w:rFonts w:ascii="Arial" w:hAnsi="Arial" w:cs="Arial"/>
                <w:szCs w:val="24"/>
                <w:shd w:val="clear" w:color="auto" w:fill="FFFFFF"/>
              </w:rPr>
              <w:t>，山地面积占</w:t>
            </w:r>
            <w:r>
              <w:rPr>
                <w:szCs w:val="24"/>
                <w:shd w:val="clear" w:color="auto" w:fill="FFFFFF"/>
              </w:rPr>
              <w:t>2%</w:t>
            </w:r>
            <w:r>
              <w:rPr>
                <w:rFonts w:ascii="Arial" w:hAnsi="Arial" w:cs="Arial"/>
                <w:szCs w:val="24"/>
                <w:shd w:val="clear" w:color="auto" w:fill="FFFFFF"/>
              </w:rPr>
              <w:t>。潭江、苍江相会</w:t>
            </w:r>
            <w:r>
              <w:rPr>
                <w:szCs w:val="24"/>
              </w:rPr>
              <w:t>，穿流而过，水深河宽，素有“小武汉”之称，历来是重要商埠和货物散集地。</w:t>
            </w:r>
          </w:p>
          <w:p>
            <w:pPr>
              <w:pStyle w:val="Normal0"/>
              <w:snapToGrid w:val="0"/>
              <w:spacing w:line="360" w:lineRule="auto"/>
              <w:rPr>
                <w:rFonts w:hint="eastAsia"/>
                <w:szCs w:val="24"/>
              </w:rPr>
            </w:pPr>
            <w:r>
              <w:rPr>
                <w:rFonts w:hint="eastAsia"/>
                <w:szCs w:val="24"/>
              </w:rPr>
              <w:t>月山镇地貌类型以平原、丘陵为主，水土资源丰富，境内有潭江支流，并有大小水库</w:t>
            </w:r>
            <w:r>
              <w:rPr>
                <w:szCs w:val="24"/>
              </w:rPr>
              <w:t>56</w:t>
            </w:r>
            <w:r>
              <w:rPr>
                <w:rFonts w:hint="eastAsia"/>
                <w:szCs w:val="24"/>
              </w:rPr>
              <w:t>个。</w:t>
            </w:r>
          </w:p>
          <w:p>
            <w:pPr>
              <w:pStyle w:val="Normal0"/>
              <w:adjustRightInd w:val="0"/>
              <w:snapToGrid w:val="0"/>
              <w:spacing w:line="360" w:lineRule="auto"/>
              <w:ind w:firstLine="482"/>
              <w:rPr>
                <w:b/>
              </w:rPr>
            </w:pPr>
            <w:r>
              <w:rPr>
                <w:b/>
                <w:bCs/>
              </w:rPr>
              <w:t>三、气象与气候</w:t>
            </w:r>
          </w:p>
          <w:p>
            <w:pPr>
              <w:pStyle w:val="Normal0"/>
              <w:snapToGrid w:val="0"/>
              <w:spacing w:line="360" w:lineRule="auto"/>
              <w:ind w:firstLine="480"/>
              <w:rPr>
                <w:szCs w:val="24"/>
              </w:rPr>
            </w:pPr>
            <w:r>
              <w:rPr>
                <w:rFonts w:ascii="宋体" w:hAnsi="宋体" w:cs="宋体" w:hint="eastAsia"/>
                <w:szCs w:val="24"/>
                <w:shd w:val="clear" w:color="auto" w:fill="FFFFFF"/>
              </w:rPr>
              <w:t>开平市境属南亚热带季风气候，适合于亚热带植物的生长，植物资源丰富，品种繁多。全县共有乔、灌木</w:t>
            </w:r>
            <w:r>
              <w:rPr>
                <w:szCs w:val="24"/>
                <w:shd w:val="clear" w:color="auto" w:fill="FFFFFF"/>
              </w:rPr>
              <w:t>315</w:t>
            </w:r>
            <w:r>
              <w:rPr>
                <w:rFonts w:ascii="宋体" w:hAnsi="宋体" w:cs="宋体" w:hint="eastAsia"/>
                <w:szCs w:val="24"/>
                <w:shd w:val="clear" w:color="auto" w:fill="FFFFFF"/>
              </w:rPr>
              <w:t>种，其中，裸子植物门有</w:t>
            </w:r>
            <w:r>
              <w:rPr>
                <w:szCs w:val="24"/>
                <w:shd w:val="clear" w:color="auto" w:fill="FFFFFF"/>
              </w:rPr>
              <w:t>7</w:t>
            </w:r>
            <w:r>
              <w:rPr>
                <w:rFonts w:ascii="宋体" w:hAnsi="宋体" w:cs="宋体" w:hint="eastAsia"/>
                <w:szCs w:val="24"/>
                <w:shd w:val="clear" w:color="auto" w:fill="FFFFFF"/>
              </w:rPr>
              <w:t>科</w:t>
            </w:r>
            <w:r>
              <w:rPr>
                <w:szCs w:val="24"/>
                <w:shd w:val="clear" w:color="auto" w:fill="FFFFFF"/>
              </w:rPr>
              <w:t>26</w:t>
            </w:r>
            <w:r>
              <w:rPr>
                <w:rFonts w:ascii="宋体" w:hAnsi="宋体" w:cs="宋体" w:hint="eastAsia"/>
                <w:szCs w:val="24"/>
                <w:shd w:val="clear" w:color="auto" w:fill="FFFFFF"/>
              </w:rPr>
              <w:t>种，被子植物门的双子叶植物纲分</w:t>
            </w:r>
            <w:r>
              <w:rPr>
                <w:szCs w:val="24"/>
                <w:shd w:val="clear" w:color="auto" w:fill="FFFFFF"/>
              </w:rPr>
              <w:t>51</w:t>
            </w:r>
            <w:r>
              <w:rPr>
                <w:rFonts w:ascii="宋体" w:hAnsi="宋体" w:cs="宋体" w:hint="eastAsia"/>
                <w:szCs w:val="24"/>
                <w:shd w:val="clear" w:color="auto" w:fill="FFFFFF"/>
              </w:rPr>
              <w:t>科</w:t>
            </w:r>
            <w:r>
              <w:rPr>
                <w:szCs w:val="24"/>
                <w:shd w:val="clear" w:color="auto" w:fill="FFFFFF"/>
              </w:rPr>
              <w:t>256</w:t>
            </w:r>
            <w:r>
              <w:rPr>
                <w:rFonts w:ascii="宋体" w:hAnsi="宋体" w:cs="宋体" w:hint="eastAsia"/>
                <w:szCs w:val="24"/>
                <w:shd w:val="clear" w:color="auto" w:fill="FFFFFF"/>
              </w:rPr>
              <w:t>种，单子叶植物纲分</w:t>
            </w:r>
            <w:r>
              <w:rPr>
                <w:szCs w:val="24"/>
                <w:shd w:val="clear" w:color="auto" w:fill="FFFFFF"/>
              </w:rPr>
              <w:t>3</w:t>
            </w:r>
            <w:r>
              <w:rPr>
                <w:rFonts w:ascii="宋体" w:hAnsi="宋体" w:cs="宋体" w:hint="eastAsia"/>
                <w:szCs w:val="24"/>
                <w:shd w:val="clear" w:color="auto" w:fill="FFFFFF"/>
              </w:rPr>
              <w:t>科</w:t>
            </w:r>
            <w:r>
              <w:rPr>
                <w:szCs w:val="24"/>
                <w:shd w:val="clear" w:color="auto" w:fill="FFFFFF"/>
              </w:rPr>
              <w:t>33</w:t>
            </w:r>
            <w:r>
              <w:rPr>
                <w:rFonts w:ascii="宋体" w:hAnsi="宋体" w:cs="宋体" w:hint="eastAsia"/>
                <w:szCs w:val="24"/>
                <w:shd w:val="clear" w:color="auto" w:fill="FFFFFF"/>
              </w:rPr>
              <w:t>种。</w:t>
            </w:r>
            <w:r>
              <w:rPr>
                <w:szCs w:val="24"/>
              </w:rPr>
              <w:t>；常年主导风向偏北风，次主导风向偏南风，年平均风速</w:t>
            </w:r>
            <w:r>
              <w:rPr>
                <w:rFonts w:hint="eastAsia"/>
                <w:szCs w:val="24"/>
              </w:rPr>
              <w:t>1.6</w:t>
            </w:r>
            <w:r>
              <w:rPr>
                <w:szCs w:val="24"/>
              </w:rPr>
              <w:t>m/s。</w:t>
            </w:r>
          </w:p>
        </w:tc>
      </w:tr>
    </w:tbl>
    <w:p>
      <w:pPr>
        <w:sectPr>
          <w:headerReference w:type="default" r:id="rId42"/>
          <w:footerReference w:type="even" r:id="rId43"/>
          <w:footerReference w:type="default" r:id="rId44"/>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8"/>
          <w:cols w:num="1" w:space="708"/>
          <w:titlePg w:val="0"/>
          <w:docGrid w:type="lines" w:linePitch="333" w:charSpace="0"/>
        </w:sect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78"/>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trPr>
        <w:tc>
          <w:tcPr>
            <w:tcW w:w="9078" w:type="dxa"/>
          </w:tcPr>
          <w:p>
            <w:pPr>
              <w:pStyle w:val="Normal0"/>
              <w:snapToGrid w:val="0"/>
              <w:spacing w:line="360" w:lineRule="auto"/>
              <w:ind w:firstLine="480"/>
            </w:pPr>
            <w:r>
              <w:rPr>
                <w:rFonts w:hint="eastAsia"/>
              </w:rPr>
              <w:t>月山</w:t>
            </w:r>
            <w:r>
              <w:t>镇地处亚热带，全年气候温和，年平均气温20～30℃之间，最高温度37.8℃，最低温度1℃，寒冷时间短暂。光照充足、雨量充沛，年降雨量在1100mm～2000mm之间；年平均风速1.</w:t>
            </w:r>
            <w:r>
              <w:rPr>
                <w:rFonts w:hint="eastAsia"/>
              </w:rPr>
              <w:t>6</w:t>
            </w:r>
            <w:r>
              <w:t>m/s；常年主导风向偏北风，次主导风偏南风。</w:t>
            </w:r>
          </w:p>
          <w:p>
            <w:pPr>
              <w:pStyle w:val="Normal0"/>
              <w:adjustRightInd w:val="0"/>
              <w:snapToGrid w:val="0"/>
              <w:spacing w:line="360" w:lineRule="auto"/>
              <w:ind w:firstLine="482"/>
              <w:rPr>
                <w:b/>
                <w:kern w:val="0"/>
                <w:szCs w:val="24"/>
              </w:rPr>
            </w:pPr>
            <w:r>
              <w:rPr>
                <w:b/>
                <w:szCs w:val="24"/>
              </w:rPr>
              <w:t>四、水文</w:t>
            </w:r>
          </w:p>
          <w:p>
            <w:pPr>
              <w:pStyle w:val="Normal0"/>
              <w:spacing w:line="360" w:lineRule="auto"/>
              <w:ind w:firstLine="480" w:firstLineChars="200"/>
              <w:rPr>
                <w:szCs w:val="24"/>
              </w:rPr>
            </w:pPr>
            <w:r>
              <w:rPr>
                <w:rFonts w:hAnsi="宋体"/>
              </w:rPr>
              <w:t>本</w:t>
            </w:r>
            <w:r>
              <w:rPr>
                <w:rFonts w:hAnsi="宋体" w:hint="eastAsia"/>
                <w:lang w:eastAsia="zh-CN"/>
              </w:rPr>
              <w:t>相关项目</w:t>
            </w:r>
            <w:r>
              <w:rPr>
                <w:rFonts w:hAnsi="宋体" w:hint="eastAsia"/>
              </w:rPr>
              <w:t>附近</w:t>
            </w:r>
            <w:r>
              <w:rPr>
                <w:rFonts w:hAnsi="宋体"/>
              </w:rPr>
              <w:t>水体为</w:t>
            </w:r>
            <w:r>
              <w:rPr>
                <w:rFonts w:hAnsi="宋体" w:hint="eastAsia"/>
              </w:rPr>
              <w:t>新桥水</w:t>
            </w:r>
            <w:r>
              <w:rPr>
                <w:rFonts w:hAnsi="宋体"/>
              </w:rPr>
              <w:t>。</w:t>
            </w:r>
          </w:p>
          <w:p>
            <w:pPr>
              <w:pStyle w:val="Normal0"/>
              <w:spacing w:line="360" w:lineRule="auto"/>
              <w:ind w:left="480" w:firstLine="0"/>
              <w:rPr>
                <w:rFonts w:hint="eastAsia"/>
              </w:rPr>
            </w:pPr>
            <w:r>
              <w:rPr>
                <w:rFonts w:hint="eastAsia"/>
              </w:rPr>
              <w:t>1、潭江</w:t>
            </w:r>
          </w:p>
          <w:p>
            <w:pPr>
              <w:pStyle w:val="Normal0"/>
              <w:spacing w:line="360" w:lineRule="auto"/>
              <w:ind w:firstLine="480" w:firstLineChars="200"/>
            </w:pPr>
            <w:r>
              <w:rPr>
                <w:rFonts w:hAnsi="宋体"/>
              </w:rPr>
              <w:t>潭江发源于</w:t>
            </w:r>
            <w:hyperlink r:id="rId45" w:tgtFrame="_blank" w:history="1">
              <w:r>
                <w:t>广东</w:t>
              </w:r>
            </w:hyperlink>
            <w:hyperlink r:id="rId46" w:tgtFrame="_blank" w:history="1">
              <w:r>
                <w:t>阳江</w:t>
              </w:r>
            </w:hyperlink>
            <w:r>
              <w:rPr>
                <w:rFonts w:hAnsi="宋体"/>
              </w:rPr>
              <w:t>市阳东县牛围岭，自西向东流经</w:t>
            </w:r>
            <w:hyperlink r:id="rId40" w:tgtFrame="_blank" w:history="1">
              <w:r>
                <w:t>恩平</w:t>
              </w:r>
            </w:hyperlink>
            <w:r>
              <w:rPr>
                <w:rFonts w:hAnsi="宋体"/>
              </w:rPr>
              <w:t>、</w:t>
            </w:r>
            <w:hyperlink r:id="rId47" w:tgtFrame="_blank" w:history="1">
              <w:r>
                <w:t>开平</w:t>
              </w:r>
            </w:hyperlink>
            <w:r>
              <w:rPr>
                <w:rFonts w:hAnsi="宋体"/>
              </w:rPr>
              <w:t>、</w:t>
            </w:r>
            <w:hyperlink r:id="rId48" w:tgtFrame="_blank" w:history="1">
              <w:r>
                <w:t>台山</w:t>
              </w:r>
            </w:hyperlink>
            <w:r>
              <w:rPr>
                <w:rFonts w:hAnsi="宋体"/>
              </w:rPr>
              <w:t>、</w:t>
            </w:r>
            <w:hyperlink r:id="rId38" w:tgtFrame="_blank" w:history="1">
              <w:r>
                <w:t>新会</w:t>
              </w:r>
            </w:hyperlink>
            <w:r>
              <w:rPr>
                <w:rFonts w:hAnsi="宋体"/>
              </w:rPr>
              <w:t>，在新会双水镇附近折向南流，经银洲湖出崖门口注入黄茅海。干流全长</w:t>
            </w:r>
            <w:r>
              <w:t>248</w:t>
            </w:r>
            <w:r>
              <w:rPr>
                <w:rFonts w:hAnsi="宋体"/>
              </w:rPr>
              <w:t>公里，流域面积</w:t>
            </w:r>
            <w:r>
              <w:t>6026</w:t>
            </w:r>
            <w:r>
              <w:rPr>
                <w:rFonts w:hAnsi="宋体"/>
              </w:rPr>
              <w:t>平方公里，平均坡降</w:t>
            </w:r>
            <w:r>
              <w:t>0.45‰</w:t>
            </w:r>
            <w:r>
              <w:rPr>
                <w:rFonts w:hAnsi="宋体"/>
              </w:rPr>
              <w:t>。潭江流域有一级支流九条，即萌底河、莲塘水、蚬冈水、白沙水、镇海水、新昌水、公益河、新桥水、址山水。其中镇海水为潭江最大的一级支流，主源于新兴乾坑顶，流经开平龙胜、苍城、沙塘、长沙，在楼冈交流渡汇人潭江。潭江蒲桥以上河段又称锦江。上游山高林密，雨量充沛，有良西、大田等暴雨高区，年均降水量为</w:t>
            </w:r>
            <w:r>
              <w:t>1800~2500</w:t>
            </w:r>
            <w:r>
              <w:rPr>
                <w:rFonts w:hAnsi="宋体"/>
              </w:rPr>
              <w:t>毫米，年均径流总量</w:t>
            </w:r>
            <w:r>
              <w:t>21.29</w:t>
            </w:r>
            <w:r>
              <w:rPr>
                <w:rFonts w:hAnsi="宋体"/>
              </w:rPr>
              <w:t>亿立方米，年均流量为</w:t>
            </w:r>
            <w:r>
              <w:t>65</w:t>
            </w:r>
            <w:r>
              <w:rPr>
                <w:rFonts w:hAnsi="宋体"/>
              </w:rPr>
              <w:t>立方米</w:t>
            </w:r>
            <w:r>
              <w:t>/</w:t>
            </w:r>
            <w:r>
              <w:rPr>
                <w:rFonts w:hAnsi="宋体"/>
              </w:rPr>
              <w:t>秒。水资源十分丰富，水能蕴藏量达</w:t>
            </w:r>
            <w:r>
              <w:t>28.86</w:t>
            </w:r>
            <w:r>
              <w:rPr>
                <w:rFonts w:hAnsi="宋体"/>
              </w:rPr>
              <w:t>万千瓦。</w:t>
            </w:r>
          </w:p>
          <w:p>
            <w:pPr>
              <w:pStyle w:val="Normal0"/>
              <w:spacing w:line="360" w:lineRule="auto"/>
              <w:ind w:firstLine="0"/>
              <w:rPr>
                <w:rFonts w:hAnsi="宋体" w:hint="eastAsia"/>
              </w:rPr>
            </w:pPr>
            <w:r>
              <w:rPr>
                <w:rFonts w:hAnsi="宋体" w:hint="eastAsia"/>
              </w:rPr>
              <w:t xml:space="preserve">    2、新桥水</w:t>
            </w:r>
          </w:p>
          <w:p>
            <w:pPr>
              <w:pStyle w:val="Normal0"/>
              <w:spacing w:line="360" w:lineRule="auto"/>
              <w:ind w:firstLine="480" w:firstLineChars="200"/>
              <w:rPr>
                <w:rFonts w:hAnsi="宋体" w:hint="eastAsia"/>
              </w:rPr>
            </w:pPr>
            <w:r>
              <w:rPr>
                <w:rFonts w:hAnsi="宋体" w:hint="eastAsia"/>
              </w:rPr>
              <w:t>位于潭江下游左岸，发源于鹤山市皂幕山，向南流经水井镇、月山镇，在水口镇汇入主流，流域面积143平方千米，河流长29千米，平均比降3.24‰，下游受潮汐影响，流域属丘陵河流，平原、山区各占50％，现有小㈠型水库3宗，小㈡型水库13宗，控制集水面积17平方千米，总库容754万立方米，兴建小水电站1宗，装机容量250千瓦，年发电量60万千瓦时，河床上游较陡，下游平缓，由于河道弯曲狭窄，下游洪涝灾害时有发生。</w:t>
            </w:r>
          </w:p>
          <w:p>
            <w:pPr>
              <w:pStyle w:val="Normal0"/>
              <w:adjustRightInd w:val="0"/>
              <w:snapToGrid w:val="0"/>
              <w:spacing w:line="360" w:lineRule="auto"/>
              <w:ind w:firstLine="482"/>
              <w:rPr>
                <w:b/>
                <w:szCs w:val="24"/>
              </w:rPr>
            </w:pPr>
            <w:r>
              <w:rPr>
                <w:b/>
                <w:szCs w:val="24"/>
              </w:rPr>
              <w:t>五、植被与生物多样性</w:t>
            </w:r>
          </w:p>
          <w:p>
            <w:pPr>
              <w:pStyle w:val="Normal0"/>
              <w:adjustRightInd w:val="0"/>
              <w:snapToGrid w:val="0"/>
              <w:spacing w:line="360" w:lineRule="auto"/>
              <w:ind w:firstLine="432"/>
              <w:rPr>
                <w:rFonts w:hAnsi="宋体" w:hint="eastAsia"/>
              </w:rPr>
            </w:pPr>
            <w:r>
              <w:rPr>
                <w:rFonts w:hAnsi="宋体" w:hint="eastAsia"/>
              </w:rPr>
              <w:t>开平市矿产资源丰富，有铁、锰、铜、锡、金、铀、独居石、锂云母、煤、耐火石、钾长石等33种。农业以水稻为主，是广东18个重点产粮区之一。</w:t>
            </w:r>
          </w:p>
          <w:p>
            <w:pPr>
              <w:pStyle w:val="Normal0"/>
              <w:spacing w:line="500" w:lineRule="exact"/>
              <w:ind w:firstLine="480" w:firstLineChars="200"/>
            </w:pPr>
            <w:r>
              <w:t>植物方面有种子植物和蕨类植物，主要代表科有壳斗科、山茶科、木兰科、樟科、桑科、蝶形花科、梧桐科、苏木科、桃金娘科、山龙眼科和芭蕉科等。</w:t>
            </w:r>
          </w:p>
          <w:p>
            <w:pPr>
              <w:pStyle w:val="Normal0"/>
              <w:spacing w:after="0" w:line="500" w:lineRule="exact"/>
              <w:ind w:firstLine="480" w:firstLineChars="200"/>
              <w:rPr>
                <w:rFonts w:hAnsi="宋体" w:hint="eastAsia"/>
              </w:rPr>
            </w:pPr>
          </w:p>
        </w:tc>
      </w:tr>
    </w:tbl>
    <w:p>
      <w:pPr>
        <w:sectPr>
          <w:headerReference w:type="default" r:id="rId49"/>
          <w:footerReference w:type="even" r:id="rId50"/>
          <w:footerReference w:type="default" r:id="rId51"/>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9"/>
          <w:cols w:num="1" w:space="708"/>
          <w:titlePg w:val="0"/>
          <w:docGrid w:type="lines" w:linePitch="333" w:charSpace="0"/>
        </w:sect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78"/>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trPr>
        <w:tc>
          <w:tcPr>
            <w:tcW w:w="9078" w:type="dxa"/>
          </w:tcPr>
          <w:p>
            <w:pPr>
              <w:pStyle w:val="Normal0"/>
              <w:spacing w:before="0" w:line="500" w:lineRule="exact"/>
              <w:ind w:firstLine="480" w:firstLineChars="200"/>
              <w:rPr>
                <w:rFonts w:hAnsi="宋体" w:hint="eastAsia"/>
              </w:rPr>
            </w:pPr>
            <w:r>
              <w:t>动物方面主要是鸟、鱼、虫、兽。常见的珍稀动物有穿山甲、大头龟、果子狸、猴面鹰。较多的野生动物有山猪、石蛤、鳖、蛇、鹧鸪、坑螺等。</w:t>
            </w:r>
          </w:p>
          <w:p>
            <w:pPr>
              <w:pStyle w:val="Normal0"/>
              <w:adjustRightInd w:val="0"/>
              <w:snapToGrid w:val="0"/>
              <w:spacing w:line="360" w:lineRule="auto"/>
              <w:ind w:firstLine="432"/>
              <w:rPr>
                <w:b/>
                <w:szCs w:val="24"/>
              </w:rPr>
            </w:pPr>
            <w:r>
              <w:rPr>
                <w:b/>
                <w:kern w:val="0"/>
                <w:szCs w:val="24"/>
              </w:rPr>
              <w:t>六</w:t>
            </w:r>
            <w:r>
              <w:rPr>
                <w:b/>
                <w:kern w:val="0"/>
                <w:szCs w:val="24"/>
                <w:lang w:val="zh-CN"/>
              </w:rPr>
              <w:t>、环境功能区</w:t>
            </w:r>
          </w:p>
          <w:p>
            <w:pPr>
              <w:pStyle w:val="NormalIndent"/>
              <w:spacing w:line="360" w:lineRule="auto"/>
              <w:jc w:val="center"/>
              <w:rPr>
                <w:b/>
                <w:szCs w:val="24"/>
              </w:rPr>
            </w:pPr>
            <w:r>
              <w:rPr>
                <w:b/>
                <w:szCs w:val="24"/>
              </w:rPr>
              <w:t>表</w:t>
            </w:r>
            <w:r>
              <w:rPr>
                <w:rFonts w:hint="eastAsia"/>
                <w:b/>
                <w:szCs w:val="24"/>
                <w:lang w:val="en-US" w:eastAsia="zh-CN"/>
              </w:rPr>
              <w:t xml:space="preserve">3-1 </w:t>
            </w:r>
            <w:r>
              <w:rPr>
                <w:b/>
                <w:szCs w:val="24"/>
              </w:rPr>
              <w:t xml:space="preserve"> 建设</w:t>
            </w:r>
            <w:r>
              <w:rPr>
                <w:rFonts w:hint="eastAsia"/>
                <w:b/>
                <w:szCs w:val="24"/>
                <w:lang w:eastAsia="zh-CN"/>
              </w:rPr>
              <w:t>相关项目</w:t>
            </w:r>
            <w:r>
              <w:rPr>
                <w:b/>
                <w:szCs w:val="24"/>
              </w:rPr>
              <w:t>环境功能属性一览表</w:t>
            </w:r>
          </w:p>
          <w:tbl>
            <w:tblPr>
              <w:tblStyle w:val="TableNormal"/>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700"/>
              <w:gridCol w:w="2962"/>
              <w:gridCol w:w="5200"/>
            </w:tblGrid>
            <w:tr>
              <w:tblPrEx>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编号</w:t>
                  </w:r>
                </w:p>
              </w:tc>
              <w:tc>
                <w:tcPr>
                  <w:tcW w:w="2962" w:type="dxa"/>
                  <w:vAlign w:val="center"/>
                </w:tcPr>
                <w:p>
                  <w:pPr>
                    <w:pStyle w:val="Normal0"/>
                    <w:ind w:firstLine="0"/>
                    <w:jc w:val="center"/>
                    <w:rPr>
                      <w:sz w:val="21"/>
                      <w:szCs w:val="21"/>
                    </w:rPr>
                  </w:pPr>
                  <w:r>
                    <w:rPr>
                      <w:sz w:val="21"/>
                      <w:szCs w:val="21"/>
                    </w:rPr>
                    <w:t>功能区类别</w:t>
                  </w:r>
                </w:p>
              </w:tc>
              <w:tc>
                <w:tcPr>
                  <w:tcW w:w="5200" w:type="dxa"/>
                  <w:vAlign w:val="center"/>
                </w:tcPr>
                <w:p>
                  <w:pPr>
                    <w:pStyle w:val="Normal0"/>
                    <w:ind w:firstLine="0"/>
                    <w:jc w:val="center"/>
                    <w:rPr>
                      <w:sz w:val="21"/>
                      <w:szCs w:val="21"/>
                    </w:rPr>
                  </w:pPr>
                  <w:r>
                    <w:rPr>
                      <w:sz w:val="21"/>
                      <w:szCs w:val="21"/>
                    </w:rPr>
                    <w:t>功能区分类及执行标准</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1</w:t>
                  </w:r>
                </w:p>
              </w:tc>
              <w:tc>
                <w:tcPr>
                  <w:tcW w:w="2962" w:type="dxa"/>
                  <w:vAlign w:val="center"/>
                </w:tcPr>
                <w:p>
                  <w:pPr>
                    <w:pStyle w:val="Normal0"/>
                    <w:ind w:firstLine="0"/>
                    <w:jc w:val="center"/>
                    <w:rPr>
                      <w:sz w:val="21"/>
                      <w:szCs w:val="21"/>
                    </w:rPr>
                  </w:pPr>
                  <w:r>
                    <w:rPr>
                      <w:sz w:val="21"/>
                      <w:szCs w:val="21"/>
                    </w:rPr>
                    <w:t>地表水环境质量功能区</w:t>
                  </w:r>
                </w:p>
              </w:tc>
              <w:tc>
                <w:tcPr>
                  <w:tcW w:w="5200" w:type="dxa"/>
                  <w:vAlign w:val="center"/>
                </w:tcPr>
                <w:p>
                  <w:pPr>
                    <w:pStyle w:val="Normal0"/>
                    <w:ind w:firstLine="0"/>
                    <w:jc w:val="center"/>
                    <w:rPr>
                      <w:sz w:val="21"/>
                      <w:szCs w:val="21"/>
                    </w:rPr>
                  </w:pPr>
                  <w:r>
                    <w:rPr>
                      <w:rFonts w:hint="eastAsia"/>
                      <w:sz w:val="21"/>
                      <w:szCs w:val="21"/>
                    </w:rPr>
                    <w:t>新桥水</w:t>
                  </w:r>
                  <w:r>
                    <w:rPr>
                      <w:sz w:val="21"/>
                      <w:szCs w:val="21"/>
                    </w:rPr>
                    <w:t>，工农业用水，执行《地表水环境质量标准》（GB3838-2002）中的</w:t>
                  </w:r>
                  <w:r>
                    <w:rPr>
                      <w:rFonts w:ascii="宋体" w:hAnsi="宋体" w:cs="宋体" w:hint="eastAsia"/>
                      <w:sz w:val="21"/>
                      <w:szCs w:val="21"/>
                    </w:rPr>
                    <w:t>Ⅲ</w:t>
                  </w:r>
                  <w:r>
                    <w:rPr>
                      <w:sz w:val="21"/>
                      <w:szCs w:val="21"/>
                    </w:rPr>
                    <w:t>类标准</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2</w:t>
                  </w:r>
                </w:p>
              </w:tc>
              <w:tc>
                <w:tcPr>
                  <w:tcW w:w="2962" w:type="dxa"/>
                  <w:vAlign w:val="center"/>
                </w:tcPr>
                <w:p>
                  <w:pPr>
                    <w:pStyle w:val="Normal0"/>
                    <w:ind w:firstLine="0"/>
                    <w:jc w:val="center"/>
                    <w:rPr>
                      <w:sz w:val="21"/>
                      <w:szCs w:val="21"/>
                    </w:rPr>
                  </w:pPr>
                  <w:r>
                    <w:rPr>
                      <w:sz w:val="21"/>
                      <w:szCs w:val="21"/>
                    </w:rPr>
                    <w:t>环境空气质量功能区</w:t>
                  </w:r>
                </w:p>
              </w:tc>
              <w:tc>
                <w:tcPr>
                  <w:tcW w:w="5200" w:type="dxa"/>
                  <w:vAlign w:val="center"/>
                </w:tcPr>
                <w:p>
                  <w:pPr>
                    <w:pStyle w:val="Normal0"/>
                    <w:ind w:firstLine="0"/>
                    <w:jc w:val="center"/>
                    <w:rPr>
                      <w:sz w:val="21"/>
                      <w:szCs w:val="21"/>
                    </w:rPr>
                  </w:pPr>
                  <w:r>
                    <w:rPr>
                      <w:sz w:val="21"/>
                      <w:szCs w:val="21"/>
                    </w:rPr>
                    <w:t>属二类区域，执行《环境空气质量标准》（GB3095-2012）中的二级标准</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3</w:t>
                  </w:r>
                </w:p>
              </w:tc>
              <w:tc>
                <w:tcPr>
                  <w:tcW w:w="2962" w:type="dxa"/>
                  <w:vAlign w:val="center"/>
                </w:tcPr>
                <w:p>
                  <w:pPr>
                    <w:pStyle w:val="Normal0"/>
                    <w:ind w:firstLine="0"/>
                    <w:jc w:val="center"/>
                    <w:rPr>
                      <w:sz w:val="21"/>
                      <w:szCs w:val="21"/>
                    </w:rPr>
                  </w:pPr>
                  <w:r>
                    <w:rPr>
                      <w:sz w:val="21"/>
                      <w:szCs w:val="21"/>
                    </w:rPr>
                    <w:t>环境噪声功能区</w:t>
                  </w:r>
                </w:p>
              </w:tc>
              <w:tc>
                <w:tcPr>
                  <w:tcW w:w="5200" w:type="dxa"/>
                  <w:vAlign w:val="center"/>
                </w:tcPr>
                <w:p>
                  <w:pPr>
                    <w:pStyle w:val="Normal0"/>
                    <w:ind w:firstLine="0"/>
                    <w:jc w:val="center"/>
                    <w:rPr>
                      <w:sz w:val="21"/>
                      <w:szCs w:val="21"/>
                    </w:rPr>
                  </w:pPr>
                  <w:r>
                    <w:rPr>
                      <w:rFonts w:hint="eastAsia"/>
                      <w:sz w:val="21"/>
                      <w:szCs w:val="21"/>
                    </w:rPr>
                    <w:t>属2、4a类区，执行《声环境质量标准》（</w:t>
                  </w:r>
                  <w:r>
                    <w:rPr>
                      <w:rFonts w:hint="eastAsia"/>
                      <w:bCs/>
                      <w:sz w:val="21"/>
                      <w:szCs w:val="21"/>
                    </w:rPr>
                    <w:t>GB3096-2008） 2、4a类标准</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4</w:t>
                  </w:r>
                </w:p>
              </w:tc>
              <w:tc>
                <w:tcPr>
                  <w:tcW w:w="2962" w:type="dxa"/>
                  <w:vAlign w:val="center"/>
                </w:tcPr>
                <w:p>
                  <w:pPr>
                    <w:pStyle w:val="Normal0"/>
                    <w:ind w:firstLine="0"/>
                    <w:jc w:val="center"/>
                    <w:rPr>
                      <w:sz w:val="21"/>
                      <w:szCs w:val="21"/>
                    </w:rPr>
                  </w:pPr>
                  <w:r>
                    <w:rPr>
                      <w:sz w:val="21"/>
                      <w:szCs w:val="21"/>
                    </w:rPr>
                    <w:t>是否饮用水源保护区</w:t>
                  </w:r>
                </w:p>
              </w:tc>
              <w:tc>
                <w:tcPr>
                  <w:tcW w:w="5200" w:type="dxa"/>
                  <w:vAlign w:val="center"/>
                </w:tcPr>
                <w:p>
                  <w:pPr>
                    <w:pStyle w:val="Normal0"/>
                    <w:ind w:firstLine="0"/>
                    <w:jc w:val="center"/>
                    <w:rPr>
                      <w:sz w:val="21"/>
                      <w:szCs w:val="21"/>
                    </w:rPr>
                  </w:pPr>
                  <w:r>
                    <w:rPr>
                      <w:sz w:val="21"/>
                      <w:szCs w:val="21"/>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5</w:t>
                  </w:r>
                </w:p>
              </w:tc>
              <w:tc>
                <w:tcPr>
                  <w:tcW w:w="2962" w:type="dxa"/>
                  <w:vAlign w:val="center"/>
                </w:tcPr>
                <w:p>
                  <w:pPr>
                    <w:pStyle w:val="Normal0"/>
                    <w:ind w:firstLine="0"/>
                    <w:jc w:val="center"/>
                    <w:rPr>
                      <w:sz w:val="21"/>
                      <w:szCs w:val="21"/>
                    </w:rPr>
                  </w:pPr>
                  <w:r>
                    <w:rPr>
                      <w:sz w:val="21"/>
                      <w:szCs w:val="21"/>
                    </w:rPr>
                    <w:t>是否自然保护区</w:t>
                  </w:r>
                </w:p>
              </w:tc>
              <w:tc>
                <w:tcPr>
                  <w:tcW w:w="5200" w:type="dxa"/>
                  <w:vAlign w:val="center"/>
                </w:tcPr>
                <w:p>
                  <w:pPr>
                    <w:pStyle w:val="Normal0"/>
                    <w:ind w:firstLine="0"/>
                    <w:jc w:val="center"/>
                    <w:rPr>
                      <w:sz w:val="21"/>
                      <w:szCs w:val="21"/>
                    </w:rPr>
                  </w:pPr>
                  <w:r>
                    <w:rPr>
                      <w:sz w:val="21"/>
                      <w:szCs w:val="21"/>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6</w:t>
                  </w:r>
                </w:p>
              </w:tc>
              <w:tc>
                <w:tcPr>
                  <w:tcW w:w="2962" w:type="dxa"/>
                  <w:vAlign w:val="center"/>
                </w:tcPr>
                <w:p>
                  <w:pPr>
                    <w:pStyle w:val="Normal0"/>
                    <w:ind w:firstLine="0"/>
                    <w:jc w:val="center"/>
                    <w:rPr>
                      <w:sz w:val="21"/>
                      <w:szCs w:val="21"/>
                    </w:rPr>
                  </w:pPr>
                  <w:r>
                    <w:rPr>
                      <w:sz w:val="21"/>
                      <w:szCs w:val="21"/>
                    </w:rPr>
                    <w:t>是否风景名胜区</w:t>
                  </w:r>
                </w:p>
              </w:tc>
              <w:tc>
                <w:tcPr>
                  <w:tcW w:w="5200" w:type="dxa"/>
                  <w:vAlign w:val="center"/>
                </w:tcPr>
                <w:p>
                  <w:pPr>
                    <w:pStyle w:val="Normal0"/>
                    <w:ind w:firstLine="0"/>
                    <w:jc w:val="center"/>
                    <w:rPr>
                      <w:sz w:val="21"/>
                      <w:szCs w:val="21"/>
                    </w:rPr>
                  </w:pPr>
                  <w:r>
                    <w:rPr>
                      <w:sz w:val="21"/>
                      <w:szCs w:val="21"/>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7</w:t>
                  </w:r>
                </w:p>
              </w:tc>
              <w:tc>
                <w:tcPr>
                  <w:tcW w:w="2962" w:type="dxa"/>
                  <w:vAlign w:val="center"/>
                </w:tcPr>
                <w:p>
                  <w:pPr>
                    <w:pStyle w:val="Normal0"/>
                    <w:ind w:firstLine="0"/>
                    <w:jc w:val="center"/>
                    <w:rPr>
                      <w:sz w:val="21"/>
                      <w:szCs w:val="21"/>
                    </w:rPr>
                  </w:pPr>
                  <w:r>
                    <w:rPr>
                      <w:sz w:val="21"/>
                      <w:szCs w:val="21"/>
                    </w:rPr>
                    <w:t>是否森林公园</w:t>
                  </w:r>
                </w:p>
              </w:tc>
              <w:tc>
                <w:tcPr>
                  <w:tcW w:w="5200" w:type="dxa"/>
                  <w:vAlign w:val="center"/>
                </w:tcPr>
                <w:p>
                  <w:pPr>
                    <w:pStyle w:val="Normal0"/>
                    <w:ind w:firstLine="0"/>
                    <w:jc w:val="center"/>
                    <w:rPr>
                      <w:sz w:val="21"/>
                      <w:szCs w:val="21"/>
                    </w:rPr>
                  </w:pPr>
                  <w:r>
                    <w:rPr>
                      <w:sz w:val="21"/>
                      <w:szCs w:val="21"/>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8</w:t>
                  </w:r>
                </w:p>
              </w:tc>
              <w:tc>
                <w:tcPr>
                  <w:tcW w:w="2962" w:type="dxa"/>
                  <w:vAlign w:val="center"/>
                </w:tcPr>
                <w:p>
                  <w:pPr>
                    <w:pStyle w:val="Normal0"/>
                    <w:ind w:firstLine="0"/>
                    <w:jc w:val="center"/>
                    <w:rPr>
                      <w:sz w:val="21"/>
                      <w:szCs w:val="21"/>
                    </w:rPr>
                  </w:pPr>
                  <w:r>
                    <w:rPr>
                      <w:sz w:val="21"/>
                      <w:szCs w:val="21"/>
                    </w:rPr>
                    <w:t>是否污水处理厂集水范围</w:t>
                  </w:r>
                </w:p>
              </w:tc>
              <w:tc>
                <w:tcPr>
                  <w:tcW w:w="5200" w:type="dxa"/>
                  <w:vAlign w:val="center"/>
                </w:tcPr>
                <w:p>
                  <w:pPr>
                    <w:pStyle w:val="Normal0"/>
                    <w:ind w:firstLine="0"/>
                    <w:jc w:val="center"/>
                    <w:rPr>
                      <w:rFonts w:hint="eastAsia"/>
                      <w:sz w:val="21"/>
                      <w:szCs w:val="21"/>
                    </w:rPr>
                  </w:pPr>
                  <w:r>
                    <w:rPr>
                      <w:rStyle w:val="CommentReference"/>
                      <w:rFonts w:hint="eastAsia"/>
                      <w:lang w:eastAsia="zh-CN"/>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9</w:t>
                  </w:r>
                </w:p>
              </w:tc>
              <w:tc>
                <w:tcPr>
                  <w:tcW w:w="2962" w:type="dxa"/>
                  <w:vAlign w:val="center"/>
                </w:tcPr>
                <w:p>
                  <w:pPr>
                    <w:pStyle w:val="Normal0"/>
                    <w:ind w:firstLine="0"/>
                    <w:jc w:val="center"/>
                    <w:rPr>
                      <w:sz w:val="21"/>
                      <w:szCs w:val="21"/>
                    </w:rPr>
                  </w:pPr>
                  <w:r>
                    <w:rPr>
                      <w:sz w:val="21"/>
                      <w:szCs w:val="21"/>
                    </w:rPr>
                    <w:t>是否基本农田保护区</w:t>
                  </w:r>
                </w:p>
              </w:tc>
              <w:tc>
                <w:tcPr>
                  <w:tcW w:w="5200" w:type="dxa"/>
                  <w:vAlign w:val="center"/>
                </w:tcPr>
                <w:p>
                  <w:pPr>
                    <w:pStyle w:val="Normal0"/>
                    <w:ind w:firstLine="0"/>
                    <w:jc w:val="center"/>
                    <w:rPr>
                      <w:sz w:val="21"/>
                      <w:szCs w:val="21"/>
                    </w:rPr>
                  </w:pPr>
                  <w:r>
                    <w:rPr>
                      <w:sz w:val="21"/>
                      <w:szCs w:val="21"/>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10</w:t>
                  </w:r>
                </w:p>
              </w:tc>
              <w:tc>
                <w:tcPr>
                  <w:tcW w:w="2962" w:type="dxa"/>
                  <w:vAlign w:val="center"/>
                </w:tcPr>
                <w:p>
                  <w:pPr>
                    <w:pStyle w:val="Normal0"/>
                    <w:ind w:firstLine="0"/>
                    <w:jc w:val="center"/>
                    <w:rPr>
                      <w:sz w:val="21"/>
                      <w:szCs w:val="21"/>
                    </w:rPr>
                  </w:pPr>
                  <w:r>
                    <w:rPr>
                      <w:sz w:val="21"/>
                      <w:szCs w:val="21"/>
                    </w:rPr>
                    <w:t>是否风景名胜保护区、特殊保护区（政府颁布）</w:t>
                  </w:r>
                </w:p>
              </w:tc>
              <w:tc>
                <w:tcPr>
                  <w:tcW w:w="5200" w:type="dxa"/>
                  <w:vAlign w:val="center"/>
                </w:tcPr>
                <w:p>
                  <w:pPr>
                    <w:pStyle w:val="Normal0"/>
                    <w:ind w:firstLine="0"/>
                    <w:jc w:val="center"/>
                    <w:rPr>
                      <w:sz w:val="21"/>
                      <w:szCs w:val="21"/>
                    </w:rPr>
                  </w:pPr>
                  <w:r>
                    <w:rPr>
                      <w:sz w:val="21"/>
                      <w:szCs w:val="21"/>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11</w:t>
                  </w:r>
                </w:p>
              </w:tc>
              <w:tc>
                <w:tcPr>
                  <w:tcW w:w="2962" w:type="dxa"/>
                  <w:vAlign w:val="center"/>
                </w:tcPr>
                <w:p>
                  <w:pPr>
                    <w:pStyle w:val="Normal0"/>
                    <w:ind w:firstLine="0"/>
                    <w:jc w:val="center"/>
                    <w:rPr>
                      <w:sz w:val="21"/>
                      <w:szCs w:val="21"/>
                    </w:rPr>
                  </w:pPr>
                  <w:r>
                    <w:rPr>
                      <w:sz w:val="21"/>
                      <w:szCs w:val="21"/>
                    </w:rPr>
                    <w:t>是否水土流失重点防治区</w:t>
                  </w:r>
                </w:p>
              </w:tc>
              <w:tc>
                <w:tcPr>
                  <w:tcW w:w="5200" w:type="dxa"/>
                  <w:vAlign w:val="center"/>
                </w:tcPr>
                <w:p>
                  <w:pPr>
                    <w:pStyle w:val="Normal0"/>
                    <w:ind w:firstLine="0"/>
                    <w:jc w:val="center"/>
                    <w:rPr>
                      <w:sz w:val="21"/>
                      <w:szCs w:val="21"/>
                    </w:rPr>
                  </w:pPr>
                  <w:r>
                    <w:rPr>
                      <w:sz w:val="21"/>
                      <w:szCs w:val="21"/>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12</w:t>
                  </w:r>
                </w:p>
              </w:tc>
              <w:tc>
                <w:tcPr>
                  <w:tcW w:w="2962" w:type="dxa"/>
                  <w:vAlign w:val="center"/>
                </w:tcPr>
                <w:p>
                  <w:pPr>
                    <w:pStyle w:val="Normal0"/>
                    <w:ind w:firstLine="0"/>
                    <w:jc w:val="center"/>
                    <w:rPr>
                      <w:sz w:val="21"/>
                      <w:szCs w:val="21"/>
                    </w:rPr>
                  </w:pPr>
                  <w:r>
                    <w:rPr>
                      <w:sz w:val="21"/>
                      <w:szCs w:val="21"/>
                    </w:rPr>
                    <w:t>是否生态敏感与脆弱区</w:t>
                  </w:r>
                </w:p>
              </w:tc>
              <w:tc>
                <w:tcPr>
                  <w:tcW w:w="5200" w:type="dxa"/>
                  <w:vAlign w:val="center"/>
                </w:tcPr>
                <w:p>
                  <w:pPr>
                    <w:pStyle w:val="Normal0"/>
                    <w:ind w:firstLine="0"/>
                    <w:jc w:val="center"/>
                    <w:rPr>
                      <w:sz w:val="21"/>
                      <w:szCs w:val="21"/>
                    </w:rPr>
                  </w:pPr>
                  <w:r>
                    <w:rPr>
                      <w:sz w:val="21"/>
                      <w:szCs w:val="21"/>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13</w:t>
                  </w:r>
                </w:p>
              </w:tc>
              <w:tc>
                <w:tcPr>
                  <w:tcW w:w="2962" w:type="dxa"/>
                  <w:vAlign w:val="center"/>
                </w:tcPr>
                <w:p>
                  <w:pPr>
                    <w:pStyle w:val="Normal0"/>
                    <w:ind w:firstLine="0"/>
                    <w:jc w:val="center"/>
                    <w:rPr>
                      <w:sz w:val="21"/>
                      <w:szCs w:val="21"/>
                    </w:rPr>
                  </w:pPr>
                  <w:r>
                    <w:rPr>
                      <w:sz w:val="21"/>
                      <w:szCs w:val="21"/>
                    </w:rPr>
                    <w:t>是否重点文物保护单位</w:t>
                  </w:r>
                </w:p>
              </w:tc>
              <w:tc>
                <w:tcPr>
                  <w:tcW w:w="5200" w:type="dxa"/>
                  <w:vAlign w:val="center"/>
                </w:tcPr>
                <w:p>
                  <w:pPr>
                    <w:pStyle w:val="Normal0"/>
                    <w:ind w:firstLine="0"/>
                    <w:jc w:val="center"/>
                    <w:rPr>
                      <w:sz w:val="21"/>
                      <w:szCs w:val="21"/>
                    </w:rPr>
                  </w:pPr>
                  <w:r>
                    <w:rPr>
                      <w:sz w:val="21"/>
                      <w:szCs w:val="21"/>
                    </w:rPr>
                    <w:t>否</w:t>
                  </w:r>
                </w:p>
              </w:tc>
            </w:tr>
            <w:tr>
              <w:tblPrEx>
                <w:tblW w:w="0" w:type="auto"/>
                <w:jc w:val="center"/>
                <w:tblLayout w:type="fixed"/>
                <w:tblCellMar>
                  <w:top w:w="0" w:type="dxa"/>
                  <w:left w:w="108" w:type="dxa"/>
                  <w:bottom w:w="0" w:type="dxa"/>
                  <w:right w:w="108" w:type="dxa"/>
                </w:tblCellMar>
              </w:tblPrEx>
              <w:trPr>
                <w:trHeight w:val="340"/>
                <w:jc w:val="center"/>
              </w:trPr>
              <w:tc>
                <w:tcPr>
                  <w:tcW w:w="700" w:type="dxa"/>
                  <w:vAlign w:val="center"/>
                </w:tcPr>
                <w:p>
                  <w:pPr>
                    <w:pStyle w:val="Normal0"/>
                    <w:ind w:firstLine="0"/>
                    <w:jc w:val="center"/>
                    <w:rPr>
                      <w:sz w:val="21"/>
                      <w:szCs w:val="21"/>
                    </w:rPr>
                  </w:pPr>
                  <w:r>
                    <w:rPr>
                      <w:sz w:val="21"/>
                      <w:szCs w:val="21"/>
                    </w:rPr>
                    <w:t>14</w:t>
                  </w:r>
                </w:p>
              </w:tc>
              <w:tc>
                <w:tcPr>
                  <w:tcW w:w="2962" w:type="dxa"/>
                  <w:vAlign w:val="center"/>
                </w:tcPr>
                <w:p>
                  <w:pPr>
                    <w:pStyle w:val="Normal0"/>
                    <w:ind w:firstLine="0"/>
                    <w:jc w:val="center"/>
                    <w:rPr>
                      <w:sz w:val="21"/>
                      <w:szCs w:val="21"/>
                    </w:rPr>
                  </w:pPr>
                  <w:r>
                    <w:rPr>
                      <w:sz w:val="21"/>
                      <w:szCs w:val="21"/>
                    </w:rPr>
                    <w:t>是否三河、三湖、两控区</w:t>
                  </w:r>
                </w:p>
              </w:tc>
              <w:tc>
                <w:tcPr>
                  <w:tcW w:w="5200" w:type="dxa"/>
                  <w:vAlign w:val="center"/>
                </w:tcPr>
                <w:p>
                  <w:pPr>
                    <w:pStyle w:val="Normal0"/>
                    <w:ind w:firstLine="0"/>
                    <w:jc w:val="center"/>
                    <w:rPr>
                      <w:sz w:val="21"/>
                      <w:szCs w:val="21"/>
                    </w:rPr>
                  </w:pPr>
                  <w:r>
                    <w:rPr>
                      <w:sz w:val="21"/>
                      <w:szCs w:val="21"/>
                    </w:rPr>
                    <w:t>是（酸雨控制区）</w:t>
                  </w:r>
                </w:p>
              </w:tc>
            </w:tr>
          </w:tbl>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p>
            <w:pPr>
              <w:pStyle w:val="11"/>
              <w:snapToGrid w:val="0"/>
              <w:spacing w:line="360" w:lineRule="auto"/>
              <w:rPr>
                <w:rFonts w:eastAsia="宋体" w:hint="eastAsia"/>
              </w:rPr>
            </w:pPr>
          </w:p>
        </w:tc>
      </w:tr>
    </w:tbl>
    <w:p>
      <w:pPr>
        <w:sectPr>
          <w:headerReference w:type="default" r:id="rId52"/>
          <w:footerReference w:type="even" r:id="rId53"/>
          <w:footerReference w:type="default" r:id="rId54"/>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10"/>
          <w:cols w:num="1" w:space="708"/>
          <w:titlePg w:val="0"/>
          <w:docGrid w:type="lines" w:linePitch="333" w:charSpace="0"/>
        </w:sect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78"/>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4303"/>
        </w:trPr>
        <w:tc>
          <w:tcPr>
            <w:tcW w:w="9078" w:type="dxa"/>
          </w:tcPr>
          <w:p>
            <w:pPr>
              <w:pStyle w:val="Normal0"/>
              <w:spacing w:line="360" w:lineRule="auto"/>
              <w:ind w:firstLine="0"/>
              <w:rPr>
                <w:b/>
                <w:sz w:val="28"/>
              </w:rPr>
            </w:pPr>
            <w:r>
              <w:rPr>
                <w:b/>
                <w:sz w:val="28"/>
              </w:rPr>
              <w:t>社会环境简况(社会经济结构、教育、文化、文物保护等):</w:t>
            </w:r>
          </w:p>
          <w:p>
            <w:pPr>
              <w:pStyle w:val="Normal0"/>
              <w:autoSpaceDE w:val="0"/>
              <w:autoSpaceDN w:val="0"/>
              <w:adjustRightInd w:val="0"/>
              <w:snapToGrid w:val="0"/>
              <w:spacing w:line="360" w:lineRule="auto"/>
              <w:ind w:firstLine="482"/>
              <w:jc w:val="left"/>
              <w:rPr>
                <w:b/>
                <w:kern w:val="0"/>
                <w:szCs w:val="24"/>
                <w:lang w:val="zh-CN"/>
              </w:rPr>
            </w:pPr>
            <w:r>
              <w:rPr>
                <w:b/>
                <w:kern w:val="0"/>
                <w:szCs w:val="24"/>
                <w:lang w:val="zh-CN"/>
              </w:rPr>
              <w:t>一、行政管辖</w:t>
            </w:r>
          </w:p>
          <w:p>
            <w:pPr>
              <w:pStyle w:val="Normal0"/>
              <w:spacing w:line="360" w:lineRule="auto"/>
              <w:ind w:firstLine="420"/>
            </w:pPr>
            <w:r>
              <w:t>开平市地处珠江三角洲西南面</w:t>
            </w:r>
            <w:r>
              <w:rPr>
                <w:rFonts w:hint="eastAsia"/>
              </w:rPr>
              <w:t>，</w:t>
            </w:r>
            <w:r>
              <w:t>总面积1659平方千米</w:t>
            </w:r>
            <w:r>
              <w:rPr>
                <w:rFonts w:hint="eastAsia"/>
              </w:rPr>
              <w:t>，常住</w:t>
            </w:r>
            <w:r>
              <w:t>总人口68万人</w:t>
            </w:r>
            <w:r>
              <w:rPr>
                <w:rFonts w:hint="eastAsia"/>
              </w:rPr>
              <w:t>，</w:t>
            </w:r>
            <w:r>
              <w:t>辖2个街道和13个镇。市区分三埠、长沙两个街道，面积108平方公里，人口2</w:t>
            </w:r>
            <w:r>
              <w:rPr>
                <w:rFonts w:hint="eastAsia"/>
              </w:rPr>
              <w:t>4</w:t>
            </w:r>
            <w:r>
              <w:t>万</w:t>
            </w:r>
            <w:r>
              <w:rPr>
                <w:rFonts w:hint="eastAsia"/>
              </w:rPr>
              <w:t>多</w:t>
            </w:r>
            <w:r>
              <w:t>。开平是全国著名的侨乡，旅居海外华侨及港、澳、台胞逾75万人，分布在68个国家和地区。</w:t>
            </w:r>
          </w:p>
          <w:p>
            <w:pPr>
              <w:pStyle w:val="Normal0"/>
              <w:spacing w:line="360" w:lineRule="auto"/>
              <w:ind w:firstLine="420"/>
            </w:pPr>
            <w:r>
              <w:t>址山镇位于</w:t>
            </w:r>
            <w:r>
              <w:rPr>
                <w:rFonts w:hint="eastAsia"/>
              </w:rPr>
              <w:t>开平</w:t>
            </w:r>
            <w:r>
              <w:t>市</w:t>
            </w:r>
            <w:r>
              <w:rPr>
                <w:rFonts w:hint="eastAsia"/>
              </w:rPr>
              <w:t>东</w:t>
            </w:r>
            <w:r>
              <w:t>端，</w:t>
            </w:r>
            <w:r>
              <w:rPr>
                <w:rFonts w:ascii="宋体" w:hAnsi="宋体" w:cs="宋体" w:hint="eastAsia"/>
                <w:szCs w:val="24"/>
                <w:shd w:val="clear" w:color="auto" w:fill="FFFFFF"/>
              </w:rPr>
              <w:t>区域面积</w:t>
            </w:r>
            <w:r>
              <w:rPr>
                <w:szCs w:val="24"/>
                <w:shd w:val="clear" w:color="auto" w:fill="FFFFFF"/>
              </w:rPr>
              <w:t>121.12</w:t>
            </w:r>
            <w:r>
              <w:rPr>
                <w:rFonts w:ascii="宋体" w:hAnsi="宋体" w:cs="宋体" w:hint="eastAsia"/>
                <w:szCs w:val="24"/>
                <w:shd w:val="clear" w:color="auto" w:fill="FFFFFF"/>
              </w:rPr>
              <w:t>平方公里，其中耕地面积</w:t>
            </w:r>
            <w:r>
              <w:rPr>
                <w:szCs w:val="24"/>
                <w:shd w:val="clear" w:color="auto" w:fill="FFFFFF"/>
              </w:rPr>
              <w:t>49636</w:t>
            </w:r>
            <w:r>
              <w:rPr>
                <w:rFonts w:ascii="宋体" w:hAnsi="宋体" w:cs="宋体" w:hint="eastAsia"/>
                <w:szCs w:val="24"/>
                <w:shd w:val="clear" w:color="auto" w:fill="FFFFFF"/>
              </w:rPr>
              <w:t>亩。辖区</w:t>
            </w:r>
            <w:r>
              <w:rPr>
                <w:szCs w:val="24"/>
                <w:shd w:val="clear" w:color="auto" w:fill="FFFFFF"/>
              </w:rPr>
              <w:t>18</w:t>
            </w:r>
            <w:r>
              <w:rPr>
                <w:rFonts w:ascii="宋体" w:hAnsi="宋体" w:cs="宋体" w:hint="eastAsia"/>
                <w:szCs w:val="24"/>
                <w:shd w:val="clear" w:color="auto" w:fill="FFFFFF"/>
              </w:rPr>
              <w:t>个村委会、</w:t>
            </w:r>
            <w:r>
              <w:rPr>
                <w:szCs w:val="24"/>
                <w:shd w:val="clear" w:color="auto" w:fill="FFFFFF"/>
              </w:rPr>
              <w:t>2</w:t>
            </w:r>
            <w:r>
              <w:rPr>
                <w:rFonts w:ascii="宋体" w:hAnsi="宋体" w:cs="宋体" w:hint="eastAsia"/>
                <w:szCs w:val="24"/>
                <w:shd w:val="clear" w:color="auto" w:fill="FFFFFF"/>
              </w:rPr>
              <w:t>个居委会，总人口</w:t>
            </w:r>
            <w:r>
              <w:rPr>
                <w:szCs w:val="24"/>
                <w:shd w:val="clear" w:color="auto" w:fill="FFFFFF"/>
              </w:rPr>
              <w:t>4.65</w:t>
            </w:r>
            <w:r>
              <w:rPr>
                <w:rFonts w:ascii="宋体" w:hAnsi="宋体" w:cs="宋体" w:hint="eastAsia"/>
                <w:szCs w:val="24"/>
                <w:shd w:val="clear" w:color="auto" w:fill="FFFFFF"/>
              </w:rPr>
              <w:t>万人。</w:t>
            </w:r>
          </w:p>
          <w:p>
            <w:pPr>
              <w:pStyle w:val="Normal0"/>
              <w:numPr>
                <w:ilvl w:val="0"/>
                <w:numId w:val="7"/>
              </w:numPr>
              <w:autoSpaceDE w:val="0"/>
              <w:autoSpaceDN w:val="0"/>
              <w:adjustRightInd w:val="0"/>
              <w:snapToGrid w:val="0"/>
              <w:spacing w:line="360" w:lineRule="auto"/>
              <w:ind w:firstLine="482"/>
              <w:jc w:val="left"/>
              <w:rPr>
                <w:b/>
                <w:kern w:val="0"/>
                <w:szCs w:val="24"/>
              </w:rPr>
            </w:pPr>
            <w:r>
              <w:rPr>
                <w:b/>
                <w:kern w:val="0"/>
                <w:szCs w:val="24"/>
              </w:rPr>
              <w:t>经济概况</w:t>
            </w:r>
          </w:p>
          <w:p>
            <w:pPr>
              <w:pStyle w:val="Normal0"/>
              <w:snapToGrid w:val="0"/>
              <w:spacing w:line="360" w:lineRule="auto"/>
              <w:ind w:firstLine="480" w:firstLineChars="200"/>
              <w:rPr>
                <w:rFonts w:hint="eastAsia"/>
                <w:szCs w:val="24"/>
              </w:rPr>
            </w:pPr>
            <w:r>
              <w:rPr>
                <w:rFonts w:hint="eastAsia"/>
                <w:szCs w:val="24"/>
              </w:rPr>
              <w:t>2014年开平市地区生产总值283亿元，增长6.3%；规模以上工业增加值96.7亿元，增长10.3%；地方公共财政预算收入19.35亿元，增长2.68%；固定资产投资172.6亿元，增长23.2%；社会消费品零售总额155.6亿元，增长7.2%；外商直接投资6052万美元，增长9.8%；外贸进出口总值26.4亿美元，增长6.8%。</w:t>
            </w:r>
          </w:p>
          <w:p>
            <w:pPr>
              <w:pStyle w:val="Normal0"/>
              <w:snapToGrid w:val="0"/>
              <w:spacing w:line="360" w:lineRule="auto"/>
              <w:ind w:firstLine="480" w:firstLineChars="200"/>
              <w:rPr>
                <w:rFonts w:hint="eastAsia"/>
                <w:szCs w:val="24"/>
              </w:rPr>
            </w:pPr>
            <w:r>
              <w:rPr>
                <w:rFonts w:hint="eastAsia"/>
                <w:szCs w:val="24"/>
              </w:rPr>
              <w:t>改革开放以来，月山镇通过化大力气改善投资环境，科学规划、合理布局，以"四统一"高标准建设圩镇，以长远</w:t>
            </w:r>
            <w:r>
              <w:rPr>
                <w:rFonts w:hint="eastAsia"/>
                <w:szCs w:val="24"/>
                <w:lang w:eastAsia="zh-CN"/>
              </w:rPr>
              <w:t>相关计划</w:t>
            </w:r>
            <w:r>
              <w:rPr>
                <w:rFonts w:hint="eastAsia"/>
                <w:szCs w:val="24"/>
              </w:rPr>
              <w:t>规划工业开发区，促进四级企业迅猛发展。现有乡镇企业家，职工近万人。2000年总产值9.1亿元。目前已初步形成了制药、水暖卫浴、制鞋、制衣、五金化工、工艺品、纸箱包装、摩托车配件、建筑业的乡镇工业体系，其中广东彼迪药业有限公司是一间镇办的已通过GMP认证的广东省高新技术企业，年销售额达亿元，生产的医药产品畅销全国各地。德康牌、金象牌的软管油墨、塑料复印油墨等系列化工产品名扬全国各地。</w:t>
            </w:r>
          </w:p>
          <w:p>
            <w:pPr>
              <w:pStyle w:val="Normal0"/>
              <w:snapToGrid w:val="0"/>
              <w:spacing w:after="0" w:line="360" w:lineRule="auto"/>
              <w:ind w:firstLine="480" w:firstLineChars="200"/>
              <w:rPr>
                <w:rFonts w:hint="eastAsia"/>
                <w:szCs w:val="24"/>
              </w:rPr>
            </w:pPr>
            <w:r>
              <w:rPr>
                <w:rFonts w:hint="eastAsia"/>
                <w:szCs w:val="24"/>
              </w:rPr>
              <w:t>经济发展方向是：充分利用水土资源，抓好招商引资工作，扩大工业园区规模，开发工业集中区，提高产品质量和档次，增强产品的市场竞争力。近年来，月山镇重视抓好招商引资工作，经济得到快速发展，2005年，利用民资超亿元，利用外资一千万美元，实现税收五千万元，镇级财政年年递幅增长。"月山"之名源于清朝乾隆末年（1795年），因镇区有半月形山岗，故名"月山"。明末，清代属古博都，</w:t>
            </w:r>
          </w:p>
        </w:tc>
      </w:tr>
    </w:tbl>
    <w:p>
      <w:pPr>
        <w:sectPr>
          <w:headerReference w:type="default" r:id="rId55"/>
          <w:footerReference w:type="even" r:id="rId56"/>
          <w:footerReference w:type="default" r:id="rId57"/>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11"/>
          <w:cols w:num="1" w:space="708"/>
          <w:titlePg w:val="0"/>
          <w:docGrid w:type="lines" w:linePitch="333" w:charSpace="0"/>
        </w:sect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78"/>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4303"/>
        </w:trPr>
        <w:tc>
          <w:tcPr>
            <w:tcW w:w="9078" w:type="dxa"/>
          </w:tcPr>
          <w:p>
            <w:pPr>
              <w:pStyle w:val="Normal0"/>
              <w:snapToGrid w:val="0"/>
              <w:spacing w:before="0" w:line="360" w:lineRule="auto"/>
              <w:ind w:firstLine="480" w:firstLineChars="200"/>
              <w:rPr>
                <w:rFonts w:hint="eastAsia"/>
                <w:szCs w:val="24"/>
              </w:rPr>
            </w:pPr>
            <w:r>
              <w:rPr>
                <w:rFonts w:hint="eastAsia"/>
                <w:szCs w:val="24"/>
              </w:rPr>
              <w:t xml:space="preserve"> 1912─1949年先后属开平县十区，水口区，四区；后月山镇几经人民公社、区公所等建置，1979年划分为月山镇公社和水井公社，至1986年撤区设镇，2003年10月与水井镇合并。镇政府驻月山圩，下辖21个村委会和3个居委会、209条自然村。</w:t>
            </w:r>
            <w:r>
              <w:rPr>
                <w:rFonts w:ascii="宋体" w:hAnsi="宋体" w:cs="宋体" w:hint="eastAsia"/>
                <w:color w:val="333333"/>
                <w:szCs w:val="24"/>
                <w:shd w:val="clear" w:color="auto" w:fill="FFFFFF"/>
              </w:rPr>
              <w:t>　</w:t>
            </w:r>
          </w:p>
          <w:p>
            <w:pPr>
              <w:pStyle w:val="Normal0"/>
              <w:autoSpaceDE w:val="0"/>
              <w:autoSpaceDN w:val="0"/>
              <w:adjustRightInd w:val="0"/>
              <w:snapToGrid w:val="0"/>
              <w:spacing w:line="360" w:lineRule="auto"/>
              <w:ind w:firstLine="482"/>
              <w:jc w:val="left"/>
              <w:rPr>
                <w:b/>
                <w:kern w:val="0"/>
                <w:szCs w:val="24"/>
                <w:lang w:val="zh-CN"/>
              </w:rPr>
            </w:pPr>
            <w:r>
              <w:rPr>
                <w:b/>
                <w:kern w:val="0"/>
                <w:szCs w:val="24"/>
                <w:lang w:val="zh-CN"/>
              </w:rPr>
              <w:t>三、教育</w:t>
            </w:r>
          </w:p>
          <w:p>
            <w:pPr>
              <w:pStyle w:val="Normal0"/>
              <w:snapToGrid w:val="0"/>
              <w:spacing w:line="360" w:lineRule="auto"/>
              <w:ind w:firstLine="480" w:firstLineChars="200"/>
              <w:rPr>
                <w:szCs w:val="24"/>
              </w:rPr>
            </w:pPr>
            <w:r>
              <w:rPr>
                <w:rFonts w:hint="eastAsia"/>
                <w:szCs w:val="24"/>
              </w:rPr>
              <w:t>开平市全市有中小学92所，其中普通完（高）中9所，职业中学4所，初中19所，小学56所，九年一贯制学校4所；电视大学1所。在校中小学生共123992人，其中小学生62832人，初中生36320人，高中阶段在校生24840人（普通高中生15249人，中职学生9591人）。幼儿园69所，其中公办幼儿园3所，社会力量办幼儿园66所；在园幼儿22305人。</w:t>
            </w:r>
          </w:p>
          <w:p>
            <w:pPr>
              <w:pStyle w:val="Normal0"/>
              <w:snapToGrid w:val="0"/>
              <w:spacing w:line="360" w:lineRule="auto"/>
              <w:ind w:firstLine="482"/>
              <w:rPr>
                <w:b/>
                <w:szCs w:val="24"/>
              </w:rPr>
            </w:pPr>
            <w:r>
              <w:rPr>
                <w:b/>
                <w:szCs w:val="24"/>
              </w:rPr>
              <w:t>四、旅游名胜</w:t>
            </w:r>
          </w:p>
          <w:p>
            <w:pPr>
              <w:pStyle w:val="Normal0"/>
              <w:snapToGrid w:val="0"/>
              <w:spacing w:line="360" w:lineRule="auto"/>
              <w:ind w:firstLine="480" w:firstLineChars="200"/>
              <w:rPr>
                <w:rFonts w:hint="eastAsia"/>
                <w:szCs w:val="24"/>
              </w:rPr>
            </w:pPr>
            <w:r>
              <w:rPr>
                <w:rFonts w:hint="eastAsia"/>
                <w:szCs w:val="24"/>
              </w:rPr>
              <w:t>开平市属南亚热带季风海洋性气候区，年均气温21.5度，年降雨量1700-2400毫米，是旅游度假胜地。开平市的名胜古迹游览景点有</w:t>
            </w:r>
            <w:hyperlink r:id="rId58" w:tgtFrame="http://baike.baidu.com/_blank" w:history="1">
              <w:r>
                <w:rPr>
                  <w:rFonts w:hint="eastAsia"/>
                  <w:szCs w:val="24"/>
                </w:rPr>
                <w:t>开平碉楼</w:t>
              </w:r>
            </w:hyperlink>
            <w:r>
              <w:rPr>
                <w:rFonts w:hint="eastAsia"/>
                <w:szCs w:val="24"/>
              </w:rPr>
              <w:t>、立园、</w:t>
            </w:r>
            <w:hyperlink r:id="rId59" w:tgtFrame="http://baike.baidu.com/_blank" w:history="1">
              <w:r>
                <w:rPr>
                  <w:rFonts w:hint="eastAsia"/>
                  <w:szCs w:val="24"/>
                </w:rPr>
                <w:t>赤坎欧陆风情街</w:t>
              </w:r>
            </w:hyperlink>
            <w:r>
              <w:rPr>
                <w:rFonts w:hint="eastAsia"/>
                <w:szCs w:val="24"/>
              </w:rPr>
              <w:t>、南楼纪念公园、</w:t>
            </w:r>
            <w:hyperlink r:id="rId60" w:tgtFrame="http://baike.baidu.com/_blank" w:history="1">
              <w:r>
                <w:rPr>
                  <w:rFonts w:hint="eastAsia"/>
                  <w:szCs w:val="24"/>
                </w:rPr>
                <w:t>梁金山风景旅游区</w:t>
              </w:r>
            </w:hyperlink>
            <w:r>
              <w:rPr>
                <w:rFonts w:hint="eastAsia"/>
                <w:szCs w:val="24"/>
              </w:rPr>
              <w:t>、孔雀湖旅游区、开元塔公园、</w:t>
            </w:r>
            <w:hyperlink r:id="rId61" w:tgtFrame="http://baike.baidu.com/_blank" w:history="1">
              <w:r>
                <w:rPr>
                  <w:rFonts w:hint="eastAsia"/>
                  <w:szCs w:val="24"/>
                </w:rPr>
                <w:t>风采堂</w:t>
              </w:r>
            </w:hyperlink>
            <w:r>
              <w:rPr>
                <w:rFonts w:hint="eastAsia"/>
                <w:szCs w:val="24"/>
              </w:rPr>
              <w:t>、旅游购物街、</w:t>
            </w:r>
            <w:hyperlink r:id="rId62" w:tgtFrame="http://baike.baidu.com/_blank" w:history="1">
              <w:r>
                <w:rPr>
                  <w:rFonts w:hint="eastAsia"/>
                  <w:szCs w:val="24"/>
                </w:rPr>
                <w:t>加拿大村</w:t>
              </w:r>
            </w:hyperlink>
            <w:r>
              <w:rPr>
                <w:rFonts w:hint="eastAsia"/>
                <w:szCs w:val="24"/>
              </w:rPr>
              <w:t>、</w:t>
            </w:r>
            <w:hyperlink r:id="rId63" w:tgtFrame="http://baike.baidu.com/_blank" w:history="1">
              <w:r>
                <w:rPr>
                  <w:rFonts w:hint="eastAsia"/>
                  <w:szCs w:val="24"/>
                </w:rPr>
                <w:t>周文雍</w:t>
              </w:r>
            </w:hyperlink>
            <w:r>
              <w:rPr>
                <w:rFonts w:hint="eastAsia"/>
                <w:szCs w:val="24"/>
              </w:rPr>
              <w:t>陈铁军烈士陵园，合山铁桥等。</w:t>
            </w:r>
          </w:p>
          <w:p>
            <w:pPr>
              <w:pStyle w:val="Normal0"/>
              <w:snapToGrid w:val="0"/>
              <w:spacing w:line="360" w:lineRule="auto"/>
              <w:ind w:firstLine="480" w:firstLineChars="200"/>
              <w:rPr>
                <w:szCs w:val="24"/>
              </w:rPr>
            </w:pPr>
          </w:p>
          <w:p>
            <w:pPr>
              <w:pStyle w:val="Normal0"/>
              <w:snapToGrid w:val="0"/>
              <w:spacing w:line="360" w:lineRule="auto"/>
              <w:ind w:firstLine="480" w:firstLineChars="200"/>
              <w:rPr>
                <w:szCs w:val="24"/>
              </w:rPr>
            </w:pPr>
          </w:p>
        </w:tc>
      </w:tr>
    </w:tbl>
    <w:p>
      <w:pPr>
        <w:sectPr>
          <w:headerReference w:type="default" r:id="rId64"/>
          <w:footerReference w:type="even" r:id="rId65"/>
          <w:footerReference w:type="default" r:id="rId66"/>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12"/>
          <w:cols w:num="1" w:space="708"/>
          <w:titlePg w:val="0"/>
          <w:docGrid w:type="lines" w:linePitch="333" w:charSpace="0"/>
        </w:sectPr>
      </w:pPr>
    </w:p>
    <w:p>
      <w:pPr>
        <w:pStyle w:val="1"/>
        <w:rPr>
          <w:rFonts w:hAnsi="Times New Roman"/>
          <w:color w:val="auto"/>
        </w:rPr>
      </w:pPr>
      <w:bookmarkStart w:id="15" w:name="_Toc269477772"/>
      <w:bookmarkStart w:id="16" w:name="_Toc328408899"/>
      <w:bookmarkStart w:id="17" w:name="_Toc8520"/>
      <w:r>
        <w:rPr>
          <w:rFonts w:hAnsi="Times New Roman"/>
          <w:color w:val="auto"/>
        </w:rPr>
        <w:t>4、环境质量状况</w:t>
      </w:r>
    </w:p>
    <w:tbl>
      <w:tblPr>
        <w:tblStyle w:val="TableNormal"/>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60"/>
      </w:tblGrid>
      <w:tr>
        <w:tblPrEx>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970"/>
        </w:trPr>
        <w:tc>
          <w:tcPr>
            <w:tcW w:w="9060" w:type="dxa"/>
          </w:tcPr>
          <w:p>
            <w:pPr>
              <w:pStyle w:val="Normal0"/>
              <w:ind w:firstLine="0"/>
              <w:rPr>
                <w:b/>
                <w:sz w:val="28"/>
              </w:rPr>
            </w:pPr>
            <w:bookmarkEnd w:id="15"/>
            <w:bookmarkEnd w:id="16"/>
            <w:bookmarkEnd w:id="17"/>
            <w:r>
              <w:rPr>
                <w:b/>
                <w:sz w:val="28"/>
              </w:rPr>
              <w:t>建设</w:t>
            </w:r>
            <w:r>
              <w:rPr>
                <w:rFonts w:hint="eastAsia"/>
                <w:b/>
                <w:sz w:val="28"/>
                <w:lang w:eastAsia="zh-CN"/>
              </w:rPr>
              <w:t>相关项目</w:t>
            </w:r>
            <w:r>
              <w:rPr>
                <w:b/>
                <w:sz w:val="28"/>
              </w:rPr>
              <w:t>所在地区域环境现状及主要环境问题(环境空气、地面水、地下水、声环境、生态环境等):</w:t>
            </w:r>
          </w:p>
          <w:p>
            <w:pPr>
              <w:pStyle w:val="NormalIndent"/>
              <w:spacing w:line="360" w:lineRule="auto"/>
              <w:ind w:firstLine="482"/>
              <w:rPr>
                <w:b/>
                <w:bCs/>
              </w:rPr>
            </w:pPr>
            <w:r>
              <w:rPr>
                <w:b/>
                <w:bCs/>
              </w:rPr>
              <w:t>一、环境空气质量现状</w:t>
            </w:r>
          </w:p>
          <w:p>
            <w:pPr>
              <w:pStyle w:val="NormalIndent"/>
              <w:spacing w:line="360" w:lineRule="auto"/>
              <w:ind w:firstLine="480"/>
            </w:pPr>
            <w:r>
              <w:t>本</w:t>
            </w:r>
            <w:r>
              <w:rPr>
                <w:rFonts w:hint="eastAsia"/>
                <w:lang w:eastAsia="zh-CN"/>
              </w:rPr>
              <w:t>相关项目</w:t>
            </w:r>
            <w:r>
              <w:t>位于</w:t>
            </w:r>
            <w:r>
              <w:rPr>
                <w:rFonts w:hint="eastAsia"/>
                <w:szCs w:val="24"/>
                <w:lang w:eastAsia="zh-CN"/>
              </w:rPr>
              <w:t>开平市月山镇白石头</w:t>
            </w:r>
            <w:r>
              <w:rPr>
                <w:szCs w:val="24"/>
                <w:lang w:val="en-US" w:eastAsia="zh-CN"/>
              </w:rPr>
              <w:t>A</w:t>
            </w:r>
            <w:r>
              <w:rPr>
                <w:rFonts w:hint="eastAsia"/>
                <w:szCs w:val="24"/>
                <w:lang w:val="en-US" w:eastAsia="zh-CN"/>
              </w:rPr>
              <w:t>区</w:t>
            </w:r>
            <w:r>
              <w:rPr>
                <w:szCs w:val="24"/>
                <w:lang w:val="en-US" w:eastAsia="zh-CN"/>
              </w:rPr>
              <w:t>16-20</w:t>
            </w:r>
            <w:r>
              <w:rPr>
                <w:rFonts w:hint="eastAsia"/>
                <w:szCs w:val="24"/>
                <w:lang w:val="en-US" w:eastAsia="zh-CN"/>
              </w:rPr>
              <w:t>号</w:t>
            </w:r>
            <w:r>
              <w:t>，本</w:t>
            </w:r>
            <w:r>
              <w:rPr>
                <w:rFonts w:hint="eastAsia"/>
                <w:lang w:eastAsia="zh-CN"/>
              </w:rPr>
              <w:t>相关项目</w:t>
            </w:r>
            <w:r>
              <w:t>所在地属环境空气质量二类区域，执行《环境空气质量标准》（GB3095-2012）中的二级标准。</w:t>
            </w:r>
          </w:p>
          <w:p>
            <w:pPr>
              <w:pStyle w:val="NormalIndent"/>
              <w:spacing w:line="360" w:lineRule="auto"/>
              <w:ind w:firstLine="480"/>
              <w:rPr>
                <w:rFonts w:ascii="宋体" w:hAnsi="宋体" w:cs="宋体" w:hint="eastAsia"/>
                <w:szCs w:val="24"/>
              </w:rPr>
            </w:pPr>
            <w:r>
              <w:rPr>
                <w:rFonts w:ascii="宋体" w:hAnsi="宋体" w:cs="宋体" w:hint="eastAsia"/>
                <w:szCs w:val="24"/>
                <w:lang w:eastAsia="zh-CN"/>
              </w:rPr>
              <w:t>相关项目</w:t>
            </w:r>
            <w:r>
              <w:rPr>
                <w:rFonts w:ascii="宋体" w:hAnsi="宋体" w:cs="宋体" w:hint="eastAsia"/>
                <w:szCs w:val="24"/>
              </w:rPr>
              <w:t>引用开平市环境保护监测站于</w:t>
            </w:r>
            <w:r>
              <w:rPr>
                <w:szCs w:val="24"/>
              </w:rPr>
              <w:t>2013</w:t>
            </w:r>
            <w:r>
              <w:rPr>
                <w:rFonts w:ascii="宋体" w:hAnsi="宋体" w:cs="宋体" w:hint="eastAsia"/>
                <w:szCs w:val="24"/>
              </w:rPr>
              <w:t>年</w:t>
            </w:r>
            <w:r>
              <w:rPr>
                <w:szCs w:val="24"/>
              </w:rPr>
              <w:t>3</w:t>
            </w:r>
            <w:r>
              <w:rPr>
                <w:rFonts w:ascii="宋体" w:hAnsi="宋体" w:cs="宋体" w:hint="eastAsia"/>
                <w:szCs w:val="24"/>
              </w:rPr>
              <w:t>月</w:t>
            </w:r>
            <w:r>
              <w:rPr>
                <w:szCs w:val="24"/>
              </w:rPr>
              <w:t>25</w:t>
            </w:r>
            <w:r>
              <w:rPr>
                <w:rFonts w:ascii="宋体" w:hAnsi="宋体" w:cs="宋体" w:hint="eastAsia"/>
                <w:szCs w:val="24"/>
              </w:rPr>
              <w:t>日至</w:t>
            </w:r>
            <w:r>
              <w:rPr>
                <w:szCs w:val="24"/>
              </w:rPr>
              <w:t>3</w:t>
            </w:r>
            <w:r>
              <w:rPr>
                <w:rFonts w:ascii="宋体" w:hAnsi="宋体" w:cs="宋体" w:hint="eastAsia"/>
                <w:szCs w:val="24"/>
              </w:rPr>
              <w:t>月</w:t>
            </w:r>
            <w:r>
              <w:rPr>
                <w:szCs w:val="24"/>
              </w:rPr>
              <w:t>31</w:t>
            </w:r>
            <w:r>
              <w:rPr>
                <w:rFonts w:ascii="宋体" w:hAnsi="宋体" w:cs="宋体" w:hint="eastAsia"/>
                <w:szCs w:val="24"/>
              </w:rPr>
              <w:t>日在开平市月山镇天虹大道东</w:t>
            </w:r>
            <w:r>
              <w:rPr>
                <w:szCs w:val="24"/>
              </w:rPr>
              <w:t>9-15</w:t>
            </w:r>
            <w:r>
              <w:rPr>
                <w:rFonts w:ascii="宋体" w:hAnsi="宋体" w:cs="宋体" w:hint="eastAsia"/>
                <w:szCs w:val="24"/>
              </w:rPr>
              <w:t>号进行环境空气监测的监测数据，监测结果如下表所示：</w:t>
            </w:r>
          </w:p>
          <w:p>
            <w:pPr>
              <w:pStyle w:val="Normal0"/>
              <w:snapToGrid w:val="0"/>
              <w:ind w:firstLine="480" w:firstLineChars="200"/>
              <w:jc w:val="center"/>
              <w:rPr>
                <w:b/>
                <w:szCs w:val="24"/>
              </w:rPr>
            </w:pPr>
            <w:r>
              <w:rPr>
                <w:b/>
                <w:szCs w:val="24"/>
              </w:rPr>
              <w:t>表</w:t>
            </w:r>
            <w:r>
              <w:rPr>
                <w:rFonts w:hint="eastAsia"/>
                <w:b/>
                <w:szCs w:val="24"/>
              </w:rPr>
              <w:t>4-1</w:t>
            </w:r>
            <w:r>
              <w:rPr>
                <w:b/>
                <w:szCs w:val="24"/>
              </w:rPr>
              <w:t xml:space="preserve"> </w:t>
            </w:r>
            <w:r>
              <w:rPr>
                <w:rFonts w:hint="eastAsia"/>
                <w:b/>
                <w:szCs w:val="24"/>
              </w:rPr>
              <w:t xml:space="preserve"> </w:t>
            </w:r>
            <w:r>
              <w:rPr>
                <w:rFonts w:hint="eastAsia"/>
                <w:b/>
                <w:szCs w:val="24"/>
                <w:lang w:eastAsia="zh-CN"/>
              </w:rPr>
              <w:t>相关项目</w:t>
            </w:r>
            <w:r>
              <w:rPr>
                <w:b/>
                <w:szCs w:val="24"/>
              </w:rPr>
              <w:t>所在地环境空气质量监测结果  单位：mg/m</w:t>
            </w:r>
            <w:r>
              <w:rPr>
                <w:b/>
                <w:szCs w:val="24"/>
                <w:vertAlign w:val="superscript"/>
              </w:rPr>
              <w:t>3</w:t>
            </w:r>
          </w:p>
          <w:tbl>
            <w:tblPr>
              <w:tblStyle w:val="TableNormal"/>
              <w:tblW w:w="0" w:type="auto"/>
              <w:jc w:val="center"/>
              <w:tblLayout w:type="fixed"/>
              <w:tblCellMar>
                <w:top w:w="0" w:type="dxa"/>
                <w:left w:w="108" w:type="dxa"/>
                <w:bottom w:w="0" w:type="dxa"/>
                <w:right w:w="108" w:type="dxa"/>
              </w:tblCellMar>
            </w:tblPr>
            <w:tblGrid>
              <w:gridCol w:w="2209"/>
              <w:gridCol w:w="2210"/>
              <w:gridCol w:w="2210"/>
              <w:gridCol w:w="2210"/>
            </w:tblGrid>
            <w:tr>
              <w:tblPrEx>
                <w:tblW w:w="0" w:type="auto"/>
                <w:jc w:val="center"/>
                <w:tblLayout w:type="fixed"/>
                <w:tblCellMar>
                  <w:top w:w="0" w:type="dxa"/>
                  <w:left w:w="108" w:type="dxa"/>
                  <w:bottom w:w="0" w:type="dxa"/>
                  <w:right w:w="108" w:type="dxa"/>
                </w:tblCellMar>
              </w:tblPrEx>
              <w:trPr>
                <w:trHeight w:val="406"/>
                <w:jc w:val="center"/>
              </w:trPr>
              <w:tc>
                <w:tcPr>
                  <w:tcW w:w="2209" w:type="dxa"/>
                  <w:tcBorders>
                    <w:top w:val="single" w:sz="12" w:space="0" w:color="000000"/>
                    <w:left w:val="nil"/>
                    <w:bottom w:val="single" w:sz="4"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rFonts w:ascii="宋体" w:hAnsi="宋体" w:cs="宋体" w:hint="eastAsia"/>
                      <w:kern w:val="0"/>
                      <w:sz w:val="21"/>
                      <w:szCs w:val="21"/>
                      <w:lang w:eastAsia="zh-CN"/>
                    </w:rPr>
                    <w:t>相关项目</w:t>
                  </w:r>
                </w:p>
                <w:p>
                  <w:pPr>
                    <w:pStyle w:val="Normal0"/>
                    <w:widowControl/>
                    <w:snapToGrid w:val="0"/>
                    <w:ind w:firstLine="0"/>
                    <w:jc w:val="center"/>
                    <w:rPr>
                      <w:rFonts w:ascii="宋体" w:hAnsi="宋体" w:cs="宋体" w:hint="eastAsia"/>
                      <w:kern w:val="0"/>
                      <w:sz w:val="21"/>
                      <w:szCs w:val="21"/>
                    </w:rPr>
                  </w:pPr>
                  <w:r>
                    <w:rPr>
                      <w:rFonts w:ascii="宋体" w:hAnsi="宋体" w:cs="宋体" w:hint="eastAsia"/>
                      <w:kern w:val="0"/>
                      <w:sz w:val="21"/>
                      <w:szCs w:val="21"/>
                    </w:rPr>
                    <w:t>监测日期</w:t>
                  </w:r>
                </w:p>
              </w:tc>
              <w:tc>
                <w:tcPr>
                  <w:tcW w:w="2210" w:type="dxa"/>
                  <w:tcBorders>
                    <w:top w:val="single" w:sz="12"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vertAlign w:val="subscript"/>
                    </w:rPr>
                  </w:pPr>
                  <w:r>
                    <w:rPr>
                      <w:kern w:val="0"/>
                      <w:sz w:val="21"/>
                      <w:szCs w:val="21"/>
                    </w:rPr>
                    <w:t>SO</w:t>
                  </w:r>
                  <w:r>
                    <w:rPr>
                      <w:kern w:val="0"/>
                      <w:sz w:val="21"/>
                      <w:szCs w:val="21"/>
                      <w:vertAlign w:val="subscript"/>
                    </w:rPr>
                    <w:t>2</w:t>
                  </w:r>
                </w:p>
              </w:tc>
              <w:tc>
                <w:tcPr>
                  <w:tcW w:w="2210" w:type="dxa"/>
                  <w:tcBorders>
                    <w:top w:val="single" w:sz="12"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vertAlign w:val="subscript"/>
                    </w:rPr>
                  </w:pPr>
                  <w:r>
                    <w:rPr>
                      <w:kern w:val="0"/>
                      <w:sz w:val="21"/>
                      <w:szCs w:val="21"/>
                    </w:rPr>
                    <w:t>NO</w:t>
                  </w:r>
                  <w:r>
                    <w:rPr>
                      <w:kern w:val="0"/>
                      <w:sz w:val="21"/>
                      <w:szCs w:val="21"/>
                      <w:vertAlign w:val="subscript"/>
                    </w:rPr>
                    <w:t>2</w:t>
                  </w:r>
                </w:p>
              </w:tc>
              <w:tc>
                <w:tcPr>
                  <w:tcW w:w="2210" w:type="dxa"/>
                  <w:tcBorders>
                    <w:top w:val="single" w:sz="12" w:space="0" w:color="000000"/>
                    <w:left w:val="nil"/>
                    <w:bottom w:val="single" w:sz="4" w:space="0" w:color="000000"/>
                    <w:right w:val="nil"/>
                  </w:tcBorders>
                  <w:vAlign w:val="center"/>
                </w:tcPr>
                <w:p>
                  <w:pPr>
                    <w:pStyle w:val="Normal0"/>
                    <w:widowControl/>
                    <w:snapToGrid w:val="0"/>
                    <w:ind w:firstLine="0"/>
                    <w:jc w:val="center"/>
                    <w:rPr>
                      <w:kern w:val="0"/>
                      <w:sz w:val="21"/>
                      <w:szCs w:val="21"/>
                      <w:vertAlign w:val="subscript"/>
                    </w:rPr>
                  </w:pPr>
                  <w:r>
                    <w:rPr>
                      <w:kern w:val="0"/>
                      <w:sz w:val="21"/>
                      <w:szCs w:val="21"/>
                    </w:rPr>
                    <w:t>PM</w:t>
                  </w:r>
                  <w:r>
                    <w:rPr>
                      <w:kern w:val="0"/>
                      <w:sz w:val="21"/>
                      <w:szCs w:val="21"/>
                      <w:vertAlign w:val="subscript"/>
                    </w:rPr>
                    <w:t>10</w:t>
                  </w:r>
                </w:p>
              </w:tc>
            </w:tr>
            <w:tr>
              <w:tblPrEx>
                <w:tblW w:w="0" w:type="auto"/>
                <w:jc w:val="center"/>
                <w:tblLayout w:type="fixed"/>
                <w:tblCellMar>
                  <w:top w:w="0" w:type="dxa"/>
                  <w:left w:w="108" w:type="dxa"/>
                  <w:bottom w:w="0" w:type="dxa"/>
                  <w:right w:w="108" w:type="dxa"/>
                </w:tblCellMar>
              </w:tblPrEx>
              <w:trPr>
                <w:trHeight w:val="406"/>
                <w:jc w:val="center"/>
              </w:trPr>
              <w:tc>
                <w:tcPr>
                  <w:tcW w:w="2209"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kern w:val="0"/>
                      <w:sz w:val="21"/>
                      <w:szCs w:val="21"/>
                    </w:rPr>
                    <w:t>3</w:t>
                  </w:r>
                  <w:r>
                    <w:rPr>
                      <w:rFonts w:ascii="宋体" w:hAnsi="宋体" w:cs="宋体" w:hint="eastAsia"/>
                      <w:kern w:val="0"/>
                      <w:sz w:val="21"/>
                      <w:szCs w:val="21"/>
                    </w:rPr>
                    <w:t>月</w:t>
                  </w:r>
                  <w:r>
                    <w:rPr>
                      <w:kern w:val="0"/>
                      <w:sz w:val="21"/>
                      <w:szCs w:val="21"/>
                    </w:rPr>
                    <w:t>25</w:t>
                  </w:r>
                  <w:r>
                    <w:rPr>
                      <w:rFonts w:ascii="宋体" w:hAnsi="宋体" w:cs="宋体" w:hint="eastAsia"/>
                      <w:kern w:val="0"/>
                      <w:sz w:val="21"/>
                      <w:szCs w:val="21"/>
                    </w:rPr>
                    <w:t>日（日均值）</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0.016</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0.025</w:t>
                  </w:r>
                </w:p>
              </w:tc>
              <w:tc>
                <w:tcPr>
                  <w:tcW w:w="2210" w:type="dxa"/>
                  <w:tcBorders>
                    <w:top w:val="single" w:sz="4" w:space="0" w:color="000000"/>
                    <w:left w:val="nil"/>
                    <w:bottom w:val="single" w:sz="4" w:space="0" w:color="000000"/>
                    <w:right w:val="nil"/>
                  </w:tcBorders>
                  <w:vAlign w:val="center"/>
                </w:tcPr>
                <w:p>
                  <w:pPr>
                    <w:pStyle w:val="Normal0"/>
                    <w:widowControl/>
                    <w:snapToGrid w:val="0"/>
                    <w:ind w:firstLine="0"/>
                    <w:jc w:val="center"/>
                    <w:rPr>
                      <w:kern w:val="0"/>
                      <w:sz w:val="21"/>
                      <w:szCs w:val="21"/>
                    </w:rPr>
                  </w:pPr>
                  <w:r>
                    <w:rPr>
                      <w:kern w:val="0"/>
                      <w:sz w:val="21"/>
                      <w:szCs w:val="21"/>
                    </w:rPr>
                    <w:t>0.034</w:t>
                  </w:r>
                </w:p>
              </w:tc>
            </w:tr>
            <w:tr>
              <w:tblPrEx>
                <w:tblW w:w="0" w:type="auto"/>
                <w:jc w:val="center"/>
                <w:tblLayout w:type="fixed"/>
                <w:tblCellMar>
                  <w:top w:w="0" w:type="dxa"/>
                  <w:left w:w="108" w:type="dxa"/>
                  <w:bottom w:w="0" w:type="dxa"/>
                  <w:right w:w="108" w:type="dxa"/>
                </w:tblCellMar>
              </w:tblPrEx>
              <w:trPr>
                <w:trHeight w:val="406"/>
                <w:jc w:val="center"/>
              </w:trPr>
              <w:tc>
                <w:tcPr>
                  <w:tcW w:w="2209"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kern w:val="0"/>
                      <w:sz w:val="21"/>
                      <w:szCs w:val="21"/>
                    </w:rPr>
                    <w:t>3</w:t>
                  </w:r>
                  <w:r>
                    <w:rPr>
                      <w:rFonts w:ascii="宋体" w:hAnsi="宋体" w:cs="宋体" w:hint="eastAsia"/>
                      <w:kern w:val="0"/>
                      <w:sz w:val="21"/>
                      <w:szCs w:val="21"/>
                    </w:rPr>
                    <w:t>月</w:t>
                  </w:r>
                  <w:r>
                    <w:rPr>
                      <w:kern w:val="0"/>
                      <w:sz w:val="21"/>
                      <w:szCs w:val="21"/>
                    </w:rPr>
                    <w:t>26</w:t>
                  </w:r>
                  <w:r>
                    <w:rPr>
                      <w:rFonts w:ascii="宋体" w:hAnsi="宋体" w:cs="宋体" w:hint="eastAsia"/>
                      <w:kern w:val="0"/>
                      <w:sz w:val="21"/>
                      <w:szCs w:val="21"/>
                    </w:rPr>
                    <w:t>日（日均值）</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0.020</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0.026</w:t>
                  </w:r>
                </w:p>
              </w:tc>
              <w:tc>
                <w:tcPr>
                  <w:tcW w:w="2210" w:type="dxa"/>
                  <w:tcBorders>
                    <w:top w:val="single" w:sz="4" w:space="0" w:color="000000"/>
                    <w:left w:val="nil"/>
                    <w:bottom w:val="single" w:sz="4" w:space="0" w:color="000000"/>
                    <w:right w:val="nil"/>
                  </w:tcBorders>
                  <w:vAlign w:val="center"/>
                </w:tcPr>
                <w:p>
                  <w:pPr>
                    <w:pStyle w:val="Normal0"/>
                    <w:widowControl/>
                    <w:snapToGrid w:val="0"/>
                    <w:ind w:firstLine="0"/>
                    <w:jc w:val="center"/>
                    <w:rPr>
                      <w:kern w:val="0"/>
                      <w:sz w:val="21"/>
                      <w:szCs w:val="21"/>
                    </w:rPr>
                  </w:pPr>
                  <w:r>
                    <w:rPr>
                      <w:kern w:val="0"/>
                      <w:sz w:val="21"/>
                      <w:szCs w:val="21"/>
                    </w:rPr>
                    <w:t>0.033</w:t>
                  </w:r>
                </w:p>
              </w:tc>
            </w:tr>
            <w:tr>
              <w:tblPrEx>
                <w:tblW w:w="0" w:type="auto"/>
                <w:jc w:val="center"/>
                <w:tblLayout w:type="fixed"/>
                <w:tblCellMar>
                  <w:top w:w="0" w:type="dxa"/>
                  <w:left w:w="108" w:type="dxa"/>
                  <w:bottom w:w="0" w:type="dxa"/>
                  <w:right w:w="108" w:type="dxa"/>
                </w:tblCellMar>
              </w:tblPrEx>
              <w:trPr>
                <w:trHeight w:val="406"/>
                <w:jc w:val="center"/>
              </w:trPr>
              <w:tc>
                <w:tcPr>
                  <w:tcW w:w="2209"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kern w:val="0"/>
                      <w:sz w:val="21"/>
                      <w:szCs w:val="21"/>
                    </w:rPr>
                    <w:t>3</w:t>
                  </w:r>
                  <w:r>
                    <w:rPr>
                      <w:rFonts w:ascii="宋体" w:hAnsi="宋体" w:cs="宋体" w:hint="eastAsia"/>
                      <w:kern w:val="0"/>
                      <w:sz w:val="21"/>
                      <w:szCs w:val="21"/>
                    </w:rPr>
                    <w:t>月</w:t>
                  </w:r>
                  <w:r>
                    <w:rPr>
                      <w:kern w:val="0"/>
                      <w:sz w:val="21"/>
                      <w:szCs w:val="21"/>
                    </w:rPr>
                    <w:t>27</w:t>
                  </w:r>
                  <w:r>
                    <w:rPr>
                      <w:rFonts w:ascii="宋体" w:hAnsi="宋体" w:cs="宋体" w:hint="eastAsia"/>
                      <w:kern w:val="0"/>
                      <w:sz w:val="21"/>
                      <w:szCs w:val="21"/>
                    </w:rPr>
                    <w:t>日（日均值）</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0.017</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0.027</w:t>
                  </w:r>
                </w:p>
              </w:tc>
              <w:tc>
                <w:tcPr>
                  <w:tcW w:w="2210" w:type="dxa"/>
                  <w:tcBorders>
                    <w:top w:val="single" w:sz="4" w:space="0" w:color="000000"/>
                    <w:left w:val="nil"/>
                    <w:bottom w:val="single" w:sz="4" w:space="0" w:color="000000"/>
                    <w:right w:val="nil"/>
                  </w:tcBorders>
                  <w:vAlign w:val="center"/>
                </w:tcPr>
                <w:p>
                  <w:pPr>
                    <w:pStyle w:val="Normal0"/>
                    <w:widowControl/>
                    <w:snapToGrid w:val="0"/>
                    <w:ind w:firstLine="0"/>
                    <w:jc w:val="center"/>
                    <w:rPr>
                      <w:kern w:val="0"/>
                      <w:sz w:val="21"/>
                      <w:szCs w:val="21"/>
                    </w:rPr>
                  </w:pPr>
                  <w:r>
                    <w:rPr>
                      <w:kern w:val="0"/>
                      <w:sz w:val="21"/>
                      <w:szCs w:val="21"/>
                    </w:rPr>
                    <w:t>0.035</w:t>
                  </w:r>
                </w:p>
              </w:tc>
            </w:tr>
            <w:tr>
              <w:tblPrEx>
                <w:tblW w:w="0" w:type="auto"/>
                <w:jc w:val="center"/>
                <w:tblLayout w:type="fixed"/>
                <w:tblCellMar>
                  <w:top w:w="0" w:type="dxa"/>
                  <w:left w:w="108" w:type="dxa"/>
                  <w:bottom w:w="0" w:type="dxa"/>
                  <w:right w:w="108" w:type="dxa"/>
                </w:tblCellMar>
              </w:tblPrEx>
              <w:trPr>
                <w:trHeight w:val="406"/>
                <w:jc w:val="center"/>
              </w:trPr>
              <w:tc>
                <w:tcPr>
                  <w:tcW w:w="2209"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kern w:val="0"/>
                      <w:sz w:val="21"/>
                      <w:szCs w:val="21"/>
                    </w:rPr>
                    <w:t>3</w:t>
                  </w:r>
                  <w:r>
                    <w:rPr>
                      <w:rFonts w:ascii="宋体" w:hAnsi="宋体" w:cs="宋体" w:hint="eastAsia"/>
                      <w:kern w:val="0"/>
                      <w:sz w:val="21"/>
                      <w:szCs w:val="21"/>
                    </w:rPr>
                    <w:t>月</w:t>
                  </w:r>
                  <w:r>
                    <w:rPr>
                      <w:kern w:val="0"/>
                      <w:sz w:val="21"/>
                      <w:szCs w:val="21"/>
                    </w:rPr>
                    <w:t>28</w:t>
                  </w:r>
                  <w:r>
                    <w:rPr>
                      <w:rFonts w:ascii="宋体" w:hAnsi="宋体" w:cs="宋体" w:hint="eastAsia"/>
                      <w:kern w:val="0"/>
                      <w:sz w:val="21"/>
                      <w:szCs w:val="21"/>
                    </w:rPr>
                    <w:t>日（日均值）</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0.017</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0.023</w:t>
                  </w:r>
                </w:p>
              </w:tc>
              <w:tc>
                <w:tcPr>
                  <w:tcW w:w="2210" w:type="dxa"/>
                  <w:tcBorders>
                    <w:top w:val="single" w:sz="4" w:space="0" w:color="000000"/>
                    <w:left w:val="nil"/>
                    <w:bottom w:val="single" w:sz="4" w:space="0" w:color="000000"/>
                    <w:right w:val="nil"/>
                  </w:tcBorders>
                  <w:vAlign w:val="center"/>
                </w:tcPr>
                <w:p>
                  <w:pPr>
                    <w:pStyle w:val="Normal0"/>
                    <w:widowControl/>
                    <w:snapToGrid w:val="0"/>
                    <w:ind w:firstLine="0"/>
                    <w:jc w:val="center"/>
                    <w:rPr>
                      <w:kern w:val="0"/>
                      <w:sz w:val="21"/>
                      <w:szCs w:val="21"/>
                    </w:rPr>
                  </w:pPr>
                  <w:r>
                    <w:rPr>
                      <w:kern w:val="0"/>
                      <w:sz w:val="21"/>
                      <w:szCs w:val="21"/>
                    </w:rPr>
                    <w:t>0.038</w:t>
                  </w:r>
                </w:p>
              </w:tc>
            </w:tr>
            <w:tr>
              <w:tblPrEx>
                <w:tblW w:w="0" w:type="auto"/>
                <w:jc w:val="center"/>
                <w:tblLayout w:type="fixed"/>
                <w:tblCellMar>
                  <w:top w:w="0" w:type="dxa"/>
                  <w:left w:w="108" w:type="dxa"/>
                  <w:bottom w:w="0" w:type="dxa"/>
                  <w:right w:w="108" w:type="dxa"/>
                </w:tblCellMar>
              </w:tblPrEx>
              <w:trPr>
                <w:trHeight w:val="406"/>
                <w:jc w:val="center"/>
              </w:trPr>
              <w:tc>
                <w:tcPr>
                  <w:tcW w:w="2209"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kern w:val="0"/>
                      <w:sz w:val="21"/>
                      <w:szCs w:val="21"/>
                    </w:rPr>
                    <w:t>3</w:t>
                  </w:r>
                  <w:r>
                    <w:rPr>
                      <w:rFonts w:ascii="宋体" w:hAnsi="宋体" w:cs="宋体" w:hint="eastAsia"/>
                      <w:kern w:val="0"/>
                      <w:sz w:val="21"/>
                      <w:szCs w:val="21"/>
                    </w:rPr>
                    <w:t>月</w:t>
                  </w:r>
                  <w:r>
                    <w:rPr>
                      <w:kern w:val="0"/>
                      <w:sz w:val="21"/>
                      <w:szCs w:val="21"/>
                    </w:rPr>
                    <w:t>29</w:t>
                  </w:r>
                  <w:r>
                    <w:rPr>
                      <w:rFonts w:ascii="宋体" w:hAnsi="宋体" w:cs="宋体" w:hint="eastAsia"/>
                      <w:kern w:val="0"/>
                      <w:sz w:val="21"/>
                      <w:szCs w:val="21"/>
                    </w:rPr>
                    <w:t>日（日均值）</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0.019</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0.022</w:t>
                  </w:r>
                </w:p>
              </w:tc>
              <w:tc>
                <w:tcPr>
                  <w:tcW w:w="2210" w:type="dxa"/>
                  <w:tcBorders>
                    <w:top w:val="single" w:sz="4" w:space="0" w:color="000000"/>
                    <w:left w:val="nil"/>
                    <w:bottom w:val="single" w:sz="4" w:space="0" w:color="000000"/>
                    <w:right w:val="nil"/>
                  </w:tcBorders>
                  <w:vAlign w:val="center"/>
                </w:tcPr>
                <w:p>
                  <w:pPr>
                    <w:pStyle w:val="Normal0"/>
                    <w:widowControl/>
                    <w:snapToGrid w:val="0"/>
                    <w:ind w:firstLine="0"/>
                    <w:jc w:val="center"/>
                    <w:rPr>
                      <w:kern w:val="0"/>
                      <w:sz w:val="21"/>
                      <w:szCs w:val="21"/>
                    </w:rPr>
                  </w:pPr>
                  <w:r>
                    <w:rPr>
                      <w:kern w:val="0"/>
                      <w:sz w:val="21"/>
                      <w:szCs w:val="21"/>
                    </w:rPr>
                    <w:t>0.037</w:t>
                  </w:r>
                </w:p>
              </w:tc>
            </w:tr>
            <w:tr>
              <w:tblPrEx>
                <w:tblW w:w="0" w:type="auto"/>
                <w:jc w:val="center"/>
                <w:tblLayout w:type="fixed"/>
                <w:tblCellMar>
                  <w:top w:w="0" w:type="dxa"/>
                  <w:left w:w="108" w:type="dxa"/>
                  <w:bottom w:w="0" w:type="dxa"/>
                  <w:right w:w="108" w:type="dxa"/>
                </w:tblCellMar>
              </w:tblPrEx>
              <w:trPr>
                <w:trHeight w:val="406"/>
                <w:jc w:val="center"/>
              </w:trPr>
              <w:tc>
                <w:tcPr>
                  <w:tcW w:w="2209"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kern w:val="0"/>
                      <w:sz w:val="21"/>
                      <w:szCs w:val="21"/>
                    </w:rPr>
                    <w:t>3</w:t>
                  </w:r>
                  <w:r>
                    <w:rPr>
                      <w:rFonts w:ascii="宋体" w:hAnsi="宋体" w:cs="宋体" w:hint="eastAsia"/>
                      <w:kern w:val="0"/>
                      <w:sz w:val="21"/>
                      <w:szCs w:val="21"/>
                    </w:rPr>
                    <w:t>月</w:t>
                  </w:r>
                  <w:r>
                    <w:rPr>
                      <w:kern w:val="0"/>
                      <w:sz w:val="21"/>
                      <w:szCs w:val="21"/>
                    </w:rPr>
                    <w:t>30</w:t>
                  </w:r>
                  <w:r>
                    <w:rPr>
                      <w:rFonts w:ascii="宋体" w:hAnsi="宋体" w:cs="宋体" w:hint="eastAsia"/>
                      <w:kern w:val="0"/>
                      <w:sz w:val="21"/>
                      <w:szCs w:val="21"/>
                    </w:rPr>
                    <w:t>日（日均值）</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0.024</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0.024</w:t>
                  </w:r>
                </w:p>
              </w:tc>
              <w:tc>
                <w:tcPr>
                  <w:tcW w:w="2210" w:type="dxa"/>
                  <w:tcBorders>
                    <w:top w:val="single" w:sz="4" w:space="0" w:color="000000"/>
                    <w:left w:val="nil"/>
                    <w:bottom w:val="single" w:sz="4" w:space="0" w:color="000000"/>
                    <w:right w:val="nil"/>
                  </w:tcBorders>
                  <w:vAlign w:val="center"/>
                </w:tcPr>
                <w:p>
                  <w:pPr>
                    <w:pStyle w:val="Normal0"/>
                    <w:widowControl/>
                    <w:snapToGrid w:val="0"/>
                    <w:ind w:firstLine="0"/>
                    <w:jc w:val="center"/>
                    <w:rPr>
                      <w:kern w:val="0"/>
                      <w:sz w:val="21"/>
                      <w:szCs w:val="21"/>
                    </w:rPr>
                  </w:pPr>
                  <w:r>
                    <w:rPr>
                      <w:kern w:val="0"/>
                      <w:sz w:val="21"/>
                      <w:szCs w:val="21"/>
                    </w:rPr>
                    <w:t>0.038</w:t>
                  </w:r>
                </w:p>
              </w:tc>
            </w:tr>
            <w:tr>
              <w:tblPrEx>
                <w:tblW w:w="0" w:type="auto"/>
                <w:jc w:val="center"/>
                <w:tblLayout w:type="fixed"/>
                <w:tblCellMar>
                  <w:top w:w="0" w:type="dxa"/>
                  <w:left w:w="108" w:type="dxa"/>
                  <w:bottom w:w="0" w:type="dxa"/>
                  <w:right w:w="108" w:type="dxa"/>
                </w:tblCellMar>
              </w:tblPrEx>
              <w:trPr>
                <w:trHeight w:val="406"/>
                <w:jc w:val="center"/>
              </w:trPr>
              <w:tc>
                <w:tcPr>
                  <w:tcW w:w="2209"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kern w:val="0"/>
                      <w:sz w:val="21"/>
                      <w:szCs w:val="21"/>
                    </w:rPr>
                    <w:t>3</w:t>
                  </w:r>
                  <w:r>
                    <w:rPr>
                      <w:rFonts w:ascii="宋体" w:hAnsi="宋体" w:cs="宋体" w:hint="eastAsia"/>
                      <w:kern w:val="0"/>
                      <w:sz w:val="21"/>
                      <w:szCs w:val="21"/>
                    </w:rPr>
                    <w:t>月</w:t>
                  </w:r>
                  <w:r>
                    <w:rPr>
                      <w:kern w:val="0"/>
                      <w:sz w:val="21"/>
                      <w:szCs w:val="21"/>
                    </w:rPr>
                    <w:t>31</w:t>
                  </w:r>
                  <w:r>
                    <w:rPr>
                      <w:rFonts w:ascii="宋体" w:hAnsi="宋体" w:cs="宋体" w:hint="eastAsia"/>
                      <w:kern w:val="0"/>
                      <w:sz w:val="21"/>
                      <w:szCs w:val="21"/>
                    </w:rPr>
                    <w:t>日（日均值）</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0.021</w:t>
                  </w:r>
                </w:p>
              </w:tc>
              <w:tc>
                <w:tcPr>
                  <w:tcW w:w="2210" w:type="dxa"/>
                  <w:tcBorders>
                    <w:top w:val="single" w:sz="4" w:space="0" w:color="000000"/>
                    <w:left w:val="nil"/>
                    <w:bottom w:val="single" w:sz="4"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0.021</w:t>
                  </w:r>
                </w:p>
              </w:tc>
              <w:tc>
                <w:tcPr>
                  <w:tcW w:w="2210" w:type="dxa"/>
                  <w:tcBorders>
                    <w:top w:val="single" w:sz="4" w:space="0" w:color="000000"/>
                    <w:left w:val="nil"/>
                    <w:bottom w:val="single" w:sz="4" w:space="0" w:color="000000"/>
                    <w:right w:val="nil"/>
                  </w:tcBorders>
                  <w:vAlign w:val="center"/>
                </w:tcPr>
                <w:p>
                  <w:pPr>
                    <w:pStyle w:val="Normal0"/>
                    <w:widowControl/>
                    <w:snapToGrid w:val="0"/>
                    <w:ind w:firstLine="0"/>
                    <w:jc w:val="center"/>
                    <w:rPr>
                      <w:kern w:val="0"/>
                      <w:sz w:val="21"/>
                      <w:szCs w:val="21"/>
                    </w:rPr>
                  </w:pPr>
                  <w:r>
                    <w:rPr>
                      <w:kern w:val="0"/>
                      <w:sz w:val="21"/>
                      <w:szCs w:val="21"/>
                    </w:rPr>
                    <w:t>0.035</w:t>
                  </w:r>
                </w:p>
              </w:tc>
            </w:tr>
            <w:tr>
              <w:tblPrEx>
                <w:tblW w:w="0" w:type="auto"/>
                <w:jc w:val="center"/>
                <w:tblLayout w:type="fixed"/>
                <w:tblCellMar>
                  <w:top w:w="0" w:type="dxa"/>
                  <w:left w:w="108" w:type="dxa"/>
                  <w:bottom w:w="0" w:type="dxa"/>
                  <w:right w:w="108" w:type="dxa"/>
                </w:tblCellMar>
              </w:tblPrEx>
              <w:trPr>
                <w:trHeight w:val="406"/>
                <w:jc w:val="center"/>
              </w:trPr>
              <w:tc>
                <w:tcPr>
                  <w:tcW w:w="2209" w:type="dxa"/>
                  <w:tcBorders>
                    <w:top w:val="single" w:sz="4" w:space="0" w:color="000000"/>
                    <w:left w:val="nil"/>
                    <w:bottom w:val="single" w:sz="12"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rFonts w:ascii="宋体" w:hAnsi="宋体" w:cs="宋体" w:hint="eastAsia"/>
                      <w:kern w:val="0"/>
                      <w:sz w:val="21"/>
                      <w:szCs w:val="21"/>
                    </w:rPr>
                    <w:t>标准限值</w:t>
                  </w:r>
                </w:p>
              </w:tc>
              <w:tc>
                <w:tcPr>
                  <w:tcW w:w="2210" w:type="dxa"/>
                  <w:tcBorders>
                    <w:top w:val="single" w:sz="4" w:space="0" w:color="000000"/>
                    <w:left w:val="nil"/>
                    <w:bottom w:val="single" w:sz="12"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0.15</w:t>
                  </w:r>
                </w:p>
              </w:tc>
              <w:tc>
                <w:tcPr>
                  <w:tcW w:w="2210" w:type="dxa"/>
                  <w:tcBorders>
                    <w:top w:val="single" w:sz="4" w:space="0" w:color="000000"/>
                    <w:left w:val="nil"/>
                    <w:bottom w:val="single" w:sz="12" w:space="0" w:color="000000"/>
                    <w:right w:val="single" w:sz="4" w:space="0" w:color="000000"/>
                  </w:tcBorders>
                  <w:vAlign w:val="center"/>
                </w:tcPr>
                <w:p>
                  <w:pPr>
                    <w:pStyle w:val="Normal0"/>
                    <w:widowControl/>
                    <w:snapToGrid w:val="0"/>
                    <w:ind w:firstLine="0"/>
                    <w:jc w:val="center"/>
                    <w:rPr>
                      <w:kern w:val="0"/>
                      <w:sz w:val="21"/>
                      <w:szCs w:val="21"/>
                    </w:rPr>
                  </w:pPr>
                  <w:r>
                    <w:rPr>
                      <w:kern w:val="0"/>
                      <w:sz w:val="21"/>
                      <w:szCs w:val="21"/>
                    </w:rPr>
                    <w:t>0.08</w:t>
                  </w:r>
                </w:p>
              </w:tc>
              <w:tc>
                <w:tcPr>
                  <w:tcW w:w="2210" w:type="dxa"/>
                  <w:tcBorders>
                    <w:top w:val="single" w:sz="4" w:space="0" w:color="000000"/>
                    <w:left w:val="nil"/>
                    <w:bottom w:val="single" w:sz="12" w:space="0" w:color="000000"/>
                    <w:right w:val="nil"/>
                  </w:tcBorders>
                  <w:vAlign w:val="center"/>
                </w:tcPr>
                <w:p>
                  <w:pPr>
                    <w:pStyle w:val="Normal0"/>
                    <w:widowControl/>
                    <w:snapToGrid w:val="0"/>
                    <w:ind w:firstLine="0"/>
                    <w:jc w:val="center"/>
                    <w:rPr>
                      <w:kern w:val="0"/>
                      <w:sz w:val="21"/>
                      <w:szCs w:val="21"/>
                    </w:rPr>
                  </w:pPr>
                  <w:r>
                    <w:rPr>
                      <w:kern w:val="0"/>
                      <w:sz w:val="21"/>
                      <w:szCs w:val="21"/>
                    </w:rPr>
                    <w:t>0.15</w:t>
                  </w:r>
                </w:p>
              </w:tc>
            </w:tr>
          </w:tbl>
          <w:p>
            <w:pPr>
              <w:pStyle w:val="NormalIndent"/>
              <w:spacing w:line="360" w:lineRule="auto"/>
              <w:ind w:firstLine="0"/>
              <w:rPr>
                <w:b/>
                <w:bCs/>
              </w:rPr>
            </w:pPr>
            <w:r>
              <w:rPr>
                <w:rFonts w:hint="eastAsia"/>
                <w:bCs/>
                <w:lang w:val="en-US" w:eastAsia="zh-CN"/>
              </w:rPr>
              <w:t xml:space="preserve">    </w:t>
            </w:r>
            <w:r>
              <w:rPr>
                <w:bCs/>
              </w:rPr>
              <w:t>监测结果表明，所有监测点的SO</w:t>
            </w:r>
            <w:r>
              <w:rPr>
                <w:bCs/>
                <w:vertAlign w:val="subscript"/>
              </w:rPr>
              <w:t>2</w:t>
            </w:r>
            <w:r>
              <w:rPr>
                <w:bCs/>
              </w:rPr>
              <w:t>、NO</w:t>
            </w:r>
            <w:r>
              <w:rPr>
                <w:bCs/>
                <w:vertAlign w:val="subscript"/>
              </w:rPr>
              <w:t>2</w:t>
            </w:r>
            <w:r>
              <w:rPr>
                <w:bCs/>
              </w:rPr>
              <w:t>、PM</w:t>
            </w:r>
            <w:r>
              <w:rPr>
                <w:bCs/>
                <w:vertAlign w:val="subscript"/>
              </w:rPr>
              <w:t>10</w:t>
            </w:r>
            <w:r>
              <w:rPr>
                <w:bCs/>
              </w:rPr>
              <w:t>现状监测值均未超出《环境空气质量标准》(GB3095-2012)二级标准值，说明评价区域目前空气环境质量良好。</w:t>
            </w:r>
          </w:p>
          <w:p>
            <w:pPr>
              <w:pStyle w:val="NormalIndent"/>
              <w:spacing w:line="360" w:lineRule="auto"/>
              <w:ind w:firstLine="482"/>
              <w:rPr>
                <w:b/>
                <w:bCs/>
              </w:rPr>
            </w:pPr>
            <w:r>
              <w:rPr>
                <w:b/>
                <w:bCs/>
              </w:rPr>
              <w:t>二、水环境质量现状</w:t>
            </w:r>
          </w:p>
          <w:p>
            <w:pPr>
              <w:pStyle w:val="Normal0"/>
              <w:widowControl/>
              <w:snapToGrid w:val="0"/>
              <w:spacing w:line="432" w:lineRule="auto"/>
              <w:ind w:firstLine="0"/>
              <w:rPr>
                <w:rFonts w:eastAsia="仿宋_GB2312"/>
                <w:kern w:val="0"/>
                <w:szCs w:val="24"/>
              </w:rPr>
            </w:pPr>
            <w:r>
              <w:rPr>
                <w:szCs w:val="24"/>
              </w:rPr>
              <w:t>本</w:t>
            </w:r>
            <w:r>
              <w:rPr>
                <w:rFonts w:hint="eastAsia"/>
                <w:szCs w:val="24"/>
                <w:lang w:eastAsia="zh-CN"/>
              </w:rPr>
              <w:t>相关项目</w:t>
            </w:r>
            <w:r>
              <w:rPr>
                <w:szCs w:val="24"/>
              </w:rPr>
              <w:t>的</w:t>
            </w:r>
            <w:r>
              <w:rPr>
                <w:rFonts w:hint="eastAsia"/>
                <w:szCs w:val="24"/>
              </w:rPr>
              <w:t>附近</w:t>
            </w:r>
            <w:r>
              <w:rPr>
                <w:szCs w:val="24"/>
              </w:rPr>
              <w:t>水体为</w:t>
            </w:r>
            <w:r>
              <w:rPr>
                <w:rFonts w:hint="eastAsia"/>
                <w:szCs w:val="24"/>
              </w:rPr>
              <w:t>新桥水</w:t>
            </w:r>
            <w:r>
              <w:rPr>
                <w:szCs w:val="24"/>
              </w:rPr>
              <w:t>，执行《地表水环境质量标准》（GB3838-2002）</w:t>
            </w:r>
            <w:r>
              <w:rPr>
                <w:rFonts w:ascii="宋体" w:hAnsi="宋体" w:cs="宋体" w:hint="eastAsia"/>
                <w:szCs w:val="24"/>
              </w:rPr>
              <w:t>Ⅲ</w:t>
            </w:r>
            <w:r>
              <w:rPr>
                <w:szCs w:val="24"/>
              </w:rPr>
              <w:t>类水质标准</w:t>
            </w:r>
            <w:r>
              <w:rPr>
                <w:rFonts w:hint="eastAsia"/>
                <w:szCs w:val="24"/>
              </w:rPr>
              <w:t>。</w:t>
            </w:r>
            <w:r>
              <w:rPr>
                <w:rFonts w:ascii="宋体" w:hAnsi="宋体" w:cs="宋体" w:hint="eastAsia"/>
                <w:kern w:val="0"/>
                <w:szCs w:val="24"/>
              </w:rPr>
              <w:t>开平市环境监测站于</w:t>
            </w:r>
            <w:r>
              <w:rPr>
                <w:kern w:val="0"/>
                <w:szCs w:val="24"/>
              </w:rPr>
              <w:t>2013</w:t>
            </w:r>
            <w:r>
              <w:rPr>
                <w:rFonts w:ascii="宋体" w:hAnsi="宋体" w:cs="宋体" w:hint="eastAsia"/>
                <w:kern w:val="0"/>
                <w:szCs w:val="24"/>
              </w:rPr>
              <w:t>年</w:t>
            </w:r>
            <w:r>
              <w:rPr>
                <w:kern w:val="0"/>
                <w:szCs w:val="24"/>
              </w:rPr>
              <w:t>3</w:t>
            </w:r>
            <w:r>
              <w:rPr>
                <w:rFonts w:ascii="宋体" w:hAnsi="宋体" w:cs="宋体" w:hint="eastAsia"/>
                <w:kern w:val="0"/>
                <w:szCs w:val="24"/>
              </w:rPr>
              <w:t>月</w:t>
            </w:r>
            <w:r>
              <w:rPr>
                <w:kern w:val="0"/>
                <w:szCs w:val="24"/>
              </w:rPr>
              <w:t>25</w:t>
            </w:r>
            <w:r>
              <w:rPr>
                <w:rFonts w:ascii="宋体" w:hAnsi="宋体" w:cs="宋体" w:hint="eastAsia"/>
                <w:kern w:val="0"/>
                <w:szCs w:val="24"/>
              </w:rPr>
              <w:t>日</w:t>
            </w:r>
            <w:r>
              <w:rPr>
                <w:kern w:val="0"/>
                <w:szCs w:val="24"/>
              </w:rPr>
              <w:t>-27</w:t>
            </w:r>
            <w:r>
              <w:rPr>
                <w:rFonts w:ascii="宋体" w:hAnsi="宋体" w:cs="宋体" w:hint="eastAsia"/>
                <w:kern w:val="0"/>
                <w:szCs w:val="24"/>
              </w:rPr>
              <w:t>日对新桥水（月明桥）断面进行水质监测，其结果如下表所示：</w:t>
            </w:r>
          </w:p>
          <w:p>
            <w:pPr>
              <w:pStyle w:val="NormalIndent"/>
              <w:spacing w:line="360" w:lineRule="auto"/>
              <w:rPr>
                <w:szCs w:val="24"/>
              </w:rPr>
            </w:pPr>
          </w:p>
          <w:p>
            <w:pPr>
              <w:pStyle w:val="NormalIndent"/>
              <w:spacing w:line="360" w:lineRule="auto"/>
              <w:rPr>
                <w:szCs w:val="24"/>
              </w:rPr>
            </w:pPr>
          </w:p>
        </w:tc>
      </w:tr>
    </w:tbl>
    <w:p>
      <w:pPr>
        <w:sectPr>
          <w:headerReference w:type="default" r:id="rId67"/>
          <w:footerReference w:type="even" r:id="rId68"/>
          <w:footerReference w:type="default" r:id="rId69"/>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13"/>
          <w:cols w:num="1" w:space="708"/>
          <w:titlePg w:val="0"/>
          <w:docGrid w:type="lines" w:linePitch="333" w:charSpace="0"/>
        </w:sectPr>
      </w:pPr>
    </w:p>
    <w:tbl>
      <w:tblPr>
        <w:tblStyle w:val="TableNormal"/>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60"/>
      </w:tblGrid>
      <w:tr>
        <w:tblPrEx>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970"/>
        </w:trPr>
        <w:tc>
          <w:tcPr>
            <w:tcW w:w="9060" w:type="dxa"/>
          </w:tcPr>
          <w:p>
            <w:pPr>
              <w:pStyle w:val="NormalIndent"/>
              <w:spacing w:line="360" w:lineRule="auto"/>
              <w:rPr>
                <w:szCs w:val="24"/>
              </w:rPr>
            </w:pPr>
          </w:p>
          <w:p>
            <w:pPr>
              <w:pStyle w:val="NormalIndent"/>
              <w:spacing w:line="360" w:lineRule="auto"/>
              <w:rPr>
                <w:szCs w:val="24"/>
              </w:rPr>
            </w:pPr>
          </w:p>
          <w:p>
            <w:pPr>
              <w:pStyle w:val="Normal0"/>
              <w:ind w:firstLine="0"/>
              <w:jc w:val="center"/>
              <w:rPr>
                <w:szCs w:val="24"/>
              </w:rPr>
            </w:pPr>
            <w:r>
              <w:rPr>
                <w:b/>
              </w:rPr>
              <w:t>表</w:t>
            </w:r>
            <w:r>
              <w:rPr>
                <w:rFonts w:hint="eastAsia"/>
                <w:b/>
              </w:rPr>
              <w:t>4-2</w:t>
            </w:r>
            <w:r>
              <w:rPr>
                <w:b/>
              </w:rPr>
              <w:t xml:space="preserve"> </w:t>
            </w:r>
            <w:r>
              <w:rPr>
                <w:rFonts w:hint="eastAsia"/>
                <w:b/>
              </w:rPr>
              <w:t xml:space="preserve"> </w:t>
            </w:r>
            <w:r>
              <w:rPr>
                <w:b/>
              </w:rPr>
              <w:t xml:space="preserve">水环境现状监测结果  </w:t>
            </w:r>
            <w:r>
              <w:rPr>
                <w:b/>
                <w:sz w:val="21"/>
                <w:szCs w:val="21"/>
              </w:rPr>
              <w:t>单位：mg/l，DO、pH无量纲，水温单位为℃</w:t>
            </w:r>
          </w:p>
          <w:tbl>
            <w:tblPr>
              <w:tblStyle w:val="TableNormal"/>
              <w:tblW w:w="0" w:type="auto"/>
              <w:jc w:val="center"/>
              <w:tblLayout w:type="fixed"/>
              <w:tblCellMar>
                <w:top w:w="0" w:type="dxa"/>
                <w:left w:w="108" w:type="dxa"/>
                <w:bottom w:w="0" w:type="dxa"/>
                <w:right w:w="108" w:type="dxa"/>
              </w:tblCellMar>
            </w:tblPr>
            <w:tblGrid>
              <w:gridCol w:w="2489"/>
              <w:gridCol w:w="1394"/>
              <w:gridCol w:w="996"/>
              <w:gridCol w:w="1196"/>
              <w:gridCol w:w="964"/>
              <w:gridCol w:w="996"/>
              <w:gridCol w:w="797"/>
            </w:tblGrid>
            <w:tr>
              <w:tblPrEx>
                <w:tblW w:w="0" w:type="auto"/>
                <w:jc w:val="center"/>
                <w:tblLayout w:type="fixed"/>
                <w:tblCellMar>
                  <w:top w:w="0" w:type="dxa"/>
                  <w:left w:w="108" w:type="dxa"/>
                  <w:bottom w:w="0" w:type="dxa"/>
                  <w:right w:w="108" w:type="dxa"/>
                </w:tblCellMar>
              </w:tblPrEx>
              <w:trPr>
                <w:trHeight w:val="454"/>
                <w:jc w:val="center"/>
              </w:trPr>
              <w:tc>
                <w:tcPr>
                  <w:tcW w:w="2489" w:type="dxa"/>
                  <w:tcBorders>
                    <w:top w:val="single" w:sz="12" w:space="0" w:color="000000"/>
                    <w:left w:val="nil"/>
                    <w:bottom w:val="single" w:sz="4" w:space="0" w:color="000000"/>
                    <w:right w:val="single" w:sz="4" w:space="0" w:color="000000"/>
                  </w:tcBorders>
                  <w:vAlign w:val="center"/>
                </w:tcPr>
                <w:p>
                  <w:pPr>
                    <w:pStyle w:val="Normal0"/>
                    <w:widowControl/>
                    <w:snapToGrid w:val="0"/>
                    <w:ind w:firstLine="0"/>
                    <w:jc w:val="center"/>
                    <w:rPr>
                      <w:rFonts w:ascii="宋体" w:hAnsi="宋体" w:cs="宋体" w:hint="eastAsia"/>
                      <w:kern w:val="0"/>
                      <w:sz w:val="21"/>
                      <w:szCs w:val="21"/>
                    </w:rPr>
                  </w:pPr>
                  <w:r>
                    <w:rPr>
                      <w:rFonts w:ascii="宋体" w:hAnsi="宋体" w:cs="宋体" w:hint="eastAsia"/>
                      <w:kern w:val="0"/>
                      <w:sz w:val="21"/>
                      <w:szCs w:val="21"/>
                    </w:rPr>
                    <w:t>项 目</w:t>
                  </w:r>
                </w:p>
                <w:p>
                  <w:pPr>
                    <w:pStyle w:val="Normal0"/>
                    <w:widowControl/>
                    <w:ind w:firstLine="0"/>
                    <w:jc w:val="center"/>
                    <w:rPr>
                      <w:rFonts w:ascii="宋体" w:hAnsi="宋体" w:cs="宋体" w:hint="eastAsia"/>
                      <w:kern w:val="0"/>
                      <w:sz w:val="21"/>
                      <w:szCs w:val="21"/>
                    </w:rPr>
                  </w:pPr>
                  <w:r>
                    <w:rPr>
                      <w:rFonts w:ascii="宋体" w:hAnsi="宋体" w:cs="宋体" w:hint="eastAsia"/>
                      <w:kern w:val="0"/>
                      <w:sz w:val="21"/>
                      <w:szCs w:val="21"/>
                    </w:rPr>
                    <w:t>断 面</w:t>
                  </w:r>
                </w:p>
              </w:tc>
              <w:tc>
                <w:tcPr>
                  <w:tcW w:w="1394" w:type="dxa"/>
                  <w:tcBorders>
                    <w:top w:val="single" w:sz="12" w:space="0" w:color="000000"/>
                    <w:left w:val="nil"/>
                    <w:bottom w:val="single" w:sz="4" w:space="0" w:color="000000"/>
                    <w:right w:val="single" w:sz="4" w:space="0" w:color="000000"/>
                  </w:tcBorders>
                  <w:vAlign w:val="center"/>
                </w:tcPr>
                <w:p>
                  <w:pPr>
                    <w:pStyle w:val="Normal0"/>
                    <w:widowControl/>
                    <w:ind w:firstLine="0"/>
                    <w:jc w:val="center"/>
                    <w:rPr>
                      <w:rFonts w:ascii="宋体" w:hAnsi="宋体" w:cs="宋体" w:hint="eastAsia"/>
                      <w:kern w:val="0"/>
                      <w:sz w:val="21"/>
                      <w:szCs w:val="21"/>
                    </w:rPr>
                  </w:pPr>
                  <w:r>
                    <w:rPr>
                      <w:rFonts w:ascii="宋体" w:hAnsi="宋体" w:cs="宋体" w:hint="eastAsia"/>
                      <w:kern w:val="0"/>
                      <w:sz w:val="21"/>
                      <w:szCs w:val="21"/>
                    </w:rPr>
                    <w:t>监测日期</w:t>
                  </w:r>
                </w:p>
              </w:tc>
              <w:tc>
                <w:tcPr>
                  <w:tcW w:w="996" w:type="dxa"/>
                  <w:tcBorders>
                    <w:top w:val="single" w:sz="12"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pH</w:t>
                  </w:r>
                </w:p>
              </w:tc>
              <w:tc>
                <w:tcPr>
                  <w:tcW w:w="1196" w:type="dxa"/>
                  <w:tcBorders>
                    <w:top w:val="single" w:sz="12"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COD</w:t>
                  </w:r>
                  <w:r>
                    <w:rPr>
                      <w:kern w:val="0"/>
                      <w:sz w:val="21"/>
                      <w:szCs w:val="21"/>
                      <w:vertAlign w:val="subscript"/>
                    </w:rPr>
                    <w:t>Cr</w:t>
                  </w:r>
                </w:p>
              </w:tc>
              <w:tc>
                <w:tcPr>
                  <w:tcW w:w="964" w:type="dxa"/>
                  <w:tcBorders>
                    <w:top w:val="single" w:sz="12"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BOD</w:t>
                  </w:r>
                  <w:r>
                    <w:rPr>
                      <w:kern w:val="0"/>
                      <w:sz w:val="21"/>
                      <w:szCs w:val="21"/>
                      <w:vertAlign w:val="subscript"/>
                    </w:rPr>
                    <w:t>5</w:t>
                  </w:r>
                </w:p>
              </w:tc>
              <w:tc>
                <w:tcPr>
                  <w:tcW w:w="996" w:type="dxa"/>
                  <w:tcBorders>
                    <w:top w:val="single" w:sz="12" w:space="0" w:color="000000"/>
                    <w:left w:val="nil"/>
                    <w:bottom w:val="single" w:sz="4" w:space="0" w:color="000000"/>
                    <w:right w:val="single" w:sz="4" w:space="0" w:color="000000"/>
                  </w:tcBorders>
                  <w:vAlign w:val="center"/>
                </w:tcPr>
                <w:p>
                  <w:pPr>
                    <w:pStyle w:val="Normal0"/>
                    <w:widowControl/>
                    <w:ind w:firstLine="0"/>
                    <w:jc w:val="center"/>
                    <w:rPr>
                      <w:rFonts w:ascii="宋体" w:hAnsi="宋体" w:cs="宋体" w:hint="eastAsia"/>
                      <w:kern w:val="0"/>
                      <w:sz w:val="21"/>
                      <w:szCs w:val="21"/>
                    </w:rPr>
                  </w:pPr>
                  <w:r>
                    <w:rPr>
                      <w:rFonts w:ascii="宋体" w:hAnsi="宋体" w:cs="宋体" w:hint="eastAsia"/>
                      <w:kern w:val="0"/>
                      <w:sz w:val="21"/>
                      <w:szCs w:val="21"/>
                    </w:rPr>
                    <w:t>氨氮</w:t>
                  </w:r>
                </w:p>
              </w:tc>
              <w:tc>
                <w:tcPr>
                  <w:tcW w:w="797" w:type="dxa"/>
                  <w:tcBorders>
                    <w:top w:val="single" w:sz="12" w:space="0" w:color="000000"/>
                    <w:left w:val="nil"/>
                    <w:bottom w:val="single" w:sz="4" w:space="0" w:color="000000"/>
                    <w:right w:val="nil"/>
                  </w:tcBorders>
                  <w:vAlign w:val="center"/>
                </w:tcPr>
                <w:p>
                  <w:pPr>
                    <w:pStyle w:val="Normal0"/>
                    <w:widowControl/>
                    <w:ind w:firstLine="0"/>
                    <w:jc w:val="center"/>
                    <w:rPr>
                      <w:kern w:val="0"/>
                      <w:sz w:val="21"/>
                      <w:szCs w:val="21"/>
                    </w:rPr>
                  </w:pPr>
                  <w:r>
                    <w:rPr>
                      <w:kern w:val="0"/>
                      <w:sz w:val="21"/>
                      <w:szCs w:val="21"/>
                    </w:rPr>
                    <w:t>DO</w:t>
                  </w:r>
                </w:p>
              </w:tc>
            </w:tr>
            <w:tr>
              <w:tblPrEx>
                <w:tblW w:w="0" w:type="auto"/>
                <w:jc w:val="center"/>
                <w:tblLayout w:type="fixed"/>
                <w:tblCellMar>
                  <w:top w:w="0" w:type="dxa"/>
                  <w:left w:w="108" w:type="dxa"/>
                  <w:bottom w:w="0" w:type="dxa"/>
                  <w:right w:w="108" w:type="dxa"/>
                </w:tblCellMar>
              </w:tblPrEx>
              <w:trPr>
                <w:trHeight w:val="454"/>
                <w:jc w:val="center"/>
              </w:trPr>
              <w:tc>
                <w:tcPr>
                  <w:tcW w:w="2489" w:type="dxa"/>
                  <w:vMerge w:val="restart"/>
                  <w:tcBorders>
                    <w:top w:val="single" w:sz="4" w:space="0" w:color="000000"/>
                    <w:left w:val="nil"/>
                    <w:bottom w:val="single" w:sz="4" w:space="0" w:color="000000"/>
                    <w:right w:val="single" w:sz="4" w:space="0" w:color="000000"/>
                  </w:tcBorders>
                  <w:vAlign w:val="center"/>
                </w:tcPr>
                <w:p>
                  <w:pPr>
                    <w:pStyle w:val="Normal0"/>
                    <w:widowControl/>
                    <w:ind w:firstLine="0"/>
                    <w:jc w:val="center"/>
                    <w:rPr>
                      <w:rFonts w:ascii="宋体" w:hAnsi="宋体" w:cs="宋体" w:hint="eastAsia"/>
                      <w:kern w:val="0"/>
                      <w:sz w:val="21"/>
                      <w:szCs w:val="21"/>
                    </w:rPr>
                  </w:pPr>
                  <w:r>
                    <w:rPr>
                      <w:rFonts w:ascii="宋体" w:hAnsi="宋体" w:cs="宋体" w:hint="eastAsia"/>
                      <w:kern w:val="0"/>
                      <w:sz w:val="21"/>
                      <w:szCs w:val="21"/>
                    </w:rPr>
                    <w:t>新桥水（月明桥）断面</w:t>
                  </w:r>
                </w:p>
              </w:tc>
              <w:tc>
                <w:tcPr>
                  <w:tcW w:w="1394"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2013.03.25</w:t>
                  </w:r>
                </w:p>
              </w:tc>
              <w:tc>
                <w:tcPr>
                  <w:tcW w:w="996"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7.72</w:t>
                  </w:r>
                </w:p>
              </w:tc>
              <w:tc>
                <w:tcPr>
                  <w:tcW w:w="1196"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18.90</w:t>
                  </w:r>
                </w:p>
              </w:tc>
              <w:tc>
                <w:tcPr>
                  <w:tcW w:w="964"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3.58</w:t>
                  </w:r>
                </w:p>
              </w:tc>
              <w:tc>
                <w:tcPr>
                  <w:tcW w:w="996"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0.763</w:t>
                  </w:r>
                </w:p>
              </w:tc>
              <w:tc>
                <w:tcPr>
                  <w:tcW w:w="797" w:type="dxa"/>
                  <w:tcBorders>
                    <w:top w:val="single" w:sz="4" w:space="0" w:color="000000"/>
                    <w:left w:val="nil"/>
                    <w:bottom w:val="single" w:sz="4" w:space="0" w:color="000000"/>
                    <w:right w:val="nil"/>
                  </w:tcBorders>
                  <w:vAlign w:val="center"/>
                </w:tcPr>
                <w:p>
                  <w:pPr>
                    <w:pStyle w:val="Normal0"/>
                    <w:widowControl/>
                    <w:ind w:firstLine="0"/>
                    <w:jc w:val="center"/>
                    <w:rPr>
                      <w:kern w:val="0"/>
                      <w:sz w:val="21"/>
                      <w:szCs w:val="21"/>
                    </w:rPr>
                  </w:pPr>
                  <w:r>
                    <w:rPr>
                      <w:kern w:val="0"/>
                      <w:sz w:val="21"/>
                      <w:szCs w:val="21"/>
                    </w:rPr>
                    <w:t>5.22</w:t>
                  </w:r>
                </w:p>
              </w:tc>
            </w:tr>
            <w:tr>
              <w:tblPrEx>
                <w:tblW w:w="0" w:type="auto"/>
                <w:jc w:val="center"/>
                <w:tblLayout w:type="fixed"/>
                <w:tblCellMar>
                  <w:top w:w="0" w:type="dxa"/>
                  <w:left w:w="108" w:type="dxa"/>
                  <w:bottom w:w="0" w:type="dxa"/>
                  <w:right w:w="108" w:type="dxa"/>
                </w:tblCellMar>
              </w:tblPrEx>
              <w:trPr>
                <w:trHeight w:val="454"/>
                <w:jc w:val="center"/>
              </w:trPr>
              <w:tc>
                <w:tcPr>
                  <w:tcW w:w="1" w:type="dxa"/>
                  <w:vMerge/>
                  <w:tcBorders>
                    <w:top w:val="single" w:sz="4" w:space="0" w:color="000000"/>
                    <w:left w:val="nil"/>
                    <w:bottom w:val="single" w:sz="4" w:space="0" w:color="000000"/>
                    <w:right w:val="single" w:sz="4" w:space="0" w:color="000000"/>
                  </w:tcBorders>
                  <w:vAlign w:val="center"/>
                </w:tcPr>
                <w:p>
                  <w:pPr>
                    <w:pStyle w:val="Normal0"/>
                    <w:widowControl/>
                    <w:ind w:firstLine="0"/>
                    <w:jc w:val="left"/>
                    <w:rPr>
                      <w:rFonts w:ascii="宋体" w:hAnsi="宋体" w:cs="宋体" w:hint="eastAsia"/>
                      <w:kern w:val="0"/>
                      <w:sz w:val="21"/>
                      <w:szCs w:val="21"/>
                    </w:rPr>
                  </w:pPr>
                </w:p>
              </w:tc>
              <w:tc>
                <w:tcPr>
                  <w:tcW w:w="1394"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2013.03.26</w:t>
                  </w:r>
                </w:p>
              </w:tc>
              <w:tc>
                <w:tcPr>
                  <w:tcW w:w="996"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7.56</w:t>
                  </w:r>
                </w:p>
              </w:tc>
              <w:tc>
                <w:tcPr>
                  <w:tcW w:w="1196"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17.92</w:t>
                  </w:r>
                </w:p>
              </w:tc>
              <w:tc>
                <w:tcPr>
                  <w:tcW w:w="964"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3.79</w:t>
                  </w:r>
                </w:p>
              </w:tc>
              <w:tc>
                <w:tcPr>
                  <w:tcW w:w="996"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0.861</w:t>
                  </w:r>
                </w:p>
              </w:tc>
              <w:tc>
                <w:tcPr>
                  <w:tcW w:w="797" w:type="dxa"/>
                  <w:tcBorders>
                    <w:top w:val="single" w:sz="4" w:space="0" w:color="000000"/>
                    <w:left w:val="nil"/>
                    <w:bottom w:val="single" w:sz="4" w:space="0" w:color="000000"/>
                    <w:right w:val="nil"/>
                  </w:tcBorders>
                  <w:vAlign w:val="center"/>
                </w:tcPr>
                <w:p>
                  <w:pPr>
                    <w:pStyle w:val="Normal0"/>
                    <w:widowControl/>
                    <w:ind w:firstLine="0"/>
                    <w:jc w:val="center"/>
                    <w:rPr>
                      <w:kern w:val="0"/>
                      <w:sz w:val="21"/>
                      <w:szCs w:val="21"/>
                    </w:rPr>
                  </w:pPr>
                  <w:r>
                    <w:rPr>
                      <w:kern w:val="0"/>
                      <w:sz w:val="21"/>
                      <w:szCs w:val="21"/>
                    </w:rPr>
                    <w:t>5.31</w:t>
                  </w:r>
                </w:p>
              </w:tc>
            </w:tr>
            <w:tr>
              <w:tblPrEx>
                <w:tblW w:w="0" w:type="auto"/>
                <w:jc w:val="center"/>
                <w:tblLayout w:type="fixed"/>
                <w:tblCellMar>
                  <w:top w:w="0" w:type="dxa"/>
                  <w:left w:w="108" w:type="dxa"/>
                  <w:bottom w:w="0" w:type="dxa"/>
                  <w:right w:w="108" w:type="dxa"/>
                </w:tblCellMar>
              </w:tblPrEx>
              <w:trPr>
                <w:trHeight w:val="454"/>
                <w:jc w:val="center"/>
              </w:trPr>
              <w:tc>
                <w:tcPr>
                  <w:tcW w:w="1" w:type="dxa"/>
                  <w:vMerge/>
                  <w:tcBorders>
                    <w:top w:val="single" w:sz="4" w:space="0" w:color="000000"/>
                    <w:left w:val="nil"/>
                    <w:bottom w:val="single" w:sz="4" w:space="0" w:color="000000"/>
                    <w:right w:val="single" w:sz="4" w:space="0" w:color="000000"/>
                  </w:tcBorders>
                  <w:vAlign w:val="center"/>
                </w:tcPr>
                <w:p>
                  <w:pPr>
                    <w:pStyle w:val="Normal0"/>
                    <w:widowControl/>
                    <w:ind w:firstLine="0"/>
                    <w:jc w:val="left"/>
                    <w:rPr>
                      <w:rFonts w:ascii="宋体" w:hAnsi="宋体" w:cs="宋体" w:hint="eastAsia"/>
                      <w:kern w:val="0"/>
                      <w:sz w:val="21"/>
                      <w:szCs w:val="21"/>
                    </w:rPr>
                  </w:pPr>
                </w:p>
              </w:tc>
              <w:tc>
                <w:tcPr>
                  <w:tcW w:w="1394"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2013.03.27</w:t>
                  </w:r>
                </w:p>
              </w:tc>
              <w:tc>
                <w:tcPr>
                  <w:tcW w:w="996"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7.81</w:t>
                  </w:r>
                </w:p>
              </w:tc>
              <w:tc>
                <w:tcPr>
                  <w:tcW w:w="1196"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18.61</w:t>
                  </w:r>
                </w:p>
              </w:tc>
              <w:tc>
                <w:tcPr>
                  <w:tcW w:w="964"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3.86</w:t>
                  </w:r>
                </w:p>
              </w:tc>
              <w:tc>
                <w:tcPr>
                  <w:tcW w:w="996" w:type="dxa"/>
                  <w:tcBorders>
                    <w:top w:val="single" w:sz="4" w:space="0" w:color="000000"/>
                    <w:left w:val="nil"/>
                    <w:bottom w:val="single" w:sz="4" w:space="0" w:color="000000"/>
                    <w:right w:val="single" w:sz="4" w:space="0" w:color="000000"/>
                  </w:tcBorders>
                  <w:vAlign w:val="center"/>
                </w:tcPr>
                <w:p>
                  <w:pPr>
                    <w:pStyle w:val="Normal0"/>
                    <w:widowControl/>
                    <w:ind w:firstLine="0"/>
                    <w:jc w:val="center"/>
                    <w:rPr>
                      <w:kern w:val="0"/>
                      <w:sz w:val="21"/>
                      <w:szCs w:val="21"/>
                    </w:rPr>
                  </w:pPr>
                  <w:r>
                    <w:rPr>
                      <w:kern w:val="0"/>
                      <w:sz w:val="21"/>
                      <w:szCs w:val="21"/>
                    </w:rPr>
                    <w:t>0.842</w:t>
                  </w:r>
                </w:p>
              </w:tc>
              <w:tc>
                <w:tcPr>
                  <w:tcW w:w="797" w:type="dxa"/>
                  <w:tcBorders>
                    <w:top w:val="single" w:sz="4" w:space="0" w:color="000000"/>
                    <w:left w:val="nil"/>
                    <w:bottom w:val="single" w:sz="4" w:space="0" w:color="000000"/>
                    <w:right w:val="nil"/>
                  </w:tcBorders>
                  <w:vAlign w:val="center"/>
                </w:tcPr>
                <w:p>
                  <w:pPr>
                    <w:pStyle w:val="Normal0"/>
                    <w:widowControl/>
                    <w:ind w:firstLine="0"/>
                    <w:jc w:val="center"/>
                    <w:rPr>
                      <w:kern w:val="0"/>
                      <w:sz w:val="21"/>
                      <w:szCs w:val="21"/>
                    </w:rPr>
                  </w:pPr>
                  <w:r>
                    <w:rPr>
                      <w:kern w:val="0"/>
                      <w:sz w:val="21"/>
                      <w:szCs w:val="21"/>
                    </w:rPr>
                    <w:t>5.40</w:t>
                  </w:r>
                </w:p>
              </w:tc>
            </w:tr>
            <w:tr>
              <w:tblPrEx>
                <w:tblW w:w="0" w:type="auto"/>
                <w:jc w:val="center"/>
                <w:tblLayout w:type="fixed"/>
                <w:tblCellMar>
                  <w:top w:w="0" w:type="dxa"/>
                  <w:left w:w="108" w:type="dxa"/>
                  <w:bottom w:w="0" w:type="dxa"/>
                  <w:right w:w="108" w:type="dxa"/>
                </w:tblCellMar>
              </w:tblPrEx>
              <w:trPr>
                <w:trHeight w:val="454"/>
                <w:jc w:val="center"/>
              </w:trPr>
              <w:tc>
                <w:tcPr>
                  <w:tcW w:w="3883" w:type="dxa"/>
                  <w:gridSpan w:val="2"/>
                  <w:tcBorders>
                    <w:top w:val="single" w:sz="4" w:space="0" w:color="000000"/>
                    <w:left w:val="nil"/>
                    <w:bottom w:val="single" w:sz="12" w:space="0" w:color="000000"/>
                    <w:right w:val="single" w:sz="4" w:space="0" w:color="000000"/>
                  </w:tcBorders>
                  <w:vAlign w:val="center"/>
                </w:tcPr>
                <w:p>
                  <w:pPr>
                    <w:pStyle w:val="Normal0"/>
                    <w:widowControl/>
                    <w:ind w:firstLine="0"/>
                    <w:jc w:val="center"/>
                    <w:rPr>
                      <w:rFonts w:ascii="宋体" w:hAnsi="宋体" w:cs="宋体" w:hint="eastAsia"/>
                      <w:kern w:val="0"/>
                      <w:sz w:val="21"/>
                      <w:szCs w:val="21"/>
                    </w:rPr>
                  </w:pPr>
                  <w:r>
                    <w:rPr>
                      <w:rFonts w:ascii="宋体" w:hAnsi="宋体" w:cs="宋体" w:hint="eastAsia"/>
                      <w:kern w:val="0"/>
                      <w:sz w:val="21"/>
                      <w:szCs w:val="21"/>
                    </w:rPr>
                    <w:t>III类水评价标准</w:t>
                  </w:r>
                </w:p>
              </w:tc>
              <w:tc>
                <w:tcPr>
                  <w:tcW w:w="996" w:type="dxa"/>
                  <w:tcBorders>
                    <w:top w:val="single" w:sz="4" w:space="0" w:color="000000"/>
                    <w:left w:val="nil"/>
                    <w:bottom w:val="single" w:sz="12" w:space="0" w:color="000000"/>
                    <w:right w:val="single" w:sz="4" w:space="0" w:color="000000"/>
                  </w:tcBorders>
                  <w:vAlign w:val="center"/>
                </w:tcPr>
                <w:p>
                  <w:pPr>
                    <w:pStyle w:val="Normal0"/>
                    <w:widowControl/>
                    <w:ind w:firstLine="0"/>
                    <w:jc w:val="center"/>
                    <w:rPr>
                      <w:kern w:val="0"/>
                      <w:sz w:val="21"/>
                      <w:szCs w:val="21"/>
                    </w:rPr>
                  </w:pPr>
                  <w:r>
                    <w:rPr>
                      <w:kern w:val="0"/>
                      <w:sz w:val="21"/>
                      <w:szCs w:val="21"/>
                    </w:rPr>
                    <w:t>6-9</w:t>
                  </w:r>
                </w:p>
              </w:tc>
              <w:tc>
                <w:tcPr>
                  <w:tcW w:w="1196" w:type="dxa"/>
                  <w:tcBorders>
                    <w:top w:val="single" w:sz="4" w:space="0" w:color="000000"/>
                    <w:left w:val="nil"/>
                    <w:bottom w:val="single" w:sz="12" w:space="0" w:color="000000"/>
                    <w:right w:val="single" w:sz="4" w:space="0" w:color="000000"/>
                  </w:tcBorders>
                  <w:vAlign w:val="center"/>
                </w:tcPr>
                <w:p>
                  <w:pPr>
                    <w:pStyle w:val="Normal0"/>
                    <w:widowControl/>
                    <w:ind w:firstLine="0"/>
                    <w:jc w:val="center"/>
                    <w:rPr>
                      <w:kern w:val="0"/>
                      <w:sz w:val="21"/>
                      <w:szCs w:val="21"/>
                    </w:rPr>
                  </w:pPr>
                  <w:r>
                    <w:rPr>
                      <w:kern w:val="0"/>
                      <w:sz w:val="21"/>
                      <w:szCs w:val="21"/>
                    </w:rPr>
                    <w:t>≤20</w:t>
                  </w:r>
                </w:p>
              </w:tc>
              <w:tc>
                <w:tcPr>
                  <w:tcW w:w="964" w:type="dxa"/>
                  <w:tcBorders>
                    <w:top w:val="single" w:sz="4" w:space="0" w:color="000000"/>
                    <w:left w:val="nil"/>
                    <w:bottom w:val="single" w:sz="12" w:space="0" w:color="000000"/>
                    <w:right w:val="single" w:sz="4" w:space="0" w:color="000000"/>
                  </w:tcBorders>
                  <w:vAlign w:val="center"/>
                </w:tcPr>
                <w:p>
                  <w:pPr>
                    <w:pStyle w:val="Normal0"/>
                    <w:widowControl/>
                    <w:ind w:firstLine="0"/>
                    <w:jc w:val="center"/>
                    <w:rPr>
                      <w:kern w:val="0"/>
                      <w:sz w:val="21"/>
                      <w:szCs w:val="21"/>
                    </w:rPr>
                  </w:pPr>
                  <w:r>
                    <w:rPr>
                      <w:kern w:val="0"/>
                      <w:sz w:val="21"/>
                      <w:szCs w:val="21"/>
                    </w:rPr>
                    <w:t>≤4</w:t>
                  </w:r>
                </w:p>
              </w:tc>
              <w:tc>
                <w:tcPr>
                  <w:tcW w:w="996" w:type="dxa"/>
                  <w:tcBorders>
                    <w:top w:val="single" w:sz="4" w:space="0" w:color="000000"/>
                    <w:left w:val="nil"/>
                    <w:bottom w:val="single" w:sz="12" w:space="0" w:color="000000"/>
                    <w:right w:val="single" w:sz="4" w:space="0" w:color="000000"/>
                  </w:tcBorders>
                  <w:vAlign w:val="center"/>
                </w:tcPr>
                <w:p>
                  <w:pPr>
                    <w:pStyle w:val="Normal0"/>
                    <w:widowControl/>
                    <w:ind w:firstLine="0"/>
                    <w:jc w:val="center"/>
                    <w:rPr>
                      <w:kern w:val="0"/>
                      <w:sz w:val="21"/>
                      <w:szCs w:val="21"/>
                    </w:rPr>
                  </w:pPr>
                  <w:r>
                    <w:rPr>
                      <w:kern w:val="0"/>
                      <w:sz w:val="21"/>
                      <w:szCs w:val="21"/>
                    </w:rPr>
                    <w:t>≤1.0</w:t>
                  </w:r>
                </w:p>
              </w:tc>
              <w:tc>
                <w:tcPr>
                  <w:tcW w:w="797" w:type="dxa"/>
                  <w:tcBorders>
                    <w:top w:val="single" w:sz="4" w:space="0" w:color="000000"/>
                    <w:left w:val="nil"/>
                    <w:bottom w:val="single" w:sz="12" w:space="0" w:color="000000"/>
                    <w:right w:val="nil"/>
                  </w:tcBorders>
                  <w:vAlign w:val="center"/>
                </w:tcPr>
                <w:p>
                  <w:pPr>
                    <w:pStyle w:val="Normal0"/>
                    <w:widowControl/>
                    <w:ind w:firstLine="0"/>
                    <w:jc w:val="center"/>
                    <w:rPr>
                      <w:kern w:val="0"/>
                      <w:sz w:val="21"/>
                      <w:szCs w:val="21"/>
                    </w:rPr>
                  </w:pPr>
                  <w:r>
                    <w:rPr>
                      <w:kern w:val="0"/>
                      <w:sz w:val="21"/>
                      <w:szCs w:val="21"/>
                    </w:rPr>
                    <w:t>≥5</w:t>
                  </w:r>
                </w:p>
              </w:tc>
            </w:tr>
          </w:tbl>
          <w:p>
            <w:pPr>
              <w:pStyle w:val="Normal0"/>
              <w:autoSpaceDE w:val="0"/>
              <w:autoSpaceDN w:val="0"/>
              <w:adjustRightInd w:val="0"/>
              <w:spacing w:line="360" w:lineRule="auto"/>
              <w:ind w:firstLine="480" w:firstLineChars="200"/>
              <w:rPr>
                <w:rFonts w:hAnsi="宋体" w:hint="eastAsia"/>
                <w:color w:val="000000"/>
                <w:szCs w:val="24"/>
              </w:rPr>
            </w:pPr>
            <w:r>
              <w:rPr>
                <w:rFonts w:hAnsi="宋体" w:hint="eastAsia"/>
                <w:color w:val="000000"/>
                <w:szCs w:val="24"/>
              </w:rPr>
              <w:t>监测结果表明，新桥水的水质各项指标均符合《地表水环境质量标准》（</w:t>
            </w:r>
            <w:r>
              <w:rPr>
                <w:rFonts w:hAnsi="宋体"/>
                <w:color w:val="000000"/>
                <w:szCs w:val="24"/>
              </w:rPr>
              <w:t>GB3838-2002</w:t>
            </w:r>
            <w:r>
              <w:rPr>
                <w:rFonts w:hAnsi="宋体" w:hint="eastAsia"/>
                <w:color w:val="000000"/>
                <w:szCs w:val="24"/>
              </w:rPr>
              <w:t>）Ⅲ类标准。</w:t>
            </w:r>
          </w:p>
          <w:p>
            <w:pPr>
              <w:pStyle w:val="NormalIndent"/>
              <w:spacing w:line="360" w:lineRule="auto"/>
              <w:ind w:firstLine="470" w:firstLineChars="196"/>
              <w:rPr>
                <w:b/>
              </w:rPr>
            </w:pPr>
            <w:r>
              <w:rPr>
                <w:b/>
              </w:rPr>
              <w:t>三、声环境质量现状</w:t>
            </w:r>
          </w:p>
          <w:p>
            <w:pPr>
              <w:pStyle w:val="Normal0"/>
              <w:autoSpaceDE w:val="0"/>
              <w:autoSpaceDN w:val="0"/>
              <w:adjustRightInd w:val="0"/>
              <w:spacing w:line="360" w:lineRule="auto"/>
              <w:ind w:firstLine="480" w:firstLineChars="200"/>
              <w:rPr>
                <w:rStyle w:val="unnamed31"/>
                <w:szCs w:val="24"/>
              </w:rPr>
            </w:pPr>
            <w:r>
              <w:rPr>
                <w:rFonts w:hAnsi="宋体"/>
                <w:color w:val="000000"/>
                <w:szCs w:val="24"/>
              </w:rPr>
              <w:t>本</w:t>
            </w:r>
            <w:r>
              <w:rPr>
                <w:rFonts w:hAnsi="宋体" w:hint="eastAsia"/>
                <w:color w:val="000000"/>
                <w:szCs w:val="24"/>
                <w:lang w:eastAsia="zh-CN"/>
              </w:rPr>
              <w:t>相关项目</w:t>
            </w:r>
            <w:r>
              <w:rPr>
                <w:rFonts w:hAnsi="宋体"/>
                <w:color w:val="000000"/>
                <w:szCs w:val="24"/>
              </w:rPr>
              <w:t>所在区域</w:t>
            </w:r>
            <w:r>
              <w:rPr>
                <w:rFonts w:hAnsi="宋体" w:hint="eastAsia"/>
                <w:color w:val="000000"/>
                <w:szCs w:val="24"/>
              </w:rPr>
              <w:t>执行</w:t>
            </w:r>
            <w:r>
              <w:rPr>
                <w:rFonts w:hAnsi="宋体"/>
                <w:color w:val="000000"/>
                <w:szCs w:val="24"/>
              </w:rPr>
              <w:t>环境噪声标准执行《声环境质量标准》</w:t>
            </w:r>
            <w:r>
              <w:rPr>
                <w:color w:val="000000"/>
                <w:szCs w:val="24"/>
              </w:rPr>
              <w:t>(GB3</w:t>
            </w:r>
            <w:r>
              <w:rPr>
                <w:rFonts w:hint="eastAsia"/>
                <w:color w:val="000000"/>
                <w:szCs w:val="24"/>
              </w:rPr>
              <w:t>096</w:t>
            </w:r>
            <w:r>
              <w:rPr>
                <w:color w:val="000000"/>
                <w:szCs w:val="24"/>
              </w:rPr>
              <w:t>-2008)</w:t>
            </w:r>
            <w:r>
              <w:rPr>
                <w:rFonts w:hAnsi="宋体" w:hint="eastAsia"/>
                <w:color w:val="000000"/>
                <w:szCs w:val="24"/>
              </w:rPr>
              <w:t>2、4a类区标准</w:t>
            </w:r>
            <w:r>
              <w:rPr>
                <w:rFonts w:hAnsi="宋体"/>
                <w:color w:val="000000"/>
                <w:szCs w:val="24"/>
              </w:rPr>
              <w:t>。</w:t>
            </w:r>
            <w:r>
              <w:rPr>
                <w:rFonts w:ascii="宋体" w:hAnsi="宋体" w:cs="宋体" w:hint="eastAsia"/>
                <w:kern w:val="0"/>
                <w:szCs w:val="24"/>
              </w:rPr>
              <w:t>根据开平市环境监测站</w:t>
            </w:r>
            <w:r>
              <w:rPr>
                <w:kern w:val="0"/>
                <w:szCs w:val="24"/>
              </w:rPr>
              <w:t>201</w:t>
            </w:r>
            <w:r>
              <w:rPr>
                <w:rFonts w:hint="eastAsia"/>
                <w:kern w:val="0"/>
                <w:szCs w:val="24"/>
              </w:rPr>
              <w:t>5</w:t>
            </w:r>
            <w:r>
              <w:rPr>
                <w:rFonts w:ascii="宋体" w:hAnsi="宋体" w:cs="宋体" w:hint="eastAsia"/>
                <w:kern w:val="0"/>
                <w:szCs w:val="24"/>
              </w:rPr>
              <w:t>年</w:t>
            </w:r>
            <w:r>
              <w:rPr>
                <w:rFonts w:hint="eastAsia"/>
                <w:kern w:val="0"/>
                <w:szCs w:val="24"/>
              </w:rPr>
              <w:t>8</w:t>
            </w:r>
            <w:r>
              <w:rPr>
                <w:rFonts w:ascii="宋体" w:hAnsi="宋体" w:cs="宋体" w:hint="eastAsia"/>
                <w:kern w:val="0"/>
                <w:szCs w:val="24"/>
              </w:rPr>
              <w:t>月</w:t>
            </w:r>
            <w:r>
              <w:rPr>
                <w:kern w:val="0"/>
                <w:szCs w:val="24"/>
              </w:rPr>
              <w:t>20</w:t>
            </w:r>
            <w:r>
              <w:rPr>
                <w:rFonts w:ascii="宋体" w:hAnsi="宋体" w:cs="宋体" w:hint="eastAsia"/>
                <w:kern w:val="0"/>
                <w:szCs w:val="24"/>
              </w:rPr>
              <w:t>日监测，</w:t>
            </w:r>
            <w:r>
              <w:rPr>
                <w:rFonts w:ascii="宋体" w:hAnsi="宋体" w:cs="宋体" w:hint="eastAsia"/>
                <w:kern w:val="0"/>
                <w:szCs w:val="24"/>
                <w:lang w:eastAsia="zh-CN"/>
              </w:rPr>
              <w:t>相关项目</w:t>
            </w:r>
            <w:r>
              <w:rPr>
                <w:rFonts w:ascii="宋体" w:hAnsi="宋体" w:cs="宋体" w:hint="eastAsia"/>
                <w:kern w:val="0"/>
                <w:szCs w:val="24"/>
              </w:rPr>
              <w:t>所在地东面、南面、西面、北面</w:t>
            </w:r>
            <w:r>
              <w:rPr>
                <w:kern w:val="0"/>
                <w:szCs w:val="24"/>
              </w:rPr>
              <w:t>4</w:t>
            </w:r>
            <w:r>
              <w:rPr>
                <w:rFonts w:ascii="宋体" w:hAnsi="宋体" w:cs="宋体" w:hint="eastAsia"/>
                <w:kern w:val="0"/>
                <w:szCs w:val="24"/>
              </w:rPr>
              <w:t>个测点的昼间、夜间等效连续噪声级如下表所示，其声环境监测点位见附图</w:t>
            </w:r>
            <w:r>
              <w:rPr>
                <w:kern w:val="0"/>
                <w:szCs w:val="24"/>
              </w:rPr>
              <w:t>2</w:t>
            </w:r>
            <w:r>
              <w:rPr>
                <w:rFonts w:hint="eastAsia"/>
                <w:kern w:val="0"/>
                <w:szCs w:val="24"/>
              </w:rPr>
              <w:t>。</w:t>
            </w:r>
          </w:p>
          <w:p>
            <w:pPr>
              <w:pStyle w:val="Normal0"/>
              <w:autoSpaceDE w:val="0"/>
              <w:autoSpaceDN w:val="0"/>
              <w:adjustRightInd w:val="0"/>
              <w:spacing w:line="360" w:lineRule="auto"/>
              <w:ind w:firstLine="601"/>
              <w:jc w:val="center"/>
              <w:rPr>
                <w:bCs/>
                <w:sz w:val="21"/>
                <w:szCs w:val="21"/>
              </w:rPr>
            </w:pPr>
            <w:r>
              <w:rPr>
                <w:b/>
                <w:bCs/>
                <w:szCs w:val="24"/>
              </w:rPr>
              <w:t>表</w:t>
            </w:r>
            <w:r>
              <w:rPr>
                <w:rFonts w:hint="eastAsia"/>
                <w:b/>
                <w:bCs/>
                <w:szCs w:val="24"/>
              </w:rPr>
              <w:t xml:space="preserve">4-3 </w:t>
            </w:r>
            <w:r>
              <w:rPr>
                <w:b/>
                <w:bCs/>
                <w:szCs w:val="24"/>
              </w:rPr>
              <w:t>噪声现状监测结果一览表</w:t>
            </w:r>
            <w:r>
              <w:rPr>
                <w:rFonts w:hint="eastAsia"/>
                <w:b/>
                <w:bCs/>
                <w:szCs w:val="24"/>
              </w:rPr>
              <w:t xml:space="preserve"> </w:t>
            </w:r>
            <w:r>
              <w:rPr>
                <w:b/>
                <w:bCs/>
                <w:sz w:val="21"/>
                <w:szCs w:val="21"/>
              </w:rPr>
              <w:t xml:space="preserve"> 单位：dB(A)</w:t>
            </w:r>
          </w:p>
          <w:tbl>
            <w:tblPr>
              <w:tblStyle w:val="TableNormal"/>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2927"/>
              <w:gridCol w:w="2960"/>
              <w:gridCol w:w="2957"/>
            </w:tblGrid>
            <w:tr>
              <w:tblPrEx>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2927" w:type="dxa"/>
                  <w:vAlign w:val="center"/>
                </w:tcPr>
                <w:p>
                  <w:pPr>
                    <w:pStyle w:val="32"/>
                    <w:autoSpaceDE/>
                    <w:autoSpaceDN/>
                    <w:snapToGrid w:val="0"/>
                    <w:textAlignment w:val="auto"/>
                    <w:rPr>
                      <w:rFonts w:ascii="Times New Roman" w:hAnsi="Times New Roman"/>
                      <w:kern w:val="2"/>
                      <w:sz w:val="21"/>
                      <w:szCs w:val="21"/>
                    </w:rPr>
                  </w:pPr>
                  <w:r>
                    <w:rPr>
                      <w:rFonts w:ascii="Times New Roman" w:hAnsi="Times New Roman"/>
                      <w:kern w:val="2"/>
                      <w:sz w:val="21"/>
                      <w:szCs w:val="21"/>
                    </w:rPr>
                    <w:t>测　　点</w:t>
                  </w:r>
                </w:p>
              </w:tc>
              <w:tc>
                <w:tcPr>
                  <w:tcW w:w="2960" w:type="dxa"/>
                  <w:vAlign w:val="center"/>
                </w:tcPr>
                <w:p>
                  <w:pPr>
                    <w:pStyle w:val="Normal0"/>
                    <w:adjustRightInd w:val="0"/>
                    <w:snapToGrid w:val="0"/>
                    <w:ind w:firstLine="0"/>
                    <w:jc w:val="center"/>
                    <w:rPr>
                      <w:sz w:val="21"/>
                      <w:szCs w:val="21"/>
                    </w:rPr>
                  </w:pPr>
                  <w:r>
                    <w:rPr>
                      <w:sz w:val="21"/>
                      <w:szCs w:val="21"/>
                    </w:rPr>
                    <w:t>昼　　间</w:t>
                  </w:r>
                </w:p>
              </w:tc>
              <w:tc>
                <w:tcPr>
                  <w:tcW w:w="2957" w:type="dxa"/>
                  <w:vAlign w:val="center"/>
                </w:tcPr>
                <w:p>
                  <w:pPr>
                    <w:pStyle w:val="Normal0"/>
                    <w:adjustRightInd w:val="0"/>
                    <w:snapToGrid w:val="0"/>
                    <w:ind w:firstLine="0"/>
                    <w:jc w:val="center"/>
                    <w:rPr>
                      <w:sz w:val="21"/>
                      <w:szCs w:val="21"/>
                    </w:rPr>
                  </w:pPr>
                  <w:r>
                    <w:rPr>
                      <w:sz w:val="21"/>
                      <w:szCs w:val="21"/>
                    </w:rPr>
                    <w:t>夜　　间</w:t>
                  </w:r>
                </w:p>
              </w:tc>
            </w:tr>
            <w:tr>
              <w:tblPrEx>
                <w:tblW w:w="0" w:type="auto"/>
                <w:jc w:val="center"/>
                <w:tblLayout w:type="fixed"/>
                <w:tblCellMar>
                  <w:top w:w="0" w:type="dxa"/>
                  <w:left w:w="108" w:type="dxa"/>
                  <w:bottom w:w="0" w:type="dxa"/>
                  <w:right w:w="108" w:type="dxa"/>
                </w:tblCellMar>
              </w:tblPrEx>
              <w:trPr>
                <w:trHeight w:val="340"/>
                <w:jc w:val="center"/>
              </w:trPr>
              <w:tc>
                <w:tcPr>
                  <w:tcW w:w="2927" w:type="dxa"/>
                  <w:vAlign w:val="center"/>
                </w:tcPr>
                <w:p>
                  <w:pPr>
                    <w:pStyle w:val="Normal0"/>
                    <w:adjustRightInd w:val="0"/>
                    <w:snapToGrid w:val="0"/>
                    <w:ind w:firstLine="0"/>
                    <w:jc w:val="center"/>
                    <w:rPr>
                      <w:rFonts w:hint="eastAsia"/>
                      <w:sz w:val="21"/>
                      <w:szCs w:val="21"/>
                    </w:rPr>
                  </w:pPr>
                  <w:r>
                    <w:rPr>
                      <w:rFonts w:hint="eastAsia"/>
                      <w:sz w:val="21"/>
                      <w:szCs w:val="21"/>
                    </w:rPr>
                    <w:t>建设</w:t>
                  </w:r>
                  <w:r>
                    <w:rPr>
                      <w:rFonts w:hint="eastAsia"/>
                      <w:sz w:val="21"/>
                      <w:szCs w:val="21"/>
                      <w:lang w:eastAsia="zh-CN"/>
                    </w:rPr>
                    <w:t>相关项目</w:t>
                  </w:r>
                  <w:r>
                    <w:rPr>
                      <w:rFonts w:hint="eastAsia"/>
                      <w:sz w:val="21"/>
                      <w:szCs w:val="21"/>
                    </w:rPr>
                    <w:t>东边界</w:t>
                  </w:r>
                </w:p>
              </w:tc>
              <w:tc>
                <w:tcPr>
                  <w:tcW w:w="2960" w:type="dxa"/>
                  <w:vAlign w:val="center"/>
                </w:tcPr>
                <w:p>
                  <w:pPr>
                    <w:pStyle w:val="Normal0"/>
                    <w:adjustRightInd w:val="0"/>
                    <w:snapToGrid w:val="0"/>
                    <w:ind w:firstLine="0"/>
                    <w:jc w:val="center"/>
                    <w:rPr>
                      <w:sz w:val="21"/>
                      <w:szCs w:val="21"/>
                    </w:rPr>
                  </w:pPr>
                  <w:r>
                    <w:rPr>
                      <w:rFonts w:hint="eastAsia"/>
                      <w:sz w:val="21"/>
                      <w:szCs w:val="21"/>
                    </w:rPr>
                    <w:t>55.6</w:t>
                  </w:r>
                </w:p>
              </w:tc>
              <w:tc>
                <w:tcPr>
                  <w:tcW w:w="2957" w:type="dxa"/>
                  <w:vAlign w:val="center"/>
                </w:tcPr>
                <w:p>
                  <w:pPr>
                    <w:pStyle w:val="Normal0"/>
                    <w:adjustRightInd w:val="0"/>
                    <w:snapToGrid w:val="0"/>
                    <w:ind w:firstLine="0"/>
                    <w:jc w:val="center"/>
                    <w:rPr>
                      <w:rFonts w:hint="eastAsia"/>
                      <w:sz w:val="21"/>
                      <w:szCs w:val="21"/>
                    </w:rPr>
                  </w:pPr>
                  <w:r>
                    <w:rPr>
                      <w:rFonts w:hint="eastAsia"/>
                      <w:sz w:val="21"/>
                      <w:szCs w:val="21"/>
                    </w:rPr>
                    <w:t>43.5</w:t>
                  </w:r>
                </w:p>
              </w:tc>
            </w:tr>
            <w:tr>
              <w:tblPrEx>
                <w:tblW w:w="0" w:type="auto"/>
                <w:jc w:val="center"/>
                <w:tblLayout w:type="fixed"/>
                <w:tblCellMar>
                  <w:top w:w="0" w:type="dxa"/>
                  <w:left w:w="108" w:type="dxa"/>
                  <w:bottom w:w="0" w:type="dxa"/>
                  <w:right w:w="108" w:type="dxa"/>
                </w:tblCellMar>
              </w:tblPrEx>
              <w:trPr>
                <w:trHeight w:val="340"/>
                <w:jc w:val="center"/>
              </w:trPr>
              <w:tc>
                <w:tcPr>
                  <w:tcW w:w="2927" w:type="dxa"/>
                  <w:vAlign w:val="center"/>
                </w:tcPr>
                <w:p>
                  <w:pPr>
                    <w:pStyle w:val="Normal0"/>
                    <w:adjustRightInd w:val="0"/>
                    <w:snapToGrid w:val="0"/>
                    <w:ind w:firstLine="0"/>
                    <w:jc w:val="center"/>
                    <w:rPr>
                      <w:rFonts w:hint="eastAsia"/>
                      <w:sz w:val="21"/>
                      <w:szCs w:val="21"/>
                    </w:rPr>
                  </w:pPr>
                  <w:r>
                    <w:rPr>
                      <w:rFonts w:hint="eastAsia"/>
                      <w:sz w:val="21"/>
                      <w:szCs w:val="21"/>
                    </w:rPr>
                    <w:t>建设</w:t>
                  </w:r>
                  <w:r>
                    <w:rPr>
                      <w:rFonts w:hint="eastAsia"/>
                      <w:sz w:val="21"/>
                      <w:szCs w:val="21"/>
                      <w:lang w:eastAsia="zh-CN"/>
                    </w:rPr>
                    <w:t>相关项目</w:t>
                  </w:r>
                  <w:r>
                    <w:rPr>
                      <w:rFonts w:hint="eastAsia"/>
                      <w:sz w:val="21"/>
                      <w:szCs w:val="21"/>
                    </w:rPr>
                    <w:t>西边界</w:t>
                  </w:r>
                </w:p>
              </w:tc>
              <w:tc>
                <w:tcPr>
                  <w:tcW w:w="2960" w:type="dxa"/>
                  <w:vAlign w:val="center"/>
                </w:tcPr>
                <w:p>
                  <w:pPr>
                    <w:pStyle w:val="Normal0"/>
                    <w:adjustRightInd w:val="0"/>
                    <w:snapToGrid w:val="0"/>
                    <w:ind w:firstLine="0"/>
                    <w:jc w:val="center"/>
                    <w:rPr>
                      <w:sz w:val="21"/>
                      <w:szCs w:val="21"/>
                    </w:rPr>
                  </w:pPr>
                  <w:r>
                    <w:rPr>
                      <w:rFonts w:hint="eastAsia"/>
                      <w:sz w:val="21"/>
                      <w:szCs w:val="21"/>
                    </w:rPr>
                    <w:t>58.4</w:t>
                  </w:r>
                </w:p>
              </w:tc>
              <w:tc>
                <w:tcPr>
                  <w:tcW w:w="2957" w:type="dxa"/>
                  <w:vAlign w:val="center"/>
                </w:tcPr>
                <w:p>
                  <w:pPr>
                    <w:pStyle w:val="Normal0"/>
                    <w:adjustRightInd w:val="0"/>
                    <w:snapToGrid w:val="0"/>
                    <w:ind w:firstLine="0"/>
                    <w:jc w:val="center"/>
                    <w:rPr>
                      <w:rFonts w:hint="eastAsia"/>
                      <w:sz w:val="21"/>
                      <w:szCs w:val="21"/>
                    </w:rPr>
                  </w:pPr>
                  <w:r>
                    <w:rPr>
                      <w:rFonts w:hint="eastAsia"/>
                      <w:sz w:val="21"/>
                      <w:szCs w:val="21"/>
                    </w:rPr>
                    <w:t>43.7</w:t>
                  </w:r>
                </w:p>
              </w:tc>
            </w:tr>
            <w:tr>
              <w:tblPrEx>
                <w:tblW w:w="0" w:type="auto"/>
                <w:jc w:val="center"/>
                <w:tblLayout w:type="fixed"/>
                <w:tblCellMar>
                  <w:top w:w="0" w:type="dxa"/>
                  <w:left w:w="108" w:type="dxa"/>
                  <w:bottom w:w="0" w:type="dxa"/>
                  <w:right w:w="108" w:type="dxa"/>
                </w:tblCellMar>
              </w:tblPrEx>
              <w:trPr>
                <w:trHeight w:val="340"/>
                <w:jc w:val="center"/>
              </w:trPr>
              <w:tc>
                <w:tcPr>
                  <w:tcW w:w="2927" w:type="dxa"/>
                  <w:tcBorders>
                    <w:bottom w:val="single" w:sz="4" w:space="0" w:color="auto"/>
                  </w:tcBorders>
                  <w:vAlign w:val="center"/>
                </w:tcPr>
                <w:p>
                  <w:pPr>
                    <w:pStyle w:val="Normal0"/>
                    <w:adjustRightInd w:val="0"/>
                    <w:snapToGrid w:val="0"/>
                    <w:ind w:firstLine="0"/>
                    <w:jc w:val="center"/>
                    <w:rPr>
                      <w:rFonts w:hint="eastAsia"/>
                      <w:sz w:val="21"/>
                      <w:szCs w:val="21"/>
                    </w:rPr>
                  </w:pPr>
                  <w:r>
                    <w:rPr>
                      <w:rFonts w:hint="eastAsia"/>
                      <w:sz w:val="21"/>
                      <w:szCs w:val="21"/>
                    </w:rPr>
                    <w:t>建设</w:t>
                  </w:r>
                  <w:r>
                    <w:rPr>
                      <w:rFonts w:hint="eastAsia"/>
                      <w:sz w:val="21"/>
                      <w:szCs w:val="21"/>
                      <w:lang w:eastAsia="zh-CN"/>
                    </w:rPr>
                    <w:t>相关项目</w:t>
                  </w:r>
                  <w:r>
                    <w:rPr>
                      <w:rFonts w:hint="eastAsia"/>
                      <w:sz w:val="21"/>
                      <w:szCs w:val="21"/>
                    </w:rPr>
                    <w:t>北边界</w:t>
                  </w:r>
                </w:p>
              </w:tc>
              <w:tc>
                <w:tcPr>
                  <w:tcW w:w="2960" w:type="dxa"/>
                  <w:tcBorders>
                    <w:bottom w:val="single" w:sz="4" w:space="0" w:color="auto"/>
                  </w:tcBorders>
                  <w:vAlign w:val="center"/>
                </w:tcPr>
                <w:p>
                  <w:pPr>
                    <w:pStyle w:val="Normal0"/>
                    <w:adjustRightInd w:val="0"/>
                    <w:snapToGrid w:val="0"/>
                    <w:ind w:firstLine="0"/>
                    <w:jc w:val="center"/>
                    <w:rPr>
                      <w:rFonts w:hint="eastAsia"/>
                      <w:sz w:val="21"/>
                      <w:szCs w:val="21"/>
                    </w:rPr>
                  </w:pPr>
                  <w:r>
                    <w:rPr>
                      <w:rFonts w:hint="eastAsia"/>
                      <w:sz w:val="21"/>
                      <w:szCs w:val="21"/>
                    </w:rPr>
                    <w:t>52.4</w:t>
                  </w:r>
                </w:p>
              </w:tc>
              <w:tc>
                <w:tcPr>
                  <w:tcW w:w="2957" w:type="dxa"/>
                  <w:tcBorders>
                    <w:bottom w:val="single" w:sz="4" w:space="0" w:color="auto"/>
                  </w:tcBorders>
                  <w:vAlign w:val="center"/>
                </w:tcPr>
                <w:p>
                  <w:pPr>
                    <w:pStyle w:val="Normal0"/>
                    <w:adjustRightInd w:val="0"/>
                    <w:snapToGrid w:val="0"/>
                    <w:ind w:firstLine="0"/>
                    <w:jc w:val="center"/>
                    <w:rPr>
                      <w:rFonts w:hint="eastAsia"/>
                      <w:sz w:val="21"/>
                      <w:szCs w:val="21"/>
                    </w:rPr>
                  </w:pPr>
                  <w:r>
                    <w:rPr>
                      <w:rFonts w:hint="eastAsia"/>
                      <w:sz w:val="21"/>
                      <w:szCs w:val="21"/>
                    </w:rPr>
                    <w:t>42.3</w:t>
                  </w:r>
                </w:p>
              </w:tc>
            </w:tr>
            <w:tr>
              <w:tblPrEx>
                <w:tblW w:w="0" w:type="auto"/>
                <w:jc w:val="center"/>
                <w:tblLayout w:type="fixed"/>
                <w:tblCellMar>
                  <w:top w:w="0" w:type="dxa"/>
                  <w:left w:w="108" w:type="dxa"/>
                  <w:bottom w:w="0" w:type="dxa"/>
                  <w:right w:w="108" w:type="dxa"/>
                </w:tblCellMar>
              </w:tblPrEx>
              <w:trPr>
                <w:trHeight w:val="340"/>
                <w:jc w:val="center"/>
              </w:trPr>
              <w:tc>
                <w:tcPr>
                  <w:tcW w:w="2927" w:type="dxa"/>
                  <w:tcBorders>
                    <w:top w:val="single" w:sz="4" w:space="0" w:color="auto"/>
                    <w:bottom w:val="single" w:sz="4" w:space="0" w:color="auto"/>
                  </w:tcBorders>
                  <w:vAlign w:val="center"/>
                </w:tcPr>
                <w:p>
                  <w:pPr>
                    <w:pStyle w:val="Normal0"/>
                    <w:adjustRightInd w:val="0"/>
                    <w:snapToGrid w:val="0"/>
                    <w:ind w:firstLine="0"/>
                    <w:jc w:val="center"/>
                    <w:rPr>
                      <w:rFonts w:hint="eastAsia"/>
                      <w:sz w:val="21"/>
                      <w:szCs w:val="21"/>
                    </w:rPr>
                  </w:pPr>
                  <w:r>
                    <w:rPr>
                      <w:rFonts w:hint="eastAsia"/>
                      <w:color w:val="000000"/>
                      <w:sz w:val="21"/>
                      <w:szCs w:val="21"/>
                    </w:rPr>
                    <w:t>2</w:t>
                  </w:r>
                  <w:r>
                    <w:rPr>
                      <w:rFonts w:hAnsi="宋体"/>
                      <w:color w:val="000000"/>
                      <w:sz w:val="21"/>
                      <w:szCs w:val="21"/>
                    </w:rPr>
                    <w:t>类</w:t>
                  </w:r>
                  <w:r>
                    <w:rPr>
                      <w:rFonts w:hAnsi="宋体" w:hint="eastAsia"/>
                      <w:color w:val="000000"/>
                      <w:sz w:val="21"/>
                      <w:szCs w:val="21"/>
                    </w:rPr>
                    <w:t>区</w:t>
                  </w:r>
                  <w:r>
                    <w:rPr>
                      <w:rFonts w:hAnsi="宋体"/>
                      <w:color w:val="000000"/>
                      <w:sz w:val="21"/>
                      <w:szCs w:val="21"/>
                    </w:rPr>
                    <w:t>标准</w:t>
                  </w:r>
                </w:p>
              </w:tc>
              <w:tc>
                <w:tcPr>
                  <w:tcW w:w="2960" w:type="dxa"/>
                  <w:tcBorders>
                    <w:top w:val="single" w:sz="4" w:space="0" w:color="auto"/>
                    <w:bottom w:val="single" w:sz="4" w:space="0" w:color="auto"/>
                  </w:tcBorders>
                  <w:vAlign w:val="center"/>
                </w:tcPr>
                <w:p>
                  <w:pPr>
                    <w:pStyle w:val="Normal0"/>
                    <w:adjustRightInd w:val="0"/>
                    <w:snapToGrid w:val="0"/>
                    <w:ind w:firstLine="0"/>
                    <w:jc w:val="center"/>
                    <w:rPr>
                      <w:sz w:val="21"/>
                      <w:szCs w:val="21"/>
                    </w:rPr>
                  </w:pPr>
                  <w:r>
                    <w:rPr>
                      <w:rFonts w:hint="eastAsia"/>
                      <w:sz w:val="21"/>
                      <w:szCs w:val="21"/>
                    </w:rPr>
                    <w:t>60</w:t>
                  </w:r>
                </w:p>
              </w:tc>
              <w:tc>
                <w:tcPr>
                  <w:tcW w:w="2957" w:type="dxa"/>
                  <w:tcBorders>
                    <w:top w:val="single" w:sz="4" w:space="0" w:color="auto"/>
                    <w:bottom w:val="single" w:sz="4" w:space="0" w:color="auto"/>
                  </w:tcBorders>
                  <w:vAlign w:val="center"/>
                </w:tcPr>
                <w:p>
                  <w:pPr>
                    <w:pStyle w:val="Normal0"/>
                    <w:adjustRightInd w:val="0"/>
                    <w:snapToGrid w:val="0"/>
                    <w:ind w:firstLine="0"/>
                    <w:jc w:val="center"/>
                    <w:rPr>
                      <w:rFonts w:hint="eastAsia"/>
                      <w:sz w:val="21"/>
                      <w:szCs w:val="21"/>
                    </w:rPr>
                  </w:pPr>
                  <w:r>
                    <w:rPr>
                      <w:rFonts w:hint="eastAsia"/>
                      <w:sz w:val="21"/>
                      <w:szCs w:val="21"/>
                    </w:rPr>
                    <w:t>50</w:t>
                  </w:r>
                </w:p>
              </w:tc>
            </w:tr>
            <w:tr>
              <w:tblPrEx>
                <w:tblW w:w="0" w:type="auto"/>
                <w:jc w:val="center"/>
                <w:tblLayout w:type="fixed"/>
                <w:tblCellMar>
                  <w:top w:w="0" w:type="dxa"/>
                  <w:left w:w="108" w:type="dxa"/>
                  <w:bottom w:w="0" w:type="dxa"/>
                  <w:right w:w="108" w:type="dxa"/>
                </w:tblCellMar>
              </w:tblPrEx>
              <w:trPr>
                <w:trHeight w:val="340"/>
                <w:jc w:val="center"/>
              </w:trPr>
              <w:tc>
                <w:tcPr>
                  <w:tcW w:w="2927" w:type="dxa"/>
                  <w:tcBorders>
                    <w:top w:val="single" w:sz="4" w:space="0" w:color="auto"/>
                    <w:bottom w:val="single" w:sz="4" w:space="0" w:color="auto"/>
                  </w:tcBorders>
                  <w:vAlign w:val="center"/>
                </w:tcPr>
                <w:p>
                  <w:pPr>
                    <w:pStyle w:val="Normal0"/>
                    <w:adjustRightInd w:val="0"/>
                    <w:snapToGrid w:val="0"/>
                    <w:ind w:firstLine="0"/>
                    <w:jc w:val="center"/>
                    <w:rPr>
                      <w:rFonts w:hint="eastAsia"/>
                      <w:sz w:val="21"/>
                      <w:szCs w:val="21"/>
                    </w:rPr>
                  </w:pPr>
                  <w:r>
                    <w:rPr>
                      <w:rFonts w:hint="eastAsia"/>
                      <w:sz w:val="21"/>
                      <w:szCs w:val="21"/>
                    </w:rPr>
                    <w:t>建设</w:t>
                  </w:r>
                  <w:r>
                    <w:rPr>
                      <w:rFonts w:hint="eastAsia"/>
                      <w:sz w:val="21"/>
                      <w:szCs w:val="21"/>
                      <w:lang w:eastAsia="zh-CN"/>
                    </w:rPr>
                    <w:t>相关项目</w:t>
                  </w:r>
                  <w:r>
                    <w:rPr>
                      <w:rFonts w:hint="eastAsia"/>
                      <w:sz w:val="21"/>
                      <w:szCs w:val="21"/>
                    </w:rPr>
                    <w:t>南边界</w:t>
                  </w:r>
                </w:p>
              </w:tc>
              <w:tc>
                <w:tcPr>
                  <w:tcW w:w="2960" w:type="dxa"/>
                  <w:tcBorders>
                    <w:top w:val="single" w:sz="4" w:space="0" w:color="auto"/>
                    <w:bottom w:val="single" w:sz="4" w:space="0" w:color="auto"/>
                  </w:tcBorders>
                  <w:vAlign w:val="center"/>
                </w:tcPr>
                <w:p>
                  <w:pPr>
                    <w:pStyle w:val="Normal0"/>
                    <w:adjustRightInd w:val="0"/>
                    <w:snapToGrid w:val="0"/>
                    <w:ind w:firstLine="0"/>
                    <w:jc w:val="center"/>
                    <w:rPr>
                      <w:rFonts w:hint="eastAsia"/>
                      <w:sz w:val="21"/>
                      <w:szCs w:val="21"/>
                    </w:rPr>
                  </w:pPr>
                  <w:r>
                    <w:rPr>
                      <w:rFonts w:hint="eastAsia"/>
                      <w:sz w:val="21"/>
                      <w:szCs w:val="21"/>
                    </w:rPr>
                    <w:t>56.2</w:t>
                  </w:r>
                </w:p>
              </w:tc>
              <w:tc>
                <w:tcPr>
                  <w:tcW w:w="2957" w:type="dxa"/>
                  <w:tcBorders>
                    <w:top w:val="single" w:sz="4" w:space="0" w:color="auto"/>
                    <w:bottom w:val="single" w:sz="4" w:space="0" w:color="auto"/>
                  </w:tcBorders>
                  <w:vAlign w:val="center"/>
                </w:tcPr>
                <w:p>
                  <w:pPr>
                    <w:pStyle w:val="32"/>
                    <w:autoSpaceDE/>
                    <w:autoSpaceDN/>
                    <w:snapToGrid w:val="0"/>
                    <w:textAlignment w:val="auto"/>
                    <w:rPr>
                      <w:rFonts w:hint="eastAsia"/>
                      <w:sz w:val="21"/>
                      <w:szCs w:val="21"/>
                    </w:rPr>
                  </w:pPr>
                  <w:r>
                    <w:rPr>
                      <w:rFonts w:ascii="Times New Roman" w:hAnsi="Times New Roman" w:hint="eastAsia"/>
                      <w:kern w:val="2"/>
                      <w:sz w:val="21"/>
                      <w:szCs w:val="21"/>
                      <w:lang w:val="en-US" w:eastAsia="zh-CN"/>
                    </w:rPr>
                    <w:t>42.1</w:t>
                  </w:r>
                </w:p>
              </w:tc>
            </w:tr>
            <w:tr>
              <w:tblPrEx>
                <w:tblW w:w="0" w:type="auto"/>
                <w:jc w:val="center"/>
                <w:tblLayout w:type="fixed"/>
                <w:tblCellMar>
                  <w:top w:w="0" w:type="dxa"/>
                  <w:left w:w="108" w:type="dxa"/>
                  <w:bottom w:w="0" w:type="dxa"/>
                  <w:right w:w="108" w:type="dxa"/>
                </w:tblCellMar>
              </w:tblPrEx>
              <w:trPr>
                <w:trHeight w:val="340"/>
                <w:jc w:val="center"/>
              </w:trPr>
              <w:tc>
                <w:tcPr>
                  <w:tcW w:w="2927" w:type="dxa"/>
                  <w:tcBorders>
                    <w:top w:val="single" w:sz="4" w:space="0" w:color="auto"/>
                    <w:bottom w:val="single" w:sz="4" w:space="0" w:color="auto"/>
                  </w:tcBorders>
                  <w:vAlign w:val="center"/>
                </w:tcPr>
                <w:p>
                  <w:pPr>
                    <w:pStyle w:val="Normal0"/>
                    <w:adjustRightInd w:val="0"/>
                    <w:snapToGrid w:val="0"/>
                    <w:ind w:firstLine="0"/>
                    <w:jc w:val="center"/>
                    <w:rPr>
                      <w:rFonts w:hint="eastAsia"/>
                      <w:color w:val="000000"/>
                      <w:sz w:val="21"/>
                      <w:szCs w:val="21"/>
                    </w:rPr>
                  </w:pPr>
                  <w:r>
                    <w:rPr>
                      <w:rFonts w:hint="eastAsia"/>
                      <w:color w:val="000000"/>
                      <w:sz w:val="21"/>
                      <w:szCs w:val="21"/>
                    </w:rPr>
                    <w:t>4a</w:t>
                  </w:r>
                  <w:r>
                    <w:rPr>
                      <w:rFonts w:hAnsi="宋体"/>
                      <w:color w:val="000000"/>
                      <w:sz w:val="21"/>
                      <w:szCs w:val="21"/>
                    </w:rPr>
                    <w:t>类</w:t>
                  </w:r>
                  <w:r>
                    <w:rPr>
                      <w:rFonts w:hAnsi="宋体" w:hint="eastAsia"/>
                      <w:color w:val="000000"/>
                      <w:sz w:val="21"/>
                      <w:szCs w:val="21"/>
                    </w:rPr>
                    <w:t>区</w:t>
                  </w:r>
                  <w:r>
                    <w:rPr>
                      <w:rFonts w:hAnsi="宋体"/>
                      <w:color w:val="000000"/>
                      <w:sz w:val="21"/>
                      <w:szCs w:val="21"/>
                    </w:rPr>
                    <w:t>标准</w:t>
                  </w:r>
                </w:p>
              </w:tc>
              <w:tc>
                <w:tcPr>
                  <w:tcW w:w="2960" w:type="dxa"/>
                  <w:tcBorders>
                    <w:top w:val="single" w:sz="4" w:space="0" w:color="auto"/>
                    <w:bottom w:val="single" w:sz="4" w:space="0" w:color="auto"/>
                  </w:tcBorders>
                  <w:vAlign w:val="center"/>
                </w:tcPr>
                <w:p>
                  <w:pPr>
                    <w:pStyle w:val="Normal0"/>
                    <w:adjustRightInd w:val="0"/>
                    <w:snapToGrid w:val="0"/>
                    <w:ind w:firstLine="0"/>
                    <w:jc w:val="center"/>
                    <w:rPr>
                      <w:rFonts w:hint="eastAsia"/>
                      <w:sz w:val="21"/>
                      <w:szCs w:val="21"/>
                    </w:rPr>
                  </w:pPr>
                  <w:r>
                    <w:rPr>
                      <w:rFonts w:hint="eastAsia"/>
                      <w:sz w:val="21"/>
                      <w:szCs w:val="21"/>
                    </w:rPr>
                    <w:t>70</w:t>
                  </w:r>
                </w:p>
              </w:tc>
              <w:tc>
                <w:tcPr>
                  <w:tcW w:w="2957" w:type="dxa"/>
                  <w:tcBorders>
                    <w:top w:val="single" w:sz="4" w:space="0" w:color="auto"/>
                    <w:bottom w:val="single" w:sz="4" w:space="0" w:color="auto"/>
                  </w:tcBorders>
                  <w:vAlign w:val="center"/>
                </w:tcPr>
                <w:p>
                  <w:pPr>
                    <w:pStyle w:val="Normal0"/>
                    <w:adjustRightInd w:val="0"/>
                    <w:snapToGrid w:val="0"/>
                    <w:ind w:firstLine="0"/>
                    <w:jc w:val="center"/>
                    <w:rPr>
                      <w:rFonts w:hint="eastAsia"/>
                      <w:sz w:val="21"/>
                      <w:szCs w:val="21"/>
                    </w:rPr>
                  </w:pPr>
                  <w:r>
                    <w:rPr>
                      <w:rFonts w:hint="eastAsia"/>
                      <w:sz w:val="21"/>
                      <w:szCs w:val="21"/>
                    </w:rPr>
                    <w:t>55</w:t>
                  </w:r>
                </w:p>
              </w:tc>
            </w:tr>
          </w:tbl>
          <w:p>
            <w:pPr>
              <w:pStyle w:val="Normal0"/>
              <w:adjustRightInd w:val="0"/>
              <w:snapToGrid w:val="0"/>
              <w:spacing w:line="360" w:lineRule="auto"/>
              <w:ind w:firstLine="480" w:firstLineChars="200"/>
              <w:rPr>
                <w:rFonts w:hAnsi="宋体" w:hint="eastAsia"/>
                <w:color w:val="000000"/>
                <w:szCs w:val="24"/>
              </w:rPr>
            </w:pPr>
            <w:r>
              <w:rPr>
                <w:rFonts w:hAnsi="宋体"/>
                <w:szCs w:val="24"/>
              </w:rPr>
              <w:t>从监测结果可以看出，</w:t>
            </w:r>
            <w:r>
              <w:rPr>
                <w:rFonts w:hAnsi="宋体"/>
                <w:color w:val="000000"/>
                <w:szCs w:val="24"/>
              </w:rPr>
              <w:t>从监测结果可以看出，</w:t>
            </w:r>
            <w:r>
              <w:rPr>
                <w:rFonts w:hAnsi="宋体" w:hint="eastAsia"/>
                <w:color w:val="000000"/>
                <w:szCs w:val="24"/>
              </w:rPr>
              <w:t>本</w:t>
            </w:r>
            <w:r>
              <w:rPr>
                <w:rFonts w:hAnsi="宋体" w:hint="eastAsia"/>
                <w:color w:val="000000"/>
                <w:szCs w:val="24"/>
                <w:lang w:eastAsia="zh-CN"/>
              </w:rPr>
              <w:t>相关项目</w:t>
            </w:r>
            <w:r>
              <w:rPr>
                <w:rFonts w:hAnsi="宋体" w:hint="eastAsia"/>
                <w:color w:val="000000"/>
                <w:szCs w:val="24"/>
              </w:rPr>
              <w:t>各边界监测点噪声值昼夜均满足《声环境质量标准》（GB3096-2008）2、4a类标准，其中东、西、北边界满足2类标准：昼间≤60dB(A)、夜间≤50dB(A)，南边界满足4a类标准：昼间≤</w:t>
            </w:r>
            <w:r>
              <w:t>70d</w:t>
            </w:r>
            <w:r>
              <w:rPr>
                <w:rFonts w:hAnsi="宋体" w:hint="eastAsia"/>
                <w:color w:val="000000"/>
                <w:szCs w:val="24"/>
              </w:rPr>
              <w:t>B(A)、夜间≤</w:t>
            </w:r>
            <w:r>
              <w:t>55dB(A)</w:t>
            </w:r>
            <w:r>
              <w:rPr>
                <w:rFonts w:hAnsi="宋体" w:hint="eastAsia"/>
                <w:color w:val="000000"/>
                <w:szCs w:val="24"/>
              </w:rPr>
              <w:t>。</w:t>
            </w:r>
            <w:r>
              <w:rPr>
                <w:rFonts w:hAnsi="宋体" w:hint="eastAsia"/>
                <w:color w:val="000000"/>
                <w:szCs w:val="24"/>
                <w:lang w:eastAsia="zh-CN"/>
              </w:rPr>
              <w:t>相关项目</w:t>
            </w:r>
            <w:r>
              <w:rPr>
                <w:rFonts w:hAnsi="宋体" w:hint="eastAsia"/>
                <w:color w:val="000000"/>
                <w:szCs w:val="24"/>
              </w:rPr>
              <w:t>周围声环境质量符合功能区划要求。</w:t>
            </w:r>
          </w:p>
          <w:p>
            <w:pPr>
              <w:pStyle w:val="Normal0"/>
              <w:adjustRightInd w:val="0"/>
              <w:snapToGrid w:val="0"/>
              <w:spacing w:line="360" w:lineRule="auto"/>
              <w:ind w:firstLine="0"/>
              <w:rPr>
                <w:rFonts w:hint="eastAsia"/>
              </w:rPr>
            </w:pPr>
          </w:p>
          <w:p>
            <w:pPr>
              <w:pStyle w:val="Normal0"/>
              <w:adjustRightInd w:val="0"/>
              <w:snapToGrid w:val="0"/>
              <w:spacing w:line="360" w:lineRule="auto"/>
              <w:ind w:firstLine="0"/>
              <w:rPr>
                <w:rFonts w:hint="eastAsia"/>
              </w:rPr>
            </w:pPr>
          </w:p>
        </w:tc>
      </w:tr>
    </w:tbl>
    <w:p>
      <w:pPr>
        <w:sectPr>
          <w:headerReference w:type="default" r:id="rId70"/>
          <w:footerReference w:type="even" r:id="rId71"/>
          <w:footerReference w:type="default" r:id="rId72"/>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14"/>
          <w:cols w:num="1" w:space="708"/>
          <w:titlePg w:val="0"/>
          <w:docGrid w:type="lines" w:linePitch="333" w:charSpace="0"/>
        </w:sectPr>
      </w:pPr>
    </w:p>
    <w:tbl>
      <w:tblPr>
        <w:tblStyle w:val="TableNormal"/>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60"/>
      </w:tblGrid>
      <w:tr>
        <w:tblPrEx>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970"/>
        </w:trPr>
        <w:tc>
          <w:tcPr>
            <w:tcW w:w="9060" w:type="dxa"/>
          </w:tcPr>
          <w:p>
            <w:pPr>
              <w:pStyle w:val="Normal0"/>
              <w:adjustRightInd w:val="0"/>
              <w:snapToGrid w:val="0"/>
              <w:spacing w:line="360" w:lineRule="auto"/>
              <w:ind w:firstLine="0"/>
              <w:rPr>
                <w:rFonts w:hint="eastAsia"/>
              </w:rPr>
            </w:pPr>
          </w:p>
          <w:p>
            <w:pPr>
              <w:pStyle w:val="Normal0"/>
              <w:adjustRightInd w:val="0"/>
              <w:snapToGrid w:val="0"/>
              <w:spacing w:line="360" w:lineRule="auto"/>
              <w:ind w:firstLine="0"/>
              <w:rPr>
                <w:rFonts w:hint="eastAsia"/>
              </w:rPr>
            </w:pPr>
          </w:p>
          <w:p>
            <w:pPr>
              <w:pStyle w:val="Normal0"/>
              <w:adjustRightInd w:val="0"/>
              <w:snapToGrid w:val="0"/>
              <w:spacing w:line="360" w:lineRule="auto"/>
              <w:ind w:firstLine="0"/>
              <w:rPr>
                <w:rFonts w:hint="eastAsia"/>
              </w:rPr>
            </w:pPr>
          </w:p>
          <w:p>
            <w:pPr>
              <w:pStyle w:val="Normal0"/>
              <w:adjustRightInd w:val="0"/>
              <w:snapToGrid w:val="0"/>
              <w:spacing w:line="360" w:lineRule="auto"/>
              <w:ind w:firstLine="0"/>
              <w:rPr>
                <w:rFonts w:hint="eastAsia"/>
              </w:rPr>
            </w:pPr>
          </w:p>
        </w:tc>
      </w:tr>
      <w:tr>
        <w:tblPrEx>
          <w:tblW w:w="0" w:type="auto"/>
          <w:tblInd w:w="111" w:type="dxa"/>
          <w:tblLayout w:type="fixed"/>
          <w:tblCellMar>
            <w:top w:w="0" w:type="dxa"/>
            <w:left w:w="108" w:type="dxa"/>
            <w:bottom w:w="0" w:type="dxa"/>
            <w:right w:w="108" w:type="dxa"/>
          </w:tblCellMar>
        </w:tblPrEx>
        <w:tc>
          <w:tcPr>
            <w:tcW w:w="9060" w:type="dxa"/>
          </w:tcPr>
          <w:p>
            <w:pPr>
              <w:pStyle w:val="Normal0"/>
              <w:spacing w:before="120" w:line="360" w:lineRule="auto"/>
              <w:ind w:firstLine="0"/>
              <w:rPr>
                <w:b/>
                <w:sz w:val="28"/>
                <w:szCs w:val="28"/>
              </w:rPr>
            </w:pPr>
            <w:r>
              <w:rPr>
                <w:b/>
                <w:sz w:val="28"/>
                <w:szCs w:val="28"/>
              </w:rPr>
              <w:t>主要环境保护目标(列出名单及保护级别):</w:t>
            </w:r>
          </w:p>
          <w:p>
            <w:pPr>
              <w:pStyle w:val="Normal0"/>
              <w:snapToGrid w:val="0"/>
              <w:spacing w:line="360" w:lineRule="auto"/>
              <w:ind w:firstLine="480" w:firstLineChars="200"/>
            </w:pPr>
            <w:r>
              <w:t>（1）水环境保护目标</w:t>
            </w:r>
          </w:p>
          <w:p>
            <w:pPr>
              <w:pStyle w:val="Normal0"/>
              <w:snapToGrid w:val="0"/>
              <w:spacing w:line="360" w:lineRule="auto"/>
              <w:ind w:firstLine="480" w:firstLineChars="200"/>
            </w:pPr>
            <w:r>
              <w:rPr>
                <w:rFonts w:hint="eastAsia"/>
              </w:rPr>
              <w:t>保护新桥水水环境质量符合区域水环境功能要求，即地表水环境质量达到</w:t>
            </w:r>
            <w:r>
              <w:t>《</w:t>
            </w:r>
            <w:r>
              <w:rPr>
                <w:rFonts w:hint="eastAsia"/>
              </w:rPr>
              <w:t>地表水</w:t>
            </w:r>
            <w:r>
              <w:t>环境质量标准》（GB3</w:t>
            </w:r>
            <w:r>
              <w:rPr>
                <w:rFonts w:hint="eastAsia"/>
              </w:rPr>
              <w:t>838</w:t>
            </w:r>
            <w:r>
              <w:t>-2012）</w:t>
            </w:r>
            <w:r>
              <w:rPr>
                <w:rFonts w:ascii="宋体" w:hAnsi="宋体" w:cs="宋体" w:hint="eastAsia"/>
                <w:szCs w:val="24"/>
              </w:rPr>
              <w:t>Ⅲ</w:t>
            </w:r>
            <w:r>
              <w:rPr>
                <w:szCs w:val="24"/>
              </w:rPr>
              <w:t>类水质标准</w:t>
            </w:r>
            <w:r>
              <w:t>。</w:t>
            </w:r>
          </w:p>
          <w:p>
            <w:pPr>
              <w:pStyle w:val="Normal0"/>
              <w:snapToGrid w:val="0"/>
              <w:spacing w:line="360" w:lineRule="auto"/>
              <w:ind w:firstLine="480" w:firstLineChars="200"/>
            </w:pPr>
            <w:r>
              <w:t>（2）环境空气保护目标</w:t>
            </w:r>
          </w:p>
          <w:p>
            <w:pPr>
              <w:pStyle w:val="Normal0"/>
              <w:snapToGrid w:val="0"/>
              <w:spacing w:line="360" w:lineRule="auto"/>
              <w:ind w:firstLine="480" w:firstLineChars="200"/>
            </w:pPr>
            <w:r>
              <w:t>保护</w:t>
            </w:r>
            <w:r>
              <w:rPr>
                <w:rFonts w:hint="eastAsia"/>
                <w:lang w:eastAsia="zh-CN"/>
              </w:rPr>
              <w:t>相关项目</w:t>
            </w:r>
            <w:r>
              <w:t>所在地不受</w:t>
            </w:r>
            <w:r>
              <w:rPr>
                <w:rFonts w:hint="eastAsia"/>
                <w:lang w:eastAsia="zh-CN"/>
              </w:rPr>
              <w:t>相关项目</w:t>
            </w:r>
            <w:r>
              <w:t>建设影响，保护该区域环境空气质量符合《环境空气质量标准》（GB3095-2012）中二级标准。</w:t>
            </w:r>
          </w:p>
          <w:p>
            <w:pPr>
              <w:pStyle w:val="Normal0"/>
              <w:snapToGrid w:val="0"/>
              <w:spacing w:line="360" w:lineRule="auto"/>
              <w:ind w:firstLine="480" w:firstLineChars="200"/>
            </w:pPr>
            <w:r>
              <w:t>（3）声环境保护目标</w:t>
            </w:r>
          </w:p>
          <w:p>
            <w:pPr>
              <w:pStyle w:val="Normal0"/>
              <w:snapToGrid w:val="0"/>
              <w:spacing w:line="360" w:lineRule="auto"/>
              <w:ind w:firstLine="415" w:firstLineChars="173"/>
            </w:pPr>
            <w:r>
              <w:t>保护该区声环境符合《声环境质量标准》（GB3096－2008）的</w:t>
            </w:r>
            <w:r>
              <w:rPr>
                <w:rFonts w:hint="eastAsia"/>
              </w:rPr>
              <w:t>2、4a类</w:t>
            </w:r>
            <w:r>
              <w:t>标准。</w:t>
            </w:r>
          </w:p>
          <w:p>
            <w:pPr>
              <w:pStyle w:val="Normal0"/>
              <w:snapToGrid w:val="0"/>
              <w:spacing w:line="360" w:lineRule="auto"/>
              <w:ind w:firstLine="415" w:firstLineChars="173"/>
            </w:pPr>
            <w:r>
              <w:t>（4）生态保护目标</w:t>
            </w:r>
          </w:p>
          <w:p>
            <w:pPr>
              <w:pStyle w:val="Normal0"/>
              <w:snapToGrid w:val="0"/>
              <w:spacing w:line="360" w:lineRule="auto"/>
              <w:ind w:firstLine="415" w:firstLineChars="173"/>
            </w:pPr>
            <w:r>
              <w:t>保护本</w:t>
            </w:r>
            <w:r>
              <w:rPr>
                <w:rFonts w:hint="eastAsia"/>
                <w:lang w:eastAsia="zh-CN"/>
              </w:rPr>
              <w:t>相关项目</w:t>
            </w:r>
            <w:r>
              <w:t>建设地块的城市生态环境，使其能实现生态环境的良性循环，创造舒适的生活环境。</w:t>
            </w:r>
          </w:p>
          <w:p>
            <w:pPr>
              <w:pStyle w:val="Normal0"/>
              <w:spacing w:line="360" w:lineRule="auto"/>
              <w:ind w:firstLine="480" w:firstLineChars="200"/>
            </w:pPr>
            <w:r>
              <w:t>（5）环境敏感点</w:t>
            </w:r>
          </w:p>
          <w:p>
            <w:pPr>
              <w:pStyle w:val="Normal0"/>
              <w:spacing w:after="0" w:line="360" w:lineRule="auto"/>
              <w:ind w:firstLine="480" w:firstLineChars="200"/>
            </w:pPr>
          </w:p>
        </w:tc>
      </w:tr>
    </w:tbl>
    <w:p>
      <w:pPr>
        <w:sectPr>
          <w:headerReference w:type="default" r:id="rId73"/>
          <w:footerReference w:type="even" r:id="rId74"/>
          <w:footerReference w:type="default" r:id="rId75"/>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15"/>
          <w:cols w:num="1" w:space="708"/>
          <w:titlePg w:val="0"/>
          <w:docGrid w:type="lines" w:linePitch="333" w:charSpace="0"/>
        </w:sectPr>
      </w:pPr>
    </w:p>
    <w:tbl>
      <w:tblPr>
        <w:tblStyle w:val="TableNormal"/>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60"/>
      </w:tblGrid>
      <w:tr>
        <w:tblPrEx>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9060" w:type="dxa"/>
          </w:tcPr>
          <w:p>
            <w:pPr>
              <w:pStyle w:val="Normal0"/>
              <w:spacing w:before="0" w:line="360" w:lineRule="auto"/>
              <w:ind w:firstLine="480" w:firstLineChars="200"/>
            </w:pPr>
            <w:r>
              <w:t>根据敏感目标的界定原则，经调查本地区不属于特殊保护地区、社会关注地区、生态脆弱区和特殊地貌景区。经实地踏勘，评价区内无重点保护文物、古迹、植物、动物及人文景观等，评价保护目标确定为距离场址较近的建筑物及周围生态环境，将上述敏感目标列为重点保护对象。综上所述，本</w:t>
            </w:r>
            <w:r>
              <w:rPr>
                <w:rFonts w:hint="eastAsia"/>
                <w:lang w:eastAsia="zh-CN"/>
              </w:rPr>
              <w:t>相关项目</w:t>
            </w:r>
            <w:r>
              <w:t>主要环境保护目标见</w:t>
            </w:r>
            <w:r>
              <w:rPr>
                <w:rFonts w:hint="eastAsia"/>
              </w:rPr>
              <w:t>下</w:t>
            </w:r>
            <w:r>
              <w:t>表</w:t>
            </w:r>
            <w:r>
              <w:rPr>
                <w:rFonts w:hint="eastAsia"/>
              </w:rPr>
              <w:t>。</w:t>
            </w:r>
          </w:p>
          <w:p>
            <w:pPr>
              <w:pStyle w:val="Normal0"/>
              <w:tabs>
                <w:tab w:val="left" w:pos="3080"/>
              </w:tabs>
              <w:spacing w:line="360" w:lineRule="auto"/>
              <w:jc w:val="center"/>
              <w:rPr>
                <w:b/>
              </w:rPr>
            </w:pPr>
            <w:r>
              <w:rPr>
                <w:b/>
              </w:rPr>
              <w:t>表</w:t>
            </w:r>
            <w:r>
              <w:rPr>
                <w:rFonts w:hint="eastAsia"/>
                <w:b/>
              </w:rPr>
              <w:t xml:space="preserve">4-4 </w:t>
            </w:r>
            <w:r>
              <w:rPr>
                <w:b/>
              </w:rPr>
              <w:t xml:space="preserve"> </w:t>
            </w:r>
            <w:r>
              <w:rPr>
                <w:rFonts w:hint="eastAsia"/>
                <w:b/>
                <w:lang w:eastAsia="zh-CN"/>
              </w:rPr>
              <w:t>相关项目</w:t>
            </w:r>
            <w:r>
              <w:rPr>
                <w:b/>
              </w:rPr>
              <w:t>周围的环境敏感点一览表</w:t>
            </w:r>
          </w:p>
          <w:tbl>
            <w:tblPr>
              <w:tblStyle w:val="TableNormal"/>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
            <w:tblGrid>
              <w:gridCol w:w="694"/>
              <w:gridCol w:w="1355"/>
              <w:gridCol w:w="1417"/>
              <w:gridCol w:w="967"/>
              <w:gridCol w:w="974"/>
              <w:gridCol w:w="3437"/>
            </w:tblGrid>
            <w:tr>
              <w:tblPrEx>
                <w:tblW w:w="0" w:type="auto"/>
                <w:jc w:val="center"/>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694" w:type="dxa"/>
                  <w:vAlign w:val="center"/>
                </w:tcPr>
                <w:p>
                  <w:pPr>
                    <w:pStyle w:val="Normal0"/>
                    <w:tabs>
                      <w:tab w:val="left" w:pos="3080"/>
                    </w:tabs>
                    <w:ind w:firstLine="0"/>
                    <w:jc w:val="center"/>
                    <w:rPr>
                      <w:sz w:val="21"/>
                      <w:szCs w:val="21"/>
                    </w:rPr>
                  </w:pPr>
                  <w:r>
                    <w:rPr>
                      <w:sz w:val="21"/>
                      <w:szCs w:val="21"/>
                    </w:rPr>
                    <w:t>序号</w:t>
                  </w:r>
                </w:p>
              </w:tc>
              <w:tc>
                <w:tcPr>
                  <w:tcW w:w="1355" w:type="dxa"/>
                  <w:vAlign w:val="center"/>
                </w:tcPr>
                <w:p>
                  <w:pPr>
                    <w:pStyle w:val="Normal0"/>
                    <w:tabs>
                      <w:tab w:val="left" w:pos="3080"/>
                    </w:tabs>
                    <w:ind w:firstLine="0"/>
                    <w:jc w:val="center"/>
                    <w:rPr>
                      <w:sz w:val="21"/>
                      <w:szCs w:val="21"/>
                    </w:rPr>
                  </w:pPr>
                  <w:r>
                    <w:rPr>
                      <w:sz w:val="21"/>
                      <w:szCs w:val="21"/>
                    </w:rPr>
                    <w:t>敏感点名称</w:t>
                  </w:r>
                </w:p>
              </w:tc>
              <w:tc>
                <w:tcPr>
                  <w:tcW w:w="1417" w:type="dxa"/>
                  <w:vAlign w:val="center"/>
                </w:tcPr>
                <w:p>
                  <w:pPr>
                    <w:pStyle w:val="Normal0"/>
                    <w:tabs>
                      <w:tab w:val="left" w:pos="3080"/>
                    </w:tabs>
                    <w:ind w:firstLine="0"/>
                    <w:jc w:val="center"/>
                    <w:rPr>
                      <w:sz w:val="21"/>
                      <w:szCs w:val="21"/>
                    </w:rPr>
                  </w:pPr>
                  <w:r>
                    <w:rPr>
                      <w:sz w:val="21"/>
                      <w:szCs w:val="21"/>
                    </w:rPr>
                    <w:t>敏感点性质</w:t>
                  </w:r>
                </w:p>
              </w:tc>
              <w:tc>
                <w:tcPr>
                  <w:tcW w:w="967" w:type="dxa"/>
                  <w:vAlign w:val="center"/>
                </w:tcPr>
                <w:p>
                  <w:pPr>
                    <w:pStyle w:val="Normal0"/>
                    <w:tabs>
                      <w:tab w:val="left" w:pos="3080"/>
                    </w:tabs>
                    <w:ind w:firstLine="0"/>
                    <w:jc w:val="center"/>
                    <w:rPr>
                      <w:sz w:val="21"/>
                      <w:szCs w:val="21"/>
                    </w:rPr>
                  </w:pPr>
                  <w:r>
                    <w:rPr>
                      <w:sz w:val="21"/>
                      <w:szCs w:val="21"/>
                    </w:rPr>
                    <w:t>方位</w:t>
                  </w:r>
                </w:p>
              </w:tc>
              <w:tc>
                <w:tcPr>
                  <w:tcW w:w="974" w:type="dxa"/>
                  <w:vAlign w:val="center"/>
                </w:tcPr>
                <w:p>
                  <w:pPr>
                    <w:pStyle w:val="Normal0"/>
                    <w:tabs>
                      <w:tab w:val="left" w:pos="3080"/>
                    </w:tabs>
                    <w:ind w:firstLine="0"/>
                    <w:jc w:val="center"/>
                    <w:rPr>
                      <w:sz w:val="21"/>
                      <w:szCs w:val="21"/>
                    </w:rPr>
                  </w:pPr>
                  <w:r>
                    <w:rPr>
                      <w:sz w:val="21"/>
                      <w:szCs w:val="21"/>
                    </w:rPr>
                    <w:t>距离</w:t>
                  </w:r>
                </w:p>
              </w:tc>
              <w:tc>
                <w:tcPr>
                  <w:tcW w:w="3437" w:type="dxa"/>
                  <w:tcBorders>
                    <w:bottom w:val="single" w:sz="4" w:space="0" w:color="auto"/>
                  </w:tcBorders>
                  <w:vAlign w:val="center"/>
                </w:tcPr>
                <w:p>
                  <w:pPr>
                    <w:pStyle w:val="Normal0"/>
                    <w:tabs>
                      <w:tab w:val="left" w:pos="3080"/>
                    </w:tabs>
                    <w:ind w:firstLine="0"/>
                    <w:jc w:val="center"/>
                    <w:rPr>
                      <w:sz w:val="21"/>
                      <w:szCs w:val="21"/>
                    </w:rPr>
                  </w:pPr>
                  <w:r>
                    <w:rPr>
                      <w:sz w:val="21"/>
                      <w:szCs w:val="21"/>
                    </w:rPr>
                    <w:t>保护级别</w:t>
                  </w:r>
                </w:p>
              </w:tc>
            </w:tr>
            <w:tr>
              <w:tblPrEx>
                <w:tblW w:w="0" w:type="auto"/>
                <w:jc w:val="center"/>
                <w:tblLayout w:type="fixed"/>
                <w:tblCellMar>
                  <w:top w:w="0" w:type="dxa"/>
                  <w:left w:w="108" w:type="dxa"/>
                  <w:bottom w:w="0" w:type="dxa"/>
                  <w:right w:w="108" w:type="dxa"/>
                </w:tblCellMar>
              </w:tblPrEx>
              <w:trPr>
                <w:trHeight w:val="410"/>
                <w:jc w:val="center"/>
              </w:trPr>
              <w:tc>
                <w:tcPr>
                  <w:tcW w:w="694" w:type="dxa"/>
                  <w:vAlign w:val="center"/>
                </w:tcPr>
                <w:p>
                  <w:pPr>
                    <w:pStyle w:val="Normal0"/>
                    <w:tabs>
                      <w:tab w:val="left" w:pos="3080"/>
                    </w:tabs>
                    <w:ind w:firstLine="0"/>
                    <w:jc w:val="center"/>
                    <w:rPr>
                      <w:rFonts w:hint="eastAsia"/>
                      <w:sz w:val="21"/>
                      <w:szCs w:val="21"/>
                    </w:rPr>
                  </w:pPr>
                  <w:r>
                    <w:rPr>
                      <w:rFonts w:hint="eastAsia"/>
                      <w:sz w:val="21"/>
                      <w:szCs w:val="21"/>
                    </w:rPr>
                    <w:t>1</w:t>
                  </w:r>
                </w:p>
              </w:tc>
              <w:tc>
                <w:tcPr>
                  <w:tcW w:w="1355" w:type="dxa"/>
                  <w:vAlign w:val="center"/>
                </w:tcPr>
                <w:p>
                  <w:pPr>
                    <w:pStyle w:val="Normal0"/>
                    <w:tabs>
                      <w:tab w:val="left" w:pos="3080"/>
                    </w:tabs>
                    <w:ind w:firstLine="0"/>
                    <w:jc w:val="center"/>
                    <w:rPr>
                      <w:rFonts w:hint="eastAsia"/>
                      <w:sz w:val="21"/>
                      <w:szCs w:val="21"/>
                    </w:rPr>
                  </w:pPr>
                  <w:r>
                    <w:rPr>
                      <w:rFonts w:hint="eastAsia"/>
                      <w:sz w:val="21"/>
                      <w:szCs w:val="21"/>
                    </w:rPr>
                    <w:t>木桥村</w:t>
                  </w:r>
                </w:p>
              </w:tc>
              <w:tc>
                <w:tcPr>
                  <w:tcW w:w="1417" w:type="dxa"/>
                  <w:vAlign w:val="center"/>
                </w:tcPr>
                <w:p>
                  <w:pPr>
                    <w:pStyle w:val="Normal0"/>
                    <w:tabs>
                      <w:tab w:val="left" w:pos="3080"/>
                    </w:tabs>
                    <w:ind w:firstLine="0"/>
                    <w:jc w:val="center"/>
                    <w:rPr>
                      <w:rFonts w:hint="eastAsia"/>
                      <w:sz w:val="21"/>
                      <w:szCs w:val="21"/>
                    </w:rPr>
                  </w:pPr>
                  <w:r>
                    <w:rPr>
                      <w:rFonts w:hint="eastAsia"/>
                      <w:sz w:val="21"/>
                      <w:szCs w:val="21"/>
                    </w:rPr>
                    <w:t>居民区</w:t>
                  </w:r>
                </w:p>
              </w:tc>
              <w:tc>
                <w:tcPr>
                  <w:tcW w:w="967" w:type="dxa"/>
                  <w:vAlign w:val="center"/>
                </w:tcPr>
                <w:p>
                  <w:pPr>
                    <w:pStyle w:val="Normal0"/>
                    <w:tabs>
                      <w:tab w:val="left" w:pos="3080"/>
                    </w:tabs>
                    <w:ind w:firstLine="0"/>
                    <w:jc w:val="center"/>
                    <w:rPr>
                      <w:rFonts w:hint="eastAsia"/>
                      <w:sz w:val="21"/>
                      <w:szCs w:val="21"/>
                    </w:rPr>
                  </w:pPr>
                  <w:r>
                    <w:rPr>
                      <w:rFonts w:hint="eastAsia"/>
                      <w:sz w:val="21"/>
                      <w:szCs w:val="21"/>
                    </w:rPr>
                    <w:t>北面</w:t>
                  </w:r>
                </w:p>
              </w:tc>
              <w:tc>
                <w:tcPr>
                  <w:tcW w:w="974" w:type="dxa"/>
                  <w:vAlign w:val="center"/>
                </w:tcPr>
                <w:p>
                  <w:pPr>
                    <w:pStyle w:val="Normal0"/>
                    <w:tabs>
                      <w:tab w:val="left" w:pos="3080"/>
                    </w:tabs>
                    <w:ind w:firstLine="0"/>
                    <w:jc w:val="center"/>
                    <w:rPr>
                      <w:rFonts w:hint="eastAsia"/>
                      <w:sz w:val="21"/>
                      <w:szCs w:val="21"/>
                    </w:rPr>
                  </w:pPr>
                  <w:r>
                    <w:rPr>
                      <w:rFonts w:hint="eastAsia"/>
                      <w:sz w:val="21"/>
                      <w:szCs w:val="21"/>
                    </w:rPr>
                    <w:t>418m</w:t>
                  </w:r>
                </w:p>
              </w:tc>
              <w:tc>
                <w:tcPr>
                  <w:tcW w:w="3437" w:type="dxa"/>
                  <w:vMerge w:val="restart"/>
                  <w:vAlign w:val="center"/>
                </w:tcPr>
                <w:p>
                  <w:pPr>
                    <w:pStyle w:val="Normal0"/>
                    <w:ind w:firstLine="0"/>
                    <w:jc w:val="center"/>
                    <w:rPr>
                      <w:sz w:val="21"/>
                      <w:szCs w:val="21"/>
                    </w:rPr>
                  </w:pPr>
                  <w:r>
                    <w:rPr>
                      <w:sz w:val="21"/>
                      <w:szCs w:val="21"/>
                    </w:rPr>
                    <w:t>大气环境满足《环境空气质量标准》（GB3095-2012）中二级标准</w:t>
                  </w:r>
                </w:p>
                <w:p>
                  <w:pPr>
                    <w:pStyle w:val="Normal0"/>
                    <w:tabs>
                      <w:tab w:val="left" w:pos="3080"/>
                    </w:tabs>
                    <w:ind w:firstLine="0"/>
                    <w:jc w:val="center"/>
                    <w:rPr>
                      <w:sz w:val="21"/>
                      <w:szCs w:val="21"/>
                    </w:rPr>
                  </w:pPr>
                  <w:r>
                    <w:rPr>
                      <w:sz w:val="21"/>
                      <w:szCs w:val="21"/>
                    </w:rPr>
                    <w:t>声环境满足《声环境质量标准》（GB3096-2008）</w:t>
                  </w:r>
                  <w:r>
                    <w:rPr>
                      <w:rFonts w:hint="eastAsia"/>
                      <w:sz w:val="21"/>
                      <w:szCs w:val="21"/>
                    </w:rPr>
                    <w:t>2、4a</w:t>
                  </w:r>
                  <w:r>
                    <w:rPr>
                      <w:sz w:val="21"/>
                      <w:szCs w:val="21"/>
                    </w:rPr>
                    <w:t>类标准</w:t>
                  </w:r>
                </w:p>
              </w:tc>
            </w:tr>
            <w:tr>
              <w:tblPrEx>
                <w:tblW w:w="0" w:type="auto"/>
                <w:jc w:val="center"/>
                <w:tblLayout w:type="fixed"/>
                <w:tblCellMar>
                  <w:top w:w="0" w:type="dxa"/>
                  <w:left w:w="108" w:type="dxa"/>
                  <w:bottom w:w="0" w:type="dxa"/>
                  <w:right w:w="108" w:type="dxa"/>
                </w:tblCellMar>
              </w:tblPrEx>
              <w:trPr>
                <w:trHeight w:val="450"/>
                <w:jc w:val="center"/>
              </w:trPr>
              <w:tc>
                <w:tcPr>
                  <w:tcW w:w="694" w:type="dxa"/>
                  <w:vAlign w:val="center"/>
                </w:tcPr>
                <w:p>
                  <w:pPr>
                    <w:pStyle w:val="Normal0"/>
                    <w:tabs>
                      <w:tab w:val="left" w:pos="3080"/>
                    </w:tabs>
                    <w:ind w:firstLine="0"/>
                    <w:jc w:val="center"/>
                    <w:rPr>
                      <w:rFonts w:hint="eastAsia"/>
                      <w:sz w:val="21"/>
                      <w:szCs w:val="21"/>
                    </w:rPr>
                  </w:pPr>
                  <w:r>
                    <w:rPr>
                      <w:rFonts w:hint="eastAsia"/>
                      <w:sz w:val="21"/>
                      <w:szCs w:val="21"/>
                    </w:rPr>
                    <w:t>2</w:t>
                  </w:r>
                </w:p>
              </w:tc>
              <w:tc>
                <w:tcPr>
                  <w:tcW w:w="1355" w:type="dxa"/>
                  <w:vAlign w:val="center"/>
                </w:tcPr>
                <w:p>
                  <w:pPr>
                    <w:pStyle w:val="Normal0"/>
                    <w:tabs>
                      <w:tab w:val="left" w:pos="3080"/>
                    </w:tabs>
                    <w:ind w:firstLine="0"/>
                    <w:jc w:val="center"/>
                    <w:rPr>
                      <w:rFonts w:hint="eastAsia"/>
                      <w:sz w:val="21"/>
                      <w:szCs w:val="21"/>
                    </w:rPr>
                  </w:pPr>
                  <w:r>
                    <w:rPr>
                      <w:rFonts w:hint="eastAsia"/>
                      <w:sz w:val="21"/>
                      <w:szCs w:val="21"/>
                    </w:rPr>
                    <w:t>新益村</w:t>
                  </w:r>
                </w:p>
              </w:tc>
              <w:tc>
                <w:tcPr>
                  <w:tcW w:w="1417" w:type="dxa"/>
                  <w:vAlign w:val="center"/>
                </w:tcPr>
                <w:p>
                  <w:pPr>
                    <w:pStyle w:val="Normal0"/>
                    <w:tabs>
                      <w:tab w:val="left" w:pos="3080"/>
                    </w:tabs>
                    <w:ind w:firstLine="0"/>
                    <w:jc w:val="center"/>
                    <w:rPr>
                      <w:sz w:val="21"/>
                      <w:szCs w:val="21"/>
                    </w:rPr>
                  </w:pPr>
                  <w:r>
                    <w:rPr>
                      <w:rFonts w:hint="eastAsia"/>
                      <w:sz w:val="21"/>
                      <w:szCs w:val="21"/>
                    </w:rPr>
                    <w:t>居民区</w:t>
                  </w:r>
                </w:p>
              </w:tc>
              <w:tc>
                <w:tcPr>
                  <w:tcW w:w="967" w:type="dxa"/>
                  <w:vAlign w:val="center"/>
                </w:tcPr>
                <w:p>
                  <w:pPr>
                    <w:pStyle w:val="Normal0"/>
                    <w:tabs>
                      <w:tab w:val="left" w:pos="3080"/>
                    </w:tabs>
                    <w:ind w:firstLine="0"/>
                    <w:jc w:val="center"/>
                    <w:rPr>
                      <w:rFonts w:hint="eastAsia"/>
                      <w:sz w:val="21"/>
                      <w:szCs w:val="21"/>
                    </w:rPr>
                  </w:pPr>
                  <w:r>
                    <w:rPr>
                      <w:rFonts w:hint="eastAsia"/>
                      <w:sz w:val="21"/>
                      <w:szCs w:val="21"/>
                    </w:rPr>
                    <w:t>东北面</w:t>
                  </w:r>
                </w:p>
              </w:tc>
              <w:tc>
                <w:tcPr>
                  <w:tcW w:w="974" w:type="dxa"/>
                  <w:vAlign w:val="center"/>
                </w:tcPr>
                <w:p>
                  <w:pPr>
                    <w:pStyle w:val="Normal0"/>
                    <w:tabs>
                      <w:tab w:val="left" w:pos="3080"/>
                    </w:tabs>
                    <w:ind w:firstLine="0"/>
                    <w:jc w:val="center"/>
                    <w:rPr>
                      <w:rFonts w:hint="eastAsia"/>
                      <w:sz w:val="21"/>
                      <w:szCs w:val="21"/>
                    </w:rPr>
                  </w:pPr>
                  <w:r>
                    <w:rPr>
                      <w:rFonts w:hint="eastAsia"/>
                      <w:sz w:val="21"/>
                      <w:szCs w:val="21"/>
                    </w:rPr>
                    <w:t>55m</w:t>
                  </w:r>
                </w:p>
              </w:tc>
              <w:tc>
                <w:tcPr>
                  <w:tcW w:w="1" w:type="dxa"/>
                  <w:vMerge/>
                  <w:vAlign w:val="center"/>
                </w:tcPr>
                <w:p>
                  <w:pPr>
                    <w:pStyle w:val="Normal0"/>
                    <w:tabs>
                      <w:tab w:val="left" w:pos="3080"/>
                    </w:tabs>
                    <w:ind w:firstLine="0"/>
                    <w:jc w:val="center"/>
                    <w:rPr>
                      <w:sz w:val="21"/>
                      <w:szCs w:val="21"/>
                    </w:rPr>
                  </w:pPr>
                </w:p>
              </w:tc>
            </w:tr>
            <w:tr>
              <w:tblPrEx>
                <w:tblW w:w="0" w:type="auto"/>
                <w:jc w:val="center"/>
                <w:tblLayout w:type="fixed"/>
                <w:tblCellMar>
                  <w:top w:w="0" w:type="dxa"/>
                  <w:left w:w="108" w:type="dxa"/>
                  <w:bottom w:w="0" w:type="dxa"/>
                  <w:right w:w="108" w:type="dxa"/>
                </w:tblCellMar>
              </w:tblPrEx>
              <w:trPr>
                <w:trHeight w:val="340"/>
                <w:jc w:val="center"/>
              </w:trPr>
              <w:tc>
                <w:tcPr>
                  <w:tcW w:w="694" w:type="dxa"/>
                  <w:vAlign w:val="center"/>
                </w:tcPr>
                <w:p>
                  <w:pPr>
                    <w:pStyle w:val="Normal0"/>
                    <w:tabs>
                      <w:tab w:val="left" w:pos="3080"/>
                    </w:tabs>
                    <w:ind w:firstLine="0"/>
                    <w:jc w:val="center"/>
                    <w:rPr>
                      <w:rFonts w:hint="eastAsia"/>
                      <w:sz w:val="21"/>
                      <w:szCs w:val="21"/>
                    </w:rPr>
                  </w:pPr>
                  <w:r>
                    <w:rPr>
                      <w:rFonts w:hint="eastAsia"/>
                      <w:sz w:val="21"/>
                      <w:szCs w:val="21"/>
                    </w:rPr>
                    <w:t>3</w:t>
                  </w:r>
                </w:p>
              </w:tc>
              <w:tc>
                <w:tcPr>
                  <w:tcW w:w="1355" w:type="dxa"/>
                  <w:vAlign w:val="center"/>
                </w:tcPr>
                <w:p>
                  <w:pPr>
                    <w:pStyle w:val="Normal0"/>
                    <w:tabs>
                      <w:tab w:val="left" w:pos="3080"/>
                    </w:tabs>
                    <w:ind w:firstLine="0"/>
                    <w:jc w:val="center"/>
                    <w:rPr>
                      <w:rFonts w:hint="eastAsia"/>
                      <w:sz w:val="21"/>
                      <w:szCs w:val="21"/>
                    </w:rPr>
                  </w:pPr>
                  <w:r>
                    <w:rPr>
                      <w:rFonts w:hint="eastAsia"/>
                      <w:sz w:val="21"/>
                      <w:szCs w:val="21"/>
                    </w:rPr>
                    <w:t>水四村</w:t>
                  </w:r>
                </w:p>
              </w:tc>
              <w:tc>
                <w:tcPr>
                  <w:tcW w:w="1417" w:type="dxa"/>
                  <w:vAlign w:val="center"/>
                </w:tcPr>
                <w:p>
                  <w:pPr>
                    <w:pStyle w:val="Normal0"/>
                    <w:tabs>
                      <w:tab w:val="left" w:pos="3080"/>
                    </w:tabs>
                    <w:ind w:firstLine="0"/>
                    <w:jc w:val="center"/>
                    <w:rPr>
                      <w:sz w:val="21"/>
                      <w:szCs w:val="21"/>
                    </w:rPr>
                  </w:pPr>
                  <w:r>
                    <w:rPr>
                      <w:rFonts w:hint="eastAsia"/>
                      <w:sz w:val="21"/>
                      <w:szCs w:val="21"/>
                    </w:rPr>
                    <w:t>居民区</w:t>
                  </w:r>
                </w:p>
              </w:tc>
              <w:tc>
                <w:tcPr>
                  <w:tcW w:w="967" w:type="dxa"/>
                  <w:vAlign w:val="center"/>
                </w:tcPr>
                <w:p>
                  <w:pPr>
                    <w:pStyle w:val="Normal0"/>
                    <w:tabs>
                      <w:tab w:val="left" w:pos="3080"/>
                    </w:tabs>
                    <w:ind w:firstLine="0"/>
                    <w:jc w:val="center"/>
                    <w:rPr>
                      <w:rFonts w:hint="eastAsia"/>
                      <w:sz w:val="21"/>
                      <w:szCs w:val="21"/>
                    </w:rPr>
                  </w:pPr>
                  <w:r>
                    <w:rPr>
                      <w:rFonts w:hint="eastAsia"/>
                      <w:sz w:val="21"/>
                      <w:szCs w:val="21"/>
                    </w:rPr>
                    <w:t>西南面</w:t>
                  </w:r>
                </w:p>
              </w:tc>
              <w:tc>
                <w:tcPr>
                  <w:tcW w:w="974" w:type="dxa"/>
                  <w:vAlign w:val="center"/>
                </w:tcPr>
                <w:p>
                  <w:pPr>
                    <w:pStyle w:val="Normal0"/>
                    <w:tabs>
                      <w:tab w:val="left" w:pos="3080"/>
                    </w:tabs>
                    <w:ind w:firstLine="0"/>
                    <w:jc w:val="center"/>
                    <w:rPr>
                      <w:rFonts w:hint="eastAsia"/>
                      <w:sz w:val="21"/>
                      <w:szCs w:val="21"/>
                    </w:rPr>
                  </w:pPr>
                  <w:r>
                    <w:rPr>
                      <w:rFonts w:hint="eastAsia"/>
                      <w:sz w:val="21"/>
                      <w:szCs w:val="21"/>
                    </w:rPr>
                    <w:t>556m</w:t>
                  </w:r>
                </w:p>
              </w:tc>
              <w:tc>
                <w:tcPr>
                  <w:tcW w:w="1" w:type="dxa"/>
                  <w:vMerge/>
                  <w:vAlign w:val="center"/>
                </w:tcPr>
                <w:p>
                  <w:pPr>
                    <w:pStyle w:val="Normal0"/>
                    <w:tabs>
                      <w:tab w:val="left" w:pos="3080"/>
                    </w:tabs>
                    <w:ind w:firstLine="0"/>
                    <w:jc w:val="center"/>
                    <w:rPr>
                      <w:sz w:val="21"/>
                      <w:szCs w:val="21"/>
                    </w:rPr>
                  </w:pPr>
                </w:p>
              </w:tc>
            </w:tr>
            <w:tr>
              <w:tblPrEx>
                <w:tblW w:w="0" w:type="auto"/>
                <w:jc w:val="center"/>
                <w:tblLayout w:type="fixed"/>
                <w:tblCellMar>
                  <w:top w:w="0" w:type="dxa"/>
                  <w:left w:w="108" w:type="dxa"/>
                  <w:bottom w:w="0" w:type="dxa"/>
                  <w:right w:w="108" w:type="dxa"/>
                </w:tblCellMar>
              </w:tblPrEx>
              <w:trPr>
                <w:trHeight w:val="340"/>
                <w:jc w:val="center"/>
              </w:trPr>
              <w:tc>
                <w:tcPr>
                  <w:tcW w:w="694" w:type="dxa"/>
                  <w:vAlign w:val="center"/>
                </w:tcPr>
                <w:p>
                  <w:pPr>
                    <w:pStyle w:val="Normal0"/>
                    <w:tabs>
                      <w:tab w:val="left" w:pos="3080"/>
                    </w:tabs>
                    <w:ind w:firstLine="0"/>
                    <w:jc w:val="center"/>
                    <w:rPr>
                      <w:rFonts w:hint="eastAsia"/>
                      <w:sz w:val="21"/>
                      <w:szCs w:val="21"/>
                    </w:rPr>
                  </w:pPr>
                  <w:r>
                    <w:rPr>
                      <w:rFonts w:hint="eastAsia"/>
                      <w:sz w:val="21"/>
                      <w:szCs w:val="21"/>
                    </w:rPr>
                    <w:t>4</w:t>
                  </w:r>
                </w:p>
              </w:tc>
              <w:tc>
                <w:tcPr>
                  <w:tcW w:w="1355" w:type="dxa"/>
                  <w:vAlign w:val="center"/>
                </w:tcPr>
                <w:p>
                  <w:pPr>
                    <w:pStyle w:val="Normal0"/>
                    <w:tabs>
                      <w:tab w:val="left" w:pos="3080"/>
                    </w:tabs>
                    <w:ind w:firstLine="0"/>
                    <w:jc w:val="center"/>
                    <w:rPr>
                      <w:rFonts w:hint="eastAsia"/>
                      <w:sz w:val="21"/>
                      <w:szCs w:val="21"/>
                    </w:rPr>
                  </w:pPr>
                  <w:r>
                    <w:rPr>
                      <w:rFonts w:hint="eastAsia"/>
                      <w:sz w:val="21"/>
                      <w:szCs w:val="21"/>
                    </w:rPr>
                    <w:t>那青村</w:t>
                  </w:r>
                </w:p>
              </w:tc>
              <w:tc>
                <w:tcPr>
                  <w:tcW w:w="1417" w:type="dxa"/>
                  <w:vAlign w:val="center"/>
                </w:tcPr>
                <w:p>
                  <w:pPr>
                    <w:pStyle w:val="Normal0"/>
                    <w:tabs>
                      <w:tab w:val="left" w:pos="3080"/>
                    </w:tabs>
                    <w:ind w:firstLine="0"/>
                    <w:jc w:val="center"/>
                    <w:rPr>
                      <w:rFonts w:hint="eastAsia"/>
                      <w:sz w:val="21"/>
                      <w:szCs w:val="21"/>
                    </w:rPr>
                  </w:pPr>
                  <w:r>
                    <w:rPr>
                      <w:rFonts w:hint="eastAsia"/>
                      <w:sz w:val="21"/>
                      <w:szCs w:val="21"/>
                    </w:rPr>
                    <w:t>居民区</w:t>
                  </w:r>
                </w:p>
              </w:tc>
              <w:tc>
                <w:tcPr>
                  <w:tcW w:w="967" w:type="dxa"/>
                  <w:vAlign w:val="center"/>
                </w:tcPr>
                <w:p>
                  <w:pPr>
                    <w:pStyle w:val="Normal0"/>
                    <w:tabs>
                      <w:tab w:val="left" w:pos="3080"/>
                    </w:tabs>
                    <w:ind w:firstLine="0"/>
                    <w:jc w:val="center"/>
                    <w:rPr>
                      <w:rFonts w:hint="eastAsia"/>
                      <w:sz w:val="21"/>
                      <w:szCs w:val="21"/>
                    </w:rPr>
                  </w:pPr>
                  <w:r>
                    <w:rPr>
                      <w:rFonts w:hint="eastAsia"/>
                      <w:sz w:val="21"/>
                      <w:szCs w:val="21"/>
                    </w:rPr>
                    <w:t>西北面</w:t>
                  </w:r>
                </w:p>
              </w:tc>
              <w:tc>
                <w:tcPr>
                  <w:tcW w:w="974" w:type="dxa"/>
                  <w:vAlign w:val="center"/>
                </w:tcPr>
                <w:p>
                  <w:pPr>
                    <w:pStyle w:val="Normal0"/>
                    <w:tabs>
                      <w:tab w:val="left" w:pos="3080"/>
                    </w:tabs>
                    <w:ind w:firstLine="0"/>
                    <w:jc w:val="center"/>
                    <w:rPr>
                      <w:rFonts w:hint="eastAsia"/>
                      <w:sz w:val="21"/>
                      <w:szCs w:val="21"/>
                    </w:rPr>
                  </w:pPr>
                  <w:r>
                    <w:rPr>
                      <w:rFonts w:hint="eastAsia"/>
                      <w:sz w:val="21"/>
                      <w:szCs w:val="21"/>
                    </w:rPr>
                    <w:t>367m</w:t>
                  </w:r>
                </w:p>
              </w:tc>
              <w:tc>
                <w:tcPr>
                  <w:tcW w:w="1" w:type="dxa"/>
                  <w:vMerge/>
                  <w:vAlign w:val="center"/>
                </w:tcPr>
                <w:p>
                  <w:pPr>
                    <w:pStyle w:val="Normal0"/>
                    <w:tabs>
                      <w:tab w:val="left" w:pos="3080"/>
                    </w:tabs>
                    <w:ind w:firstLine="0"/>
                    <w:jc w:val="center"/>
                    <w:rPr>
                      <w:sz w:val="21"/>
                      <w:szCs w:val="21"/>
                    </w:rPr>
                  </w:pPr>
                </w:p>
              </w:tc>
            </w:tr>
          </w:tbl>
          <w:p>
            <w:pPr>
              <w:pStyle w:val="Normal0"/>
              <w:spacing w:line="360" w:lineRule="auto"/>
              <w:ind w:firstLine="0"/>
              <w:jc w:val="center"/>
            </w:pPr>
          </w:p>
          <w:p>
            <w:pPr>
              <w:pStyle w:val="Normal0"/>
              <w:tabs>
                <w:tab w:val="left" w:pos="6000"/>
              </w:tabs>
              <w:spacing w:line="0" w:lineRule="atLeast"/>
              <w:ind w:firstLine="0"/>
              <w:rPr>
                <w:b/>
                <w:bCs/>
                <w:sz w:val="30"/>
              </w:rPr>
            </w:pPr>
          </w:p>
          <w:p>
            <w:pPr>
              <w:pStyle w:val="Normal0"/>
              <w:tabs>
                <w:tab w:val="left" w:pos="6000"/>
              </w:tabs>
              <w:spacing w:line="0" w:lineRule="atLeast"/>
              <w:ind w:firstLine="0"/>
              <w:rPr>
                <w:b/>
                <w:bCs/>
                <w:sz w:val="30"/>
              </w:rPr>
            </w:pPr>
          </w:p>
          <w:p>
            <w:pPr>
              <w:pStyle w:val="Normal0"/>
              <w:tabs>
                <w:tab w:val="left" w:pos="6000"/>
              </w:tabs>
              <w:spacing w:line="0" w:lineRule="atLeast"/>
              <w:ind w:firstLine="0"/>
              <w:rPr>
                <w:b/>
                <w:bCs/>
                <w:sz w:val="30"/>
              </w:rPr>
            </w:pPr>
          </w:p>
          <w:p>
            <w:pPr>
              <w:pStyle w:val="Normal0"/>
              <w:tabs>
                <w:tab w:val="left" w:pos="6000"/>
              </w:tabs>
              <w:spacing w:line="0" w:lineRule="atLeast"/>
              <w:ind w:firstLine="0"/>
              <w:rPr>
                <w:b/>
                <w:bCs/>
                <w:sz w:val="30"/>
              </w:rPr>
            </w:pPr>
          </w:p>
          <w:p>
            <w:pPr>
              <w:pStyle w:val="Normal0"/>
              <w:tabs>
                <w:tab w:val="left" w:pos="6000"/>
              </w:tabs>
              <w:spacing w:line="0" w:lineRule="atLeast"/>
              <w:ind w:firstLine="0"/>
              <w:rPr>
                <w:rFonts w:hint="eastAsia"/>
                <w:b/>
                <w:bCs/>
                <w:sz w:val="30"/>
              </w:rPr>
            </w:pPr>
          </w:p>
          <w:p>
            <w:pPr>
              <w:pStyle w:val="Normal0"/>
              <w:tabs>
                <w:tab w:val="left" w:pos="6000"/>
              </w:tabs>
              <w:spacing w:line="0" w:lineRule="atLeast"/>
              <w:ind w:firstLine="0"/>
              <w:rPr>
                <w:rFonts w:hint="eastAsia"/>
                <w:b/>
                <w:bCs/>
                <w:sz w:val="30"/>
              </w:rPr>
            </w:pPr>
          </w:p>
          <w:p>
            <w:pPr>
              <w:pStyle w:val="Normal0"/>
              <w:tabs>
                <w:tab w:val="left" w:pos="6000"/>
              </w:tabs>
              <w:spacing w:line="0" w:lineRule="atLeast"/>
              <w:ind w:firstLine="0"/>
              <w:rPr>
                <w:rFonts w:hint="eastAsia"/>
                <w:b/>
                <w:bCs/>
                <w:sz w:val="30"/>
              </w:rPr>
            </w:pPr>
          </w:p>
        </w:tc>
      </w:tr>
    </w:tbl>
    <w:p>
      <w:pPr>
        <w:pStyle w:val="1"/>
        <w:rPr>
          <w:rFonts w:hAnsi="Times New Roman"/>
          <w:color w:val="auto"/>
        </w:rPr>
      </w:pPr>
      <w:bookmarkStart w:id="18" w:name="_Toc21004"/>
      <w:bookmarkStart w:id="19" w:name="_Toc328408900"/>
      <w:bookmarkStart w:id="20" w:name="_Toc269477773"/>
      <w:r>
        <w:rPr>
          <w:rFonts w:hAnsi="Times New Roman"/>
          <w:color w:val="auto"/>
        </w:rPr>
        <w:t>5、评价适用标准</w:t>
      </w:r>
      <w:bookmarkEnd w:id="18"/>
      <w:bookmarkEnd w:id="19"/>
      <w:bookmarkEnd w:id="20"/>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50"/>
        <w:gridCol w:w="854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554"/>
          <w:jc w:val="center"/>
        </w:trPr>
        <w:tc>
          <w:tcPr>
            <w:tcW w:w="650" w:type="dxa"/>
            <w:vAlign w:val="center"/>
          </w:tcPr>
          <w:p>
            <w:pPr>
              <w:pStyle w:val="Normal0"/>
              <w:spacing w:line="460" w:lineRule="exact"/>
              <w:ind w:firstLine="0"/>
              <w:jc w:val="center"/>
              <w:rPr>
                <w:sz w:val="28"/>
                <w:szCs w:val="28"/>
              </w:rPr>
            </w:pPr>
            <w:r>
              <w:rPr>
                <w:b/>
                <w:bCs/>
                <w:sz w:val="28"/>
                <w:szCs w:val="28"/>
              </w:rPr>
              <w:t>环境质量标准</w:t>
            </w:r>
          </w:p>
        </w:tc>
        <w:tc>
          <w:tcPr>
            <w:tcW w:w="8546" w:type="dxa"/>
            <w:vAlign w:val="center"/>
          </w:tcPr>
          <w:p>
            <w:pPr>
              <w:pStyle w:val="Normal0"/>
              <w:adjustRightInd w:val="0"/>
              <w:snapToGrid w:val="0"/>
              <w:spacing w:line="360" w:lineRule="auto"/>
              <w:ind w:firstLine="480" w:firstLineChars="200"/>
            </w:pPr>
            <w:r>
              <w:t>1、《地表水环境质量标准》（GB3838-2002）</w:t>
            </w:r>
            <w:r>
              <w:rPr>
                <w:rFonts w:ascii="宋体" w:hAnsi="宋体" w:cs="宋体" w:hint="eastAsia"/>
              </w:rPr>
              <w:t>Ⅲ</w:t>
            </w:r>
            <w:r>
              <w:rPr>
                <w:rFonts w:hint="eastAsia"/>
              </w:rPr>
              <w:t>类</w:t>
            </w:r>
            <w:r>
              <w:t>标准；</w:t>
            </w:r>
          </w:p>
          <w:p>
            <w:pPr>
              <w:pStyle w:val="Normal0"/>
              <w:adjustRightInd w:val="0"/>
              <w:snapToGrid w:val="0"/>
              <w:spacing w:line="360" w:lineRule="auto"/>
              <w:ind w:firstLine="480" w:firstLineChars="200"/>
            </w:pPr>
            <w:r>
              <w:t>2、《环境空气质量标准》（GB3095-2012）中的二级标准；</w:t>
            </w:r>
          </w:p>
          <w:p>
            <w:pPr>
              <w:pStyle w:val="Normal0"/>
              <w:adjustRightInd w:val="0"/>
              <w:snapToGrid w:val="0"/>
              <w:spacing w:line="360" w:lineRule="auto"/>
              <w:ind w:firstLine="468" w:firstLineChars="195"/>
              <w:rPr>
                <w:rFonts w:hint="eastAsia"/>
              </w:rPr>
            </w:pPr>
            <w:r>
              <w:t>3、《声环境质量标准》（GB3096-2008）</w:t>
            </w:r>
            <w:r>
              <w:rPr>
                <w:rFonts w:hint="eastAsia"/>
              </w:rPr>
              <w:t>3</w:t>
            </w:r>
            <w:r>
              <w:t>类</w:t>
            </w:r>
            <w:r>
              <w:rPr>
                <w:rFonts w:hint="eastAsia"/>
              </w:rPr>
              <w:t>标准</w:t>
            </w:r>
            <w:r>
              <w:t>。</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6" w:history="1">
        <w:r>
          <w:rPr>
            <w:rFonts w:ascii="SimSun" w:eastAsia="SimSun" w:hAnsi="SimSun" w:cs="SimSun"/>
            <w:b/>
            <w:bCs/>
            <w:color w:val="0000EE"/>
            <w:kern w:val="0"/>
            <w:sz w:val="30"/>
            <w:szCs w:val="30"/>
            <w:u w:val="single" w:color="0000EE"/>
          </w:rPr>
          <w:t>https://d.book118.com/708034031000006045</w:t>
        </w:r>
      </w:hyperlink>
    </w:p>
    <w:p/>
    <w:sectPr>
      <w:headerReference w:type="default" r:id="rId77"/>
      <w:footerReference w:type="even" r:id="rId78"/>
      <w:footerReference w:type="default" r:id="rId79"/>
      <w:type w:val="nextPage"/>
      <w:pgSz w:w="11906" w:h="16838"/>
      <w:pgMar w:top="1417" w:right="1417" w:bottom="1417" w:left="1417" w:header="851" w:footer="850" w:gutter="0"/>
      <w:pgBorders w:offsetFrom="page">
        <w:top w:val="none" w:sz="0" w:space="0" w:color="auto"/>
        <w:left w:val="none" w:sz="0" w:space="0" w:color="auto"/>
        <w:bottom w:val="none" w:sz="0" w:space="0" w:color="auto"/>
        <w:right w:val="none" w:sz="0" w:space="0" w:color="auto"/>
      </w:pgBorders>
      <w:pgNumType w:start="16"/>
      <w:cols w:num="1" w:space="708"/>
      <w:titlePg w:val="0"/>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roman"/>
    <w:pitch w:val="default"/>
    <w:sig w:usb0="E0002EFF" w:usb1="C000785B" w:usb2="00000009" w:usb3="00000000" w:csb0="4004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Impact">
    <w:panose1 w:val="020B080603090205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体">
    <w:altName w:val="宋体"/>
    <w:panose1 w:val="02010600030101010101"/>
    <w:charset w:val="86"/>
    <w:family w:val="roman"/>
    <w:pitch w:val="default"/>
    <w:sig w:usb0="00000000" w:usb1="00000000" w:usb2="0000001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56"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58"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60"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62"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64"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r>
      <w:pict>
        <v:shapetype id="_x0000_t202" coordsize="21600,21600" o:spt="202" path="m,l,21600r21600,l21600,xe">
          <v:stroke joinstyle="miter"/>
          <v:path gradientshapeok="t" o:connecttype="rect"/>
        </v:shapetype>
        <v:shape id="文本框57" o:spid="_x0000_s2049" type="#_x0000_t202" style="width:2in;height:2in;margin-top:0;margin-left:0;mso-height-relative:page;mso-position-horizontal:center;mso-position-horizontal-relative:margin;mso-width-relative:page;mso-wrap-style:none;position:absolute;z-index:251658240" coordsize="21600,21600" filled="f" stroked="f">
          <v:stroke joinstyle="miter"/>
          <o:lock v:ext="edit" aspectratio="f"/>
          <v:textbox style="mso-fit-shape-to-text:t" inset="0,0,0,0">
            <w:txbxContent>
              <w:p>
                <w:pPr>
                  <w:pStyle w:val="Normal0"/>
                  <w:ind w:firstLine="0"/>
                  <w:rPr>
                    <w:rFonts w:hint="eastAsia"/>
                  </w:rPr>
                </w:pP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66"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68"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70"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72"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74"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76"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78"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80"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82"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84"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r>
      <w:pict>
        <v:shapetype id="_x0000_t202" coordsize="21600,21600" o:spt="202" path="m,l,21600r21600,l21600,xe">
          <v:stroke joinstyle="miter"/>
          <v:path gradientshapeok="t" o:connecttype="rect"/>
        </v:shapetype>
        <v:shape id="文本框57" o:spid="_x0000_s2050" type="#_x0000_t202" style="width:2in;height:2in;margin-top:0;margin-left:0;mso-height-relative:page;mso-position-horizontal:center;mso-position-horizontal-relative:margin;mso-width-relative:page;mso-wrap-style:none;position:absolute;z-index:251659264" coordsize="21600,21600" filled="f" stroked="f">
          <v:stroke joinstyle="miter"/>
          <o:lock v:ext="edit" aspectratio="f"/>
          <v:textbox style="mso-fit-shape-to-text:t" inset="0,0,0,0">
            <w:txbxContent>
              <w:p>
                <w:pPr>
                  <w:pStyle w:val="Normal0"/>
                  <w:ind w:firstLine="0"/>
                  <w:rPr>
                    <w:rFonts w:hint="eastAsia"/>
                  </w:rPr>
                </w:pP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52"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1" o:spid="_x0000_s2054"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20</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0"/>
      </w:rPr>
    </w:pPr>
    <w:r>
      <w:fldChar w:fldCharType="begin"/>
    </w:r>
    <w:r>
      <w:rPr>
        <w:rStyle w:val="PageNumber0"/>
      </w:rPr>
      <w:instrText xml:space="preserve">PAGE  </w:instrText>
    </w:r>
    <w:r>
      <w:fldChar w:fldCharType="separate"/>
    </w:r>
    <w:r>
      <w:rPr>
        <w:rStyle w:val="PageNumber0"/>
      </w:rPr>
      <w:t>XLI</w:t>
    </w:r>
    <w:r>
      <w:fldChar w:fldCharType="end"/>
    </w:r>
  </w:p>
  <w:p>
    <w:pPr>
      <w:pStyle w:val="Foo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AF39746"/>
    <w:multiLevelType w:val="singleLevel"/>
    <w:tmpl w:val="53855CDA"/>
    <w:lvl w:ilvl="0">
      <w:start w:val="2"/>
      <w:numFmt w:val="chineseCounting"/>
      <w:suff w:val="nothing"/>
      <w:lvlText w:val="%1、"/>
      <w:lvlJc w:val="left"/>
    </w:lvl>
  </w:abstractNum>
  <w:abstractNum w:abstractNumId="1">
    <w:nsid w:val="5381B0DA"/>
    <w:multiLevelType w:val="singleLevel"/>
    <w:tmpl w:val="5381B0DA"/>
    <w:lvl w:ilvl="0">
      <w:start w:val="2"/>
      <w:numFmt w:val="decimal"/>
      <w:suff w:val="nothing"/>
      <w:lvlText w:val="（%1）"/>
      <w:lvlJc w:val="left"/>
    </w:lvl>
  </w:abstractNum>
  <w:abstractNum w:abstractNumId="2">
    <w:nsid w:val="53855CDA"/>
    <w:multiLevelType w:val="singleLevel"/>
    <w:tmpl w:val="53855CDA"/>
    <w:lvl w:ilvl="0">
      <w:start w:val="2"/>
      <w:numFmt w:val="chineseCounting"/>
      <w:suff w:val="nothing"/>
      <w:lvlText w:val="%1、"/>
      <w:lvlJc w:val="left"/>
    </w:lvl>
  </w:abstractNum>
  <w:abstractNum w:abstractNumId="3">
    <w:nsid w:val="55CC1283"/>
    <w:multiLevelType w:val="singleLevel"/>
    <w:tmpl w:val="55CC1283"/>
    <w:lvl w:ilvl="0">
      <w:start w:val="2"/>
      <w:numFmt w:val="decimal"/>
      <w:suff w:val="nothing"/>
      <w:lvlText w:val="（%1）"/>
      <w:lvlJc w:val="left"/>
    </w:lvl>
  </w:abstractNum>
  <w:abstractNum w:abstractNumId="4">
    <w:nsid w:val="55D19A77"/>
    <w:multiLevelType w:val="singleLevel"/>
    <w:tmpl w:val="55D19A77"/>
    <w:lvl w:ilvl="0">
      <w:start w:val="1"/>
      <w:numFmt w:val="decimal"/>
      <w:suff w:val="nothing"/>
      <w:lvlText w:val="%1、"/>
      <w:lvlJc w:val="left"/>
    </w:lvl>
  </w:abstractNum>
  <w:abstractNum w:abstractNumId="5">
    <w:nsid w:val="55D19BCE"/>
    <w:multiLevelType w:val="singleLevel"/>
    <w:tmpl w:val="55D19BCE"/>
    <w:lvl w:ilvl="0">
      <w:start w:val="3"/>
      <w:numFmt w:val="decimal"/>
      <w:suff w:val="nothing"/>
      <w:lvlText w:val="%1、"/>
      <w:lvlJc w:val="left"/>
    </w:lvl>
  </w:abstractNum>
  <w:abstractNum w:abstractNumId="6">
    <w:nsid w:val="55DBEEB1"/>
    <w:multiLevelType w:val="singleLevel"/>
    <w:tmpl w:val="55DBEEB1"/>
    <w:lvl w:ilvl="0">
      <w:start w:val="1"/>
      <w:numFmt w:val="chineseCounting"/>
      <w:suff w:val="nothing"/>
      <w:lvlText w:val="%1、"/>
      <w:lvlJc w:val="left"/>
    </w:lvl>
  </w:abstractNum>
  <w:num w:numId="1">
    <w:abstractNumId w:val="2"/>
  </w:num>
  <w:num w:numId="2">
    <w:abstractNumId w:val="3"/>
  </w:num>
  <w:num w:numId="3">
    <w:abstractNumId w:val="6"/>
  </w:num>
  <w:num w:numId="4">
    <w:abstractNumId w:val="4"/>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7D1BB9"/>
    <w:rsid w:val="00C1729B"/>
    <w:rsid w:val="00C3480A"/>
    <w:rsid w:val="00D16826"/>
    <w:rsid w:val="00E73211"/>
    <w:rsid w:val="00EF34AA"/>
    <w:rsid w:val="00FC25C7"/>
    <w:rsid w:val="1B775F20"/>
    <w:rsid w:val="31533714"/>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uiPriority="0" w:unhideWhenUsed="0" w:qFormat="1"/>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rmalIndent">
    <w:name w:val="Normal Indent"/>
    <w:basedOn w:val="Normal"/>
    <w:link w:val="Char0"/>
    <w:pPr>
      <w:widowControl/>
      <w:ind w:firstLine="420"/>
      <w:jc w:val="left"/>
    </w:pPr>
    <w:rPr>
      <w:rFonts w:ascii="Times New Roman" w:hAnsi="Times New Roman"/>
      <w:kern w:val="0"/>
      <w:sz w:val="24"/>
      <w:szCs w:val="20"/>
    </w:rPr>
  </w:style>
  <w:style w:type="paragraph" w:styleId="BodyTextIndent">
    <w:name w:val="Body Text Indent"/>
    <w:basedOn w:val="Normal"/>
    <w:pPr>
      <w:widowControl/>
      <w:ind w:firstLine="430"/>
    </w:pPr>
    <w:rPr>
      <w:rFonts w:ascii="Times New Roman" w:hAnsi="Times New Roman"/>
      <w:kern w:val="0"/>
      <w:sz w:val="28"/>
      <w:szCs w:val="20"/>
    </w:rPr>
  </w:style>
  <w:style w:type="paragraph" w:styleId="BodyTextIndent2">
    <w:name w:val="Body Text Indent 2"/>
    <w:basedOn w:val="Normal"/>
    <w:pPr>
      <w:spacing w:after="120" w:line="480" w:lineRule="auto"/>
      <w:ind w:left="420" w:leftChars="200"/>
    </w:pPr>
    <w:rPr>
      <w:rFonts w:ascii="Times New Roman" w:hAnsi="Times New Roman"/>
      <w:szCs w:val="24"/>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semiHidden/>
    <w:qFormat/>
    <w:pPr>
      <w:spacing w:line="360" w:lineRule="auto"/>
    </w:pPr>
    <w:rPr>
      <w:rFonts w:ascii="Times New Roman" w:hAnsi="Times New Roman"/>
      <w:sz w:val="24"/>
      <w:szCs w:val="20"/>
    </w:rPr>
  </w:style>
  <w:style w:type="paragraph" w:customStyle="1" w:styleId="Normal0">
    <w:name w:val="Normal_0"/>
    <w:qFormat/>
    <w:pPr>
      <w:widowControl w:val="0"/>
      <w:ind w:firstLine="425"/>
      <w:jc w:val="both"/>
    </w:pPr>
    <w:rPr>
      <w:rFonts w:ascii="Times New Roman" w:eastAsia="宋体" w:hAnsi="Times New Roman" w:cstheme="minorBidi"/>
      <w:kern w:val="2"/>
      <w:sz w:val="24"/>
      <w:lang w:val="en-US" w:eastAsia="zh-CN" w:bidi="ar-SA"/>
    </w:rPr>
  </w:style>
  <w:style w:type="table" w:styleId="TableGrid">
    <w:name w:val="Table Grid"/>
    <w:basedOn w:val="TableNormal"/>
    <w:uiPriority w:val="99"/>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link w:val="DefaultParagraphFont"/>
    <w:pPr>
      <w:spacing w:line="360" w:lineRule="auto"/>
      <w:ind w:firstLine="200" w:firstLineChars="200"/>
    </w:pPr>
    <w:rPr>
      <w:rFonts w:ascii="宋体" w:hAnsi="宋体" w:cs="宋体"/>
      <w:sz w:val="24"/>
      <w:szCs w:val="24"/>
    </w:r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CommentReference">
    <w:name w:val="annotation reference"/>
    <w:basedOn w:val="DefaultParagraphFont"/>
    <w:semiHidden/>
    <w:rPr>
      <w:sz w:val="21"/>
      <w:szCs w:val="21"/>
    </w:rPr>
  </w:style>
  <w:style w:type="character" w:customStyle="1" w:styleId="PageNumber0">
    <w:name w:val="Page Number_0"/>
    <w:basedOn w:val="DefaultParagraphFont"/>
  </w:style>
  <w:style w:type="paragraph" w:customStyle="1" w:styleId="Footer0">
    <w:name w:val="Footer_0"/>
    <w:basedOn w:val="Normal0"/>
    <w:pPr>
      <w:tabs>
        <w:tab w:val="center" w:pos="4153"/>
        <w:tab w:val="right" w:pos="8306"/>
      </w:tabs>
      <w:snapToGrid w:val="0"/>
      <w:jc w:val="left"/>
    </w:pPr>
    <w:rPr>
      <w:sz w:val="18"/>
      <w:szCs w:val="18"/>
    </w:rPr>
  </w:style>
  <w:style w:type="paragraph" w:customStyle="1" w:styleId="1">
    <w:name w:val="标题1"/>
    <w:basedOn w:val="Normal"/>
    <w:autoRedefine/>
    <w:qFormat/>
    <w:pPr>
      <w:spacing w:line="300" w:lineRule="auto"/>
      <w:jc w:val="left"/>
      <w:outlineLvl w:val="0"/>
    </w:pPr>
    <w:rPr>
      <w:rFonts w:ascii="Times New Roman" w:hAnsi="宋体"/>
      <w:b/>
      <w:color w:val="0000FF"/>
      <w:sz w:val="30"/>
      <w:szCs w:val="24"/>
    </w:rPr>
  </w:style>
  <w:style w:type="paragraph" w:customStyle="1" w:styleId="32">
    <w:name w:val="表格 32"/>
    <w:basedOn w:val="Normal"/>
    <w:pPr>
      <w:autoSpaceDE w:val="0"/>
      <w:autoSpaceDN w:val="0"/>
      <w:adjustRightInd w:val="0"/>
      <w:jc w:val="center"/>
      <w:textAlignment w:val="baseline"/>
    </w:pPr>
    <w:rPr>
      <w:rFonts w:ascii="宋体" w:hAnsi="Impact"/>
      <w:kern w:val="24"/>
      <w:sz w:val="24"/>
      <w:szCs w:val="20"/>
    </w:rPr>
  </w:style>
  <w:style w:type="paragraph" w:customStyle="1" w:styleId="10">
    <w:name w:val="表格1"/>
    <w:basedOn w:val="Normal"/>
    <w:pPr>
      <w:topLinePunct/>
      <w:autoSpaceDE w:val="0"/>
      <w:autoSpaceDN w:val="0"/>
      <w:adjustRightInd w:val="0"/>
      <w:jc w:val="center"/>
      <w:textAlignment w:val="baseline"/>
    </w:pPr>
    <w:rPr>
      <w:rFonts w:ascii="宋体" w:hAnsi="Impact"/>
      <w:kern w:val="24"/>
      <w:sz w:val="28"/>
      <w:szCs w:val="20"/>
    </w:rPr>
  </w:style>
  <w:style w:type="paragraph" w:customStyle="1" w:styleId="11">
    <w:name w:val="正文1"/>
    <w:basedOn w:val="Normal"/>
    <w:pPr>
      <w:adjustRightInd w:val="0"/>
    </w:pPr>
    <w:rPr>
      <w:rFonts w:ascii="Times New Roman" w:eastAsia="楷体_GB2312" w:hAnsi="Times New Roman"/>
      <w:sz w:val="24"/>
      <w:szCs w:val="20"/>
    </w:rPr>
  </w:style>
  <w:style w:type="character" w:customStyle="1" w:styleId="Char0">
    <w:name w:val="正文缩进 Char"/>
    <w:basedOn w:val="DefaultParagraphFont"/>
    <w:link w:val="NormalIndent"/>
    <w:rPr>
      <w:kern w:val="2"/>
      <w:sz w:val="24"/>
    </w:rPr>
  </w:style>
  <w:style w:type="character" w:customStyle="1" w:styleId="unnamed31">
    <w:name w:val="unnamed31"/>
    <w:basedOn w:val="DefaultParagraphFont"/>
    <w:rPr>
      <w:sz w:val="18"/>
      <w:szCs w:val="18"/>
    </w:rPr>
  </w:style>
  <w:style w:type="paragraph" w:customStyle="1" w:styleId="2">
    <w:name w:val="表格2"/>
    <w:basedOn w:val="10"/>
    <w:next w:val="Normal0"/>
    <w:pPr>
      <w:jc w:val="both"/>
    </w:pPr>
    <w:rPr>
      <w:rFonts w:eastAsia="仿宋_GB2312"/>
      <w:position w:val="-28"/>
      <w:sz w:val="23"/>
      <w:szCs w:val="23"/>
    </w:rPr>
  </w:style>
  <w:style w:type="paragraph" w:customStyle="1" w:styleId="12">
    <w:name w:val="正文样式1"/>
    <w:basedOn w:val="Normal"/>
    <w:pPr>
      <w:adjustRightInd w:val="0"/>
      <w:snapToGrid w:val="0"/>
      <w:spacing w:line="360" w:lineRule="auto"/>
      <w:ind w:firstLine="510"/>
      <w:textAlignment w:val="baseline"/>
    </w:pPr>
    <w:rPr>
      <w:rFonts w:ascii="Times New Roman" w:hAnsi="Times New Roman"/>
      <w:kern w:val="24"/>
      <w:sz w:val="24"/>
      <w:szCs w:val="20"/>
    </w:rPr>
  </w:style>
  <w:style w:type="paragraph" w:customStyle="1" w:styleId="120">
    <w:name w:val="表1表2"/>
    <w:basedOn w:val="Normal"/>
    <w:pPr>
      <w:autoSpaceDE w:val="0"/>
      <w:autoSpaceDN w:val="0"/>
      <w:adjustRightInd w:val="0"/>
      <w:jc w:val="center"/>
      <w:textAlignment w:val="center"/>
    </w:pPr>
    <w:rPr>
      <w:rFonts w:ascii="Times New Roman" w:eastAsia="仿宋体" w:hAnsi="Times New Roman"/>
      <w:kern w:val="0"/>
      <w:sz w:val="24"/>
      <w:szCs w:val="20"/>
    </w:rPr>
  </w:style>
  <w:style w:type="paragraph" w:customStyle="1" w:styleId="PlainText0">
    <w:name w:val="Plain Text_0"/>
    <w:basedOn w:val="Normal"/>
    <w:pPr>
      <w:adjustRightInd w:val="0"/>
      <w:jc w:val="center"/>
      <w:textAlignment w:val="baseline"/>
    </w:pPr>
    <w:rPr>
      <w:rFonts w:ascii="宋体" w:hAnsi="Courier New"/>
      <w:sz w:val="24"/>
      <w:szCs w:val="20"/>
    </w:rPr>
  </w:style>
  <w:style w:type="paragraph" w:customStyle="1" w:styleId="a">
    <w:name w:val="报告表正文"/>
    <w:basedOn w:val="Normal"/>
    <w:pPr>
      <w:adjustRightInd w:val="0"/>
      <w:spacing w:line="312" w:lineRule="auto"/>
      <w:ind w:left="113" w:right="113" w:firstLine="482"/>
      <w:jc w:val="left"/>
      <w:textAlignment w:val="baseline"/>
    </w:pPr>
    <w:rPr>
      <w:rFonts w:ascii="Times New Roman" w:hAnsi="Times New Roman"/>
      <w:kern w:val="0"/>
      <w:sz w:val="24"/>
      <w:szCs w:val="20"/>
    </w:rPr>
  </w:style>
  <w:style w:type="paragraph" w:customStyle="1" w:styleId="ST201">
    <w:name w:val="ST20_1"/>
    <w:basedOn w:val="Normal"/>
    <w:pPr>
      <w:autoSpaceDE w:val="0"/>
      <w:autoSpaceDN w:val="0"/>
      <w:adjustRightInd w:val="0"/>
      <w:spacing w:line="312" w:lineRule="atLeast"/>
      <w:jc w:val="center"/>
      <w:textAlignment w:val="baseline"/>
    </w:pPr>
    <w:rPr>
      <w:rFonts w:ascii="宋体" w:hAnsi="Tms Rmn"/>
      <w:kern w:val="0"/>
      <w:sz w:val="24"/>
      <w:szCs w:val="20"/>
    </w:rPr>
  </w:style>
  <w:style w:type="table" w:customStyle="1" w:styleId="TableGrid0">
    <w:name w:val="Table Grid_0"/>
    <w:basedOn w:val="TableNormal"/>
    <w:uiPriority w:val="99"/>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header" Target="header2.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image" Target="media/image1.wmf" /><Relationship Id="rId16" Type="http://schemas.openxmlformats.org/officeDocument/2006/relationships/oleObject" Target="embeddings/oleObject1.bin" /><Relationship Id="rId17" Type="http://schemas.openxmlformats.org/officeDocument/2006/relationships/header" Target="header3.xml" /><Relationship Id="rId18" Type="http://schemas.openxmlformats.org/officeDocument/2006/relationships/footer" Target="footer9.xml" /><Relationship Id="rId19" Type="http://schemas.openxmlformats.org/officeDocument/2006/relationships/footer" Target="footer10.xml" /><Relationship Id="rId2" Type="http://schemas.openxmlformats.org/officeDocument/2006/relationships/webSettings" Target="webSettings.xml" /><Relationship Id="rId20" Type="http://schemas.openxmlformats.org/officeDocument/2006/relationships/hyperlink" Target="!:\baike.baidu..\view\11204.htm" TargetMode="External" /><Relationship Id="rId21" Type="http://schemas.openxmlformats.org/officeDocument/2006/relationships/hyperlink" Target="!:\baike.baidu..\view\1265590.htm" TargetMode="External" /><Relationship Id="rId22" Type="http://schemas.openxmlformats.org/officeDocument/2006/relationships/header" Target="header4.xml" /><Relationship Id="rId23" Type="http://schemas.openxmlformats.org/officeDocument/2006/relationships/footer" Target="footer11.xml" /><Relationship Id="rId24" Type="http://schemas.openxmlformats.org/officeDocument/2006/relationships/footer" Target="footer12.xml" /><Relationship Id="rId25" Type="http://schemas.openxmlformats.org/officeDocument/2006/relationships/header" Target="header5.xml" /><Relationship Id="rId26" Type="http://schemas.openxmlformats.org/officeDocument/2006/relationships/footer" Target="footer13.xml" /><Relationship Id="rId27" Type="http://schemas.openxmlformats.org/officeDocument/2006/relationships/footer" Target="footer14.xml" /><Relationship Id="rId28" Type="http://schemas.openxmlformats.org/officeDocument/2006/relationships/header" Target="header6.xml" /><Relationship Id="rId29" Type="http://schemas.openxmlformats.org/officeDocument/2006/relationships/footer" Target="footer15.xml" /><Relationship Id="rId3" Type="http://schemas.openxmlformats.org/officeDocument/2006/relationships/fontTable" Target="fontTable.xml" /><Relationship Id="rId30" Type="http://schemas.openxmlformats.org/officeDocument/2006/relationships/footer" Target="footer16.xml" /><Relationship Id="rId31" Type="http://schemas.openxmlformats.org/officeDocument/2006/relationships/header" Target="header7.xml" /><Relationship Id="rId32" Type="http://schemas.openxmlformats.org/officeDocument/2006/relationships/footer" Target="footer17.xml" /><Relationship Id="rId33" Type="http://schemas.openxmlformats.org/officeDocument/2006/relationships/footer" Target="footer18.xml" /><Relationship Id="rId34" Type="http://schemas.openxmlformats.org/officeDocument/2006/relationships/header" Target="header8.xml" /><Relationship Id="rId35" Type="http://schemas.openxmlformats.org/officeDocument/2006/relationships/footer" Target="footer19.xml" /><Relationship Id="rId36" Type="http://schemas.openxmlformats.org/officeDocument/2006/relationships/footer" Target="footer20.xml" /><Relationship Id="rId37" Type="http://schemas.openxmlformats.org/officeDocument/2006/relationships/hyperlink" Target="!:\baike.baidu..\view\33354.htm" TargetMode="External" /><Relationship Id="rId38" Type="http://schemas.openxmlformats.org/officeDocument/2006/relationships/hyperlink" Target="!:\baike.baidu..\view\22826.htm" TargetMode="External" /><Relationship Id="rId39" Type="http://schemas.openxmlformats.org/officeDocument/2006/relationships/hyperlink" Target="!:\baike.baidu..\view\100322.htm" TargetMode="External" /><Relationship Id="rId4" Type="http://schemas.openxmlformats.org/officeDocument/2006/relationships/customXml" Target="../customXml/item1.xml" /><Relationship Id="rId40" Type="http://schemas.openxmlformats.org/officeDocument/2006/relationships/hyperlink" Target="!:\baike.baidu..\view\334084.htm" TargetMode="External" /><Relationship Id="rId41" Type="http://schemas.openxmlformats.org/officeDocument/2006/relationships/hyperlink" Target="!:\baike.baidu..\view\272851.htm" TargetMode="External" /><Relationship Id="rId42" Type="http://schemas.openxmlformats.org/officeDocument/2006/relationships/header" Target="header9.xml" /><Relationship Id="rId43" Type="http://schemas.openxmlformats.org/officeDocument/2006/relationships/footer" Target="footer21.xml" /><Relationship Id="rId44" Type="http://schemas.openxmlformats.org/officeDocument/2006/relationships/footer" Target="footer22.xml" /><Relationship Id="rId45" Type="http://schemas.openxmlformats.org/officeDocument/2006/relationships/hyperlink" Target="!:\baike.baidu..\view\7340.htm" TargetMode="External" /><Relationship Id="rId46" Type="http://schemas.openxmlformats.org/officeDocument/2006/relationships/hyperlink" Target="!:\baike.baidu..\view\24611.htm" TargetMode="External" /><Relationship Id="rId47" Type="http://schemas.openxmlformats.org/officeDocument/2006/relationships/hyperlink" Target="!:\baike.baidu..\view\18123.htm" TargetMode="External" /><Relationship Id="rId48" Type="http://schemas.openxmlformats.org/officeDocument/2006/relationships/hyperlink" Target="!:\baike.baidu..\view\342935.htm" TargetMode="External" /><Relationship Id="rId49" Type="http://schemas.openxmlformats.org/officeDocument/2006/relationships/header" Target="header10.xml" /><Relationship Id="rId5" Type="http://schemas.openxmlformats.org/officeDocument/2006/relationships/footer" Target="footer1.xml" /><Relationship Id="rId50" Type="http://schemas.openxmlformats.org/officeDocument/2006/relationships/footer" Target="footer23.xml" /><Relationship Id="rId51" Type="http://schemas.openxmlformats.org/officeDocument/2006/relationships/footer" Target="footer24.xml" /><Relationship Id="rId52" Type="http://schemas.openxmlformats.org/officeDocument/2006/relationships/header" Target="header11.xml" /><Relationship Id="rId53" Type="http://schemas.openxmlformats.org/officeDocument/2006/relationships/footer" Target="footer25.xml" /><Relationship Id="rId54" Type="http://schemas.openxmlformats.org/officeDocument/2006/relationships/footer" Target="footer26.xml" /><Relationship Id="rId55" Type="http://schemas.openxmlformats.org/officeDocument/2006/relationships/header" Target="header12.xml" /><Relationship Id="rId56" Type="http://schemas.openxmlformats.org/officeDocument/2006/relationships/footer" Target="footer27.xml" /><Relationship Id="rId57" Type="http://schemas.openxmlformats.org/officeDocument/2006/relationships/footer" Target="footer28.xml" /><Relationship Id="rId58" Type="http://schemas.openxmlformats.org/officeDocument/2006/relationships/hyperlink" Target="!:\baike.baidu..\view\42411.htm" TargetMode="External" /><Relationship Id="rId59" Type="http://schemas.openxmlformats.org/officeDocument/2006/relationships/hyperlink" Target="!:\baike.baidu..\view\2183099.htm" TargetMode="External" /><Relationship Id="rId6" Type="http://schemas.openxmlformats.org/officeDocument/2006/relationships/footer" Target="footer2.xml" /><Relationship Id="rId60" Type="http://schemas.openxmlformats.org/officeDocument/2006/relationships/hyperlink" Target="!:\baike.baidu..\view\2985826.htm" TargetMode="External" /><Relationship Id="rId61" Type="http://schemas.openxmlformats.org/officeDocument/2006/relationships/hyperlink" Target="!:\baike.baidu..\view\1606080.htm" TargetMode="External" /><Relationship Id="rId62" Type="http://schemas.openxmlformats.org/officeDocument/2006/relationships/hyperlink" Target="!:\baike.baidu..\view\3018131.htm" TargetMode="External" /><Relationship Id="rId63" Type="http://schemas.openxmlformats.org/officeDocument/2006/relationships/hyperlink" Target="!:\baike.baidu..\view\109718.htm" TargetMode="External" /><Relationship Id="rId64" Type="http://schemas.openxmlformats.org/officeDocument/2006/relationships/header" Target="header13.xml" /><Relationship Id="rId65" Type="http://schemas.openxmlformats.org/officeDocument/2006/relationships/footer" Target="footer29.xml" /><Relationship Id="rId66" Type="http://schemas.openxmlformats.org/officeDocument/2006/relationships/footer" Target="footer30.xml" /><Relationship Id="rId67" Type="http://schemas.openxmlformats.org/officeDocument/2006/relationships/header" Target="header14.xml" /><Relationship Id="rId68" Type="http://schemas.openxmlformats.org/officeDocument/2006/relationships/footer" Target="footer31.xml" /><Relationship Id="rId69" Type="http://schemas.openxmlformats.org/officeDocument/2006/relationships/footer" Target="footer32.xml" /><Relationship Id="rId7" Type="http://schemas.openxmlformats.org/officeDocument/2006/relationships/footer" Target="footer3.xml" /><Relationship Id="rId70" Type="http://schemas.openxmlformats.org/officeDocument/2006/relationships/header" Target="header15.xml" /><Relationship Id="rId71" Type="http://schemas.openxmlformats.org/officeDocument/2006/relationships/footer" Target="footer33.xml" /><Relationship Id="rId72" Type="http://schemas.openxmlformats.org/officeDocument/2006/relationships/footer" Target="footer34.xml" /><Relationship Id="rId73" Type="http://schemas.openxmlformats.org/officeDocument/2006/relationships/header" Target="header16.xml" /><Relationship Id="rId74" Type="http://schemas.openxmlformats.org/officeDocument/2006/relationships/footer" Target="footer35.xml" /><Relationship Id="rId75" Type="http://schemas.openxmlformats.org/officeDocument/2006/relationships/footer" Target="footer36.xml" /><Relationship Id="rId76" Type="http://schemas.openxmlformats.org/officeDocument/2006/relationships/hyperlink" Target="https://d.book118.com/708034031000006045" TargetMode="External" /><Relationship Id="rId77" Type="http://schemas.openxmlformats.org/officeDocument/2006/relationships/header" Target="header17.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footer" Target="footer4.xml" /><Relationship Id="rId80" Type="http://schemas.openxmlformats.org/officeDocument/2006/relationships/theme" Target="theme/theme1.xml" /><Relationship Id="rId81" Type="http://schemas.openxmlformats.org/officeDocument/2006/relationships/numbering" Target="numbering.xml" /><Relationship Id="rId82" Type="http://schemas.openxmlformats.org/officeDocument/2006/relationships/styles" Target="styles.xml"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Info spid="_x0000_s2051"/>
    <customShpInfo spid="_x0000_s1025"/>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2024-03-11T19:02:34Z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C7DE5B036CBA48FF91199E3AB22021A8_12</vt:lpwstr>
  </property>
  <property fmtid="{D5CDD505-2E9C-101B-9397-08002B2CF9AE}" pid="3" name="KSOProductBuildVer">
    <vt:lpwstr>2052-12.1.0.16388</vt:lpwstr>
  </property>
</Properties>
</file>