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92B19" w:rsidP="00692B19" w14:paraId="1FD1860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92B19">
        <w:rPr>
          <w:rFonts w:ascii="华文中宋" w:eastAsia="华文中宋" w:hAnsi="华文中宋"/>
          <w:b/>
          <w:sz w:val="30"/>
        </w:rPr>
        <w:t>2024</w:t>
      </w:r>
      <w:r w:rsidRPr="00692B19">
        <w:rPr>
          <w:rFonts w:ascii="华文中宋" w:eastAsia="华文中宋" w:hAnsi="华文中宋"/>
          <w:b/>
          <w:sz w:val="30"/>
        </w:rPr>
        <w:t>年中原油田人员招聘模拟考试试题及答案解析</w:t>
      </w:r>
    </w:p>
    <w:p w:rsidR="00A77B3E" w14:paraId="440ECD8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6EF5C8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27BC9E0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文本是书法的灵魂所系。书法的书卷气，以及艺术风格等，皆与文本背后的人文精神息息相关。文本缺位的书法，是不完整的书法。对于书法的价值判断，尽管在传统文化和现代文化中有一定程度的调整，但其文化根本并没有动摇。书法艺术一直承担着“载道”的功能。以《兰亭集序》《祭侄文稿》等为代表的书法经典，均是笔墨与文辞交相辉映的产物，其中蕴含着家国情怀、民族风骨、人文精神，体现着书家的文化修养与艺术素养，至今熠熠生辉。</w:t>
      </w:r>
    </w:p>
    <w:p w:rsidR="00E0697D" w14:paraId="0A06376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以下概括不符合文意的是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B871B6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、评价书法作品的价值不能忽视其文本内容</w:t>
      </w:r>
    </w:p>
    <w:p w:rsidR="00E0697D" w14:paraId="7932AA0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、书法艺术的水平取决于书法家的文学水平</w:t>
      </w:r>
    </w:p>
    <w:p w:rsidR="00E0697D" w14:paraId="27B20BE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、“文以载道”的古训同样适用于书法艺术</w:t>
      </w:r>
    </w:p>
    <w:p w:rsidR="00E0697D" w14:paraId="747EDD9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、上乘的书法作品几乎都是优秀文本的法帖</w:t>
      </w:r>
    </w:p>
    <w:p w:rsidR="00E0697D" w14:paraId="42084A7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531E8CD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项，由“对于书法的价值判断······并没有动摇”可知，无论在何种文化中，判断书法的价值都离不开书法包含的文化根本，而由“书法的书卷气······息息相关”可知，这种文化根本蕴含在文本中。故选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60D7E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随着文化“走出去”步伐加快，中国优秀传统文化越来越被世界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，然而目前中华文化占世界文化市场的份额较低，经济“走出去”和文化“走出去”并不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EC18EA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289CA3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、认可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相称</w:t>
      </w:r>
    </w:p>
    <w:p w:rsidR="00E0697D" w14:paraId="3B20B43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、认识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协调</w:t>
      </w:r>
    </w:p>
    <w:p w:rsidR="00E0697D" w14:paraId="70AEA04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、认同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一致</w:t>
      </w:r>
    </w:p>
    <w:p w:rsidR="00E0697D" w14:paraId="7648D9F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、承认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相等</w:t>
      </w:r>
    </w:p>
    <w:p w:rsidR="00E0697D" w14:paraId="63DF3F9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0697296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先从第二空入手，文段说的是经济“走出去”和文化“走出去”并没有齐头并进，存在差距。“一致”强调没有分歧，用在此处不妥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经济“走出去”和文化“走出去”并没有一个衡量多少的标准，无法说是否“相等”，排除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两项。再看第一空，“认识”指知道、了解，中国优秀传统文化并非是在“文化”走出去之后才被世界了解，而应是越来越被世界“认可”，排除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01BE19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做好食品安全工作，必须坚持预防为主、关口前移。各地、各部门要继续加强食品安全风险监测，全面排查食品安全隐患。要及时发现和解决食品安全的苗头性、倾向性问题，切实把好食品安全的源头关、生产关、流通关和入口关，加强食品安全舆情管理，强化社会监督，健全长效机制，确保食品质量安全可靠，让广大人民群众吃得放心、吃得健康。</w:t>
      </w:r>
    </w:p>
    <w:p w:rsidR="00E0697D" w14:paraId="78AACFF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根据文意，指出不属于“预防措施”的一项是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BF8729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、加强食品安全舆情管理，强化社会监督，健全长效机制</w:t>
      </w:r>
    </w:p>
    <w:p w:rsidR="00E0697D" w14:paraId="1552136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、加强食品安全风险监测，全面排查食品安全隐患</w:t>
      </w:r>
    </w:p>
    <w:p w:rsidR="00E0697D" w14:paraId="08BF47D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、及时发现和解决食品安全的苗头性、倾向性问题</w:t>
      </w:r>
    </w:p>
    <w:p w:rsidR="00E0697D" w14:paraId="2D349CE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、把好食品安全的源头关、生产关、流通关和入口关</w:t>
      </w:r>
    </w:p>
    <w:p w:rsidR="00E0697D" w14:paraId="5674764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4CE96C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第一步，定位原文，关于“预防措施”的相关内容，全文均有涉及，故将选项与原文一一对应。第二步，辨析选项。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项对应“加强食品安全舆情管理，强化社会监督，健全长效机制”，“舆情管理”是对已发生的食品安全事件的报告，属于事后行为，不属于“预防措施”。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项对应“各地、各部门要继续加强食品安全风险监测，全面排查食品安全隐患”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项对应“要及时发现和解决食品安全的苗头性、倾向性问题”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项对应“</w:t>
      </w:r>
      <w:r w:rsidRPr="00E0697D">
        <w:rPr>
          <w:rFonts w:ascii="Times New Roman" w:eastAsia="微软雅黑" w:hAnsi="微软雅黑" w:cs="宋体" w:hint="eastAsia"/>
          <w:szCs w:val="18"/>
        </w:rPr>
        <w:t>切实把好食品安全的源头关、生产关、流通关和入口关”。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项均属于“预防措施”，排除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1FE43D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我们要在科学技术上赶超世界先进水平，不但要提高高等教育的质量，而且首先要提高中小学教育的质量，按照中小学所能接受的程度，用先进的科学知识来充实中小学教育内容。</w:t>
      </w:r>
    </w:p>
    <w:p w:rsidR="00E0697D" w14:paraId="027C6DA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这段话支持了这样一个观点，即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A86CF5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、提高高等教育质量是在科学技术上赶超世界先进水平的条件</w:t>
      </w:r>
    </w:p>
    <w:p w:rsidR="00E0697D" w14:paraId="20CD479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、全面提高教育质量是在科学技术上赶超世界先进水平的条件</w:t>
      </w:r>
    </w:p>
    <w:p w:rsidR="00E0697D" w14:paraId="7E40A73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、提高中小学的教育质量实在科学技术上赶超世界先进水平的条件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https://d.book118.com/708037131135006025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:rsidP="00D07274" w14:paraId="304E03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2B19" w14:paraId="49E420A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:rsidP="00D07274" w14:paraId="3BE7E7B6" w14:textId="6497FE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92B19" w14:paraId="4D93904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14:paraId="6FF4912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2B1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:rsidP="00D07274" w14:textId="6497FE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92B1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2B1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:rsidP="00D07274" w14:textId="6497FE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92B1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14:paraId="61B9FDC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14:paraId="0AF0FA1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14:paraId="2DF6754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2B1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692B19"/>
    <w:rsid w:val="007675BD"/>
    <w:rsid w:val="009C641C"/>
    <w:rsid w:val="00A77B3E"/>
    <w:rsid w:val="00A95C3D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A0CE320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692B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92B19"/>
    <w:rPr>
      <w:sz w:val="18"/>
      <w:szCs w:val="18"/>
    </w:rPr>
  </w:style>
  <w:style w:type="paragraph" w:styleId="Footer">
    <w:name w:val="footer"/>
    <w:basedOn w:val="Normal"/>
    <w:link w:val="a0"/>
    <w:rsid w:val="00692B1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92B19"/>
    <w:rPr>
      <w:sz w:val="18"/>
      <w:szCs w:val="18"/>
    </w:rPr>
  </w:style>
  <w:style w:type="character" w:styleId="PageNumber">
    <w:name w:val="page number"/>
    <w:basedOn w:val="DefaultParagraphFont"/>
    <w:rsid w:val="00692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08037131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4062</Words>
  <Characters>23159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2024-01-12T15:07:00Z</dcterms:created>
  <dcterms:modified xsi:type="dcterms:W3CDTF">2024-01-12T15:07:00Z</dcterms:modified>
</cp:coreProperties>
</file>