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医用超声诊断设备项目规划设计蓝图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1" w:history="1">
        <w:r>
          <w:rPr>
            <w:rFonts w:ascii="仿宋" w:eastAsia="仿宋" w:hAnsi="仿宋" w:cs="仿宋" w:hint="eastAsia"/>
            <w:lang w:eastAsia="zh-CN"/>
          </w:rPr>
          <w:t>序言</w:t>
        </w:r>
        <w:r>
          <w:tab/>
        </w:r>
        <w:r>
          <w:fldChar w:fldCharType="begin"/>
        </w:r>
        <w:r>
          <w:instrText xml:space="preserve"> PAGEREF _Toc2871 \h </w:instrText>
        </w:r>
        <w:r>
          <w:fldChar w:fldCharType="separate"/>
        </w:r>
        <w:r>
          <w:t>3</w:t>
        </w:r>
        <w:r>
          <w:fldChar w:fldCharType="end"/>
        </w:r>
      </w:hyperlink>
    </w:p>
    <w:p>
      <w:pPr>
        <w:pStyle w:val="TOC1"/>
        <w:tabs>
          <w:tab w:val="right" w:leader="dot" w:pos="8306"/>
        </w:tabs>
      </w:pPr>
      <w:hyperlink w:anchor="_Toc14413" w:history="1">
        <w:r>
          <w:rPr>
            <w:rFonts w:ascii="仿宋" w:eastAsia="仿宋" w:hAnsi="仿宋" w:cs="仿宋" w:hint="eastAsia"/>
            <w:lang w:eastAsia="zh-CN"/>
          </w:rPr>
          <w:t>一、医用超声诊断设备项目建设背景及必要性分析</w:t>
        </w:r>
        <w:r>
          <w:tab/>
        </w:r>
        <w:r>
          <w:fldChar w:fldCharType="begin"/>
        </w:r>
        <w:r>
          <w:instrText xml:space="preserve"> PAGEREF _Toc14413 \h </w:instrText>
        </w:r>
        <w:r>
          <w:fldChar w:fldCharType="separate"/>
        </w:r>
        <w:r>
          <w:t>3</w:t>
        </w:r>
        <w:r>
          <w:fldChar w:fldCharType="end"/>
        </w:r>
      </w:hyperlink>
    </w:p>
    <w:p>
      <w:pPr>
        <w:pStyle w:val="TOC2"/>
        <w:tabs>
          <w:tab w:val="right" w:leader="dot" w:pos="8306"/>
        </w:tabs>
      </w:pPr>
      <w:hyperlink w:anchor="_Toc16294" w:history="1">
        <w:r>
          <w:rPr>
            <w:rFonts w:ascii="仿宋" w:eastAsia="仿宋" w:hAnsi="仿宋" w:cs="仿宋" w:hint="eastAsia"/>
            <w:lang w:eastAsia="zh-CN"/>
          </w:rPr>
          <w:t>(一)、医用超声诊断设备项目背景分析</w:t>
        </w:r>
        <w:r>
          <w:tab/>
        </w:r>
        <w:r>
          <w:fldChar w:fldCharType="begin"/>
        </w:r>
        <w:r>
          <w:instrText xml:space="preserve"> PAGEREF _Toc16294 \h </w:instrText>
        </w:r>
        <w:r>
          <w:fldChar w:fldCharType="separate"/>
        </w:r>
        <w:r>
          <w:t>3</w:t>
        </w:r>
        <w:r>
          <w:fldChar w:fldCharType="end"/>
        </w:r>
      </w:hyperlink>
    </w:p>
    <w:p>
      <w:pPr>
        <w:pStyle w:val="TOC2"/>
        <w:tabs>
          <w:tab w:val="right" w:leader="dot" w:pos="8306"/>
        </w:tabs>
      </w:pPr>
      <w:hyperlink w:anchor="_Toc2682" w:history="1">
        <w:r>
          <w:rPr>
            <w:rFonts w:ascii="仿宋" w:eastAsia="仿宋" w:hAnsi="仿宋" w:cs="仿宋" w:hint="eastAsia"/>
            <w:lang w:eastAsia="zh-CN"/>
          </w:rPr>
          <w:t>(二)、医用超声诊断设备项目建设必要性分析</w:t>
        </w:r>
        <w:r>
          <w:tab/>
        </w:r>
        <w:r>
          <w:fldChar w:fldCharType="begin"/>
        </w:r>
        <w:r>
          <w:instrText xml:space="preserve"> PAGEREF _Toc2682 \h </w:instrText>
        </w:r>
        <w:r>
          <w:fldChar w:fldCharType="separate"/>
        </w:r>
        <w:r>
          <w:t>5</w:t>
        </w:r>
        <w:r>
          <w:fldChar w:fldCharType="end"/>
        </w:r>
      </w:hyperlink>
    </w:p>
    <w:p>
      <w:pPr>
        <w:pStyle w:val="TOC1"/>
        <w:tabs>
          <w:tab w:val="right" w:leader="dot" w:pos="8306"/>
        </w:tabs>
      </w:pPr>
      <w:hyperlink w:anchor="_Toc8534" w:history="1">
        <w:r>
          <w:rPr>
            <w:rFonts w:ascii="仿宋" w:eastAsia="仿宋" w:hAnsi="仿宋" w:cs="仿宋" w:hint="eastAsia"/>
            <w:lang w:eastAsia="zh-CN"/>
          </w:rPr>
          <w:t>二、工艺说明</w:t>
        </w:r>
        <w:r>
          <w:tab/>
        </w:r>
        <w:r>
          <w:fldChar w:fldCharType="begin"/>
        </w:r>
        <w:r>
          <w:instrText xml:space="preserve"> PAGEREF _Toc8534 \h </w:instrText>
        </w:r>
        <w:r>
          <w:fldChar w:fldCharType="separate"/>
        </w:r>
        <w:r>
          <w:t>6</w:t>
        </w:r>
        <w:r>
          <w:fldChar w:fldCharType="end"/>
        </w:r>
      </w:hyperlink>
    </w:p>
    <w:p>
      <w:pPr>
        <w:pStyle w:val="TOC2"/>
        <w:tabs>
          <w:tab w:val="right" w:leader="dot" w:pos="8306"/>
        </w:tabs>
      </w:pPr>
      <w:hyperlink w:anchor="_Toc26860" w:history="1">
        <w:r>
          <w:rPr>
            <w:rFonts w:ascii="仿宋" w:eastAsia="仿宋" w:hAnsi="仿宋" w:cs="仿宋" w:hint="eastAsia"/>
            <w:lang w:eastAsia="zh-CN"/>
          </w:rPr>
          <w:t>(一)、技术管理特点</w:t>
        </w:r>
        <w:r>
          <w:tab/>
        </w:r>
        <w:r>
          <w:fldChar w:fldCharType="begin"/>
        </w:r>
        <w:r>
          <w:instrText xml:space="preserve"> PAGEREF _Toc26860 \h </w:instrText>
        </w:r>
        <w:r>
          <w:fldChar w:fldCharType="separate"/>
        </w:r>
        <w:r>
          <w:t>6</w:t>
        </w:r>
        <w:r>
          <w:fldChar w:fldCharType="end"/>
        </w:r>
      </w:hyperlink>
    </w:p>
    <w:p>
      <w:pPr>
        <w:pStyle w:val="TOC2"/>
        <w:tabs>
          <w:tab w:val="right" w:leader="dot" w:pos="8306"/>
        </w:tabs>
      </w:pPr>
      <w:hyperlink w:anchor="_Toc22295" w:history="1">
        <w:r>
          <w:rPr>
            <w:rFonts w:ascii="仿宋" w:eastAsia="仿宋" w:hAnsi="仿宋" w:cs="仿宋" w:hint="eastAsia"/>
            <w:lang w:eastAsia="zh-CN"/>
          </w:rPr>
          <w:t>(二)、医用超声诊断设备项目工艺技术设计方案</w:t>
        </w:r>
        <w:r>
          <w:tab/>
        </w:r>
        <w:r>
          <w:fldChar w:fldCharType="begin"/>
        </w:r>
        <w:r>
          <w:instrText xml:space="preserve"> PAGEREF _Toc22295 \h </w:instrText>
        </w:r>
        <w:r>
          <w:fldChar w:fldCharType="separate"/>
        </w:r>
        <w:r>
          <w:t>7</w:t>
        </w:r>
        <w:r>
          <w:fldChar w:fldCharType="end"/>
        </w:r>
      </w:hyperlink>
    </w:p>
    <w:p>
      <w:pPr>
        <w:pStyle w:val="TOC2"/>
        <w:tabs>
          <w:tab w:val="right" w:leader="dot" w:pos="8306"/>
        </w:tabs>
      </w:pPr>
      <w:hyperlink w:anchor="_Toc16767" w:history="1">
        <w:r>
          <w:rPr>
            <w:rFonts w:ascii="仿宋" w:eastAsia="仿宋" w:hAnsi="仿宋" w:cs="仿宋" w:hint="eastAsia"/>
            <w:lang w:eastAsia="zh-CN"/>
          </w:rPr>
          <w:t>(三)、设备选型方案</w:t>
        </w:r>
        <w:r>
          <w:tab/>
        </w:r>
        <w:r>
          <w:fldChar w:fldCharType="begin"/>
        </w:r>
        <w:r>
          <w:instrText xml:space="preserve"> PAGEREF _Toc16767 \h </w:instrText>
        </w:r>
        <w:r>
          <w:fldChar w:fldCharType="separate"/>
        </w:r>
        <w:r>
          <w:t>9</w:t>
        </w:r>
        <w:r>
          <w:fldChar w:fldCharType="end"/>
        </w:r>
      </w:hyperlink>
    </w:p>
    <w:p>
      <w:pPr>
        <w:pStyle w:val="TOC1"/>
        <w:tabs>
          <w:tab w:val="right" w:leader="dot" w:pos="8306"/>
        </w:tabs>
      </w:pPr>
      <w:hyperlink w:anchor="_Toc6269" w:history="1">
        <w:r>
          <w:rPr>
            <w:rFonts w:ascii="仿宋" w:eastAsia="仿宋" w:hAnsi="仿宋" w:cs="仿宋" w:hint="eastAsia"/>
            <w:lang w:eastAsia="zh-CN"/>
          </w:rPr>
          <w:t>三、医用超声诊断设备项目绩效评估</w:t>
        </w:r>
        <w:r>
          <w:tab/>
        </w:r>
        <w:r>
          <w:fldChar w:fldCharType="begin"/>
        </w:r>
        <w:r>
          <w:instrText xml:space="preserve"> PAGEREF _Toc6269 \h </w:instrText>
        </w:r>
        <w:r>
          <w:fldChar w:fldCharType="separate"/>
        </w:r>
        <w:r>
          <w:t>10</w:t>
        </w:r>
        <w:r>
          <w:fldChar w:fldCharType="end"/>
        </w:r>
      </w:hyperlink>
    </w:p>
    <w:p>
      <w:pPr>
        <w:pStyle w:val="TOC2"/>
        <w:tabs>
          <w:tab w:val="right" w:leader="dot" w:pos="8306"/>
        </w:tabs>
      </w:pPr>
      <w:hyperlink w:anchor="_Toc29199" w:history="1">
        <w:r>
          <w:rPr>
            <w:rFonts w:ascii="仿宋" w:eastAsia="仿宋" w:hAnsi="仿宋" w:cs="仿宋" w:hint="eastAsia"/>
            <w:lang w:eastAsia="zh-CN"/>
          </w:rPr>
          <w:t>(一)、绩效评估指标</w:t>
        </w:r>
        <w:r>
          <w:tab/>
        </w:r>
        <w:r>
          <w:fldChar w:fldCharType="begin"/>
        </w:r>
        <w:r>
          <w:instrText xml:space="preserve"> PAGEREF _Toc29199 \h </w:instrText>
        </w:r>
        <w:r>
          <w:fldChar w:fldCharType="separate"/>
        </w:r>
        <w:r>
          <w:t>10</w:t>
        </w:r>
        <w:r>
          <w:fldChar w:fldCharType="end"/>
        </w:r>
      </w:hyperlink>
    </w:p>
    <w:p>
      <w:pPr>
        <w:pStyle w:val="TOC2"/>
        <w:tabs>
          <w:tab w:val="right" w:leader="dot" w:pos="8306"/>
        </w:tabs>
      </w:pPr>
      <w:hyperlink w:anchor="_Toc9764" w:history="1">
        <w:r>
          <w:rPr>
            <w:rFonts w:ascii="仿宋" w:eastAsia="仿宋" w:hAnsi="仿宋" w:cs="仿宋" w:hint="eastAsia"/>
            <w:lang w:eastAsia="zh-CN"/>
          </w:rPr>
          <w:t>(二)、绩效评估方法</w:t>
        </w:r>
        <w:r>
          <w:tab/>
        </w:r>
        <w:r>
          <w:fldChar w:fldCharType="begin"/>
        </w:r>
        <w:r>
          <w:instrText xml:space="preserve"> PAGEREF _Toc9764 \h </w:instrText>
        </w:r>
        <w:r>
          <w:fldChar w:fldCharType="separate"/>
        </w:r>
        <w:r>
          <w:t>11</w:t>
        </w:r>
        <w:r>
          <w:fldChar w:fldCharType="end"/>
        </w:r>
      </w:hyperlink>
    </w:p>
    <w:p>
      <w:pPr>
        <w:pStyle w:val="TOC2"/>
        <w:tabs>
          <w:tab w:val="right" w:leader="dot" w:pos="8306"/>
        </w:tabs>
      </w:pPr>
      <w:hyperlink w:anchor="_Toc29237" w:history="1">
        <w:r>
          <w:rPr>
            <w:rFonts w:ascii="仿宋" w:eastAsia="仿宋" w:hAnsi="仿宋" w:cs="仿宋" w:hint="eastAsia"/>
            <w:lang w:eastAsia="zh-CN"/>
          </w:rPr>
          <w:t>(三)、绩效评估周期</w:t>
        </w:r>
        <w:r>
          <w:tab/>
        </w:r>
        <w:r>
          <w:fldChar w:fldCharType="begin"/>
        </w:r>
        <w:r>
          <w:instrText xml:space="preserve"> PAGEREF _Toc29237 \h </w:instrText>
        </w:r>
        <w:r>
          <w:fldChar w:fldCharType="separate"/>
        </w:r>
        <w:r>
          <w:t>12</w:t>
        </w:r>
        <w:r>
          <w:fldChar w:fldCharType="end"/>
        </w:r>
      </w:hyperlink>
    </w:p>
    <w:p>
      <w:pPr>
        <w:pStyle w:val="TOC1"/>
        <w:tabs>
          <w:tab w:val="right" w:leader="dot" w:pos="8306"/>
        </w:tabs>
      </w:pPr>
      <w:hyperlink w:anchor="_Toc5382" w:history="1">
        <w:r>
          <w:rPr>
            <w:rFonts w:ascii="仿宋" w:eastAsia="仿宋" w:hAnsi="仿宋" w:cs="仿宋" w:hint="eastAsia"/>
            <w:lang w:eastAsia="zh-CN"/>
          </w:rPr>
          <w:t>四、医用超声诊断设备项目土建工程</w:t>
        </w:r>
        <w:r>
          <w:tab/>
        </w:r>
        <w:r>
          <w:fldChar w:fldCharType="begin"/>
        </w:r>
        <w:r>
          <w:instrText xml:space="preserve"> PAGEREF _Toc5382 \h </w:instrText>
        </w:r>
        <w:r>
          <w:fldChar w:fldCharType="separate"/>
        </w:r>
        <w:r>
          <w:t>13</w:t>
        </w:r>
        <w:r>
          <w:fldChar w:fldCharType="end"/>
        </w:r>
      </w:hyperlink>
    </w:p>
    <w:p>
      <w:pPr>
        <w:pStyle w:val="TOC2"/>
        <w:tabs>
          <w:tab w:val="right" w:leader="dot" w:pos="8306"/>
        </w:tabs>
      </w:pPr>
      <w:hyperlink w:anchor="_Toc6075" w:history="1">
        <w:r>
          <w:rPr>
            <w:rFonts w:ascii="仿宋" w:eastAsia="仿宋" w:hAnsi="仿宋" w:cs="仿宋" w:hint="eastAsia"/>
            <w:lang w:eastAsia="zh-CN"/>
          </w:rPr>
          <w:t>(一)、建筑工程设计原则</w:t>
        </w:r>
        <w:r>
          <w:tab/>
        </w:r>
        <w:r>
          <w:fldChar w:fldCharType="begin"/>
        </w:r>
        <w:r>
          <w:instrText xml:space="preserve"> PAGEREF _Toc6075 \h </w:instrText>
        </w:r>
        <w:r>
          <w:fldChar w:fldCharType="separate"/>
        </w:r>
        <w:r>
          <w:t>13</w:t>
        </w:r>
        <w:r>
          <w:fldChar w:fldCharType="end"/>
        </w:r>
      </w:hyperlink>
    </w:p>
    <w:p>
      <w:pPr>
        <w:pStyle w:val="TOC2"/>
        <w:tabs>
          <w:tab w:val="right" w:leader="dot" w:pos="8306"/>
        </w:tabs>
      </w:pPr>
      <w:hyperlink w:anchor="_Toc3471" w:history="1">
        <w:r>
          <w:rPr>
            <w:rFonts w:ascii="仿宋" w:eastAsia="仿宋" w:hAnsi="仿宋" w:cs="仿宋" w:hint="eastAsia"/>
            <w:lang w:eastAsia="zh-CN"/>
          </w:rPr>
          <w:t>(二)、土建工程设计年限及安全等级</w:t>
        </w:r>
        <w:r>
          <w:tab/>
        </w:r>
        <w:r>
          <w:fldChar w:fldCharType="begin"/>
        </w:r>
        <w:r>
          <w:instrText xml:space="preserve"> PAGEREF _Toc3471 \h </w:instrText>
        </w:r>
        <w:r>
          <w:fldChar w:fldCharType="separate"/>
        </w:r>
        <w:r>
          <w:t>15</w:t>
        </w:r>
        <w:r>
          <w:fldChar w:fldCharType="end"/>
        </w:r>
      </w:hyperlink>
    </w:p>
    <w:p>
      <w:pPr>
        <w:pStyle w:val="TOC2"/>
        <w:tabs>
          <w:tab w:val="right" w:leader="dot" w:pos="8306"/>
        </w:tabs>
      </w:pPr>
      <w:hyperlink w:anchor="_Toc13287" w:history="1">
        <w:r>
          <w:rPr>
            <w:rFonts w:ascii="仿宋" w:eastAsia="仿宋" w:hAnsi="仿宋" w:cs="仿宋" w:hint="eastAsia"/>
            <w:lang w:eastAsia="zh-CN"/>
          </w:rPr>
          <w:t>(三)、建筑工程设计总体要求</w:t>
        </w:r>
        <w:r>
          <w:tab/>
        </w:r>
        <w:r>
          <w:fldChar w:fldCharType="begin"/>
        </w:r>
        <w:r>
          <w:instrText xml:space="preserve"> PAGEREF _Toc13287 \h </w:instrText>
        </w:r>
        <w:r>
          <w:fldChar w:fldCharType="separate"/>
        </w:r>
        <w:r>
          <w:t>16</w:t>
        </w:r>
        <w:r>
          <w:fldChar w:fldCharType="end"/>
        </w:r>
      </w:hyperlink>
    </w:p>
    <w:p>
      <w:pPr>
        <w:pStyle w:val="TOC2"/>
        <w:tabs>
          <w:tab w:val="right" w:leader="dot" w:pos="8306"/>
        </w:tabs>
      </w:pPr>
      <w:hyperlink w:anchor="_Toc25690" w:history="1">
        <w:r>
          <w:rPr>
            <w:rFonts w:ascii="仿宋" w:eastAsia="仿宋" w:hAnsi="仿宋" w:cs="仿宋" w:hint="eastAsia"/>
            <w:lang w:eastAsia="zh-CN"/>
          </w:rPr>
          <w:t>(四)、土建工程建设指标</w:t>
        </w:r>
        <w:r>
          <w:tab/>
        </w:r>
        <w:r>
          <w:fldChar w:fldCharType="begin"/>
        </w:r>
        <w:r>
          <w:instrText xml:space="preserve"> PAGEREF _Toc25690 \h </w:instrText>
        </w:r>
        <w:r>
          <w:fldChar w:fldCharType="separate"/>
        </w:r>
        <w:r>
          <w:t>16</w:t>
        </w:r>
        <w:r>
          <w:fldChar w:fldCharType="end"/>
        </w:r>
      </w:hyperlink>
    </w:p>
    <w:p>
      <w:pPr>
        <w:pStyle w:val="TOC1"/>
        <w:tabs>
          <w:tab w:val="right" w:leader="dot" w:pos="8306"/>
        </w:tabs>
      </w:pPr>
      <w:hyperlink w:anchor="_Toc30658" w:history="1">
        <w:r>
          <w:rPr>
            <w:rFonts w:ascii="仿宋" w:eastAsia="仿宋" w:hAnsi="仿宋" w:cs="仿宋" w:hint="eastAsia"/>
            <w:lang w:eastAsia="zh-CN"/>
          </w:rPr>
          <w:t>五、医用超声诊断设备项目危机管理</w:t>
        </w:r>
        <w:r>
          <w:tab/>
        </w:r>
        <w:r>
          <w:fldChar w:fldCharType="begin"/>
        </w:r>
        <w:r>
          <w:instrText xml:space="preserve"> PAGEREF _Toc30658 \h </w:instrText>
        </w:r>
        <w:r>
          <w:fldChar w:fldCharType="separate"/>
        </w:r>
        <w:r>
          <w:t>17</w:t>
        </w:r>
        <w:r>
          <w:fldChar w:fldCharType="end"/>
        </w:r>
      </w:hyperlink>
    </w:p>
    <w:p>
      <w:pPr>
        <w:pStyle w:val="TOC2"/>
        <w:tabs>
          <w:tab w:val="right" w:leader="dot" w:pos="8306"/>
        </w:tabs>
      </w:pPr>
      <w:hyperlink w:anchor="_Toc25012" w:history="1">
        <w:r>
          <w:rPr>
            <w:rFonts w:ascii="仿宋" w:eastAsia="仿宋" w:hAnsi="仿宋" w:cs="仿宋" w:hint="eastAsia"/>
            <w:lang w:eastAsia="zh-CN"/>
          </w:rPr>
          <w:t>(一)、危机预警与识别</w:t>
        </w:r>
        <w:r>
          <w:tab/>
        </w:r>
        <w:r>
          <w:fldChar w:fldCharType="begin"/>
        </w:r>
        <w:r>
          <w:instrText xml:space="preserve"> PAGEREF _Toc25012 \h </w:instrText>
        </w:r>
        <w:r>
          <w:fldChar w:fldCharType="separate"/>
        </w:r>
        <w:r>
          <w:t>17</w:t>
        </w:r>
        <w:r>
          <w:fldChar w:fldCharType="end"/>
        </w:r>
      </w:hyperlink>
    </w:p>
    <w:p>
      <w:pPr>
        <w:pStyle w:val="TOC2"/>
        <w:tabs>
          <w:tab w:val="right" w:leader="dot" w:pos="8306"/>
        </w:tabs>
      </w:pPr>
      <w:hyperlink w:anchor="_Toc16400" w:history="1">
        <w:r>
          <w:rPr>
            <w:rFonts w:ascii="仿宋" w:eastAsia="仿宋" w:hAnsi="仿宋" w:cs="仿宋" w:hint="eastAsia"/>
            <w:lang w:eastAsia="zh-CN"/>
          </w:rPr>
          <w:t>(二)、危机应对与恢复</w:t>
        </w:r>
        <w:r>
          <w:tab/>
        </w:r>
        <w:r>
          <w:fldChar w:fldCharType="begin"/>
        </w:r>
        <w:r>
          <w:instrText xml:space="preserve"> PAGEREF _Toc16400 \h </w:instrText>
        </w:r>
        <w:r>
          <w:fldChar w:fldCharType="separate"/>
        </w:r>
        <w:r>
          <w:t>18</w:t>
        </w:r>
        <w:r>
          <w:fldChar w:fldCharType="end"/>
        </w:r>
      </w:hyperlink>
    </w:p>
    <w:p>
      <w:pPr>
        <w:pStyle w:val="TOC1"/>
        <w:tabs>
          <w:tab w:val="right" w:leader="dot" w:pos="8306"/>
        </w:tabs>
      </w:pPr>
      <w:hyperlink w:anchor="_Toc30297" w:history="1">
        <w:r>
          <w:rPr>
            <w:rFonts w:ascii="仿宋" w:eastAsia="仿宋" w:hAnsi="仿宋" w:cs="仿宋" w:hint="eastAsia"/>
            <w:lang w:eastAsia="zh-CN"/>
          </w:rPr>
          <w:t>六、医用超声诊断设备项目可持续发展</w:t>
        </w:r>
        <w:r>
          <w:tab/>
        </w:r>
        <w:r>
          <w:fldChar w:fldCharType="begin"/>
        </w:r>
        <w:r>
          <w:instrText xml:space="preserve"> PAGEREF _Toc30297 \h </w:instrText>
        </w:r>
        <w:r>
          <w:fldChar w:fldCharType="separate"/>
        </w:r>
        <w:r>
          <w:t>19</w:t>
        </w:r>
        <w:r>
          <w:fldChar w:fldCharType="end"/>
        </w:r>
      </w:hyperlink>
    </w:p>
    <w:p>
      <w:pPr>
        <w:pStyle w:val="TOC2"/>
        <w:tabs>
          <w:tab w:val="right" w:leader="dot" w:pos="8306"/>
        </w:tabs>
      </w:pPr>
      <w:hyperlink w:anchor="_Toc11668" w:history="1">
        <w:r>
          <w:rPr>
            <w:rFonts w:ascii="仿宋" w:eastAsia="仿宋" w:hAnsi="仿宋" w:cs="仿宋" w:hint="eastAsia"/>
            <w:lang w:eastAsia="zh-CN"/>
          </w:rPr>
          <w:t>(一)、可持续战略与实践</w:t>
        </w:r>
        <w:r>
          <w:tab/>
        </w:r>
        <w:r>
          <w:fldChar w:fldCharType="begin"/>
        </w:r>
        <w:r>
          <w:instrText xml:space="preserve"> PAGEREF _Toc11668 \h </w:instrText>
        </w:r>
        <w:r>
          <w:fldChar w:fldCharType="separate"/>
        </w:r>
        <w:r>
          <w:t>19</w:t>
        </w:r>
        <w:r>
          <w:fldChar w:fldCharType="end"/>
        </w:r>
      </w:hyperlink>
    </w:p>
    <w:p>
      <w:pPr>
        <w:pStyle w:val="TOC2"/>
        <w:tabs>
          <w:tab w:val="right" w:leader="dot" w:pos="8306"/>
        </w:tabs>
      </w:pPr>
      <w:hyperlink w:anchor="_Toc20238" w:history="1">
        <w:r>
          <w:rPr>
            <w:rFonts w:ascii="仿宋" w:eastAsia="仿宋" w:hAnsi="仿宋" w:cs="仿宋" w:hint="eastAsia"/>
            <w:lang w:eastAsia="zh-CN"/>
          </w:rPr>
          <w:t>(二)、环保与社会责任</w:t>
        </w:r>
        <w:r>
          <w:tab/>
        </w:r>
        <w:r>
          <w:fldChar w:fldCharType="begin"/>
        </w:r>
        <w:r>
          <w:instrText xml:space="preserve"> PAGEREF _Toc20238 \h </w:instrText>
        </w:r>
        <w:r>
          <w:fldChar w:fldCharType="separate"/>
        </w:r>
        <w:r>
          <w:t>20</w:t>
        </w:r>
        <w:r>
          <w:fldChar w:fldCharType="end"/>
        </w:r>
      </w:hyperlink>
    </w:p>
    <w:p>
      <w:pPr>
        <w:pStyle w:val="TOC1"/>
        <w:tabs>
          <w:tab w:val="right" w:leader="dot" w:pos="8306"/>
        </w:tabs>
      </w:pPr>
      <w:hyperlink w:anchor="_Toc21709" w:history="1">
        <w:r>
          <w:rPr>
            <w:rFonts w:ascii="仿宋" w:eastAsia="仿宋" w:hAnsi="仿宋" w:cs="仿宋" w:hint="eastAsia"/>
            <w:lang w:eastAsia="zh-CN"/>
          </w:rPr>
          <w:t>七、医用超声诊断设备项目人力资源管理</w:t>
        </w:r>
        <w:r>
          <w:tab/>
        </w:r>
        <w:r>
          <w:fldChar w:fldCharType="begin"/>
        </w:r>
        <w:r>
          <w:instrText xml:space="preserve"> PAGEREF _Toc21709 \h </w:instrText>
        </w:r>
        <w:r>
          <w:fldChar w:fldCharType="separate"/>
        </w:r>
        <w:r>
          <w:t>21</w:t>
        </w:r>
        <w:r>
          <w:fldChar w:fldCharType="end"/>
        </w:r>
      </w:hyperlink>
    </w:p>
    <w:p>
      <w:pPr>
        <w:pStyle w:val="TOC2"/>
        <w:tabs>
          <w:tab w:val="right" w:leader="dot" w:pos="8306"/>
        </w:tabs>
      </w:pPr>
      <w:hyperlink w:anchor="_Toc1532" w:history="1">
        <w:r>
          <w:rPr>
            <w:rFonts w:ascii="仿宋" w:eastAsia="仿宋" w:hAnsi="仿宋" w:cs="仿宋" w:hint="eastAsia"/>
            <w:lang w:eastAsia="zh-CN"/>
          </w:rPr>
          <w:t>(一)、建立健全的预算管理制度</w:t>
        </w:r>
        <w:r>
          <w:tab/>
        </w:r>
        <w:r>
          <w:fldChar w:fldCharType="begin"/>
        </w:r>
        <w:r>
          <w:instrText xml:space="preserve"> PAGEREF _Toc1532 \h </w:instrText>
        </w:r>
        <w:r>
          <w:fldChar w:fldCharType="separate"/>
        </w:r>
        <w:r>
          <w:t>21</w:t>
        </w:r>
        <w:r>
          <w:fldChar w:fldCharType="end"/>
        </w:r>
      </w:hyperlink>
    </w:p>
    <w:p>
      <w:pPr>
        <w:pStyle w:val="TOC2"/>
        <w:tabs>
          <w:tab w:val="right" w:leader="dot" w:pos="8306"/>
        </w:tabs>
      </w:pPr>
      <w:hyperlink w:anchor="_Toc26712" w:history="1">
        <w:r>
          <w:rPr>
            <w:rFonts w:ascii="仿宋" w:eastAsia="仿宋" w:hAnsi="仿宋" w:cs="仿宋" w:hint="eastAsia"/>
            <w:lang w:eastAsia="zh-CN"/>
          </w:rPr>
          <w:t>(二)、加强资金流动监控</w:t>
        </w:r>
        <w:r>
          <w:tab/>
        </w:r>
        <w:r>
          <w:fldChar w:fldCharType="begin"/>
        </w:r>
        <w:r>
          <w:instrText xml:space="preserve"> PAGEREF _Toc26712 \h </w:instrText>
        </w:r>
        <w:r>
          <w:fldChar w:fldCharType="separate"/>
        </w:r>
        <w:r>
          <w:t>23</w:t>
        </w:r>
        <w:r>
          <w:fldChar w:fldCharType="end"/>
        </w:r>
      </w:hyperlink>
    </w:p>
    <w:p>
      <w:pPr>
        <w:pStyle w:val="TOC2"/>
        <w:tabs>
          <w:tab w:val="right" w:leader="dot" w:pos="8306"/>
        </w:tabs>
      </w:pPr>
      <w:hyperlink w:anchor="_Toc26620" w:history="1">
        <w:r>
          <w:rPr>
            <w:rFonts w:ascii="仿宋" w:eastAsia="仿宋" w:hAnsi="仿宋" w:cs="仿宋" w:hint="eastAsia"/>
            <w:lang w:eastAsia="zh-CN"/>
          </w:rPr>
          <w:t>(三)、制定完善的风险控制机制</w:t>
        </w:r>
        <w:r>
          <w:tab/>
        </w:r>
        <w:r>
          <w:fldChar w:fldCharType="begin"/>
        </w:r>
        <w:r>
          <w:instrText xml:space="preserve"> PAGEREF _Toc26620 \h </w:instrText>
        </w:r>
        <w:r>
          <w:fldChar w:fldCharType="separate"/>
        </w:r>
        <w:r>
          <w:t>24</w:t>
        </w:r>
        <w:r>
          <w:fldChar w:fldCharType="end"/>
        </w:r>
      </w:hyperlink>
    </w:p>
    <w:p>
      <w:pPr>
        <w:pStyle w:val="TOC2"/>
        <w:tabs>
          <w:tab w:val="right" w:leader="dot" w:pos="8306"/>
        </w:tabs>
      </w:pPr>
      <w:hyperlink w:anchor="_Toc7059" w:history="1">
        <w:r>
          <w:rPr>
            <w:rFonts w:ascii="仿宋" w:eastAsia="仿宋" w:hAnsi="仿宋" w:cs="仿宋" w:hint="eastAsia"/>
            <w:lang w:eastAsia="zh-CN"/>
          </w:rPr>
          <w:t>(四)、优化成本管理</w:t>
        </w:r>
        <w:r>
          <w:tab/>
        </w:r>
        <w:r>
          <w:fldChar w:fldCharType="begin"/>
        </w:r>
        <w:r>
          <w:instrText xml:space="preserve"> PAGEREF _Toc7059 \h </w:instrText>
        </w:r>
        <w:r>
          <w:fldChar w:fldCharType="separate"/>
        </w:r>
        <w:r>
          <w:t>25</w:t>
        </w:r>
        <w:r>
          <w:fldChar w:fldCharType="end"/>
        </w:r>
      </w:hyperlink>
    </w:p>
    <w:p>
      <w:pPr>
        <w:pStyle w:val="TOC1"/>
        <w:tabs>
          <w:tab w:val="right" w:leader="dot" w:pos="8306"/>
        </w:tabs>
      </w:pPr>
      <w:hyperlink w:anchor="_Toc13624" w:history="1">
        <w:r>
          <w:rPr>
            <w:rFonts w:ascii="仿宋" w:eastAsia="仿宋" w:hAnsi="仿宋" w:cs="仿宋" w:hint="eastAsia"/>
            <w:lang w:eastAsia="zh-CN"/>
          </w:rPr>
          <w:t>八、医用超声诊断设备项目风险管理</w:t>
        </w:r>
        <w:r>
          <w:tab/>
        </w:r>
        <w:r>
          <w:fldChar w:fldCharType="begin"/>
        </w:r>
        <w:r>
          <w:instrText xml:space="preserve"> PAGEREF _Toc13624 \h </w:instrText>
        </w:r>
        <w:r>
          <w:fldChar w:fldCharType="separate"/>
        </w:r>
        <w:r>
          <w:t>27</w:t>
        </w:r>
        <w:r>
          <w:fldChar w:fldCharType="end"/>
        </w:r>
      </w:hyperlink>
    </w:p>
    <w:p>
      <w:pPr>
        <w:pStyle w:val="TOC2"/>
        <w:tabs>
          <w:tab w:val="right" w:leader="dot" w:pos="8306"/>
        </w:tabs>
      </w:pPr>
      <w:hyperlink w:anchor="_Toc10044" w:history="1">
        <w:r>
          <w:rPr>
            <w:rFonts w:ascii="仿宋" w:eastAsia="仿宋" w:hAnsi="仿宋" w:cs="仿宋" w:hint="eastAsia"/>
            <w:lang w:eastAsia="zh-CN"/>
          </w:rPr>
          <w:t>(一)、风险识别与评估</w:t>
        </w:r>
        <w:r>
          <w:tab/>
        </w:r>
        <w:r>
          <w:fldChar w:fldCharType="begin"/>
        </w:r>
        <w:r>
          <w:instrText xml:space="preserve"> PAGEREF _Toc10044 \h </w:instrText>
        </w:r>
        <w:r>
          <w:fldChar w:fldCharType="separate"/>
        </w:r>
        <w:r>
          <w:t>27</w:t>
        </w:r>
        <w:r>
          <w:fldChar w:fldCharType="end"/>
        </w:r>
      </w:hyperlink>
    </w:p>
    <w:p>
      <w:pPr>
        <w:pStyle w:val="TOC2"/>
        <w:tabs>
          <w:tab w:val="right" w:leader="dot" w:pos="8306"/>
        </w:tabs>
      </w:pPr>
      <w:hyperlink w:anchor="_Toc16325" w:history="1">
        <w:r>
          <w:rPr>
            <w:rFonts w:ascii="仿宋" w:eastAsia="仿宋" w:hAnsi="仿宋" w:cs="仿宋" w:hint="eastAsia"/>
            <w:lang w:eastAsia="zh-CN"/>
          </w:rPr>
          <w:t>(二)、风险应对策略</w:t>
        </w:r>
        <w:r>
          <w:tab/>
        </w:r>
        <w:r>
          <w:fldChar w:fldCharType="begin"/>
        </w:r>
        <w:r>
          <w:instrText xml:space="preserve"> PAGEREF _Toc16325 \h </w:instrText>
        </w:r>
        <w:r>
          <w:fldChar w:fldCharType="separate"/>
        </w:r>
        <w:r>
          <w:t>28</w:t>
        </w:r>
        <w:r>
          <w:fldChar w:fldCharType="end"/>
        </w:r>
      </w:hyperlink>
    </w:p>
    <w:p>
      <w:pPr>
        <w:pStyle w:val="TOC2"/>
        <w:tabs>
          <w:tab w:val="right" w:leader="dot" w:pos="8306"/>
        </w:tabs>
      </w:pPr>
      <w:hyperlink w:anchor="_Toc26653" w:history="1">
        <w:r>
          <w:rPr>
            <w:rFonts w:ascii="仿宋" w:eastAsia="仿宋" w:hAnsi="仿宋" w:cs="仿宋" w:hint="eastAsia"/>
            <w:lang w:eastAsia="zh-CN"/>
          </w:rPr>
          <w:t>(三)、风险监控与控制</w:t>
        </w:r>
        <w:r>
          <w:tab/>
        </w:r>
        <w:r>
          <w:fldChar w:fldCharType="begin"/>
        </w:r>
        <w:r>
          <w:instrText xml:space="preserve"> PAGEREF _Toc26653 \h </w:instrText>
        </w:r>
        <w:r>
          <w:fldChar w:fldCharType="separate"/>
        </w:r>
        <w:r>
          <w:t>30</w:t>
        </w:r>
        <w:r>
          <w:fldChar w:fldCharType="end"/>
        </w:r>
      </w:hyperlink>
    </w:p>
    <w:p>
      <w:pPr>
        <w:pStyle w:val="TOC1"/>
        <w:tabs>
          <w:tab w:val="right" w:leader="dot" w:pos="8306"/>
        </w:tabs>
      </w:pPr>
      <w:hyperlink w:anchor="_Toc8230" w:history="1">
        <w:r>
          <w:rPr>
            <w:rFonts w:ascii="仿宋" w:eastAsia="仿宋" w:hAnsi="仿宋" w:cs="仿宋" w:hint="eastAsia"/>
            <w:lang w:eastAsia="zh-CN"/>
          </w:rPr>
          <w:t>九、医用超声诊断设备项目财务管理</w:t>
        </w:r>
        <w:r>
          <w:tab/>
        </w:r>
        <w:r>
          <w:fldChar w:fldCharType="begin"/>
        </w:r>
        <w:r>
          <w:instrText xml:space="preserve"> PAGEREF _Toc8230 \h </w:instrText>
        </w:r>
        <w:r>
          <w:fldChar w:fldCharType="separate"/>
        </w:r>
        <w:r>
          <w:t>31</w:t>
        </w:r>
        <w:r>
          <w:fldChar w:fldCharType="end"/>
        </w:r>
      </w:hyperlink>
    </w:p>
    <w:p>
      <w:pPr>
        <w:pStyle w:val="TOC2"/>
        <w:tabs>
          <w:tab w:val="right" w:leader="dot" w:pos="8306"/>
        </w:tabs>
      </w:pPr>
      <w:hyperlink w:anchor="_Toc4105" w:history="1">
        <w:r>
          <w:rPr>
            <w:rFonts w:ascii="仿宋" w:eastAsia="仿宋" w:hAnsi="仿宋" w:cs="仿宋" w:hint="eastAsia"/>
            <w:lang w:eastAsia="zh-CN"/>
          </w:rPr>
          <w:t>(一)、资金需求大</w:t>
        </w:r>
        <w:r>
          <w:tab/>
        </w:r>
        <w:r>
          <w:fldChar w:fldCharType="begin"/>
        </w:r>
        <w:r>
          <w:instrText xml:space="preserve"> PAGEREF _Toc4105 \h </w:instrText>
        </w:r>
        <w:r>
          <w:fldChar w:fldCharType="separate"/>
        </w:r>
        <w:r>
          <w:t>31</w:t>
        </w:r>
        <w:r>
          <w:fldChar w:fldCharType="end"/>
        </w:r>
      </w:hyperlink>
    </w:p>
    <w:p>
      <w:pPr>
        <w:pStyle w:val="TOC2"/>
        <w:tabs>
          <w:tab w:val="right" w:leader="dot" w:pos="8306"/>
        </w:tabs>
      </w:pPr>
      <w:hyperlink w:anchor="_Toc14042" w:history="1">
        <w:r>
          <w:rPr>
            <w:rFonts w:ascii="仿宋" w:eastAsia="仿宋" w:hAnsi="仿宋" w:cs="仿宋" w:hint="eastAsia"/>
            <w:lang w:eastAsia="zh-CN"/>
          </w:rPr>
          <w:t>(二)、研发周期长</w:t>
        </w:r>
        <w:r>
          <w:tab/>
        </w:r>
        <w:r>
          <w:fldChar w:fldCharType="begin"/>
        </w:r>
        <w:r>
          <w:instrText xml:space="preserve"> PAGEREF _Toc14042 \h </w:instrText>
        </w:r>
        <w:r>
          <w:fldChar w:fldCharType="separate"/>
        </w:r>
        <w:r>
          <w:t>32</w:t>
        </w:r>
        <w:r>
          <w:fldChar w:fldCharType="end"/>
        </w:r>
      </w:hyperlink>
    </w:p>
    <w:p>
      <w:pPr>
        <w:pStyle w:val="TOC2"/>
        <w:tabs>
          <w:tab w:val="right" w:leader="dot" w:pos="8306"/>
        </w:tabs>
      </w:pPr>
      <w:hyperlink w:anchor="_Toc25513" w:history="1">
        <w:r>
          <w:rPr>
            <w:rFonts w:ascii="仿宋" w:eastAsia="仿宋" w:hAnsi="仿宋" w:cs="仿宋" w:hint="eastAsia"/>
            <w:lang w:eastAsia="zh-CN"/>
          </w:rPr>
          <w:t>(三)、市场风险大</w:t>
        </w:r>
        <w:r>
          <w:tab/>
        </w:r>
        <w:r>
          <w:fldChar w:fldCharType="begin"/>
        </w:r>
        <w:r>
          <w:instrText xml:space="preserve"> PAGEREF _Toc25513 \h </w:instrText>
        </w:r>
        <w:r>
          <w:fldChar w:fldCharType="separate"/>
        </w:r>
        <w:r>
          <w:t>33</w:t>
        </w:r>
        <w:r>
          <w:fldChar w:fldCharType="end"/>
        </w:r>
      </w:hyperlink>
    </w:p>
    <w:p>
      <w:pPr>
        <w:pStyle w:val="TOC2"/>
        <w:tabs>
          <w:tab w:val="right" w:leader="dot" w:pos="8306"/>
        </w:tabs>
      </w:pPr>
      <w:hyperlink w:anchor="_Toc11106" w:history="1">
        <w:r>
          <w:rPr>
            <w:rFonts w:ascii="仿宋" w:eastAsia="仿宋" w:hAnsi="仿宋" w:cs="仿宋" w:hint="eastAsia"/>
            <w:lang w:eastAsia="zh-CN"/>
          </w:rPr>
          <w:t>(四)、利润率高</w:t>
        </w:r>
        <w:r>
          <w:tab/>
        </w:r>
        <w:r>
          <w:fldChar w:fldCharType="begin"/>
        </w:r>
        <w:r>
          <w:instrText xml:space="preserve"> PAGEREF _Toc11106 \h </w:instrText>
        </w:r>
        <w:r>
          <w:fldChar w:fldCharType="separate"/>
        </w:r>
        <w:r>
          <w:t>36</w:t>
        </w:r>
        <w:r>
          <w:fldChar w:fldCharType="end"/>
        </w:r>
      </w:hyperlink>
    </w:p>
    <w:p>
      <w:pPr>
        <w:pStyle w:val="TOC1"/>
        <w:tabs>
          <w:tab w:val="right" w:leader="dot" w:pos="8306"/>
        </w:tabs>
      </w:pPr>
      <w:hyperlink w:anchor="_Toc5114" w:history="1">
        <w:r>
          <w:rPr>
            <w:rFonts w:ascii="仿宋" w:eastAsia="仿宋" w:hAnsi="仿宋" w:cs="仿宋" w:hint="eastAsia"/>
            <w:lang w:eastAsia="zh-CN"/>
          </w:rPr>
          <w:t>十、医用超声诊断设备项目技术管理</w:t>
        </w:r>
        <w:r>
          <w:tab/>
        </w:r>
        <w:r>
          <w:fldChar w:fldCharType="begin"/>
        </w:r>
        <w:r>
          <w:instrText xml:space="preserve"> PAGEREF _Toc5114 \h </w:instrText>
        </w:r>
        <w:r>
          <w:fldChar w:fldCharType="separate"/>
        </w:r>
        <w:r>
          <w:t>38</w:t>
        </w:r>
        <w:r>
          <w:fldChar w:fldCharType="end"/>
        </w:r>
      </w:hyperlink>
    </w:p>
    <w:p>
      <w:pPr>
        <w:pStyle w:val="TOC2"/>
        <w:tabs>
          <w:tab w:val="right" w:leader="dot" w:pos="8306"/>
        </w:tabs>
      </w:pPr>
      <w:hyperlink w:anchor="_Toc23644" w:history="1">
        <w:r>
          <w:rPr>
            <w:rFonts w:ascii="仿宋" w:eastAsia="仿宋" w:hAnsi="仿宋" w:cs="仿宋" w:hint="eastAsia"/>
            <w:lang w:eastAsia="zh-CN"/>
          </w:rPr>
          <w:t>(一)、技术方案选用方向</w:t>
        </w:r>
        <w:r>
          <w:tab/>
        </w:r>
        <w:r>
          <w:fldChar w:fldCharType="begin"/>
        </w:r>
        <w:r>
          <w:instrText xml:space="preserve"> PAGEREF _Toc23644 \h </w:instrText>
        </w:r>
        <w:r>
          <w:fldChar w:fldCharType="separate"/>
        </w:r>
        <w:r>
          <w:t>38</w:t>
        </w:r>
        <w:r>
          <w:fldChar w:fldCharType="end"/>
        </w:r>
      </w:hyperlink>
    </w:p>
    <w:p>
      <w:pPr>
        <w:pStyle w:val="TOC2"/>
        <w:tabs>
          <w:tab w:val="right" w:leader="dot" w:pos="8306"/>
        </w:tabs>
      </w:pPr>
      <w:hyperlink w:anchor="_Toc30820" w:history="1">
        <w:r>
          <w:rPr>
            <w:rFonts w:ascii="仿宋" w:eastAsia="仿宋" w:hAnsi="仿宋" w:cs="仿宋" w:hint="eastAsia"/>
            <w:lang w:eastAsia="zh-CN"/>
          </w:rPr>
          <w:t>(二)、工艺技术方案选用原则</w:t>
        </w:r>
        <w:r>
          <w:tab/>
        </w:r>
        <w:r>
          <w:fldChar w:fldCharType="begin"/>
        </w:r>
        <w:r>
          <w:instrText xml:space="preserve"> PAGEREF _Toc30820 \h </w:instrText>
        </w:r>
        <w:r>
          <w:fldChar w:fldCharType="separate"/>
        </w:r>
        <w:r>
          <w:t>40</w:t>
        </w:r>
        <w:r>
          <w:fldChar w:fldCharType="end"/>
        </w:r>
      </w:hyperlink>
    </w:p>
    <w:p>
      <w:pPr>
        <w:pStyle w:val="TOC2"/>
        <w:tabs>
          <w:tab w:val="right" w:leader="dot" w:pos="8306"/>
        </w:tabs>
      </w:pPr>
      <w:hyperlink w:anchor="_Toc4529" w:history="1">
        <w:r>
          <w:rPr>
            <w:rFonts w:ascii="仿宋" w:eastAsia="仿宋" w:hAnsi="仿宋" w:cs="仿宋" w:hint="eastAsia"/>
            <w:lang w:eastAsia="zh-CN"/>
          </w:rPr>
          <w:t>(三)、工艺技术方案要求</w:t>
        </w:r>
        <w:r>
          <w:tab/>
        </w:r>
        <w:r>
          <w:fldChar w:fldCharType="begin"/>
        </w:r>
        <w:r>
          <w:instrText xml:space="preserve"> PAGEREF _Toc4529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22" w:history="1">
        <w:r>
          <w:rPr>
            <w:rFonts w:ascii="仿宋" w:eastAsia="仿宋" w:hAnsi="仿宋" w:cs="仿宋" w:hint="eastAsia"/>
            <w:lang w:eastAsia="zh-CN"/>
          </w:rPr>
          <w:t>十一、医用超声诊断设备项目计划安排</w:t>
        </w:r>
        <w:r>
          <w:tab/>
        </w:r>
        <w:r>
          <w:fldChar w:fldCharType="begin"/>
        </w:r>
        <w:r>
          <w:instrText xml:space="preserve"> PAGEREF _Toc22222 \h </w:instrText>
        </w:r>
        <w:r>
          <w:fldChar w:fldCharType="separate"/>
        </w:r>
        <w:r>
          <w:t>44</w:t>
        </w:r>
        <w:r>
          <w:fldChar w:fldCharType="end"/>
        </w:r>
      </w:hyperlink>
    </w:p>
    <w:p>
      <w:pPr>
        <w:pStyle w:val="TOC2"/>
        <w:tabs>
          <w:tab w:val="right" w:leader="dot" w:pos="8306"/>
        </w:tabs>
      </w:pPr>
      <w:hyperlink w:anchor="_Toc2270" w:history="1">
        <w:r>
          <w:rPr>
            <w:rFonts w:ascii="仿宋" w:eastAsia="仿宋" w:hAnsi="仿宋" w:cs="仿宋" w:hint="eastAsia"/>
            <w:lang w:eastAsia="zh-CN"/>
          </w:rPr>
          <w:t>(一)、建设周期</w:t>
        </w:r>
        <w:r>
          <w:tab/>
        </w:r>
        <w:r>
          <w:fldChar w:fldCharType="begin"/>
        </w:r>
        <w:r>
          <w:instrText xml:space="preserve"> PAGEREF _Toc2270 \h </w:instrText>
        </w:r>
        <w:r>
          <w:fldChar w:fldCharType="separate"/>
        </w:r>
        <w:r>
          <w:t>44</w:t>
        </w:r>
        <w:r>
          <w:fldChar w:fldCharType="end"/>
        </w:r>
      </w:hyperlink>
    </w:p>
    <w:p>
      <w:pPr>
        <w:pStyle w:val="TOC2"/>
        <w:tabs>
          <w:tab w:val="right" w:leader="dot" w:pos="8306"/>
        </w:tabs>
      </w:pPr>
      <w:hyperlink w:anchor="_Toc4387" w:history="1">
        <w:r>
          <w:rPr>
            <w:rFonts w:ascii="仿宋" w:eastAsia="仿宋" w:hAnsi="仿宋" w:cs="仿宋" w:hint="eastAsia"/>
            <w:lang w:eastAsia="zh-CN"/>
          </w:rPr>
          <w:t>(二)、建设进度</w:t>
        </w:r>
        <w:r>
          <w:tab/>
        </w:r>
        <w:r>
          <w:fldChar w:fldCharType="begin"/>
        </w:r>
        <w:r>
          <w:instrText xml:space="preserve"> PAGEREF _Toc4387 \h </w:instrText>
        </w:r>
        <w:r>
          <w:fldChar w:fldCharType="separate"/>
        </w:r>
        <w:r>
          <w:t>45</w:t>
        </w:r>
        <w:r>
          <w:fldChar w:fldCharType="end"/>
        </w:r>
      </w:hyperlink>
    </w:p>
    <w:p>
      <w:pPr>
        <w:pStyle w:val="TOC2"/>
        <w:tabs>
          <w:tab w:val="right" w:leader="dot" w:pos="8306"/>
        </w:tabs>
      </w:pPr>
      <w:hyperlink w:anchor="_Toc29926" w:history="1">
        <w:r>
          <w:rPr>
            <w:rFonts w:ascii="仿宋" w:eastAsia="仿宋" w:hAnsi="仿宋" w:cs="仿宋" w:hint="eastAsia"/>
            <w:lang w:eastAsia="zh-CN"/>
          </w:rPr>
          <w:t>(三)、进度安排注意事项</w:t>
        </w:r>
        <w:r>
          <w:tab/>
        </w:r>
        <w:r>
          <w:fldChar w:fldCharType="begin"/>
        </w:r>
        <w:r>
          <w:instrText xml:space="preserve"> PAGEREF _Toc29926 \h </w:instrText>
        </w:r>
        <w:r>
          <w:fldChar w:fldCharType="separate"/>
        </w:r>
        <w:r>
          <w:t>46</w:t>
        </w:r>
        <w:r>
          <w:fldChar w:fldCharType="end"/>
        </w:r>
      </w:hyperlink>
    </w:p>
    <w:p>
      <w:pPr>
        <w:pStyle w:val="TOC2"/>
        <w:tabs>
          <w:tab w:val="right" w:leader="dot" w:pos="8306"/>
        </w:tabs>
      </w:pPr>
      <w:hyperlink w:anchor="_Toc3100" w:history="1">
        <w:r>
          <w:rPr>
            <w:rFonts w:ascii="仿宋" w:eastAsia="仿宋" w:hAnsi="仿宋" w:cs="仿宋" w:hint="eastAsia"/>
            <w:lang w:eastAsia="zh-CN"/>
          </w:rPr>
          <w:t>(四)、人力资源配置</w:t>
        </w:r>
        <w:r>
          <w:tab/>
        </w:r>
        <w:r>
          <w:fldChar w:fldCharType="begin"/>
        </w:r>
        <w:r>
          <w:instrText xml:space="preserve"> PAGEREF _Toc3100 \h </w:instrText>
        </w:r>
        <w:r>
          <w:fldChar w:fldCharType="separate"/>
        </w:r>
        <w:r>
          <w:t>48</w:t>
        </w:r>
        <w:r>
          <w:fldChar w:fldCharType="end"/>
        </w:r>
      </w:hyperlink>
    </w:p>
    <w:p>
      <w:pPr>
        <w:pStyle w:val="TOC1"/>
        <w:tabs>
          <w:tab w:val="right" w:leader="dot" w:pos="8306"/>
        </w:tabs>
      </w:pPr>
      <w:hyperlink w:anchor="_Toc5740" w:history="1">
        <w:r>
          <w:rPr>
            <w:rFonts w:ascii="仿宋" w:eastAsia="仿宋" w:hAnsi="仿宋" w:cs="仿宋" w:hint="eastAsia"/>
            <w:lang w:eastAsia="zh-CN"/>
          </w:rPr>
          <w:t>十二、医用超声诊断设备项目人力资源培养与发展</w:t>
        </w:r>
        <w:r>
          <w:tab/>
        </w:r>
        <w:r>
          <w:fldChar w:fldCharType="begin"/>
        </w:r>
        <w:r>
          <w:instrText xml:space="preserve"> PAGEREF _Toc5740 \h </w:instrText>
        </w:r>
        <w:r>
          <w:fldChar w:fldCharType="separate"/>
        </w:r>
        <w:r>
          <w:t>49</w:t>
        </w:r>
        <w:r>
          <w:fldChar w:fldCharType="end"/>
        </w:r>
      </w:hyperlink>
    </w:p>
    <w:p>
      <w:pPr>
        <w:pStyle w:val="TOC2"/>
        <w:tabs>
          <w:tab w:val="right" w:leader="dot" w:pos="8306"/>
        </w:tabs>
      </w:pPr>
      <w:hyperlink w:anchor="_Toc339" w:history="1">
        <w:r>
          <w:rPr>
            <w:rFonts w:ascii="仿宋" w:eastAsia="仿宋" w:hAnsi="仿宋" w:cs="仿宋" w:hint="eastAsia"/>
            <w:lang w:eastAsia="zh-CN"/>
          </w:rPr>
          <w:t>(一)、人才需求与规划</w:t>
        </w:r>
        <w:r>
          <w:tab/>
        </w:r>
        <w:r>
          <w:fldChar w:fldCharType="begin"/>
        </w:r>
        <w:r>
          <w:instrText xml:space="preserve"> PAGEREF _Toc339 \h </w:instrText>
        </w:r>
        <w:r>
          <w:fldChar w:fldCharType="separate"/>
        </w:r>
        <w:r>
          <w:t>49</w:t>
        </w:r>
        <w:r>
          <w:fldChar w:fldCharType="end"/>
        </w:r>
      </w:hyperlink>
    </w:p>
    <w:p>
      <w:pPr>
        <w:pStyle w:val="TOC2"/>
        <w:tabs>
          <w:tab w:val="right" w:leader="dot" w:pos="8306"/>
        </w:tabs>
      </w:pPr>
      <w:hyperlink w:anchor="_Toc30214" w:history="1">
        <w:r>
          <w:rPr>
            <w:rFonts w:ascii="仿宋" w:eastAsia="仿宋" w:hAnsi="仿宋" w:cs="仿宋" w:hint="eastAsia"/>
            <w:lang w:eastAsia="zh-CN"/>
          </w:rPr>
          <w:t>(二)、培训与发展计划</w:t>
        </w:r>
        <w:r>
          <w:tab/>
        </w:r>
        <w:r>
          <w:fldChar w:fldCharType="begin"/>
        </w:r>
        <w:r>
          <w:instrText xml:space="preserve"> PAGEREF _Toc30214 \h </w:instrText>
        </w:r>
        <w:r>
          <w:fldChar w:fldCharType="separate"/>
        </w:r>
        <w:r>
          <w:t>49</w:t>
        </w:r>
        <w:r>
          <w:fldChar w:fldCharType="end"/>
        </w:r>
      </w:hyperlink>
    </w:p>
    <w:p>
      <w:pPr>
        <w:pStyle w:val="TOC1"/>
        <w:tabs>
          <w:tab w:val="right" w:leader="dot" w:pos="8306"/>
        </w:tabs>
      </w:pPr>
      <w:hyperlink w:anchor="_Toc16103" w:history="1">
        <w:r>
          <w:rPr>
            <w:rFonts w:ascii="仿宋" w:eastAsia="仿宋" w:hAnsi="仿宋" w:cs="仿宋" w:hint="eastAsia"/>
            <w:lang w:eastAsia="zh-CN"/>
          </w:rPr>
          <w:t>十三、医用超声诊断设备项目实施时间节点</w:t>
        </w:r>
        <w:r>
          <w:tab/>
        </w:r>
        <w:r>
          <w:fldChar w:fldCharType="begin"/>
        </w:r>
        <w:r>
          <w:instrText xml:space="preserve"> PAGEREF _Toc16103 \h </w:instrText>
        </w:r>
        <w:r>
          <w:fldChar w:fldCharType="separate"/>
        </w:r>
        <w:r>
          <w:t>50</w:t>
        </w:r>
        <w:r>
          <w:fldChar w:fldCharType="end"/>
        </w:r>
      </w:hyperlink>
    </w:p>
    <w:p>
      <w:pPr>
        <w:pStyle w:val="TOC2"/>
        <w:tabs>
          <w:tab w:val="right" w:leader="dot" w:pos="8306"/>
        </w:tabs>
      </w:pPr>
      <w:hyperlink w:anchor="_Toc22988" w:history="1">
        <w:r>
          <w:rPr>
            <w:rFonts w:ascii="仿宋" w:eastAsia="仿宋" w:hAnsi="仿宋" w:cs="仿宋" w:hint="eastAsia"/>
            <w:lang w:eastAsia="zh-CN"/>
          </w:rPr>
          <w:t>(一)、医用超声诊断设备项目启动阶段时间节点</w:t>
        </w:r>
        <w:r>
          <w:tab/>
        </w:r>
        <w:r>
          <w:fldChar w:fldCharType="begin"/>
        </w:r>
        <w:r>
          <w:instrText xml:space="preserve"> PAGEREF _Toc22988 \h </w:instrText>
        </w:r>
        <w:r>
          <w:fldChar w:fldCharType="separate"/>
        </w:r>
        <w:r>
          <w:t>50</w:t>
        </w:r>
        <w:r>
          <w:fldChar w:fldCharType="end"/>
        </w:r>
      </w:hyperlink>
    </w:p>
    <w:p>
      <w:pPr>
        <w:pStyle w:val="TOC2"/>
        <w:tabs>
          <w:tab w:val="right" w:leader="dot" w:pos="8306"/>
        </w:tabs>
      </w:pPr>
      <w:hyperlink w:anchor="_Toc10547" w:history="1">
        <w:r>
          <w:rPr>
            <w:rFonts w:ascii="仿宋" w:eastAsia="仿宋" w:hAnsi="仿宋" w:cs="仿宋" w:hint="eastAsia"/>
            <w:lang w:eastAsia="zh-CN"/>
          </w:rPr>
          <w:t>(二)、医用超声诊断设备项目执行阶段时间节点</w:t>
        </w:r>
        <w:r>
          <w:tab/>
        </w:r>
        <w:r>
          <w:fldChar w:fldCharType="begin"/>
        </w:r>
        <w:r>
          <w:instrText xml:space="preserve"> PAGEREF _Toc10547 \h </w:instrText>
        </w:r>
        <w:r>
          <w:fldChar w:fldCharType="separate"/>
        </w:r>
        <w:r>
          <w:t>51</w:t>
        </w:r>
        <w:r>
          <w:fldChar w:fldCharType="end"/>
        </w:r>
      </w:hyperlink>
    </w:p>
    <w:p>
      <w:pPr>
        <w:pStyle w:val="TOC2"/>
        <w:tabs>
          <w:tab w:val="right" w:leader="dot" w:pos="8306"/>
        </w:tabs>
      </w:pPr>
      <w:hyperlink w:anchor="_Toc6314" w:history="1">
        <w:r>
          <w:rPr>
            <w:rFonts w:ascii="仿宋" w:eastAsia="仿宋" w:hAnsi="仿宋" w:cs="仿宋" w:hint="eastAsia"/>
            <w:lang w:eastAsia="zh-CN"/>
          </w:rPr>
          <w:t>(三)、医用超声诊断设备项目完成阶段时间节点</w:t>
        </w:r>
        <w:r>
          <w:tab/>
        </w:r>
        <w:r>
          <w:fldChar w:fldCharType="begin"/>
        </w:r>
        <w:r>
          <w:instrText xml:space="preserve"> PAGEREF _Toc6314 \h </w:instrText>
        </w:r>
        <w:r>
          <w:fldChar w:fldCharType="separate"/>
        </w:r>
        <w:r>
          <w:t>52</w:t>
        </w:r>
        <w:r>
          <w:fldChar w:fldCharType="end"/>
        </w:r>
      </w:hyperlink>
    </w:p>
    <w:p>
      <w:pPr>
        <w:pStyle w:val="TOC1"/>
        <w:tabs>
          <w:tab w:val="right" w:leader="dot" w:pos="8306"/>
        </w:tabs>
      </w:pPr>
      <w:hyperlink w:anchor="_Toc14194" w:history="1">
        <w:r>
          <w:rPr>
            <w:rFonts w:ascii="仿宋" w:eastAsia="仿宋" w:hAnsi="仿宋" w:cs="仿宋" w:hint="eastAsia"/>
            <w:lang w:eastAsia="zh-CN"/>
          </w:rPr>
          <w:t>十四、医用超声诊断设备项目实施保障措施</w:t>
        </w:r>
        <w:r>
          <w:tab/>
        </w:r>
        <w:r>
          <w:fldChar w:fldCharType="begin"/>
        </w:r>
        <w:r>
          <w:instrText xml:space="preserve"> PAGEREF _Toc14194 \h </w:instrText>
        </w:r>
        <w:r>
          <w:fldChar w:fldCharType="separate"/>
        </w:r>
        <w:r>
          <w:t>53</w:t>
        </w:r>
        <w:r>
          <w:fldChar w:fldCharType="end"/>
        </w:r>
      </w:hyperlink>
    </w:p>
    <w:p>
      <w:pPr>
        <w:pStyle w:val="TOC2"/>
        <w:tabs>
          <w:tab w:val="right" w:leader="dot" w:pos="8306"/>
        </w:tabs>
      </w:pPr>
      <w:hyperlink w:anchor="_Toc16643" w:history="1">
        <w:r>
          <w:rPr>
            <w:rFonts w:ascii="仿宋" w:eastAsia="仿宋" w:hAnsi="仿宋" w:cs="仿宋" w:hint="eastAsia"/>
            <w:lang w:eastAsia="zh-CN"/>
          </w:rPr>
          <w:t>(一)、医用超声诊断设备项目实施保障机制</w:t>
        </w:r>
        <w:r>
          <w:tab/>
        </w:r>
        <w:r>
          <w:fldChar w:fldCharType="begin"/>
        </w:r>
        <w:r>
          <w:instrText xml:space="preserve"> PAGEREF _Toc16643 \h </w:instrText>
        </w:r>
        <w:r>
          <w:fldChar w:fldCharType="separate"/>
        </w:r>
        <w:r>
          <w:t>53</w:t>
        </w:r>
        <w:r>
          <w:fldChar w:fldCharType="end"/>
        </w:r>
      </w:hyperlink>
    </w:p>
    <w:p>
      <w:pPr>
        <w:pStyle w:val="TOC2"/>
        <w:tabs>
          <w:tab w:val="right" w:leader="dot" w:pos="8306"/>
        </w:tabs>
      </w:pPr>
      <w:hyperlink w:anchor="_Toc10817" w:history="1">
        <w:r>
          <w:rPr>
            <w:rFonts w:ascii="仿宋" w:eastAsia="仿宋" w:hAnsi="仿宋" w:cs="仿宋" w:hint="eastAsia"/>
            <w:lang w:eastAsia="zh-CN"/>
          </w:rPr>
          <w:t>(二)、医用超声诊断设备项目法律合规要求</w:t>
        </w:r>
        <w:r>
          <w:tab/>
        </w:r>
        <w:r>
          <w:fldChar w:fldCharType="begin"/>
        </w:r>
        <w:r>
          <w:instrText xml:space="preserve"> PAGEREF _Toc10817 \h </w:instrText>
        </w:r>
        <w:r>
          <w:fldChar w:fldCharType="separate"/>
        </w:r>
        <w:r>
          <w:t>57</w:t>
        </w:r>
        <w:r>
          <w:fldChar w:fldCharType="end"/>
        </w:r>
      </w:hyperlink>
    </w:p>
    <w:p>
      <w:pPr>
        <w:pStyle w:val="TOC2"/>
        <w:tabs>
          <w:tab w:val="right" w:leader="dot" w:pos="8306"/>
        </w:tabs>
      </w:pPr>
      <w:hyperlink w:anchor="_Toc30117" w:history="1">
        <w:r>
          <w:rPr>
            <w:rFonts w:ascii="仿宋" w:eastAsia="仿宋" w:hAnsi="仿宋" w:cs="仿宋" w:hint="eastAsia"/>
            <w:lang w:eastAsia="zh-CN"/>
          </w:rPr>
          <w:t>(三)、医用超声诊断设备项目合同管理与法律事务</w:t>
        </w:r>
        <w:r>
          <w:tab/>
        </w:r>
        <w:r>
          <w:fldChar w:fldCharType="begin"/>
        </w:r>
        <w:r>
          <w:instrText xml:space="preserve"> PAGEREF _Toc30117 \h </w:instrText>
        </w:r>
        <w:r>
          <w:fldChar w:fldCharType="separate"/>
        </w:r>
        <w:r>
          <w:t>62</w:t>
        </w:r>
        <w:r>
          <w:fldChar w:fldCharType="end"/>
        </w:r>
      </w:hyperlink>
    </w:p>
    <w:p>
      <w:pPr>
        <w:pStyle w:val="TOC2"/>
        <w:tabs>
          <w:tab w:val="right" w:leader="dot" w:pos="8306"/>
        </w:tabs>
      </w:pPr>
      <w:hyperlink w:anchor="_Toc29525" w:history="1">
        <w:r>
          <w:rPr>
            <w:rFonts w:ascii="仿宋" w:eastAsia="仿宋" w:hAnsi="仿宋" w:cs="仿宋" w:hint="eastAsia"/>
            <w:lang w:eastAsia="zh-CN"/>
          </w:rPr>
          <w:t>(四)、医用超声诊断设备项目知识产权保护策略</w:t>
        </w:r>
        <w:r>
          <w:tab/>
        </w:r>
        <w:r>
          <w:fldChar w:fldCharType="begin"/>
        </w:r>
        <w:r>
          <w:instrText xml:space="preserve"> PAGEREF _Toc29525 \h </w:instrText>
        </w:r>
        <w:r>
          <w:fldChar w:fldCharType="separate"/>
        </w:r>
        <w:r>
          <w:t>68</w:t>
        </w:r>
        <w:r>
          <w:fldChar w:fldCharType="end"/>
        </w:r>
      </w:hyperlink>
    </w:p>
    <w:p>
      <w:pPr>
        <w:pStyle w:val="TOC1"/>
        <w:tabs>
          <w:tab w:val="right" w:leader="dot" w:pos="8306"/>
        </w:tabs>
      </w:pPr>
      <w:hyperlink w:anchor="_Toc15132" w:history="1">
        <w:r>
          <w:rPr>
            <w:rFonts w:ascii="仿宋" w:eastAsia="仿宋" w:hAnsi="仿宋" w:cs="仿宋" w:hint="eastAsia"/>
            <w:lang w:eastAsia="zh-CN"/>
          </w:rPr>
          <w:t>十五、医用超声诊断设备项目工程方案分析</w:t>
        </w:r>
        <w:r>
          <w:tab/>
        </w:r>
        <w:r>
          <w:fldChar w:fldCharType="begin"/>
        </w:r>
        <w:r>
          <w:instrText xml:space="preserve"> PAGEREF _Toc15132 \h </w:instrText>
        </w:r>
        <w:r>
          <w:fldChar w:fldCharType="separate"/>
        </w:r>
        <w:r>
          <w:t>71</w:t>
        </w:r>
        <w:r>
          <w:fldChar w:fldCharType="end"/>
        </w:r>
      </w:hyperlink>
    </w:p>
    <w:p>
      <w:pPr>
        <w:pStyle w:val="TOC2"/>
        <w:tabs>
          <w:tab w:val="right" w:leader="dot" w:pos="8306"/>
        </w:tabs>
      </w:pPr>
      <w:hyperlink w:anchor="_Toc16369" w:history="1">
        <w:r>
          <w:rPr>
            <w:rFonts w:ascii="仿宋" w:eastAsia="仿宋" w:hAnsi="仿宋" w:cs="仿宋" w:hint="eastAsia"/>
            <w:lang w:eastAsia="zh-CN"/>
          </w:rPr>
          <w:t>(一)、建筑工程设计原则</w:t>
        </w:r>
        <w:r>
          <w:tab/>
        </w:r>
        <w:r>
          <w:fldChar w:fldCharType="begin"/>
        </w:r>
        <w:r>
          <w:instrText xml:space="preserve"> PAGEREF _Toc16369 \h </w:instrText>
        </w:r>
        <w:r>
          <w:fldChar w:fldCharType="separate"/>
        </w:r>
        <w:r>
          <w:t>71</w:t>
        </w:r>
        <w:r>
          <w:fldChar w:fldCharType="end"/>
        </w:r>
      </w:hyperlink>
    </w:p>
    <w:p>
      <w:pPr>
        <w:pStyle w:val="TOC2"/>
        <w:tabs>
          <w:tab w:val="right" w:leader="dot" w:pos="8306"/>
        </w:tabs>
      </w:pPr>
      <w:hyperlink w:anchor="_Toc231" w:history="1">
        <w:r>
          <w:rPr>
            <w:rFonts w:ascii="仿宋" w:eastAsia="仿宋" w:hAnsi="仿宋" w:cs="仿宋" w:hint="eastAsia"/>
            <w:lang w:eastAsia="zh-CN"/>
          </w:rPr>
          <w:t>(二)、土建工程建设指标</w:t>
        </w:r>
        <w:r>
          <w:tab/>
        </w:r>
        <w:r>
          <w:fldChar w:fldCharType="begin"/>
        </w:r>
        <w:r>
          <w:instrText xml:space="preserve"> PAGEREF _Toc231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13"/>
      <w:r>
        <w:rPr>
          <w:rFonts w:ascii="仿宋" w:eastAsia="仿宋" w:hAnsi="仿宋" w:cs="仿宋" w:hint="eastAsia"/>
          <w:sz w:val="28"/>
          <w:lang w:eastAsia="zh-CN"/>
        </w:rPr>
        <w:t>一、医用超声诊断设备项目建设背景及必要性分析</w:t>
      </w:r>
      <w:bookmarkEnd w:id="2"/>
    </w:p>
    <w:p>
      <w:pPr>
        <w:pStyle w:val="Heading2"/>
        <w:rPr>
          <w:rFonts w:ascii="仿宋" w:eastAsia="仿宋" w:hAnsi="仿宋" w:cs="仿宋" w:hint="eastAsia"/>
          <w:lang w:eastAsia="zh-CN"/>
        </w:rPr>
      </w:pPr>
      <w:bookmarkStart w:id="3" w:name="_Toc16294"/>
      <w:r>
        <w:rPr>
          <w:rFonts w:ascii="仿宋" w:eastAsia="仿宋" w:hAnsi="仿宋" w:cs="仿宋" w:hint="eastAsia"/>
          <w:lang w:eastAsia="zh-CN"/>
        </w:rPr>
        <w:t>(一)、医用超声诊断设备项目背景分析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超声诊断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用超声诊断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用超声诊断设备项目在这个潮流中的定位。同时，我们将关注行业内涌现的新兴机遇，以便医用超声诊断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用超声诊断设备项目提供了强大的发展动力。我们将聚焦于行业内最新的技术发展趋势，包括但不限于人工智能、大数据分析、物联网等领域。通过深度的技术研究，我们将确保医用超声诊断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用超声诊断设备项目发展的源泉。我们将投入更多的精力对市场需求进行深入剖析，超越表面的需求，深入挖掘潜在的市场痛点和机遇。通过对市场需求的细致了解，医用超声诊断设备项目将更有针对性地设计解决方案，满足市场的多样化需求，从而更好地促进医用超声诊断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用超声诊断设备项目战略至关重要。我们将对竞争态势进行更为深入的分析，包括但不限于市场份额、产品特点、客户满意度等多个维度。通过深度的竞争分析，医用超声诊断设备项目将能够更准确地把握市场脉搏，制定具有竞争力的医用超声诊断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医用超声诊断设备项目的发展具有直接的影响。我们将进行更为全面的法规和政策分析，了解行业发展中的潜在法律风险和合规挑战。通过充分了解和遵守相关法规，医用超声诊断设备项目将确保在法律框架内合法合规运营，为医用超声诊断设备项目的稳健发展提供有力支持。</w:t>
      </w:r>
    </w:p>
    <w:p>
      <w:pPr>
        <w:pStyle w:val="Heading2"/>
        <w:ind w:firstLine="560" w:firstLineChars="200"/>
        <w:rPr>
          <w:rFonts w:ascii="仿宋" w:eastAsia="仿宋" w:hAnsi="仿宋" w:cs="仿宋" w:hint="eastAsia"/>
          <w:sz w:val="28"/>
          <w:lang w:eastAsia="zh-CN"/>
        </w:rPr>
      </w:pPr>
      <w:bookmarkStart w:id="4" w:name="_Toc2682"/>
      <w:r>
        <w:rPr>
          <w:rFonts w:ascii="仿宋" w:eastAsia="仿宋" w:hAnsi="仿宋" w:cs="仿宋" w:hint="eastAsia"/>
          <w:sz w:val="28"/>
          <w:lang w:eastAsia="zh-CN"/>
        </w:rPr>
        <w:t>(二)、医用超声诊断设备项目建设必要性分析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超声诊断设备项目建设的迫切性源于对行业发展趋势的深刻洞察。我们正处于一个行业变革的时代，科技创新、数字化转型成为企业发展的关键动力。医用超声诊断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超声诊断设备项目建设不仅仅是为了跟上潮流，更是为了通过技术创新推动企业的持续发展。通过引入先进的技术和解决方案，医用超声诊断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用超声诊断设备项目的建设成为必然选择，通过提高产品质量、拓展服务领域，从而在竞争中获得更多的机会。医用超声诊断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用超声诊断设备项目建设的必要性体现在对客户需求更精准的满足。通过医用超声诊断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超声诊断设备项目建设的背后是对企业持续创新的追求。只有通过不断创新，企业才能在竞争中立于不败之地。医用超声诊断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53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686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医用超声诊断设备项目的技术管理特点体现在其创新导向。通过引入最先进的技术趋势和解决方案，医用超声诊断设备项目致力于提升科技含量、提高质量和效率水平。这意味着我们将采用最新的工具和方法，确保医用超声诊断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整合性策略是医用超声诊断设备项目技术管理的显著特征。通过整合不同领域的技术资源，我们实现了跨学科的协同工作。这有助于优化技术架构，提高整体效能。此外，整合性策略还促进了不同技术团队之间的紧密沟通和高效合作，确保医用超声诊断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超声诊断设备项目所采用的技术。通过不断优化技术方案，医用超声诊断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用超声诊断设备项目团队将在医用超声诊断设备项目初期识别可能的技术风险，并采取相应的预防和应对措施。通过建立健全的风险评估机制，医用超声诊断设备项目能够在实施过程中及时发现并解决潜在的技术问题，保障医用超声诊断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用超声诊断设备项目中，技术将成为医用超声诊断设备项目成功的有力支持。这一深度剖析揭示了技术管理在医用超声诊断设备项目实施中的关键作用，为医用超声诊断设备项目的技术基础奠定了坚实的基础。</w:t>
      </w:r>
    </w:p>
    <w:p>
      <w:pPr>
        <w:pStyle w:val="Heading2"/>
        <w:ind w:firstLine="560" w:firstLineChars="200"/>
        <w:rPr>
          <w:rFonts w:ascii="仿宋" w:eastAsia="仿宋" w:hAnsi="仿宋" w:cs="仿宋" w:hint="eastAsia"/>
          <w:sz w:val="28"/>
          <w:lang w:eastAsia="zh-CN"/>
        </w:rPr>
      </w:pPr>
      <w:bookmarkStart w:id="7" w:name="_Toc22295"/>
      <w:r>
        <w:rPr>
          <w:rFonts w:ascii="仿宋" w:eastAsia="仿宋" w:hAnsi="仿宋" w:cs="仿宋" w:hint="eastAsia"/>
          <w:sz w:val="28"/>
          <w:lang w:eastAsia="zh-CN"/>
        </w:rPr>
        <w:t>(二)、医用超声诊断设备项目工艺技术设计方案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用超声诊断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超声诊断设备项目将严格按照相关行业规范要求进行组织。通过有效控制产品质量，医用超声诊断设备项目将致力于为顾客提供优质的医用超声诊断设备项目产品和良好的服务。这体现了医用超声诊断设备项目对于生产活动合规性和质量标准的高度重视，为医用超声诊断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用超声诊断设备项目注重生态效益和清洁生产原则。医用超声诊断设备项目建设将紧密结合地方特色经济发展，与社会经济发展规划和区域环境保护规划方案相协调一致。通过与当地区域自然生态系统的结合，医用超声诊断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超声诊断设备项目产品具有多样化的客户需求和个性化的特点。因此，医用超声诊断设备项目产品规格品种多样，且单批生产数量较小。为满足这一特点，医用超声诊断设备项目承办单位将建设先进的柔性制造生产线。通过广泛应用柔性制造技术，医用超声诊断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医用超声诊断设备项目采用的技术具有较高的技术含量和自动化水平，处于国内先进水平。这一技术选用不仅体现了对生产效率、质量和环境友好性的高标准要求，同时为医用超声诊断设备项目的可持续发展奠定了坚实的基础。</w:t>
      </w:r>
    </w:p>
    <w:p>
      <w:pPr>
        <w:pStyle w:val="Heading2"/>
        <w:ind w:firstLine="560" w:firstLineChars="200"/>
        <w:rPr>
          <w:rFonts w:ascii="仿宋" w:eastAsia="仿宋" w:hAnsi="仿宋" w:cs="仿宋" w:hint="eastAsia"/>
          <w:sz w:val="28"/>
          <w:lang w:eastAsia="zh-CN"/>
        </w:rPr>
      </w:pPr>
      <w:bookmarkStart w:id="8" w:name="_Toc1676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为确保医用超声诊断设备项目的高效生产和技术实施，我们制定了一套精心设计的设备选型方案，以满足医用超声诊断设备项目生产、质量和环保的要求。该方案的主要特点如下：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超声诊断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针对医用超声诊断设备项目产品的多样性和小批量生产的特点，我们将建设柔性制造生产线。通过在设备选型中考虑柔性制造技术，可以灵活应对不同产品规格和生产需求，实现生产线的高度灵活性和适应性。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6269"/>
      <w:r>
        <w:rPr>
          <w:rFonts w:ascii="仿宋" w:eastAsia="仿宋" w:hAnsi="仿宋" w:cs="仿宋" w:hint="eastAsia"/>
          <w:sz w:val="28"/>
          <w:lang w:eastAsia="zh-CN"/>
        </w:rPr>
        <w:t>三、医用超声诊断设备项目绩效评估</w:t>
      </w:r>
      <w:bookmarkEnd w:id="9"/>
    </w:p>
    <w:p>
      <w:pPr>
        <w:pStyle w:val="Heading2"/>
        <w:rPr>
          <w:rFonts w:ascii="仿宋" w:eastAsia="仿宋" w:hAnsi="仿宋" w:cs="仿宋" w:hint="eastAsia"/>
          <w:lang w:eastAsia="zh-CN"/>
        </w:rPr>
      </w:pPr>
      <w:bookmarkStart w:id="10" w:name="_Toc2919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医用超声诊断设备项目中，我们设计了一套全面的绩效评估指标，以确保医用超声诊断设备项目的可控和成功交付。这些指标跨足医用超声诊断设备项目目标、成本、进度和质量等多个维度，为我们提供了全面洞察医用超声诊断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超声诊断设备项目目标达成率是我们关注的首要指标。我们设定了明确的目标，并通过定期监测和评估，迅速发现并应对潜在的目标偏差。这为医用超声诊断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成本绩效是另一个核心关注点。通过实际成本与预算成本的对比分析，我们深入了解成本差异的原因，及时调整资源分配，保持医用超声诊断设备项目在经济效益方面的合理水平。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超声诊断设备项目进度作为关键的绩效指标之一，得到了精心的关注。我们制定了详细的医用超声诊断设备项目进度计划，并设立了进度符合度指标，确保实际进度与计划进度保持一致。这使我们能够快速发现和解决潜在的进度问题，保持医用超声诊断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用超声诊断设备项目绩效的不可或缺的一环。我们引入了一系列的质量标准和客户满意度指标，以确保医用超声诊断设备项目交付的成果在质量上达到或超越预期水平。通过持续监测这些指标，我们努力提升医用超声诊断设备项目整体质量水平，为医用超声诊断设备项目的成功交付提供有力保障。通过这些科学且全面的绩效评估，我们能够更好地引导医用超声诊断设备项目的持续改进，确保医用超声诊断设备项目目标的顺利达成。</w:t>
      </w:r>
    </w:p>
    <w:p>
      <w:pPr>
        <w:pStyle w:val="Heading2"/>
        <w:ind w:firstLine="560" w:firstLineChars="200"/>
        <w:rPr>
          <w:rFonts w:ascii="仿宋" w:eastAsia="仿宋" w:hAnsi="仿宋" w:cs="仿宋" w:hint="eastAsia"/>
          <w:sz w:val="28"/>
          <w:lang w:eastAsia="zh-CN"/>
        </w:rPr>
      </w:pPr>
      <w:bookmarkStart w:id="11" w:name="_Toc9764"/>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绩效评估是医用超声诊断设备项目中的关键环节，为确保医用超声诊断设备项目达到预期目标，我们采用了多层次、多维度的绩效评估方法。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用超声诊断设备项目的战略目标对齐，确保每个决策和行动都与医用超声诊断设备项目整体目标保持一致。团队会定期召开战略对齐会议，审视当前工作与医用超声诊断设备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用超声诊断设备项目进度、质量、成本和风险等方面。这些指标通过数据收集和分析，为医用超声诊断设备项目管理团队提供了客观的评估依据。例如，我们通过医用超声诊断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医用超声诊断设备项目内部，还考虑了医用超声诊断设备项目对外部环境的影响。我们定期进行干系人满意度调查，以了解各利益相关方对医用超声诊断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这种多层次、多角度的绩效评估方法，使得我们能够全面了解医用超声诊断设备项目的运行状态，及时做出调整，确保医用超声诊断设备项目在不断变化的环境中保持稳健前行。</w:t>
      </w:r>
    </w:p>
    <w:p>
      <w:pPr>
        <w:pStyle w:val="Heading2"/>
        <w:ind w:firstLine="560" w:firstLineChars="200"/>
        <w:rPr>
          <w:rFonts w:ascii="仿宋" w:eastAsia="仿宋" w:hAnsi="仿宋" w:cs="仿宋" w:hint="eastAsia"/>
          <w:sz w:val="28"/>
          <w:lang w:eastAsia="zh-CN"/>
        </w:rPr>
      </w:pPr>
      <w:bookmarkStart w:id="12" w:name="_Toc29237"/>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为了确保医用超声诊断设备项目的有效管理和不断优化，我们采用了精心设计的绩效评估周期。这个周期旨在实现灵活、实时和全面的评估，以适应医用超声诊断设备项目执行中的各种挑战。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用超声诊断设备项目的不同需求，分为短期、中期和长期。短期评估关注每个迭代或工作周期，以及时发现和解决当前任务中的问题。中期评估涵盖几个迭代，深入了解整体医用超声诊断设备项目的趋势和性能。长期评估则着眼于整个医用超声诊断设备项目阶段，确保医用超声诊断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医用超声诊断设备项目管理工具和协作平台，团队成员能够随时更新和分享医用超声诊断设备项目数据。这种实时性的反馈机制使我们能够及时察觉潜在问题，快速调整，保持医用超声诊断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用超声诊断设备项目的决策制定密不可分。每个周期的医用超声诊断设备项目回顾会议成为集体总结经验、识别问题深层次原因并找到创新解决方案的平台。这种定期的反思与调整机制使医用超声诊断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5382"/>
      <w:r>
        <w:rPr>
          <w:rFonts w:ascii="仿宋" w:eastAsia="仿宋" w:hAnsi="仿宋" w:cs="仿宋" w:hint="eastAsia"/>
          <w:sz w:val="28"/>
          <w:lang w:eastAsia="zh-CN"/>
        </w:rPr>
        <w:t>四、医用超声诊断设备项目土建工程</w:t>
      </w:r>
      <w:bookmarkEnd w:id="13"/>
    </w:p>
    <w:p>
      <w:pPr>
        <w:pStyle w:val="Heading2"/>
        <w:rPr>
          <w:rFonts w:ascii="仿宋" w:eastAsia="仿宋" w:hAnsi="仿宋" w:cs="仿宋" w:hint="eastAsia"/>
          <w:lang w:eastAsia="zh-CN"/>
        </w:rPr>
      </w:pPr>
      <w:bookmarkStart w:id="14" w:name="_Toc6075"/>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在医用超声诊断设备项目的建筑工程设计中，我们将秉承一系列重要的设计原则，以确保医用超声诊断设备项目建筑在功能、美观、可持续性等方面达到最佳效果。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首要原则是确保建筑的功能性得到最大化的发挥。我们将充分理解医用超声诊断设备项目的实际需求，合理布局各个功能区域，保证建筑在满足业务需求的同时，提供高效的工作环境。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在建筑设计中，我们将综合考虑建设和运营成本。通过精细的经济效益分析，确保设计方案在高效利用资源的同时，对医用超声诊断设备项目的长期盈利能力有积极的贡献。</w:t>
      </w:r>
    </w:p>
    <w:p>
      <w:pPr>
        <w:pStyle w:val="Heading2"/>
        <w:ind w:firstLine="560" w:firstLineChars="200"/>
        <w:rPr>
          <w:rFonts w:ascii="仿宋" w:eastAsia="仿宋" w:hAnsi="仿宋" w:cs="仿宋" w:hint="eastAsia"/>
          <w:sz w:val="28"/>
          <w:lang w:eastAsia="zh-CN"/>
        </w:rPr>
      </w:pPr>
      <w:bookmarkStart w:id="15" w:name="_Toc3471"/>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超声诊断设备项目的土建工程设计中，我们将精准设定设计年限，结合医用超声诊断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用超声诊断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3287"/>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医用超声诊断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用超声诊断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用超声诊断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5690"/>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本期工程医用超声诊断设备项目预计总建筑面积XXX平方米，其中：计容建筑面积XXX平方米，计划建筑工程投资XX万元，占医用超声诊断设备项目总投资的XX%。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https://d.book118.com/708040102074006037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医用超声诊断设备项目规划设计蓝图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7C14E0"/>
    <w:rsid w:val="497C14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04010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2024-02-18T15:35:00Z</dcterms:created>
  <dcterms:modified xsi:type="dcterms:W3CDTF">2024-02-18T15:35:30Z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244AEE0F1EC54242B0C66796F2CB0CA3_11</vt:lpwstr>
  </property>
  <property fmtid="{D5CDD505-2E9C-101B-9397-08002B2CF9AE}" pid="3" name="KSOProductBuildVer">
    <vt:lpwstr>2052-12.1.0.16250</vt:lpwstr>
  </property>
</Properties>
</file>