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napToGrid w:val="0"/>
        <w:spacing w:line="420" w:lineRule="exact"/>
        <w:ind w:left="360"/>
        <w:rPr>
          <w:rFonts w:eastAsia="黑体"/>
          <w:sz w:val="28"/>
          <w:u w:val="single"/>
        </w:rPr>
      </w:pPr>
      <w:bookmarkStart w:id="0" w:name="_Toc122182837"/>
      <w:bookmarkStart w:id="1" w:name="_Toc137458463"/>
      <w:bookmarkStart w:id="2" w:name="_Toc122100364"/>
      <w:bookmarkStart w:id="3" w:name="_Toc198603544"/>
      <w:bookmarkStart w:id="4" w:name="_Toc136232570"/>
      <w:bookmarkStart w:id="5" w:name="_Toc133210720"/>
      <w:bookmarkStart w:id="6" w:name="_Toc304984175"/>
      <w:r>
        <w:rPr>
          <w:rFonts w:hint="eastAsia"/>
          <w:sz w:val="28"/>
        </w:rPr>
        <w:t xml:space="preserve">                                           </w:t>
      </w:r>
      <w:r>
        <w:rPr>
          <w:rFonts w:eastAsia="黑体" w:hint="eastAsia"/>
          <w:sz w:val="28"/>
        </w:rPr>
        <w:t>编号</w:t>
      </w:r>
      <w:r>
        <w:rPr>
          <w:rFonts w:eastAsia="黑体" w:hint="eastAsia"/>
          <w:sz w:val="28"/>
          <w:u w:val="single"/>
        </w:rPr>
        <w:t xml:space="preserve">          </w:t>
      </w:r>
    </w:p>
    <w:p>
      <w:pPr>
        <w:snapToGrid w:val="0"/>
        <w:spacing w:line="420" w:lineRule="exact"/>
        <w:ind w:left="360"/>
        <w:jc w:val="center"/>
        <w:rPr>
          <w:sz w:val="28"/>
        </w:rPr>
      </w:pPr>
    </w:p>
    <w:p>
      <w:pPr>
        <w:snapToGrid w:val="0"/>
        <w:spacing w:line="600" w:lineRule="exact"/>
        <w:jc w:val="center"/>
        <w:rPr>
          <w:rFonts w:ascii="楷体_GB2312" w:eastAsia="楷体_GB2312" w:hAnsi="华文楷体" w:hint="eastAsia"/>
          <w:b/>
          <w:bCs/>
          <w:sz w:val="44"/>
          <w:szCs w:val="44"/>
        </w:rPr>
      </w:pPr>
      <w:bookmarkStart w:id="7" w:name="_Toc2508"/>
      <w:bookmarkStart w:id="8" w:name="_Toc15296"/>
      <w:bookmarkStart w:id="9" w:name="_Toc11313"/>
      <w:bookmarkStart w:id="10" w:name="_Toc28226"/>
      <w:bookmarkStart w:id="11" w:name="_Toc7896"/>
      <w:bookmarkStart w:id="12" w:name="_Toc30433"/>
      <w:bookmarkStart w:id="13" w:name="_Toc2775"/>
      <w:bookmarkStart w:id="14" w:name="_Toc7548"/>
      <w:r>
        <w:rPr>
          <w:rFonts w:ascii="楷体_GB2312" w:eastAsia="楷体_GB2312" w:hAnsi="华文楷体" w:cs="Times New Roman" w:hint="eastAsia"/>
          <w:b/>
          <w:bCs/>
          <w:sz w:val="44"/>
          <w:szCs w:val="44"/>
        </w:rPr>
        <w:t>江苏电子信息职业学院</w:t>
      </w:r>
      <w:bookmarkEnd w:id="7"/>
      <w:bookmarkEnd w:id="8"/>
      <w:bookmarkEnd w:id="9"/>
      <w:bookmarkEnd w:id="10"/>
      <w:bookmarkEnd w:id="11"/>
      <w:bookmarkEnd w:id="12"/>
      <w:bookmarkEnd w:id="13"/>
      <w:bookmarkEnd w:id="14"/>
    </w:p>
    <w:p>
      <w:pPr>
        <w:snapToGrid w:val="0"/>
        <w:spacing w:line="600" w:lineRule="exact"/>
        <w:rPr>
          <w:rFonts w:eastAsia="楷体_GB2312"/>
          <w:b/>
          <w:bCs/>
          <w:sz w:val="44"/>
        </w:rPr>
      </w:pPr>
    </w:p>
    <w:p>
      <w:pPr>
        <w:snapToGrid w:val="0"/>
        <w:spacing w:before="468" w:beforeLines="150" w:line="640" w:lineRule="exact"/>
        <w:jc w:val="center"/>
        <w:rPr>
          <w:b/>
          <w:bCs/>
          <w:color w:val="000000"/>
          <w:spacing w:val="120"/>
          <w:sz w:val="100"/>
          <w:szCs w:val="100"/>
        </w:rPr>
      </w:pPr>
      <w:r>
        <w:rPr>
          <w:rFonts w:hint="eastAsia"/>
          <w:b/>
          <w:bCs/>
          <w:color w:val="000000"/>
          <w:spacing w:val="120"/>
          <w:sz w:val="100"/>
          <w:szCs w:val="100"/>
        </w:rPr>
        <w:t>毕业论文</w:t>
      </w:r>
    </w:p>
    <w:p>
      <w:pPr>
        <w:snapToGrid w:val="0"/>
        <w:spacing w:before="156" w:beforeLines="50" w:after="156" w:afterLines="50" w:line="640" w:lineRule="exact"/>
        <w:ind w:left="357"/>
        <w:rPr>
          <w:sz w:val="48"/>
        </w:rPr>
      </w:pPr>
    </w:p>
    <w:tbl>
      <w:tblPr>
        <w:tblStyle w:val="TableNormal"/>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69"/>
        <w:gridCol w:w="5854"/>
      </w:tblGrid>
      <w:tr>
        <w:tblPrEx>
          <w:tblW w:w="7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88"/>
          <w:jc w:val="center"/>
        </w:trPr>
        <w:tc>
          <w:tcPr>
            <w:tcW w:w="2069" w:type="dxa"/>
            <w:noWrap w:val="0"/>
            <w:vAlign w:val="center"/>
          </w:tcPr>
          <w:p>
            <w:pPr>
              <w:snapToGrid w:val="0"/>
              <w:spacing w:before="156" w:beforeLines="50" w:after="156" w:afterLines="50" w:line="640" w:lineRule="exact"/>
              <w:jc w:val="center"/>
              <w:rPr>
                <w:rFonts w:eastAsia="黑体"/>
                <w:sz w:val="44"/>
                <w:szCs w:val="44"/>
              </w:rPr>
            </w:pPr>
            <w:r>
              <w:rPr>
                <w:rFonts w:eastAsia="黑体" w:hint="eastAsia"/>
                <w:sz w:val="44"/>
                <w:szCs w:val="44"/>
              </w:rPr>
              <w:t>题  目</w:t>
            </w:r>
          </w:p>
        </w:tc>
        <w:tc>
          <w:tcPr>
            <w:tcW w:w="5854" w:type="dxa"/>
            <w:noWrap w:val="0"/>
            <w:vAlign w:val="center"/>
          </w:tcPr>
          <w:p>
            <w:pPr>
              <w:snapToGrid w:val="0"/>
              <w:spacing w:before="156" w:beforeLines="50" w:after="156" w:afterLines="50" w:line="640" w:lineRule="exact"/>
              <w:jc w:val="both"/>
              <w:rPr>
                <w:rFonts w:eastAsia="黑体"/>
                <w:sz w:val="44"/>
                <w:szCs w:val="44"/>
              </w:rPr>
            </w:pPr>
            <w:r>
              <w:rPr>
                <w:rFonts w:eastAsia="黑体" w:hint="eastAsia"/>
                <w:sz w:val="44"/>
                <w:szCs w:val="44"/>
              </w:rPr>
              <w:t>饮料罐装生产流水线的</w:t>
            </w:r>
            <w:r>
              <w:rPr>
                <w:rFonts w:eastAsia="黑体" w:hint="eastAsia"/>
                <w:sz w:val="44"/>
                <w:szCs w:val="44"/>
                <w:lang w:val="en-US" w:eastAsia="zh-CN"/>
              </w:rPr>
              <w:t>P</w:t>
            </w:r>
            <w:r>
              <w:rPr>
                <w:rFonts w:eastAsia="黑体" w:hint="eastAsia"/>
                <w:sz w:val="44"/>
                <w:szCs w:val="44"/>
              </w:rPr>
              <w:t>LC控制</w:t>
            </w:r>
          </w:p>
        </w:tc>
      </w:tr>
    </w:tbl>
    <w:p>
      <w:pPr>
        <w:snapToGrid w:val="0"/>
        <w:spacing w:before="156" w:beforeLines="50" w:after="156" w:afterLines="50" w:line="640" w:lineRule="exact"/>
        <w:ind w:left="357" w:firstLine="840" w:firstLineChars="300"/>
        <w:rPr>
          <w:rFonts w:eastAsia="黑体"/>
          <w:sz w:val="28"/>
        </w:rPr>
      </w:pPr>
    </w:p>
    <w:tbl>
      <w:tblPr>
        <w:tblStyle w:val="TableNormal"/>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
      <w:tblGrid>
        <w:gridCol w:w="1891"/>
        <w:gridCol w:w="4638"/>
      </w:tblGrid>
      <w:tr>
        <w:tblPrEx>
          <w:tblW w:w="0" w:type="auto"/>
          <w:jc w:val="center"/>
          <w:tblBorders>
            <w:top w:val="single" w:sz="4" w:space="0" w:color="auto"/>
            <w:left w:val="none" w:sz="0" w:space="0" w:color="auto"/>
            <w:bottom w:val="single" w:sz="4" w:space="0" w:color="auto"/>
            <w:right w:val="none" w:sz="0" w:space="0" w:color="auto"/>
            <w:insideH w:val="single" w:sz="4" w:space="0" w:color="auto"/>
            <w:insideV w:val="none" w:sz="0" w:space="0" w:color="auto"/>
          </w:tblBorders>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学生姓名</w:t>
            </w:r>
          </w:p>
        </w:tc>
        <w:tc>
          <w:tcPr>
            <w:tcW w:w="4638" w:type="dxa"/>
            <w:tcBorders>
              <w:top w:val="nil"/>
            </w:tcBorders>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学    号</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 xml:space="preserve">学 </w:t>
            </w:r>
            <w:r>
              <w:rPr>
                <w:rFonts w:eastAsia="黑体"/>
                <w:sz w:val="30"/>
                <w:szCs w:val="30"/>
              </w:rPr>
              <w:t xml:space="preserve">   </w:t>
            </w:r>
            <w:r>
              <w:rPr>
                <w:rFonts w:eastAsia="黑体" w:hint="eastAsia"/>
                <w:sz w:val="30"/>
                <w:szCs w:val="30"/>
              </w:rPr>
              <w:t>院</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专    业</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班    级</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指导教师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r>
        <w:tblPrEx>
          <w:tblW w:w="0" w:type="auto"/>
          <w:jc w:val="center"/>
          <w:tblCellMar>
            <w:top w:w="0" w:type="dxa"/>
            <w:left w:w="108" w:type="dxa"/>
            <w:bottom w:w="0" w:type="dxa"/>
            <w:right w:w="108" w:type="dxa"/>
          </w:tblCellMar>
        </w:tblPrEx>
        <w:trPr>
          <w:cantSplit/>
          <w:trHeight w:val="915"/>
          <w:jc w:val="center"/>
        </w:trPr>
        <w:tc>
          <w:tcPr>
            <w:tcW w:w="1891" w:type="dxa"/>
            <w:tcBorders>
              <w:top w:val="nil"/>
              <w:bottom w:val="nil"/>
            </w:tcBorders>
            <w:noWrap w:val="0"/>
            <w:vAlign w:val="center"/>
          </w:tcPr>
          <w:p>
            <w:pPr>
              <w:snapToGrid w:val="0"/>
              <w:spacing w:before="156" w:beforeLines="50" w:after="156" w:afterLines="50" w:line="640" w:lineRule="exact"/>
              <w:jc w:val="center"/>
              <w:rPr>
                <w:rFonts w:eastAsia="黑体"/>
                <w:sz w:val="30"/>
                <w:szCs w:val="30"/>
              </w:rPr>
            </w:pPr>
            <w:r>
              <w:rPr>
                <w:rFonts w:eastAsia="黑体" w:hint="eastAsia"/>
                <w:sz w:val="30"/>
                <w:szCs w:val="30"/>
              </w:rPr>
              <w:t>顾问教师</w:t>
            </w:r>
          </w:p>
        </w:tc>
        <w:tc>
          <w:tcPr>
            <w:tcW w:w="4638" w:type="dxa"/>
            <w:noWrap w:val="0"/>
            <w:vAlign w:val="center"/>
          </w:tcPr>
          <w:p>
            <w:pPr>
              <w:snapToGrid w:val="0"/>
              <w:spacing w:before="156" w:beforeLines="50" w:after="156" w:afterLines="50" w:line="640" w:lineRule="exact"/>
              <w:jc w:val="center"/>
              <w:rPr>
                <w:rFonts w:eastAsia="黑体"/>
                <w:sz w:val="32"/>
                <w:szCs w:val="32"/>
              </w:rPr>
            </w:pPr>
          </w:p>
        </w:tc>
      </w:tr>
    </w:tbl>
    <w:p>
      <w:pPr>
        <w:pStyle w:val="a1"/>
        <w:outlineLvl w:val="9"/>
        <w:rPr>
          <w:rFonts w:hint="eastAsia"/>
        </w:rPr>
        <w:sectPr>
          <w:headerReference w:type="even" r:id="rId5"/>
          <w:headerReference w:type="default" r:id="rId6"/>
          <w:footerReference w:type="even" r:id="rId7"/>
          <w:footerReference w:type="default" r:id="rId8"/>
          <w:headerReference w:type="first" r:id="rId9"/>
          <w:footerReference w:type="first" r:id="rId10"/>
          <w:pgSz w:w="11906" w:h="16838"/>
          <w:pgMar w:top="1440" w:right="1797" w:bottom="1440" w:left="1797" w:header="851" w:footer="992" w:gutter="0"/>
          <w:pgNumType w:fmt="decimal" w:start="1"/>
          <w:cols w:num="1" w:space="720"/>
          <w:docGrid w:type="lines" w:linePitch="312" w:charSpace="0"/>
        </w:sectPr>
      </w:pPr>
    </w:p>
    <w:bookmarkEnd w:id="0"/>
    <w:bookmarkEnd w:id="1"/>
    <w:bookmarkEnd w:id="2"/>
    <w:bookmarkEnd w:id="3"/>
    <w:bookmarkEnd w:id="4"/>
    <w:bookmarkEnd w:id="5"/>
    <w:bookmarkEnd w:id="6"/>
    <w:p>
      <w:pPr>
        <w:sectPr>
          <w:headerReference w:type="even" r:id="rId11"/>
          <w:headerReference w:type="default" r:id="rId12"/>
          <w:footerReference w:type="even" r:id="rId13"/>
          <w:footerReference w:type="default" r:id="rId14"/>
          <w:headerReference w:type="first" r:id="rId15"/>
          <w:footerReference w:type="first" r:id="rId16"/>
          <w:pgSz w:w="11906" w:h="16838"/>
          <w:pgMar w:top="1440" w:right="1797" w:bottom="1440" w:left="1797" w:header="851" w:footer="992" w:gutter="0"/>
          <w:pgNumType w:fmt="decimal" w:start="2"/>
          <w:cols w:num="1" w:space="720"/>
          <w:docGrid w:type="lines" w:linePitch="312" w:charSpace="0"/>
        </w:sectPr>
      </w:pPr>
    </w:p>
    <w:p>
      <w:pPr>
        <w:pStyle w:val="Heading1"/>
        <w:keepLines/>
        <w:spacing w:line="360" w:lineRule="auto"/>
        <w:rPr>
          <w:rFonts w:ascii="Times New Roman" w:eastAsia="黑体" w:hAnsi="Times New Roman" w:cs="Times New Roman" w:hint="eastAsia"/>
          <w:kern w:val="44"/>
          <w:sz w:val="36"/>
          <w:szCs w:val="36"/>
        </w:rPr>
      </w:pPr>
      <w:bookmarkStart w:id="15" w:name="_Toc22920"/>
      <w:bookmarkStart w:id="16" w:name="_Toc10284"/>
      <w:r>
        <w:rPr>
          <w:rFonts w:ascii="Times New Roman" w:eastAsia="黑体" w:hAnsi="Times New Roman" w:cs="Times New Roman" w:hint="eastAsia"/>
          <w:b/>
          <w:kern w:val="44"/>
          <w:sz w:val="36"/>
          <w:szCs w:val="36"/>
        </w:rPr>
        <w:t>摘要</w:t>
      </w:r>
      <w:bookmarkEnd w:id="15"/>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ascii="宋体" w:hAnsi="宋体" w:cs="宋体" w:hint="eastAsia"/>
          <w:sz w:val="24"/>
        </w:rPr>
      </w:pPr>
      <w:r>
        <w:rPr>
          <w:rFonts w:ascii="宋体" w:eastAsia="宋体" w:hAnsi="宋体" w:cs="宋体" w:hint="eastAsia"/>
          <w:sz w:val="24"/>
          <w:szCs w:val="24"/>
          <w:lang w:val="en-US" w:eastAsia="zh-CN"/>
        </w:rPr>
        <w:t>本文描述了一种基于PLC的饮料罐装生产流水线控制系统设计。该系统利用可编程逻辑控制器（PLC）对生产流水线的各个环节进行控制，包括罐装、封口、贴标和传送带操作。PLC被编程以自动控制操作序列并监测关键参数，如罐体容量和封口完整性。系统还包括人机界面（HMI），允许操作员监控和与生产流水线进行交互。该控制系统的设计提高了饮料罐装过程的效率、准确度和可靠性。</w:t>
      </w: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p>
    <w:p>
      <w:pPr>
        <w:keepNext w:val="0"/>
        <w:keepLines w:val="0"/>
        <w:pageBreakBefore w:val="0"/>
        <w:widowControl w:val="0"/>
        <w:kinsoku/>
        <w:wordWrap/>
        <w:overflowPunct/>
        <w:topLinePunct w:val="0"/>
        <w:autoSpaceDE/>
        <w:autoSpaceDN/>
        <w:bidi w:val="0"/>
        <w:adjustRightInd/>
        <w:snapToGrid/>
        <w:textAlignment w:val="auto"/>
        <w:rPr>
          <w:rFonts w:eastAsia="黑体" w:hint="eastAsia"/>
          <w:b/>
          <w:sz w:val="24"/>
          <w:szCs w:val="21"/>
        </w:rPr>
      </w:pPr>
      <w:r>
        <w:rPr>
          <w:rFonts w:ascii="Times New Roman" w:eastAsia="黑体" w:hAnsi="Times New Roman" w:cs="Times New Roman" w:hint="eastAsia"/>
          <w:b/>
          <w:sz w:val="24"/>
          <w:szCs w:val="21"/>
          <w:lang w:val="en-US" w:eastAsia="zh-CN"/>
        </w:rPr>
        <w:t>关键词：</w:t>
      </w:r>
      <w:bookmarkStart w:id="17" w:name="_Toc136628969"/>
      <w:r>
        <w:rPr>
          <w:rFonts w:ascii="Times New Roman" w:eastAsia="黑体" w:hAnsi="Times New Roman" w:cs="Times New Roman" w:hint="eastAsia"/>
          <w:b/>
          <w:sz w:val="24"/>
          <w:szCs w:val="21"/>
          <w:lang w:val="en-US" w:eastAsia="zh-CN"/>
        </w:rPr>
        <w:t>饮料罐装、PLC、控制系统、可编程逻辑控制器、生产流水线。</w:t>
      </w:r>
    </w:p>
    <w:p>
      <w:pPr>
        <w:pStyle w:val="Heading1"/>
        <w:keepLines/>
        <w:spacing w:line="360" w:lineRule="auto"/>
        <w:rPr>
          <w:rFonts w:ascii="Times New Roman" w:eastAsia="黑体" w:hAnsi="Times New Roman" w:cs="Times New Roman" w:hint="eastAsia"/>
          <w:kern w:val="44"/>
          <w:lang w:eastAsia="en-US"/>
        </w:rPr>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797" w:bottom="1440" w:left="1797" w:header="851" w:footer="992" w:gutter="0"/>
          <w:pgNumType w:fmt="decimal" w:start="3"/>
          <w:cols w:num="1" w:space="720"/>
          <w:titlePg w:val="0"/>
          <w:docGrid w:type="lines" w:linePitch="312" w:charSpace="0"/>
        </w:sectPr>
      </w:pPr>
    </w:p>
    <w:p>
      <w:pPr>
        <w:pStyle w:val="Heading1"/>
        <w:keepLines/>
        <w:spacing w:line="360" w:lineRule="auto"/>
        <w:rPr>
          <w:rFonts w:ascii="Times New Roman" w:eastAsia="黑体" w:hAnsi="Times New Roman" w:cs="Times New Roman" w:hint="eastAsia"/>
          <w:kern w:val="44"/>
          <w:lang w:eastAsia="en-US"/>
        </w:rPr>
      </w:pPr>
      <w:bookmarkStart w:id="18" w:name="_Toc21077"/>
      <w:r>
        <w:rPr>
          <w:rFonts w:ascii="Times New Roman" w:eastAsia="黑体" w:hAnsi="Times New Roman" w:cs="Times New Roman" w:hint="eastAsia"/>
          <w:b/>
          <w:kern w:val="44"/>
          <w:lang w:eastAsia="en-US"/>
        </w:rPr>
        <w:t>Abstract</w:t>
      </w:r>
      <w:bookmarkEnd w:id="17"/>
      <w:bookmarkEnd w:id="18"/>
    </w:p>
    <w:p>
      <w:pPr>
        <w:widowControl/>
        <w:spacing w:after="200" w:line="276" w:lineRule="auto"/>
        <w:ind w:firstLine="480" w:firstLineChars="200"/>
        <w:jc w:val="both"/>
        <w:rPr>
          <w:rFonts w:hint="eastAsia"/>
          <w:b w:val="0"/>
          <w:sz w:val="24"/>
          <w:szCs w:val="21"/>
        </w:rPr>
      </w:pPr>
      <w:r>
        <w:rPr>
          <w:rFonts w:ascii="Times New Roman" w:eastAsia="宋体" w:hAnsi="Times New Roman" w:cs="Times New Roman" w:hint="eastAsia"/>
          <w:b w:val="0"/>
          <w:sz w:val="24"/>
          <w:szCs w:val="21"/>
        </w:rPr>
        <w:t>This paper describes a design of a beverage canning production pipeline control system based on PLC. The system uses a programmable logic controller (PLC) to control each link of the production line, including canning, sealing, labeling and conveyor belt operation. The PLC is programmed to automatically control the operating sequence and monitor key parameters such as tank capacity and seal integrity. The system also includes a human-machine interface (HMI) that allows the operator to monitor and interact with the production line. The design of the control system improves the efficiency, accuracy, and reliability of the beverage canning process.</w:t>
      </w:r>
    </w:p>
    <w:p>
      <w:pPr>
        <w:jc w:val="both"/>
        <w:rPr>
          <w:rFonts w:ascii="黑体" w:eastAsia="黑体" w:hAnsi="黑体"/>
          <w:b/>
          <w:sz w:val="32"/>
        </w:rPr>
        <w:sectPr>
          <w:headerReference w:type="even" r:id="rId23"/>
          <w:headerReference w:type="default" r:id="rId24"/>
          <w:footerReference w:type="even" r:id="rId25"/>
          <w:footerReference w:type="default" r:id="rId26"/>
          <w:headerReference w:type="first" r:id="rId27"/>
          <w:footerReference w:type="first" r:id="rId28"/>
          <w:pgSz w:w="11906" w:h="16838"/>
          <w:pgMar w:top="1440" w:right="1797" w:bottom="1440" w:left="1797" w:header="851" w:footer="992" w:gutter="0"/>
          <w:pgNumType w:fmt="decimal" w:start="4"/>
          <w:cols w:num="1" w:space="720"/>
          <w:docGrid w:type="lines" w:linePitch="312" w:charSpace="0"/>
        </w:sectPr>
      </w:pPr>
      <w:r>
        <w:rPr>
          <w:rFonts w:ascii="Times New Roman" w:eastAsia="黑体" w:hAnsi="Times New Roman" w:cs="Times New Roman" w:hint="eastAsia"/>
          <w:b/>
          <w:sz w:val="24"/>
          <w:szCs w:val="21"/>
          <w:lang w:val="en-US" w:eastAsia="zh-CN"/>
        </w:rPr>
        <w:t>Keywords: Beverage canning, PLC, control system, programmable logic controller, production line.</w:t>
      </w:r>
    </w:p>
    <w:p>
      <w:pPr>
        <w:jc w:val="center"/>
        <w:rPr>
          <w:rFonts w:ascii="黑体" w:eastAsia="黑体" w:hAnsi="黑体"/>
          <w:b/>
          <w:sz w:val="32"/>
        </w:rPr>
      </w:pPr>
      <w:r>
        <w:rPr>
          <w:rFonts w:ascii="黑体" w:eastAsia="黑体" w:hAnsi="黑体"/>
          <w:b/>
          <w:sz w:val="32"/>
        </w:rPr>
        <w:t>目</w:t>
      </w:r>
      <w:r>
        <w:rPr>
          <w:rFonts w:ascii="黑体" w:eastAsia="黑体" w:hAnsi="黑体" w:hint="eastAsia"/>
          <w:b/>
          <w:sz w:val="32"/>
        </w:rPr>
        <w:t xml:space="preserve"> </w:t>
      </w:r>
      <w:r>
        <w:rPr>
          <w:rFonts w:ascii="黑体" w:eastAsia="黑体" w:hAnsi="黑体"/>
          <w:b/>
          <w:sz w:val="32"/>
        </w:rPr>
        <w:t>录</w:t>
      </w:r>
    </w:p>
    <w:p>
      <w:pPr>
        <w:pStyle w:val="TOC1"/>
        <w:tabs>
          <w:tab w:val="clear" w:pos="8280"/>
          <w:tab w:val="right" w:leader="dot" w:pos="8312"/>
        </w:tabs>
      </w:pPr>
      <w:bookmarkStart w:id="19" w:name="_GoBack"/>
      <w:bookmarkEnd w:id="19"/>
      <w:r>
        <w:rPr>
          <w:rFonts w:hint="eastAsia"/>
        </w:rPr>
        <w:fldChar w:fldCharType="begin"/>
      </w:r>
      <w:r>
        <w:rPr>
          <w:rFonts w:hint="eastAsia"/>
        </w:rPr>
        <w:instrText xml:space="preserve">TOC \o "1-3" \h \u </w:instrText>
      </w:r>
      <w:r>
        <w:rPr>
          <w:rFonts w:hint="eastAsia"/>
        </w:rPr>
        <w:fldChar w:fldCharType="separate"/>
      </w:r>
      <w:hyperlink w:anchor="_Toc22920" w:history="1">
        <w:r>
          <w:rPr>
            <w:rFonts w:ascii="Times New Roman" w:eastAsia="黑体" w:hAnsi="Times New Roman" w:cs="Times New Roman" w:hint="eastAsia"/>
            <w:kern w:val="44"/>
            <w:szCs w:val="36"/>
          </w:rPr>
          <w:t>摘要</w:t>
        </w:r>
        <w:r>
          <w:tab/>
        </w:r>
        <w:r>
          <w:fldChar w:fldCharType="begin"/>
        </w:r>
        <w:r>
          <w:instrText xml:space="preserve"> PAGEREF _Toc22920 \h </w:instrText>
        </w:r>
        <w:r>
          <w:fldChar w:fldCharType="separate"/>
        </w:r>
        <w:r>
          <w:t>2</w:t>
        </w:r>
        <w:r>
          <w:fldChar w:fldCharType="end"/>
        </w:r>
      </w:hyperlink>
    </w:p>
    <w:p>
      <w:pPr>
        <w:pStyle w:val="TOC1"/>
        <w:tabs>
          <w:tab w:val="clear" w:pos="8280"/>
          <w:tab w:val="right" w:leader="dot" w:pos="8312"/>
        </w:tabs>
      </w:pPr>
      <w:hyperlink w:anchor="_Toc21077" w:history="1">
        <w:r>
          <w:rPr>
            <w:rFonts w:ascii="Times New Roman" w:eastAsia="黑体" w:hAnsi="Times New Roman" w:cs="Times New Roman" w:hint="eastAsia"/>
            <w:kern w:val="44"/>
            <w:lang w:eastAsia="en-US"/>
          </w:rPr>
          <w:t>Abstract</w:t>
        </w:r>
        <w:r>
          <w:tab/>
        </w:r>
        <w:r>
          <w:fldChar w:fldCharType="begin"/>
        </w:r>
        <w:r>
          <w:instrText xml:space="preserve"> PAGEREF _Toc21077 \h </w:instrText>
        </w:r>
        <w:r>
          <w:fldChar w:fldCharType="separate"/>
        </w:r>
        <w:r>
          <w:t>3</w:t>
        </w:r>
        <w:r>
          <w:fldChar w:fldCharType="end"/>
        </w:r>
      </w:hyperlink>
    </w:p>
    <w:p>
      <w:pPr>
        <w:pStyle w:val="TOC1"/>
        <w:tabs>
          <w:tab w:val="clear" w:pos="8280"/>
          <w:tab w:val="right" w:leader="dot" w:pos="8312"/>
        </w:tabs>
      </w:pPr>
      <w:hyperlink w:anchor="_Toc4387" w:history="1">
        <w:r>
          <w:rPr>
            <w:rFonts w:ascii="宋体" w:eastAsia="宋体" w:hAnsi="宋体" w:cs="宋体" w:hint="eastAsia"/>
            <w:bCs/>
            <w:kern w:val="0"/>
            <w:szCs w:val="30"/>
          </w:rPr>
          <w:t>第一章 绪论</w:t>
        </w:r>
        <w:r>
          <w:tab/>
        </w:r>
        <w:r>
          <w:fldChar w:fldCharType="begin"/>
        </w:r>
        <w:r>
          <w:instrText xml:space="preserve"> PAGEREF _Toc4387 \h </w:instrText>
        </w:r>
        <w:r>
          <w:fldChar w:fldCharType="separate"/>
        </w:r>
        <w:r>
          <w:t>6</w:t>
        </w:r>
        <w:r>
          <w:fldChar w:fldCharType="end"/>
        </w:r>
      </w:hyperlink>
    </w:p>
    <w:p>
      <w:pPr>
        <w:pStyle w:val="TOC2"/>
        <w:tabs>
          <w:tab w:val="right" w:leader="dot" w:pos="8312"/>
        </w:tabs>
      </w:pPr>
      <w:hyperlink w:anchor="_Toc11211" w:history="1">
        <w:r>
          <w:rPr>
            <w:rFonts w:ascii="宋体" w:eastAsia="宋体" w:hAnsi="宋体" w:cs="宋体" w:hint="eastAsia"/>
            <w:bCs w:val="0"/>
            <w:kern w:val="0"/>
            <w:szCs w:val="28"/>
          </w:rPr>
          <w:t>1.1</w:t>
        </w:r>
        <w:r>
          <w:rPr>
            <w:rFonts w:ascii="宋体" w:eastAsia="宋体" w:hAnsi="宋体" w:cs="宋体" w:hint="eastAsia"/>
            <w:bCs w:val="0"/>
            <w:kern w:val="0"/>
            <w:szCs w:val="28"/>
            <w:lang w:val="en-US" w:eastAsia="zh-CN"/>
          </w:rPr>
          <w:t xml:space="preserve"> 研究背景</w:t>
        </w:r>
        <w:r>
          <w:tab/>
        </w:r>
        <w:r>
          <w:fldChar w:fldCharType="begin"/>
        </w:r>
        <w:r>
          <w:instrText xml:space="preserve"> PAGEREF _Toc11211 \h </w:instrText>
        </w:r>
        <w:r>
          <w:fldChar w:fldCharType="separate"/>
        </w:r>
        <w:r>
          <w:t>6</w:t>
        </w:r>
        <w:r>
          <w:fldChar w:fldCharType="end"/>
        </w:r>
      </w:hyperlink>
    </w:p>
    <w:p>
      <w:pPr>
        <w:pStyle w:val="TOC2"/>
        <w:tabs>
          <w:tab w:val="right" w:leader="dot" w:pos="8312"/>
        </w:tabs>
      </w:pPr>
      <w:hyperlink w:anchor="_Toc7823" w:history="1">
        <w:r>
          <w:rPr>
            <w:rFonts w:ascii="宋体" w:eastAsia="宋体" w:hAnsi="宋体" w:cs="宋体" w:hint="eastAsia"/>
            <w:bCs w:val="0"/>
            <w:kern w:val="0"/>
            <w:szCs w:val="28"/>
            <w:lang w:val="en-US" w:eastAsia="zh-CN"/>
          </w:rPr>
          <w:t>1.2 研究目的及意义</w:t>
        </w:r>
        <w:r>
          <w:tab/>
        </w:r>
        <w:r>
          <w:fldChar w:fldCharType="begin"/>
        </w:r>
        <w:r>
          <w:instrText xml:space="preserve"> PAGEREF _Toc7823 \h </w:instrText>
        </w:r>
        <w:r>
          <w:fldChar w:fldCharType="separate"/>
        </w:r>
        <w:r>
          <w:t>6</w:t>
        </w:r>
        <w:r>
          <w:fldChar w:fldCharType="end"/>
        </w:r>
      </w:hyperlink>
    </w:p>
    <w:p>
      <w:pPr>
        <w:pStyle w:val="TOC2"/>
        <w:tabs>
          <w:tab w:val="right" w:leader="dot" w:pos="8312"/>
        </w:tabs>
      </w:pPr>
      <w:hyperlink w:anchor="_Toc26173" w:history="1">
        <w:r>
          <w:rPr>
            <w:rFonts w:ascii="宋体" w:eastAsia="宋体" w:hAnsi="宋体" w:cs="宋体" w:hint="eastAsia"/>
            <w:bCs w:val="0"/>
            <w:kern w:val="0"/>
            <w:szCs w:val="28"/>
            <w:lang w:val="en-US" w:eastAsia="zh-CN"/>
          </w:rPr>
          <w:t>1.3 研究的现状</w:t>
        </w:r>
        <w:r>
          <w:tab/>
        </w:r>
        <w:r>
          <w:fldChar w:fldCharType="begin"/>
        </w:r>
        <w:r>
          <w:instrText xml:space="preserve"> PAGEREF _Toc26173 \h </w:instrText>
        </w:r>
        <w:r>
          <w:fldChar w:fldCharType="separate"/>
        </w:r>
        <w:r>
          <w:t>7</w:t>
        </w:r>
        <w:r>
          <w:fldChar w:fldCharType="end"/>
        </w:r>
      </w:hyperlink>
    </w:p>
    <w:p>
      <w:pPr>
        <w:pStyle w:val="TOC1"/>
        <w:tabs>
          <w:tab w:val="clear" w:pos="8280"/>
          <w:tab w:val="right" w:leader="dot" w:pos="8312"/>
        </w:tabs>
      </w:pPr>
      <w:hyperlink w:anchor="_Toc14000" w:history="1">
        <w:r>
          <w:rPr>
            <w:rFonts w:ascii="宋体" w:eastAsia="宋体" w:hAnsi="宋体" w:cs="宋体" w:hint="eastAsia"/>
            <w:bCs/>
            <w:kern w:val="0"/>
            <w:szCs w:val="30"/>
          </w:rPr>
          <w:t xml:space="preserve">第二章 </w:t>
        </w:r>
        <w:r>
          <w:rPr>
            <w:rFonts w:ascii="宋体" w:eastAsia="宋体" w:hAnsi="宋体" w:cs="宋体" w:hint="eastAsia"/>
            <w:bCs/>
            <w:kern w:val="0"/>
            <w:szCs w:val="30"/>
            <w:lang w:val="en-US" w:eastAsia="zh-CN"/>
          </w:rPr>
          <w:t>技术理论分析</w:t>
        </w:r>
        <w:r>
          <w:tab/>
        </w:r>
        <w:r>
          <w:fldChar w:fldCharType="begin"/>
        </w:r>
        <w:r>
          <w:instrText xml:space="preserve"> PAGEREF _Toc14000 \h </w:instrText>
        </w:r>
        <w:r>
          <w:fldChar w:fldCharType="separate"/>
        </w:r>
        <w:r>
          <w:t>9</w:t>
        </w:r>
        <w:r>
          <w:fldChar w:fldCharType="end"/>
        </w:r>
      </w:hyperlink>
    </w:p>
    <w:p>
      <w:pPr>
        <w:pStyle w:val="TOC2"/>
        <w:tabs>
          <w:tab w:val="right" w:leader="dot" w:pos="8312"/>
        </w:tabs>
      </w:pPr>
      <w:hyperlink w:anchor="_Toc30860" w:history="1">
        <w:r>
          <w:rPr>
            <w:rFonts w:ascii="宋体" w:eastAsia="宋体" w:hAnsi="宋体" w:cs="宋体" w:hint="eastAsia"/>
            <w:bCs w:val="0"/>
            <w:kern w:val="0"/>
            <w:szCs w:val="28"/>
            <w:lang w:val="en-US" w:eastAsia="zh-CN"/>
          </w:rPr>
          <w:t>2.1 PLC概述</w:t>
        </w:r>
        <w:r>
          <w:tab/>
        </w:r>
        <w:r>
          <w:fldChar w:fldCharType="begin"/>
        </w:r>
        <w:r>
          <w:instrText xml:space="preserve"> PAGEREF _Toc30860 \h </w:instrText>
        </w:r>
        <w:r>
          <w:fldChar w:fldCharType="separate"/>
        </w:r>
        <w:r>
          <w:t>9</w:t>
        </w:r>
        <w:r>
          <w:fldChar w:fldCharType="end"/>
        </w:r>
      </w:hyperlink>
    </w:p>
    <w:p>
      <w:pPr>
        <w:pStyle w:val="TOC2"/>
        <w:tabs>
          <w:tab w:val="right" w:leader="dot" w:pos="8312"/>
        </w:tabs>
      </w:pPr>
      <w:hyperlink w:anchor="_Toc23630" w:history="1">
        <w:r>
          <w:rPr>
            <w:rFonts w:ascii="宋体" w:eastAsia="宋体" w:hAnsi="宋体" w:cs="宋体" w:hint="eastAsia"/>
            <w:bCs w:val="0"/>
            <w:kern w:val="0"/>
            <w:szCs w:val="28"/>
            <w:lang w:val="en-US" w:eastAsia="zh-CN"/>
          </w:rPr>
          <w:t>2.2 传感器概述</w:t>
        </w:r>
        <w:r>
          <w:tab/>
        </w:r>
        <w:r>
          <w:fldChar w:fldCharType="begin"/>
        </w:r>
        <w:r>
          <w:instrText xml:space="preserve"> PAGEREF _Toc23630 \h </w:instrText>
        </w:r>
        <w:r>
          <w:fldChar w:fldCharType="separate"/>
        </w:r>
        <w:r>
          <w:t>9</w:t>
        </w:r>
        <w:r>
          <w:fldChar w:fldCharType="end"/>
        </w:r>
      </w:hyperlink>
    </w:p>
    <w:p>
      <w:pPr>
        <w:pStyle w:val="TOC1"/>
        <w:tabs>
          <w:tab w:val="clear" w:pos="8280"/>
          <w:tab w:val="right" w:leader="dot" w:pos="8312"/>
        </w:tabs>
      </w:pPr>
      <w:hyperlink w:anchor="_Toc11323" w:history="1">
        <w:r>
          <w:rPr>
            <w:rFonts w:ascii="宋体" w:eastAsia="宋体" w:hAnsi="宋体" w:cs="宋体" w:hint="eastAsia"/>
            <w:bCs/>
            <w:kern w:val="0"/>
            <w:szCs w:val="30"/>
          </w:rPr>
          <w:t xml:space="preserve">第三章 </w:t>
        </w:r>
        <w:r>
          <w:rPr>
            <w:rFonts w:ascii="宋体" w:hAnsi="宋体" w:cs="宋体" w:hint="eastAsia"/>
            <w:bCs/>
            <w:kern w:val="0"/>
            <w:szCs w:val="30"/>
            <w:lang w:val="en-US" w:eastAsia="zh-CN"/>
          </w:rPr>
          <w:t>总体方案设计</w:t>
        </w:r>
        <w:r>
          <w:tab/>
        </w:r>
        <w:r>
          <w:fldChar w:fldCharType="begin"/>
        </w:r>
        <w:r>
          <w:instrText xml:space="preserve"> PAGEREF _Toc11323 \h </w:instrText>
        </w:r>
        <w:r>
          <w:fldChar w:fldCharType="separate"/>
        </w:r>
        <w:r>
          <w:t>11</w:t>
        </w:r>
        <w:r>
          <w:fldChar w:fldCharType="end"/>
        </w:r>
      </w:hyperlink>
    </w:p>
    <w:p>
      <w:pPr>
        <w:pStyle w:val="TOC2"/>
        <w:tabs>
          <w:tab w:val="right" w:leader="dot" w:pos="8312"/>
        </w:tabs>
      </w:pPr>
      <w:hyperlink w:anchor="_Toc9543" w:history="1">
        <w:r>
          <w:rPr>
            <w:rFonts w:ascii="宋体" w:eastAsia="宋体" w:hAnsi="宋体" w:cs="宋体" w:hint="eastAsia"/>
            <w:bCs w:val="0"/>
            <w:kern w:val="0"/>
            <w:szCs w:val="28"/>
            <w:lang w:val="en-US" w:eastAsia="zh-CN"/>
          </w:rPr>
          <w:t>3.1 方案分析</w:t>
        </w:r>
        <w:r>
          <w:tab/>
        </w:r>
        <w:r>
          <w:fldChar w:fldCharType="begin"/>
        </w:r>
        <w:r>
          <w:instrText xml:space="preserve"> PAGEREF _Toc9543 \h </w:instrText>
        </w:r>
        <w:r>
          <w:fldChar w:fldCharType="separate"/>
        </w:r>
        <w:r>
          <w:t>11</w:t>
        </w:r>
        <w:r>
          <w:fldChar w:fldCharType="end"/>
        </w:r>
      </w:hyperlink>
    </w:p>
    <w:p>
      <w:pPr>
        <w:pStyle w:val="TOC3"/>
        <w:tabs>
          <w:tab w:val="right" w:leader="dot" w:pos="8312"/>
        </w:tabs>
      </w:pPr>
      <w:hyperlink w:anchor="_Toc12374" w:history="1">
        <w:r>
          <w:rPr>
            <w:rFonts w:ascii="宋体" w:eastAsia="宋体" w:hAnsi="宋体" w:cs="宋体" w:hint="eastAsia"/>
            <w:bCs w:val="0"/>
            <w:kern w:val="0"/>
            <w:szCs w:val="28"/>
            <w:lang w:val="en-US" w:eastAsia="zh-CN"/>
          </w:rPr>
          <w:t>3.1.1</w:t>
        </w:r>
        <w:r>
          <w:rPr>
            <w:rFonts w:ascii="宋体" w:hAnsi="宋体" w:cs="宋体" w:hint="eastAsia"/>
            <w:bCs w:val="0"/>
            <w:kern w:val="0"/>
            <w:szCs w:val="28"/>
            <w:lang w:val="en-US" w:eastAsia="zh-CN"/>
          </w:rPr>
          <w:t xml:space="preserve"> 硬件方案设计</w:t>
        </w:r>
        <w:r>
          <w:tab/>
        </w:r>
        <w:r>
          <w:fldChar w:fldCharType="begin"/>
        </w:r>
        <w:r>
          <w:instrText xml:space="preserve"> PAGEREF _Toc12374 \h </w:instrText>
        </w:r>
        <w:r>
          <w:fldChar w:fldCharType="separate"/>
        </w:r>
        <w:r>
          <w:t>11</w:t>
        </w:r>
        <w:r>
          <w:fldChar w:fldCharType="end"/>
        </w:r>
      </w:hyperlink>
    </w:p>
    <w:p>
      <w:pPr>
        <w:pStyle w:val="TOC3"/>
        <w:tabs>
          <w:tab w:val="right" w:leader="dot" w:pos="8312"/>
        </w:tabs>
      </w:pPr>
      <w:hyperlink w:anchor="_Toc23170" w:history="1">
        <w:r>
          <w:rPr>
            <w:rFonts w:ascii="宋体" w:eastAsia="宋体" w:hAnsi="宋体" w:cs="宋体" w:hint="eastAsia"/>
            <w:bCs w:val="0"/>
            <w:kern w:val="0"/>
            <w:szCs w:val="28"/>
            <w:lang w:val="en-US" w:eastAsia="zh-CN"/>
          </w:rPr>
          <w:t>3.1.</w:t>
        </w:r>
        <w:r>
          <w:rPr>
            <w:rFonts w:ascii="宋体" w:hAnsi="宋体" w:cs="宋体" w:hint="eastAsia"/>
            <w:bCs w:val="0"/>
            <w:kern w:val="0"/>
            <w:szCs w:val="28"/>
            <w:lang w:val="en-US" w:eastAsia="zh-CN"/>
          </w:rPr>
          <w:t>2 软件方案设计</w:t>
        </w:r>
        <w:r>
          <w:tab/>
        </w:r>
        <w:r>
          <w:fldChar w:fldCharType="begin"/>
        </w:r>
        <w:r>
          <w:instrText xml:space="preserve"> PAGEREF _Toc23170 \h </w:instrText>
        </w:r>
        <w:r>
          <w:fldChar w:fldCharType="separate"/>
        </w:r>
        <w:r>
          <w:t>11</w:t>
        </w:r>
        <w:r>
          <w:fldChar w:fldCharType="end"/>
        </w:r>
      </w:hyperlink>
    </w:p>
    <w:p>
      <w:pPr>
        <w:pStyle w:val="TOC3"/>
        <w:tabs>
          <w:tab w:val="right" w:leader="dot" w:pos="8312"/>
        </w:tabs>
      </w:pPr>
      <w:hyperlink w:anchor="_Toc12326" w:history="1">
        <w:r>
          <w:rPr>
            <w:rFonts w:ascii="宋体" w:eastAsia="宋体" w:hAnsi="宋体" w:cs="宋体" w:hint="eastAsia"/>
            <w:bCs w:val="0"/>
            <w:kern w:val="0"/>
            <w:szCs w:val="28"/>
            <w:lang w:val="en-US" w:eastAsia="zh-CN"/>
          </w:rPr>
          <w:t>3.1.</w:t>
        </w:r>
        <w:r>
          <w:rPr>
            <w:rFonts w:ascii="宋体" w:hAnsi="宋体" w:cs="宋体" w:hint="eastAsia"/>
            <w:bCs w:val="0"/>
            <w:kern w:val="0"/>
            <w:szCs w:val="28"/>
            <w:lang w:val="en-US" w:eastAsia="zh-CN"/>
          </w:rPr>
          <w:t>3 逻辑设计法</w:t>
        </w:r>
        <w:r>
          <w:tab/>
        </w:r>
        <w:r>
          <w:fldChar w:fldCharType="begin"/>
        </w:r>
        <w:r>
          <w:instrText xml:space="preserve"> PAGEREF _Toc12326 \h </w:instrText>
        </w:r>
        <w:r>
          <w:fldChar w:fldCharType="separate"/>
        </w:r>
        <w:r>
          <w:t>12</w:t>
        </w:r>
        <w:r>
          <w:fldChar w:fldCharType="end"/>
        </w:r>
      </w:hyperlink>
    </w:p>
    <w:p>
      <w:pPr>
        <w:pStyle w:val="TOC2"/>
        <w:tabs>
          <w:tab w:val="right" w:leader="dot" w:pos="8312"/>
        </w:tabs>
      </w:pPr>
      <w:hyperlink w:anchor="_Toc20529" w:history="1">
        <w:r>
          <w:rPr>
            <w:rFonts w:ascii="宋体" w:eastAsia="宋体" w:hAnsi="宋体" w:cs="宋体" w:hint="eastAsia"/>
            <w:bCs w:val="0"/>
            <w:kern w:val="0"/>
            <w:szCs w:val="28"/>
            <w:lang w:val="en-US" w:eastAsia="zh-CN"/>
          </w:rPr>
          <w:t>3.2 系统元件选型</w:t>
        </w:r>
        <w:r>
          <w:tab/>
        </w:r>
        <w:r>
          <w:fldChar w:fldCharType="begin"/>
        </w:r>
        <w:r>
          <w:instrText xml:space="preserve"> PAGEREF _Toc20529 \h </w:instrText>
        </w:r>
        <w:r>
          <w:fldChar w:fldCharType="separate"/>
        </w:r>
        <w:r>
          <w:t>12</w:t>
        </w:r>
        <w:r>
          <w:fldChar w:fldCharType="end"/>
        </w:r>
      </w:hyperlink>
    </w:p>
    <w:p>
      <w:pPr>
        <w:pStyle w:val="TOC3"/>
        <w:tabs>
          <w:tab w:val="right" w:leader="dot" w:pos="8312"/>
        </w:tabs>
      </w:pPr>
      <w:hyperlink w:anchor="_Toc29916" w:history="1">
        <w:r>
          <w:rPr>
            <w:rFonts w:ascii="宋体" w:eastAsia="宋体" w:hAnsi="宋体" w:cs="宋体" w:hint="eastAsia"/>
            <w:bCs w:val="0"/>
            <w:kern w:val="0"/>
            <w:szCs w:val="28"/>
            <w:lang w:val="en-US" w:eastAsia="zh-CN"/>
          </w:rPr>
          <w:t>3.2.1 PLC选型</w:t>
        </w:r>
        <w:r>
          <w:tab/>
        </w:r>
        <w:r>
          <w:fldChar w:fldCharType="begin"/>
        </w:r>
        <w:r>
          <w:instrText xml:space="preserve"> PAGEREF _Toc29916 \h </w:instrText>
        </w:r>
        <w:r>
          <w:fldChar w:fldCharType="separate"/>
        </w:r>
        <w:r>
          <w:t>12</w:t>
        </w:r>
        <w:r>
          <w:fldChar w:fldCharType="end"/>
        </w:r>
      </w:hyperlink>
    </w:p>
    <w:p>
      <w:pPr>
        <w:pStyle w:val="TOC3"/>
        <w:tabs>
          <w:tab w:val="right" w:leader="dot" w:pos="8312"/>
        </w:tabs>
      </w:pPr>
      <w:hyperlink w:anchor="_Toc355" w:history="1">
        <w:r>
          <w:rPr>
            <w:rFonts w:ascii="宋体" w:eastAsia="宋体" w:hAnsi="宋体" w:cs="宋体" w:hint="eastAsia"/>
            <w:bCs w:val="0"/>
            <w:kern w:val="0"/>
            <w:szCs w:val="28"/>
            <w:lang w:val="en-US" w:eastAsia="zh-CN"/>
          </w:rPr>
          <w:t>3.2.</w:t>
        </w:r>
        <w:r>
          <w:rPr>
            <w:rFonts w:ascii="宋体" w:hAnsi="宋体" w:cs="宋体" w:hint="eastAsia"/>
            <w:bCs w:val="0"/>
            <w:kern w:val="0"/>
            <w:szCs w:val="28"/>
            <w:lang w:val="en-US" w:eastAsia="zh-CN"/>
          </w:rPr>
          <w:t>2</w:t>
        </w:r>
        <w:r>
          <w:rPr>
            <w:rFonts w:ascii="宋体" w:eastAsia="宋体" w:hAnsi="宋体" w:cs="宋体" w:hint="eastAsia"/>
            <w:bCs w:val="0"/>
            <w:kern w:val="0"/>
            <w:szCs w:val="28"/>
            <w:lang w:val="en-US" w:eastAsia="zh-CN"/>
          </w:rPr>
          <w:t xml:space="preserve"> 电动机的选型</w:t>
        </w:r>
        <w:r>
          <w:tab/>
        </w:r>
        <w:r>
          <w:fldChar w:fldCharType="begin"/>
        </w:r>
        <w:r>
          <w:instrText xml:space="preserve"> PAGEREF _Toc355 \h </w:instrText>
        </w:r>
        <w:r>
          <w:fldChar w:fldCharType="separate"/>
        </w:r>
        <w:r>
          <w:t>13</w:t>
        </w:r>
        <w:r>
          <w:fldChar w:fldCharType="end"/>
        </w:r>
      </w:hyperlink>
    </w:p>
    <w:p>
      <w:pPr>
        <w:pStyle w:val="TOC3"/>
        <w:tabs>
          <w:tab w:val="right" w:leader="dot" w:pos="8312"/>
        </w:tabs>
      </w:pPr>
      <w:hyperlink w:anchor="_Toc4457" w:history="1">
        <w:r>
          <w:rPr>
            <w:rFonts w:ascii="宋体" w:eastAsia="宋体" w:hAnsi="宋体" w:cs="宋体" w:hint="eastAsia"/>
            <w:bCs w:val="0"/>
            <w:kern w:val="0"/>
            <w:szCs w:val="28"/>
            <w:lang w:val="en-US" w:eastAsia="zh-CN"/>
          </w:rPr>
          <w:t>3.2.</w:t>
        </w:r>
        <w:r>
          <w:rPr>
            <w:rFonts w:ascii="宋体" w:hAnsi="宋体" w:cs="宋体" w:hint="eastAsia"/>
            <w:bCs w:val="0"/>
            <w:kern w:val="0"/>
            <w:szCs w:val="28"/>
            <w:lang w:val="en-US" w:eastAsia="zh-CN"/>
          </w:rPr>
          <w:t>3</w:t>
        </w:r>
        <w:r>
          <w:rPr>
            <w:rFonts w:ascii="宋体" w:eastAsia="宋体" w:hAnsi="宋体" w:cs="宋体" w:hint="eastAsia"/>
            <w:bCs w:val="0"/>
            <w:kern w:val="0"/>
            <w:szCs w:val="28"/>
            <w:lang w:val="en-US" w:eastAsia="zh-CN"/>
          </w:rPr>
          <w:t xml:space="preserve"> 接触器的选型</w:t>
        </w:r>
        <w:r>
          <w:tab/>
        </w:r>
        <w:r>
          <w:fldChar w:fldCharType="begin"/>
        </w:r>
        <w:r>
          <w:instrText xml:space="preserve"> PAGEREF _Toc4457 \h </w:instrText>
        </w:r>
        <w:r>
          <w:fldChar w:fldCharType="separate"/>
        </w:r>
        <w:r>
          <w:t>13</w:t>
        </w:r>
        <w:r>
          <w:fldChar w:fldCharType="end"/>
        </w:r>
      </w:hyperlink>
    </w:p>
    <w:p>
      <w:pPr>
        <w:pStyle w:val="TOC3"/>
        <w:tabs>
          <w:tab w:val="right" w:leader="dot" w:pos="8312"/>
        </w:tabs>
      </w:pPr>
      <w:hyperlink w:anchor="_Toc4347" w:history="1">
        <w:r>
          <w:rPr>
            <w:rFonts w:ascii="宋体" w:eastAsia="宋体" w:hAnsi="宋体" w:cs="宋体" w:hint="eastAsia"/>
            <w:bCs w:val="0"/>
            <w:kern w:val="0"/>
            <w:szCs w:val="28"/>
            <w:lang w:val="en-US" w:eastAsia="zh-CN"/>
          </w:rPr>
          <w:t>3.2.</w:t>
        </w:r>
        <w:r>
          <w:rPr>
            <w:rFonts w:ascii="宋体" w:hAnsi="宋体" w:cs="宋体" w:hint="eastAsia"/>
            <w:bCs w:val="0"/>
            <w:kern w:val="0"/>
            <w:szCs w:val="28"/>
            <w:lang w:val="en-US" w:eastAsia="zh-CN"/>
          </w:rPr>
          <w:t>4</w:t>
        </w:r>
        <w:r>
          <w:rPr>
            <w:rFonts w:ascii="宋体" w:eastAsia="宋体" w:hAnsi="宋体" w:cs="宋体" w:hint="eastAsia"/>
            <w:bCs w:val="0"/>
            <w:kern w:val="0"/>
            <w:szCs w:val="28"/>
            <w:lang w:val="en-US" w:eastAsia="zh-CN"/>
          </w:rPr>
          <w:t xml:space="preserve"> 传感器的选型</w:t>
        </w:r>
        <w:r>
          <w:tab/>
        </w:r>
        <w:r>
          <w:fldChar w:fldCharType="begin"/>
        </w:r>
        <w:r>
          <w:instrText xml:space="preserve"> PAGEREF _Toc4347 \h </w:instrText>
        </w:r>
        <w:r>
          <w:fldChar w:fldCharType="separate"/>
        </w:r>
        <w:r>
          <w:t>13</w:t>
        </w:r>
        <w:r>
          <w:fldChar w:fldCharType="end"/>
        </w:r>
      </w:hyperlink>
    </w:p>
    <w:p>
      <w:pPr>
        <w:pStyle w:val="TOC1"/>
        <w:tabs>
          <w:tab w:val="clear" w:pos="8280"/>
          <w:tab w:val="right" w:leader="dot" w:pos="8312"/>
        </w:tabs>
      </w:pPr>
      <w:hyperlink w:anchor="_Toc21000" w:history="1">
        <w:r>
          <w:rPr>
            <w:rFonts w:ascii="宋体" w:eastAsia="宋体" w:hAnsi="宋体" w:cs="宋体" w:hint="eastAsia"/>
            <w:bCs/>
            <w:kern w:val="0"/>
            <w:szCs w:val="30"/>
          </w:rPr>
          <w:t xml:space="preserve">第四章 </w:t>
        </w:r>
        <w:r>
          <w:rPr>
            <w:rFonts w:ascii="宋体" w:hAnsi="宋体" w:cs="宋体" w:hint="eastAsia"/>
            <w:bCs/>
            <w:kern w:val="0"/>
            <w:szCs w:val="30"/>
            <w:lang w:val="en-US" w:eastAsia="zh-CN"/>
          </w:rPr>
          <w:t>硬件设计</w:t>
        </w:r>
        <w:r>
          <w:tab/>
        </w:r>
        <w:r>
          <w:fldChar w:fldCharType="begin"/>
        </w:r>
        <w:r>
          <w:instrText xml:space="preserve"> PAGEREF _Toc21000 \h </w:instrText>
        </w:r>
        <w:r>
          <w:fldChar w:fldCharType="separate"/>
        </w:r>
        <w:r>
          <w:t>15</w:t>
        </w:r>
        <w:r>
          <w:fldChar w:fldCharType="end"/>
        </w:r>
      </w:hyperlink>
    </w:p>
    <w:p>
      <w:pPr>
        <w:pStyle w:val="TOC2"/>
        <w:tabs>
          <w:tab w:val="right" w:leader="dot" w:pos="8312"/>
        </w:tabs>
      </w:pPr>
      <w:hyperlink w:anchor="_Toc9092" w:history="1">
        <w:r>
          <w:rPr>
            <w:rFonts w:ascii="宋体" w:eastAsia="宋体" w:hAnsi="宋体" w:cs="宋体" w:hint="eastAsia"/>
            <w:bCs w:val="0"/>
            <w:kern w:val="0"/>
            <w:szCs w:val="28"/>
            <w:lang w:val="en-US" w:eastAsia="zh-CN"/>
          </w:rPr>
          <w:t>4.1 系统硬件结构框图</w:t>
        </w:r>
        <w:r>
          <w:tab/>
        </w:r>
        <w:r>
          <w:fldChar w:fldCharType="begin"/>
        </w:r>
        <w:r>
          <w:instrText xml:space="preserve"> PAGEREF _Toc9092 \h </w:instrText>
        </w:r>
        <w:r>
          <w:fldChar w:fldCharType="separate"/>
        </w:r>
        <w:r>
          <w:t>15</w:t>
        </w:r>
        <w:r>
          <w:fldChar w:fldCharType="end"/>
        </w:r>
      </w:hyperlink>
    </w:p>
    <w:p>
      <w:pPr>
        <w:pStyle w:val="TOC2"/>
        <w:tabs>
          <w:tab w:val="right" w:leader="dot" w:pos="8312"/>
        </w:tabs>
      </w:pPr>
      <w:hyperlink w:anchor="_Toc13656" w:history="1">
        <w:r>
          <w:rPr>
            <w:rFonts w:ascii="宋体" w:eastAsia="宋体" w:hAnsi="宋体" w:cs="宋体" w:hint="eastAsia"/>
            <w:bCs w:val="0"/>
            <w:kern w:val="0"/>
            <w:szCs w:val="28"/>
            <w:lang w:val="en-US" w:eastAsia="zh-CN"/>
          </w:rPr>
          <w:t>4.2 电路的设计</w:t>
        </w:r>
        <w:r>
          <w:tab/>
        </w:r>
        <w:r>
          <w:fldChar w:fldCharType="begin"/>
        </w:r>
        <w:r>
          <w:instrText xml:space="preserve"> PAGEREF _Toc13656 \h </w:instrText>
        </w:r>
        <w:r>
          <w:fldChar w:fldCharType="separate"/>
        </w:r>
        <w:r>
          <w:t>15</w:t>
        </w:r>
        <w:r>
          <w:fldChar w:fldCharType="end"/>
        </w:r>
      </w:hyperlink>
    </w:p>
    <w:p>
      <w:pPr>
        <w:pStyle w:val="TOC3"/>
        <w:tabs>
          <w:tab w:val="right" w:leader="dot" w:pos="8312"/>
        </w:tabs>
      </w:pPr>
      <w:hyperlink w:anchor="_Toc24697" w:history="1">
        <w:r>
          <w:rPr>
            <w:rFonts w:ascii="宋体" w:eastAsia="宋体" w:hAnsi="宋体" w:cs="宋体" w:hint="eastAsia"/>
            <w:bCs w:val="0"/>
            <w:kern w:val="0"/>
            <w:szCs w:val="28"/>
            <w:lang w:val="en-US" w:eastAsia="zh-CN"/>
          </w:rPr>
          <w:t>4.2.1 主电路的设计</w:t>
        </w:r>
        <w:r>
          <w:tab/>
        </w:r>
        <w:r>
          <w:fldChar w:fldCharType="begin"/>
        </w:r>
        <w:r>
          <w:instrText xml:space="preserve"> PAGEREF _Toc24697 \h </w:instrText>
        </w:r>
        <w:r>
          <w:fldChar w:fldCharType="separate"/>
        </w:r>
        <w:r>
          <w:t>15</w:t>
        </w:r>
        <w:r>
          <w:fldChar w:fldCharType="end"/>
        </w:r>
      </w:hyperlink>
    </w:p>
    <w:p>
      <w:pPr>
        <w:pStyle w:val="TOC3"/>
        <w:tabs>
          <w:tab w:val="right" w:leader="dot" w:pos="8312"/>
        </w:tabs>
      </w:pPr>
      <w:hyperlink w:anchor="_Toc8941" w:history="1">
        <w:r>
          <w:rPr>
            <w:rFonts w:ascii="宋体" w:eastAsia="宋体" w:hAnsi="宋体" w:cs="宋体" w:hint="eastAsia"/>
            <w:bCs w:val="0"/>
            <w:kern w:val="0"/>
            <w:szCs w:val="28"/>
            <w:lang w:val="en-US" w:eastAsia="zh-CN"/>
          </w:rPr>
          <w:t>4.2.2 控制电路的设计</w:t>
        </w:r>
        <w:r>
          <w:tab/>
        </w:r>
        <w:r>
          <w:fldChar w:fldCharType="begin"/>
        </w:r>
        <w:r>
          <w:instrText xml:space="preserve"> PAGEREF _Toc8941 \h </w:instrText>
        </w:r>
        <w:r>
          <w:fldChar w:fldCharType="separate"/>
        </w:r>
        <w:r>
          <w:t>16</w:t>
        </w:r>
        <w:r>
          <w:fldChar w:fldCharType="end"/>
        </w:r>
      </w:hyperlink>
    </w:p>
    <w:p>
      <w:pPr>
        <w:pStyle w:val="TOC3"/>
        <w:tabs>
          <w:tab w:val="right" w:leader="dot" w:pos="8312"/>
        </w:tabs>
      </w:pPr>
      <w:hyperlink w:anchor="_Toc7930" w:history="1">
        <w:r>
          <w:rPr>
            <w:rFonts w:ascii="宋体" w:eastAsia="宋体" w:hAnsi="宋体" w:cs="宋体" w:hint="eastAsia"/>
            <w:bCs w:val="0"/>
            <w:kern w:val="0"/>
            <w:szCs w:val="28"/>
            <w:lang w:val="en-US" w:eastAsia="zh-CN"/>
          </w:rPr>
          <w:t>4.2.3 操作面板的设计</w:t>
        </w:r>
        <w:r>
          <w:tab/>
        </w:r>
        <w:r>
          <w:fldChar w:fldCharType="begin"/>
        </w:r>
        <w:r>
          <w:instrText xml:space="preserve"> PAGEREF _Toc7930 \h </w:instrText>
        </w:r>
        <w:r>
          <w:fldChar w:fldCharType="separate"/>
        </w:r>
        <w:r>
          <w:t>16</w:t>
        </w:r>
        <w:r>
          <w:fldChar w:fldCharType="end"/>
        </w:r>
      </w:hyperlink>
    </w:p>
    <w:p>
      <w:pPr>
        <w:pStyle w:val="TOC2"/>
        <w:tabs>
          <w:tab w:val="right" w:leader="dot" w:pos="8312"/>
        </w:tabs>
      </w:pPr>
      <w:hyperlink w:anchor="_Toc29636" w:history="1">
        <w:r>
          <w:rPr>
            <w:rFonts w:ascii="宋体" w:eastAsia="宋体" w:hAnsi="宋体" w:cs="宋体" w:hint="eastAsia"/>
            <w:bCs w:val="0"/>
            <w:kern w:val="0"/>
            <w:szCs w:val="28"/>
            <w:lang w:val="en-US" w:eastAsia="zh-CN"/>
          </w:rPr>
          <w:t>4.3 I／O端地址</w:t>
        </w:r>
        <w:r>
          <w:tab/>
        </w:r>
        <w:r>
          <w:fldChar w:fldCharType="begin"/>
        </w:r>
        <w:r>
          <w:instrText xml:space="preserve"> PAGEREF _Toc29636 \h </w:instrText>
        </w:r>
        <w:r>
          <w:fldChar w:fldCharType="separate"/>
        </w:r>
        <w:r>
          <w:t>17</w:t>
        </w:r>
        <w:r>
          <w:fldChar w:fldCharType="end"/>
        </w:r>
      </w:hyperlink>
    </w:p>
    <w:p>
      <w:pPr>
        <w:pStyle w:val="TOC1"/>
        <w:tabs>
          <w:tab w:val="clear" w:pos="8280"/>
          <w:tab w:val="right" w:leader="dot" w:pos="8312"/>
        </w:tabs>
      </w:pPr>
      <w:hyperlink w:anchor="_Toc8457" w:history="1">
        <w:r>
          <w:rPr>
            <w:rFonts w:ascii="宋体" w:eastAsia="宋体" w:hAnsi="宋体" w:cs="宋体" w:hint="eastAsia"/>
            <w:bCs/>
            <w:kern w:val="0"/>
            <w:szCs w:val="30"/>
          </w:rPr>
          <w:t>第</w:t>
        </w:r>
        <w:r>
          <w:rPr>
            <w:rFonts w:ascii="宋体" w:eastAsia="宋体" w:hAnsi="宋体" w:cs="宋体" w:hint="eastAsia"/>
            <w:bCs/>
            <w:kern w:val="0"/>
            <w:szCs w:val="30"/>
            <w:lang w:val="en-US" w:eastAsia="zh-CN"/>
          </w:rPr>
          <w:t>五</w:t>
        </w:r>
        <w:r>
          <w:rPr>
            <w:rFonts w:ascii="宋体" w:eastAsia="宋体" w:hAnsi="宋体" w:cs="宋体" w:hint="eastAsia"/>
            <w:bCs/>
            <w:kern w:val="0"/>
            <w:szCs w:val="30"/>
          </w:rPr>
          <w:t xml:space="preserve">章 </w:t>
        </w:r>
        <w:r>
          <w:rPr>
            <w:rFonts w:ascii="宋体" w:hAnsi="宋体" w:cs="宋体" w:hint="eastAsia"/>
            <w:bCs/>
            <w:kern w:val="0"/>
            <w:szCs w:val="30"/>
            <w:lang w:val="en-US" w:eastAsia="zh-CN"/>
          </w:rPr>
          <w:t>软件设计</w:t>
        </w:r>
        <w:r>
          <w:tab/>
        </w:r>
        <w:r>
          <w:fldChar w:fldCharType="begin"/>
        </w:r>
        <w:r>
          <w:instrText xml:space="preserve"> PAGEREF _Toc8457 \h </w:instrText>
        </w:r>
        <w:r>
          <w:fldChar w:fldCharType="separate"/>
        </w:r>
        <w:r>
          <w:t>19</w:t>
        </w:r>
        <w:r>
          <w:fldChar w:fldCharType="end"/>
        </w:r>
      </w:hyperlink>
    </w:p>
    <w:p>
      <w:pPr>
        <w:pStyle w:val="TOC2"/>
        <w:tabs>
          <w:tab w:val="right" w:leader="dot" w:pos="8312"/>
        </w:tabs>
      </w:pPr>
      <w:hyperlink w:anchor="_Toc17150" w:history="1">
        <w:r>
          <w:rPr>
            <w:rFonts w:ascii="宋体" w:eastAsia="宋体" w:hAnsi="宋体" w:cs="宋体" w:hint="eastAsia"/>
            <w:bCs w:val="0"/>
            <w:kern w:val="0"/>
            <w:szCs w:val="28"/>
            <w:lang w:val="en-US" w:eastAsia="zh-CN"/>
          </w:rPr>
          <w:t>5.1 控制要求和控制过程分析</w:t>
        </w:r>
        <w:r>
          <w:tab/>
        </w:r>
        <w:r>
          <w:fldChar w:fldCharType="begin"/>
        </w:r>
        <w:r>
          <w:instrText xml:space="preserve"> PAGEREF _Toc17150 \h </w:instrText>
        </w:r>
        <w:r>
          <w:fldChar w:fldCharType="separate"/>
        </w:r>
        <w:r>
          <w:t>19</w:t>
        </w:r>
        <w:r>
          <w:fldChar w:fldCharType="end"/>
        </w:r>
      </w:hyperlink>
    </w:p>
    <w:p>
      <w:pPr>
        <w:pStyle w:val="TOC2"/>
        <w:tabs>
          <w:tab w:val="right" w:leader="dot" w:pos="8312"/>
        </w:tabs>
      </w:pPr>
      <w:hyperlink w:anchor="_Toc6592" w:history="1">
        <w:r>
          <w:rPr>
            <w:rFonts w:ascii="宋体" w:eastAsia="宋体" w:hAnsi="宋体" w:cs="宋体" w:hint="eastAsia"/>
            <w:bCs w:val="0"/>
            <w:kern w:val="0"/>
            <w:szCs w:val="28"/>
            <w:lang w:val="en-US" w:eastAsia="zh-CN"/>
          </w:rPr>
          <w:t>5.2 梯形图的设计</w:t>
        </w:r>
        <w:r>
          <w:tab/>
        </w:r>
        <w:r>
          <w:fldChar w:fldCharType="begin"/>
        </w:r>
        <w:r>
          <w:instrText xml:space="preserve"> PAGEREF _Toc6592 \h </w:instrText>
        </w:r>
        <w:r>
          <w:fldChar w:fldCharType="separate"/>
        </w:r>
        <w:r>
          <w:t>21</w:t>
        </w:r>
        <w:r>
          <w:fldChar w:fldCharType="end"/>
        </w:r>
      </w:hyperlink>
    </w:p>
    <w:p>
      <w:pPr>
        <w:pStyle w:val="TOC3"/>
        <w:tabs>
          <w:tab w:val="right" w:leader="dot" w:pos="8312"/>
        </w:tabs>
      </w:pPr>
      <w:hyperlink w:anchor="_Toc29132" w:history="1">
        <w:r>
          <w:rPr>
            <w:rFonts w:ascii="宋体" w:eastAsia="宋体" w:hAnsi="宋体" w:cs="宋体" w:hint="eastAsia"/>
            <w:bCs w:val="0"/>
            <w:kern w:val="0"/>
            <w:szCs w:val="28"/>
            <w:lang w:val="en-US" w:eastAsia="zh-CN"/>
          </w:rPr>
          <w:t>5.2.1</w:t>
        </w:r>
        <w:r>
          <w:rPr>
            <w:rFonts w:ascii="宋体" w:hAnsi="宋体" w:cs="宋体" w:hint="eastAsia"/>
            <w:bCs w:val="0"/>
            <w:kern w:val="0"/>
            <w:szCs w:val="28"/>
            <w:lang w:val="en-US" w:eastAsia="zh-CN"/>
          </w:rPr>
          <w:t xml:space="preserve"> 初始化程序</w:t>
        </w:r>
        <w:r>
          <w:tab/>
        </w:r>
        <w:r>
          <w:fldChar w:fldCharType="begin"/>
        </w:r>
        <w:r>
          <w:instrText xml:space="preserve"> PAGEREF _Toc29132 \h </w:instrText>
        </w:r>
        <w:r>
          <w:fldChar w:fldCharType="separate"/>
        </w:r>
        <w:r>
          <w:t>21</w:t>
        </w:r>
        <w:r>
          <w:fldChar w:fldCharType="end"/>
        </w:r>
      </w:hyperlink>
    </w:p>
    <w:p>
      <w:pPr>
        <w:pStyle w:val="TOC3"/>
        <w:tabs>
          <w:tab w:val="right" w:leader="dot" w:pos="8312"/>
        </w:tabs>
      </w:pPr>
      <w:hyperlink w:anchor="_Toc24092" w:history="1">
        <w:r>
          <w:rPr>
            <w:rFonts w:ascii="宋体" w:eastAsia="宋体" w:hAnsi="宋体" w:cs="宋体" w:hint="eastAsia"/>
            <w:bCs w:val="0"/>
            <w:kern w:val="0"/>
            <w:szCs w:val="28"/>
            <w:lang w:val="en-US" w:eastAsia="zh-CN"/>
          </w:rPr>
          <w:t>5.2.</w:t>
        </w:r>
        <w:r>
          <w:rPr>
            <w:rFonts w:ascii="宋体" w:hAnsi="宋体" w:cs="宋体" w:hint="eastAsia"/>
            <w:bCs w:val="0"/>
            <w:kern w:val="0"/>
            <w:szCs w:val="28"/>
            <w:lang w:val="en-US" w:eastAsia="zh-CN"/>
          </w:rPr>
          <w:t>2 装箱选择程序</w:t>
        </w:r>
        <w:r>
          <w:tab/>
        </w:r>
        <w:r>
          <w:fldChar w:fldCharType="begin"/>
        </w:r>
        <w:r>
          <w:instrText xml:space="preserve"> PAGEREF _Toc24092 \h </w:instrText>
        </w:r>
        <w:r>
          <w:fldChar w:fldCharType="separate"/>
        </w:r>
        <w:r>
          <w:t>22</w:t>
        </w:r>
        <w:r>
          <w:fldChar w:fldCharType="end"/>
        </w:r>
      </w:hyperlink>
    </w:p>
    <w:p>
      <w:pPr>
        <w:pStyle w:val="TOC3"/>
        <w:tabs>
          <w:tab w:val="right" w:leader="dot" w:pos="8312"/>
        </w:tabs>
      </w:pPr>
      <w:hyperlink w:anchor="_Toc24445" w:history="1">
        <w:r>
          <w:rPr>
            <w:rFonts w:ascii="宋体" w:eastAsia="宋体" w:hAnsi="宋体" w:cs="宋体" w:hint="eastAsia"/>
            <w:bCs w:val="0"/>
            <w:kern w:val="0"/>
            <w:szCs w:val="28"/>
            <w:lang w:val="en-US" w:eastAsia="zh-CN"/>
          </w:rPr>
          <w:t>5.2.</w:t>
        </w:r>
        <w:r>
          <w:rPr>
            <w:rFonts w:ascii="宋体" w:hAnsi="宋体" w:cs="宋体" w:hint="eastAsia"/>
            <w:bCs w:val="0"/>
            <w:kern w:val="0"/>
            <w:szCs w:val="28"/>
            <w:lang w:val="en-US" w:eastAsia="zh-CN"/>
          </w:rPr>
          <w:t>3 流水线主控程序</w:t>
        </w:r>
        <w:r>
          <w:tab/>
        </w:r>
        <w:r>
          <w:fldChar w:fldCharType="begin"/>
        </w:r>
        <w:r>
          <w:instrText xml:space="preserve"> PAGEREF _Toc24445 \h </w:instrText>
        </w:r>
        <w:r>
          <w:fldChar w:fldCharType="separate"/>
        </w:r>
        <w:r>
          <w:t>23</w:t>
        </w:r>
        <w:r>
          <w:fldChar w:fldCharType="end"/>
        </w:r>
      </w:hyperlink>
    </w:p>
    <w:p>
      <w:pPr>
        <w:pStyle w:val="TOC3"/>
        <w:tabs>
          <w:tab w:val="right" w:leader="dot" w:pos="8312"/>
        </w:tabs>
        <w:sectPr>
          <w:headerReference w:type="even" r:id="rId29"/>
          <w:headerReference w:type="default" r:id="rId30"/>
          <w:footerReference w:type="even" r:id="rId31"/>
          <w:footerReference w:type="default" r:id="rId32"/>
          <w:headerReference w:type="first" r:id="rId33"/>
          <w:footerReference w:type="first" r:id="rId34"/>
          <w:pgSz w:w="11906" w:h="16838"/>
          <w:pgMar w:top="1440" w:right="1797" w:bottom="1440" w:left="1797" w:header="851" w:footer="992" w:gutter="0"/>
          <w:pgNumType w:fmt="decimal" w:start="5"/>
          <w:cols w:num="1" w:space="720"/>
          <w:docGrid w:type="lines" w:linePitch="312" w:charSpace="0"/>
        </w:sectPr>
      </w:pPr>
      <w:hyperlink w:anchor="_Toc23898" w:history="1">
        <w:r>
          <w:rPr>
            <w:rFonts w:ascii="宋体" w:eastAsia="宋体" w:hAnsi="宋体" w:cs="宋体" w:hint="eastAsia"/>
            <w:bCs w:val="0"/>
            <w:kern w:val="0"/>
            <w:szCs w:val="28"/>
            <w:lang w:val="en-US" w:eastAsia="zh-CN"/>
          </w:rPr>
          <w:t>5.2.</w:t>
        </w:r>
        <w:r>
          <w:rPr>
            <w:rFonts w:ascii="宋体" w:hAnsi="宋体" w:cs="宋体" w:hint="eastAsia"/>
            <w:bCs w:val="0"/>
            <w:kern w:val="0"/>
            <w:szCs w:val="28"/>
            <w:lang w:val="en-US" w:eastAsia="zh-CN"/>
          </w:rPr>
          <w:t>4 闪烁报警程序</w:t>
        </w:r>
        <w:r>
          <w:tab/>
        </w:r>
        <w:r>
          <w:fldChar w:fldCharType="begin"/>
        </w:r>
        <w:r>
          <w:instrText xml:space="preserve"> PAGEREF _Toc23898 \h </w:instrText>
        </w:r>
        <w:r>
          <w:fldChar w:fldCharType="separate"/>
        </w:r>
        <w:r>
          <w:t>24</w:t>
        </w:r>
        <w:r>
          <w:fldChar w:fldCharType="end"/>
        </w:r>
      </w:hyperlink>
    </w:p>
    <w:p>
      <w:pPr>
        <w:pStyle w:val="TOC3"/>
        <w:tabs>
          <w:tab w:val="right" w:leader="dot" w:pos="8312"/>
        </w:tabs>
      </w:pPr>
      <w:hyperlink w:anchor="_Toc7927" w:history="1">
        <w:r>
          <w:rPr>
            <w:rFonts w:ascii="宋体" w:eastAsia="宋体" w:hAnsi="宋体" w:cs="宋体" w:hint="eastAsia"/>
            <w:bCs w:val="0"/>
            <w:kern w:val="0"/>
            <w:szCs w:val="28"/>
            <w:lang w:val="en-US" w:eastAsia="zh-CN"/>
          </w:rPr>
          <w:t>5.2.5 记数程序</w:t>
        </w:r>
        <w:r>
          <w:tab/>
        </w:r>
        <w:r>
          <w:fldChar w:fldCharType="begin"/>
        </w:r>
        <w:r>
          <w:instrText xml:space="preserve"> PAGEREF _Toc7927 \h </w:instrText>
        </w:r>
        <w:r>
          <w:fldChar w:fldCharType="separate"/>
        </w:r>
        <w:r>
          <w:t>25</w:t>
        </w:r>
        <w:r>
          <w:fldChar w:fldCharType="end"/>
        </w:r>
      </w:hyperlink>
    </w:p>
    <w:p>
      <w:pPr>
        <w:pStyle w:val="TOC1"/>
        <w:tabs>
          <w:tab w:val="clear" w:pos="8280"/>
          <w:tab w:val="right" w:leader="dot" w:pos="8312"/>
        </w:tabs>
      </w:pPr>
      <w:hyperlink w:anchor="_Toc9459" w:history="1">
        <w:r>
          <w:rPr>
            <w:rFonts w:ascii="宋体" w:eastAsia="宋体" w:hAnsi="宋体" w:cs="宋体" w:hint="eastAsia"/>
            <w:bCs/>
            <w:kern w:val="0"/>
            <w:szCs w:val="30"/>
          </w:rPr>
          <w:t>第</w:t>
        </w:r>
        <w:r>
          <w:rPr>
            <w:rFonts w:ascii="宋体" w:eastAsia="宋体" w:hAnsi="宋体" w:cs="宋体" w:hint="eastAsia"/>
            <w:bCs/>
            <w:kern w:val="0"/>
            <w:szCs w:val="30"/>
            <w:lang w:val="en-US" w:eastAsia="zh-CN"/>
          </w:rPr>
          <w:t>六</w:t>
        </w:r>
        <w:r>
          <w:rPr>
            <w:rFonts w:ascii="宋体" w:eastAsia="宋体" w:hAnsi="宋体" w:cs="宋体" w:hint="eastAsia"/>
            <w:bCs/>
            <w:kern w:val="0"/>
            <w:szCs w:val="30"/>
          </w:rPr>
          <w:t xml:space="preserve">章 </w:t>
        </w:r>
        <w:r>
          <w:rPr>
            <w:rFonts w:ascii="宋体" w:hAnsi="宋体" w:cs="宋体" w:hint="eastAsia"/>
            <w:bCs/>
            <w:kern w:val="0"/>
            <w:szCs w:val="30"/>
            <w:lang w:val="en-US" w:eastAsia="zh-CN"/>
          </w:rPr>
          <w:t>软硬</w:t>
        </w:r>
        <w:r>
          <w:rPr>
            <w:rFonts w:ascii="宋体" w:eastAsia="宋体" w:hAnsi="宋体" w:cs="宋体" w:hint="eastAsia"/>
            <w:bCs/>
            <w:kern w:val="0"/>
            <w:szCs w:val="30"/>
            <w:lang w:val="en-US" w:eastAsia="zh-CN"/>
          </w:rPr>
          <w:t>调式</w:t>
        </w:r>
        <w:r>
          <w:tab/>
        </w:r>
        <w:r>
          <w:fldChar w:fldCharType="begin"/>
        </w:r>
        <w:r>
          <w:instrText xml:space="preserve"> PAGEREF _Toc9459 \h </w:instrText>
        </w:r>
        <w:r>
          <w:fldChar w:fldCharType="separate"/>
        </w:r>
        <w:r>
          <w:t>27</w:t>
        </w:r>
        <w:r>
          <w:fldChar w:fldCharType="end"/>
        </w:r>
      </w:hyperlink>
    </w:p>
    <w:p>
      <w:pPr>
        <w:pStyle w:val="TOC1"/>
        <w:tabs>
          <w:tab w:val="clear" w:pos="8280"/>
          <w:tab w:val="right" w:leader="dot" w:pos="8312"/>
        </w:tabs>
      </w:pPr>
      <w:hyperlink w:anchor="_Toc32054" w:history="1">
        <w:r>
          <w:rPr>
            <w:rFonts w:ascii="宋体" w:eastAsia="宋体" w:hAnsi="宋体" w:cs="宋体" w:hint="eastAsia"/>
            <w:bCs/>
            <w:kern w:val="0"/>
            <w:szCs w:val="30"/>
            <w:lang w:val="en-US" w:eastAsia="zh-CN"/>
          </w:rPr>
          <w:t>第七章 总结与展望</w:t>
        </w:r>
        <w:r>
          <w:tab/>
        </w:r>
        <w:r>
          <w:fldChar w:fldCharType="begin"/>
        </w:r>
        <w:r>
          <w:instrText xml:space="preserve"> PAGEREF _Toc32054 \h </w:instrText>
        </w:r>
        <w:r>
          <w:fldChar w:fldCharType="separate"/>
        </w:r>
        <w:r>
          <w:t>28</w:t>
        </w:r>
        <w:r>
          <w:fldChar w:fldCharType="end"/>
        </w:r>
      </w:hyperlink>
    </w:p>
    <w:p>
      <w:pPr>
        <w:pStyle w:val="TOC2"/>
        <w:tabs>
          <w:tab w:val="right" w:leader="dot" w:pos="8312"/>
        </w:tabs>
      </w:pPr>
      <w:hyperlink w:anchor="_Toc5561" w:history="1">
        <w:r>
          <w:rPr>
            <w:rFonts w:ascii="宋体" w:eastAsia="宋体" w:hAnsi="宋体" w:cs="宋体" w:hint="eastAsia"/>
            <w:bCs w:val="0"/>
            <w:kern w:val="0"/>
            <w:szCs w:val="28"/>
            <w:lang w:val="en-US" w:eastAsia="zh-CN"/>
          </w:rPr>
          <w:t>7.1 总结</w:t>
        </w:r>
        <w:r>
          <w:tab/>
        </w:r>
        <w:r>
          <w:fldChar w:fldCharType="begin"/>
        </w:r>
        <w:r>
          <w:instrText xml:space="preserve"> PAGEREF _Toc5561 \h </w:instrText>
        </w:r>
        <w:r>
          <w:fldChar w:fldCharType="separate"/>
        </w:r>
        <w:r>
          <w:t>28</w:t>
        </w:r>
        <w:r>
          <w:fldChar w:fldCharType="end"/>
        </w:r>
      </w:hyperlink>
    </w:p>
    <w:p>
      <w:pPr>
        <w:pStyle w:val="TOC2"/>
        <w:tabs>
          <w:tab w:val="right" w:leader="dot" w:pos="8312"/>
        </w:tabs>
      </w:pPr>
      <w:hyperlink w:anchor="_Toc2176" w:history="1">
        <w:r>
          <w:rPr>
            <w:rFonts w:ascii="宋体" w:eastAsia="宋体" w:hAnsi="宋体" w:cs="宋体" w:hint="eastAsia"/>
            <w:bCs w:val="0"/>
            <w:kern w:val="0"/>
            <w:szCs w:val="28"/>
            <w:lang w:val="en-US" w:eastAsia="zh-CN"/>
          </w:rPr>
          <w:t>7.2 展望</w:t>
        </w:r>
        <w:r>
          <w:tab/>
        </w:r>
        <w:r>
          <w:fldChar w:fldCharType="begin"/>
        </w:r>
        <w:r>
          <w:instrText xml:space="preserve"> PAGEREF _Toc2176 \h </w:instrText>
        </w:r>
        <w:r>
          <w:fldChar w:fldCharType="separate"/>
        </w:r>
        <w:r>
          <w:t>28</w:t>
        </w:r>
        <w:r>
          <w:fldChar w:fldCharType="end"/>
        </w:r>
      </w:hyperlink>
    </w:p>
    <w:p>
      <w:pPr>
        <w:pStyle w:val="TOC1"/>
        <w:tabs>
          <w:tab w:val="clear" w:pos="8280"/>
          <w:tab w:val="right" w:leader="dot" w:pos="8312"/>
        </w:tabs>
      </w:pPr>
      <w:hyperlink w:anchor="_Toc23207" w:history="1">
        <w:r>
          <w:rPr>
            <w:rFonts w:ascii="宋体" w:eastAsia="宋体" w:hAnsi="宋体" w:cs="宋体" w:hint="eastAsia"/>
            <w:bCs/>
            <w:kern w:val="0"/>
            <w:szCs w:val="30"/>
            <w:lang w:val="en-US" w:eastAsia="zh-CN"/>
          </w:rPr>
          <w:t>致谢</w:t>
        </w:r>
        <w:r>
          <w:tab/>
        </w:r>
        <w:r>
          <w:fldChar w:fldCharType="begin"/>
        </w:r>
        <w:r>
          <w:instrText xml:space="preserve"> PAGEREF _Toc23207 \h </w:instrText>
        </w:r>
        <w:r>
          <w:fldChar w:fldCharType="separate"/>
        </w:r>
        <w:r>
          <w:t>30</w:t>
        </w:r>
        <w:r>
          <w:fldChar w:fldCharType="end"/>
        </w:r>
      </w:hyperlink>
    </w:p>
    <w:p>
      <w:pPr>
        <w:pStyle w:val="TOC1"/>
        <w:tabs>
          <w:tab w:val="clear" w:pos="8280"/>
          <w:tab w:val="right" w:leader="dot" w:pos="8312"/>
        </w:tabs>
      </w:pPr>
      <w:hyperlink w:anchor="_Toc1644" w:history="1">
        <w:r>
          <w:rPr>
            <w:rFonts w:ascii="Times New Roman" w:eastAsia="黑体" w:hAnsi="Times New Roman" w:cs="宋体" w:hint="eastAsia"/>
            <w:bCs/>
            <w:kern w:val="0"/>
            <w:szCs w:val="32"/>
          </w:rPr>
          <w:t>参考文献</w:t>
        </w:r>
        <w:r>
          <w:tab/>
        </w:r>
        <w:r>
          <w:fldChar w:fldCharType="begin"/>
        </w:r>
        <w:r>
          <w:instrText xml:space="preserve"> PAGEREF _Toc1644 \h </w:instrText>
        </w:r>
        <w:r>
          <w:fldChar w:fldCharType="separate"/>
        </w:r>
        <w:r>
          <w:t>31</w:t>
        </w:r>
        <w:r>
          <w:fldChar w:fldCharType="end"/>
        </w:r>
      </w:hyperlink>
    </w:p>
    <w:p>
      <w:pPr>
        <w:pStyle w:val="Heading1"/>
        <w:keepNext w:val="0"/>
        <w:keepLines w:val="0"/>
        <w:spacing w:line="360" w:lineRule="auto"/>
        <w:jc w:val="both"/>
        <w:rPr>
          <w:rFonts w:eastAsia="宋体" w:hint="eastAsia"/>
          <w:lang w:val="en-US" w:eastAsia="zh-CN"/>
        </w:r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797" w:bottom="1440" w:left="1797" w:header="851" w:footer="992" w:gutter="0"/>
          <w:pgNumType w:fmt="decimal" w:start="6"/>
          <w:cols w:num="1" w:space="720"/>
          <w:titlePg w:val="0"/>
          <w:docGrid w:type="lines" w:linePitch="312" w:charSpace="0"/>
        </w:sectPr>
      </w:pPr>
      <w:r>
        <w:rPr>
          <w:rFonts w:hint="eastAsia"/>
        </w:rPr>
        <w:fldChar w:fldCharType="end"/>
      </w:r>
      <w:bookmarkStart w:id="20" w:name="_Toc13916"/>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pPr>
      <w:bookmarkStart w:id="21" w:name="_Toc4387"/>
      <w:r>
        <w:rPr>
          <w:rFonts w:ascii="宋体" w:eastAsia="宋体" w:hAnsi="宋体" w:cs="宋体" w:hint="eastAsia"/>
          <w:b/>
          <w:bCs/>
          <w:color w:val="000000"/>
          <w:kern w:val="0"/>
          <w:sz w:val="30"/>
          <w:szCs w:val="30"/>
        </w:rPr>
        <w:t>第一章 绪论</w:t>
      </w:r>
      <w:bookmarkEnd w:id="16"/>
      <w:bookmarkEnd w:id="20"/>
      <w:bookmarkEnd w:id="2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22" w:name="_Toc192925647"/>
      <w:bookmarkStart w:id="23" w:name="_Toc26533"/>
      <w:bookmarkStart w:id="24" w:name="_Toc9403"/>
      <w:bookmarkStart w:id="25" w:name="_Toc11211"/>
      <w:r>
        <w:rPr>
          <w:rFonts w:ascii="宋体" w:eastAsia="宋体" w:hAnsi="宋体" w:cs="宋体" w:hint="eastAsia"/>
          <w:b/>
          <w:bCs w:val="0"/>
          <w:color w:val="000000"/>
          <w:kern w:val="0"/>
          <w:sz w:val="28"/>
          <w:szCs w:val="28"/>
        </w:rPr>
        <w:t>1.1</w:t>
      </w:r>
      <w:bookmarkEnd w:id="22"/>
      <w:r>
        <w:rPr>
          <w:rFonts w:ascii="宋体" w:eastAsia="宋体" w:hAnsi="宋体" w:cs="宋体" w:hint="eastAsia"/>
          <w:b/>
          <w:bCs w:val="0"/>
          <w:color w:val="000000"/>
          <w:kern w:val="0"/>
          <w:sz w:val="28"/>
          <w:szCs w:val="28"/>
          <w:lang w:val="en-US" w:eastAsia="zh-CN"/>
        </w:rPr>
        <w:t xml:space="preserve"> 研究背景</w:t>
      </w:r>
      <w:bookmarkEnd w:id="23"/>
      <w:bookmarkEnd w:id="24"/>
      <w:bookmarkEnd w:id="25"/>
      <w:bookmarkStart w:id="26" w:name="_Toc25090"/>
      <w:bookmarkStart w:id="27" w:name="_Toc30444"/>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随着饮料行业的快速发展和市场需求的增加，高效、准确和可靠的饮料罐装生产成为了饮料生产厂家的重要课题。传统的手动操作方式存在着人为因素的干扰和</w:t>
      </w:r>
      <w:r>
        <w:rPr>
          <w:rFonts w:ascii="宋体" w:hAnsi="宋体" w:cs="宋体" w:hint="eastAsia"/>
          <w:b w:val="0"/>
          <w:sz w:val="28"/>
          <w:szCs w:val="28"/>
          <w:lang w:val="en-US" w:eastAsia="zh-CN"/>
        </w:rPr>
        <w:t>+</w:t>
      </w:r>
      <w:r>
        <w:rPr>
          <w:rFonts w:ascii="宋体" w:eastAsia="宋体" w:hAnsi="宋体" w:cs="宋体" w:hint="eastAsia"/>
          <w:b w:val="0"/>
          <w:sz w:val="28"/>
          <w:szCs w:val="28"/>
          <w:lang w:val="en-US" w:eastAsia="zh-CN"/>
        </w:rPr>
        <w:t>错误的风险，且速度和准确度有限。因此，一种自动化的流水线控制系统成为了提升生产效率和产品质量的关键。</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可编程逻辑控制器（PLC）作为一种广泛应用于工厂自动化控制的设备，具有可编程性、稳定性</w:t>
      </w:r>
      <w:r>
        <w:rPr>
          <w:rFonts w:ascii="宋体" w:hAnsi="宋体" w:cs="宋体" w:hint="eastAsia"/>
          <w:b w:val="0"/>
          <w:sz w:val="28"/>
          <w:szCs w:val="28"/>
          <w:lang w:val="en-US" w:eastAsia="zh-CN"/>
        </w:rPr>
        <w:t>2</w:t>
      </w:r>
      <w:r>
        <w:rPr>
          <w:rFonts w:ascii="宋体" w:eastAsia="宋体" w:hAnsi="宋体" w:cs="宋体" w:hint="eastAsia"/>
          <w:b w:val="0"/>
          <w:sz w:val="28"/>
          <w:szCs w:val="28"/>
          <w:lang w:val="en-US" w:eastAsia="zh-CN"/>
        </w:rPr>
        <w:t>和高度灵活性的特点。使用PLC可以实现对生产流水线中各个环节的精确控制，并能够自动调整和监测各项参数，大大提高了生产效率和产品质量的稳定性。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基于PLC的饮料罐装生产流水线控制系统设计成为了一个研究的焦点。通过对PLC的合理配置和编程，可以实现饮料罐装过程中的自动化控制和监测，提高生产效率和质量，降低人力成本和错误率。该研究对于饮料生产行业的发展和提升具有重要意义，同时也对工业自动化控制领域的研究和应用有着积极的推动作用。</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28" w:name="_Toc7823"/>
      <w:r>
        <w:rPr>
          <w:rFonts w:ascii="宋体" w:eastAsia="宋体" w:hAnsi="宋体" w:cs="宋体" w:hint="eastAsia"/>
          <w:b/>
          <w:bCs w:val="0"/>
          <w:color w:val="000000"/>
          <w:kern w:val="0"/>
          <w:sz w:val="28"/>
          <w:szCs w:val="28"/>
          <w:lang w:val="en-US" w:eastAsia="zh-CN"/>
        </w:rPr>
        <w:t>1.2 研究目的及意义</w:t>
      </w:r>
      <w:bookmarkEnd w:id="26"/>
      <w:bookmarkEnd w:id="27"/>
      <w:bookmarkEnd w:id="28"/>
      <w:r>
        <w:rPr>
          <w:rFonts w:ascii="宋体" w:eastAsia="宋体" w:hAnsi="宋体" w:cs="宋体" w:hint="eastAsia"/>
          <w:b/>
          <w:bCs w:val="0"/>
          <w:color w:val="000000"/>
          <w:kern w:val="0"/>
          <w:sz w:val="28"/>
          <w:szCs w:val="28"/>
          <w:lang w:val="en-US" w:eastAsia="zh-CN"/>
        </w:rPr>
        <w:tab/>
      </w:r>
    </w:p>
    <w:p>
      <w:pPr>
        <w:spacing w:line="440" w:lineRule="exact"/>
        <w:ind w:firstLine="480"/>
        <w:rPr>
          <w:rFonts w:ascii="宋体" w:hAnsi="宋体" w:cs="宋体" w:hint="eastAsia"/>
          <w:b w:val="0"/>
          <w:sz w:val="28"/>
          <w:szCs w:val="28"/>
        </w:rPr>
      </w:pPr>
      <w:bookmarkStart w:id="29" w:name="_Toc14901"/>
      <w:bookmarkStart w:id="30" w:name="_Toc20084"/>
      <w:r>
        <w:rPr>
          <w:rFonts w:ascii="宋体" w:eastAsia="宋体" w:hAnsi="宋体" w:cs="宋体" w:hint="eastAsia"/>
          <w:b w:val="0"/>
          <w:sz w:val="28"/>
          <w:szCs w:val="28"/>
          <w:lang w:val="en-US" w:eastAsia="zh-CN"/>
        </w:rPr>
        <w:t>研究目的：本研究的目的是设计一种基于PLC的饮料罐装生产流水线控制系统，以实现饮料罐装过程的自动化控制和监测。具体目标包括罐装、封口、贴标、传送带等环节的精确控制和协调，以提高生产效率、减少人力成本和错误率，并确保产品质量和安全。</w:t>
      </w:r>
    </w:p>
    <w:p>
      <w:pPr>
        <w:spacing w:line="440" w:lineRule="exact"/>
        <w:ind w:firstLine="480"/>
        <w:rPr>
          <w:rFonts w:ascii="宋体" w:hAnsi="宋体" w:cs="宋体" w:hint="default"/>
          <w:b w:val="0"/>
          <w:sz w:val="28"/>
          <w:szCs w:val="28"/>
        </w:rPr>
      </w:pPr>
      <w:r>
        <w:rPr>
          <w:rFonts w:ascii="宋体" w:eastAsia="宋体" w:hAnsi="宋体" w:cs="宋体" w:hint="eastAsia"/>
          <w:b w:val="0"/>
          <w:sz w:val="28"/>
          <w:szCs w:val="28"/>
          <w:lang w:val="en-US" w:eastAsia="zh-CN"/>
        </w:rPr>
        <w:t>研究意义：提高生产效率：自动化控制系统可以实现流水线各个环节的精确控制和协调，从而大幅提高生产效率。相较于传统的手动操作方式，自动化控制能够减少操作时间和人力资源的浪费，提高生产线的运行速度和连续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提升产品质量：通过PLC对关键参数的实时监测和调节，可以确保饮料罐装过程中的准确度和一致性，减少人为错误的发生。这将大大改善产品质量的稳定性和可靠性，提升消费者对产品的满意度。</w:t>
      </w:r>
    </w:p>
    <w:p>
      <w:pPr>
        <w:spacing w:line="440" w:lineRule="exact"/>
        <w:ind w:firstLine="480"/>
        <w:rPr>
          <w:rFonts w:ascii="宋体" w:hAnsi="宋体" w:cs="宋体" w:hint="eastAsia"/>
          <w:b w:val="0"/>
          <w:sz w:val="28"/>
          <w:szCs w:val="28"/>
        </w:rPr>
        <w:sectPr>
          <w:headerReference w:type="even" r:id="rId41"/>
          <w:headerReference w:type="default" r:id="rId42"/>
          <w:footerReference w:type="even" r:id="rId43"/>
          <w:footerReference w:type="default" r:id="rId44"/>
          <w:headerReference w:type="first" r:id="rId45"/>
          <w:footerReference w:type="first" r:id="rId46"/>
          <w:pgSz w:w="11906" w:h="16838"/>
          <w:pgMar w:top="1440" w:right="1800" w:bottom="1440" w:left="1800" w:header="851" w:footer="992" w:gutter="0"/>
          <w:pgNumType w:fmt="decimal" w:start="7"/>
          <w:cols w:num="1" w:space="72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降低人力成本：自动化控制系统能够减少对人工操作的依赖，降低人力成本。工人只需监控和处理异常情况，从而提高了人力资源的效益和利用率。</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推动工业自动化发展：研究基于PLC的饮料罐装生产流水线控制系统设计，不仅在饮料行业具有重要意义，还对工业自动化领域的发展和应用有积极推动作用。该研究可以为其他行业的自动化控制系统设计提供参考和借鉴，促进工业自动化技术的应用和推广。</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基于PLC的饮料罐装生产流水线控制系统的设计具有显著的实际意义和广泛的应用前景。通过提高生产效率、产品质量和人力成本效益，可以为饮料生产企业带来巨大的经济效益和竞争优势。同样，该研究也对促进工业自动化技术的发展和深入应用具有重要影响。</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31" w:name="_Toc26173"/>
      <w:r>
        <w:rPr>
          <w:rFonts w:ascii="宋体" w:eastAsia="宋体" w:hAnsi="宋体" w:cs="宋体" w:hint="eastAsia"/>
          <w:b/>
          <w:bCs w:val="0"/>
          <w:color w:val="000000"/>
          <w:kern w:val="0"/>
          <w:sz w:val="28"/>
          <w:szCs w:val="28"/>
          <w:lang w:val="en-US" w:eastAsia="zh-CN"/>
        </w:rPr>
        <w:t>1.3 研究的现状</w:t>
      </w:r>
      <w:bookmarkEnd w:id="31"/>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目前，饮料行业已广泛采用自动化控制系统来提升生产流水线的效率和质，并降低人力成本和错误率。针对基于PLC的饮料罐装生产流水线控制系统设计的研究，已经取得了一些重要进展。</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首先，关于PLC的应用和开发方面的研究已经相当成熟。PLC作为一种可编程的控制器，被广泛应用于工业自动化领域。研究人员通过对PLC的编程和配置，已经成功实现了在饮料罐装生产流水线中的自动化控制和监测，并取得了良好的效果。</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其次，针对饮料罐装过程中各个环节的控制和协调，也有相应的研究成果。研究人员通过对罐装、封口、贴标和传送带等环节进行精确的工艺控制和自动化调节，提高了饮料生产的效率和产品质量。</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此外，人机界面（HMI）技术的应用也得到了广泛关注。研究人员通过设计直观、易用的人机界面，使操作员能够直观地监测和控制生产流水线的运行情况，提高了生产过程的可视化程度和操作的方便性。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然而，目前对于基于PLC的饮料罐装生产流水线控制系统的具体设计和优化仍存在一些挑战。比如，如何在系统设计中考虑到不同饮料类型和规格的适配性，如何实现智能化的故障诊断和维护等问题，都需要进一步的研究和探索。</w:t>
      </w:r>
    </w:p>
    <w:p>
      <w:pPr>
        <w:spacing w:line="440" w:lineRule="exact"/>
        <w:ind w:firstLine="480"/>
        <w:rPr>
          <w:rFonts w:ascii="宋体" w:hAnsi="宋体" w:cs="宋体" w:hint="eastAsia"/>
          <w:b w:val="0"/>
          <w:sz w:val="28"/>
          <w:szCs w:val="28"/>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fmt="decimal" w:start="8"/>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虽然在基于PLC的饮料罐装生产流水线控制系统设计方面已经取得了一定的进展，但仍存在一些待解决的问题。未来的研究可以进一步完善系统设计，并深入研究系统的自适应性和智能化控制，以应对不同的生产需求和挑战。</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sectPr>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NumType w:fmt="decimal" w:start="9"/>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32" w:name="_Toc14000"/>
      <w:r>
        <w:rPr>
          <w:rFonts w:ascii="宋体" w:eastAsia="宋体" w:hAnsi="宋体" w:cs="宋体" w:hint="eastAsia"/>
          <w:b/>
          <w:bCs/>
          <w:color w:val="000000"/>
          <w:kern w:val="0"/>
          <w:sz w:val="30"/>
          <w:szCs w:val="30"/>
        </w:rPr>
        <w:t xml:space="preserve">第二章 </w:t>
      </w:r>
      <w:bookmarkEnd w:id="29"/>
      <w:bookmarkEnd w:id="30"/>
      <w:r>
        <w:rPr>
          <w:rFonts w:ascii="宋体" w:eastAsia="宋体" w:hAnsi="宋体" w:cs="宋体" w:hint="eastAsia"/>
          <w:b/>
          <w:bCs/>
          <w:color w:val="000000"/>
          <w:kern w:val="0"/>
          <w:sz w:val="30"/>
          <w:szCs w:val="30"/>
          <w:lang w:val="en-US" w:eastAsia="zh-CN"/>
        </w:rPr>
        <w:t>技术理论分析</w:t>
      </w:r>
      <w:bookmarkEnd w:id="32"/>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33" w:name="_Toc19230"/>
      <w:bookmarkStart w:id="34" w:name="_Toc5189"/>
      <w:bookmarkStart w:id="35" w:name="_Toc30860"/>
      <w:bookmarkStart w:id="36" w:name="_Toc23097"/>
      <w:bookmarkStart w:id="37" w:name="_Toc28668"/>
      <w:r>
        <w:rPr>
          <w:rFonts w:ascii="宋体" w:eastAsia="宋体" w:hAnsi="宋体" w:cs="宋体" w:hint="eastAsia"/>
          <w:b/>
          <w:bCs w:val="0"/>
          <w:color w:val="000000"/>
          <w:kern w:val="0"/>
          <w:sz w:val="28"/>
          <w:szCs w:val="28"/>
          <w:lang w:val="en-US" w:eastAsia="zh-CN"/>
        </w:rPr>
        <w:t>2.1</w:t>
      </w:r>
      <w:bookmarkEnd w:id="33"/>
      <w:bookmarkEnd w:id="34"/>
      <w:r>
        <w:rPr>
          <w:rFonts w:ascii="宋体" w:eastAsia="宋体" w:hAnsi="宋体" w:cs="宋体" w:hint="eastAsia"/>
          <w:b/>
          <w:bCs w:val="0"/>
          <w:color w:val="000000"/>
          <w:kern w:val="0"/>
          <w:sz w:val="28"/>
          <w:szCs w:val="28"/>
          <w:lang w:val="en-US" w:eastAsia="zh-CN"/>
        </w:rPr>
        <w:t xml:space="preserve"> PLC概述</w:t>
      </w:r>
      <w:bookmarkEnd w:id="35"/>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基于PLC的饮料罐装生产流水线控制系统设计主要是通过使用PLC（可编程逻辑控制器）来实现对生产流水线的自动化控制。PLC是一种具有抗干扰能力强、可靠性高、编程简单、性价比高等优点的工业控制设备，被广泛应用于各种工业控制领域。</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饮料罐装生产流水线的控制系统中，PLC可以用来控制运送饮料瓶的传送带部分，并通过高速计数器来读取旋转编码器的转角位置，根据转角位置发出相应的控制信号。通过采用PLC控制系统，可以简化饮料罐装机的结构，提高设备的柔性和可靠性，并节约调整时间，提高工作效率。</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因此，基于PLC的饮料罐装生产流水线控制系统设计的关键是利用PLC实现对生产流水线的自动化控制，结构简化，维护方便，同时实现高效的运行稳定性和可靠性。</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38" w:name="_Toc23630"/>
      <w:r>
        <w:rPr>
          <w:rFonts w:ascii="宋体" w:eastAsia="宋体" w:hAnsi="宋体" w:cs="宋体" w:hint="eastAsia"/>
          <w:b/>
          <w:bCs w:val="0"/>
          <w:color w:val="000000"/>
          <w:kern w:val="0"/>
          <w:sz w:val="28"/>
          <w:szCs w:val="28"/>
          <w:lang w:val="en-US" w:eastAsia="zh-CN"/>
        </w:rPr>
        <w:t xml:space="preserve">2.2 </w:t>
      </w:r>
      <w:bookmarkEnd w:id="36"/>
      <w:bookmarkEnd w:id="37"/>
      <w:bookmarkStart w:id="39" w:name="_Toc3336"/>
      <w:bookmarkStart w:id="40" w:name="_Toc10900"/>
      <w:r>
        <w:rPr>
          <w:rFonts w:ascii="宋体" w:eastAsia="宋体" w:hAnsi="宋体" w:cs="宋体" w:hint="eastAsia"/>
          <w:b/>
          <w:bCs w:val="0"/>
          <w:color w:val="000000"/>
          <w:kern w:val="0"/>
          <w:sz w:val="28"/>
          <w:szCs w:val="28"/>
          <w:lang w:val="en-US" w:eastAsia="zh-CN"/>
        </w:rPr>
        <w:t>传感器概述</w:t>
      </w:r>
      <w:bookmarkEnd w:id="38"/>
    </w:p>
    <w:bookmarkEnd w:id="39"/>
    <w:bookmarkEnd w:id="40"/>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在基于PLC的饮料罐装生产流水线控制系统设计中，传感器技术发挥了重要作用。传感器是用于感知和测量环境参数、物体特性，将其转化为可用的电信号的设备。在饮料罐装生产流水线控制系统中，常用的传感器技术包括以下几种：</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光电传感器：光电传感器通过发射红外光束并接收其反射光信号，可以检测物体的存在、位置和速度。在饮料罐装生产流水线中，光电传感器可以用于检测罐体的位置、判断罐体是否完整、检测是否有异物等。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安全传感器：安全传感器可以用于监测生产过程中可能存在的安全隐患，如监测机器人手臂是否接触到操作人员、机器是否正常运行等。这些传感器可以及时发出警报信号，以确保生产过程的安全性。</w:t>
      </w:r>
    </w:p>
    <w:p>
      <w:pPr>
        <w:spacing w:line="440" w:lineRule="exact"/>
        <w:ind w:firstLine="480"/>
        <w:rPr>
          <w:rFonts w:ascii="宋体" w:hAnsi="宋体" w:cs="宋体" w:hint="eastAsia"/>
          <w:b w:val="0"/>
          <w:sz w:val="28"/>
          <w:szCs w:val="28"/>
        </w:rPr>
        <w:sectPr>
          <w:headerReference w:type="even" r:id="rId59"/>
          <w:headerReference w:type="default" r:id="rId60"/>
          <w:footerReference w:type="even" r:id="rId61"/>
          <w:footerReference w:type="default" r:id="rId62"/>
          <w:headerReference w:type="first" r:id="rId63"/>
          <w:footerReference w:type="first" r:id="rId64"/>
          <w:pgSz w:w="11906" w:h="16838"/>
          <w:pgMar w:top="1440" w:right="1800" w:bottom="1440" w:left="1800" w:header="851" w:footer="992" w:gutter="0"/>
          <w:pgNumType w:fmt="decimal" w:start="10"/>
          <w:cols w:num="1" w:space="720"/>
          <w:docGrid w:type="lines" w:linePitch="312" w:charSpace="0"/>
        </w:sectPr>
      </w:pPr>
      <w:r>
        <w:rPr>
          <w:rFonts w:ascii="宋体" w:eastAsia="宋体" w:hAnsi="宋体" w:cs="宋体" w:hint="eastAsia"/>
          <w:b w:val="0"/>
          <w:sz w:val="28"/>
          <w:szCs w:val="28"/>
          <w:lang w:val="en-US" w:eastAsia="zh-CN"/>
        </w:rPr>
        <w:t>压力传感器：压力传感器能够测量管道中的液体或气体的压力。在饮料罐装生产流水线中，压力传感器可以用于检测罐体内的压力，以确保装填过程中的稳定性和一致性。</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温度传感器：温度传感器可以监测流水线中的温度变化。在饮料罐装生产中，温度传感器可以用于检测冷却和加热过程中的温度，以保证饮料的质量和口感。</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触摸传感器：触摸传感器可以检测物体与其表面的接触。在饮料罐装生产中，触摸传感器可以用于检测罐体是否正确进入机械臂、是否有异常震动等。</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综上所述，传感器技术在基于PLC的饮料罐装生产流水线控制系统设计中起到了监测、测量和保证生产过程的稳定性和质量的作用。通过合理选择和配置传感器，可以提高生产线的效率、减少故障和损耗，并提高生产过程中的安全性。</w:t>
      </w:r>
    </w:p>
    <w:p>
      <w:pPr>
        <w:pStyle w:val="Heading1"/>
        <w:autoSpaceDE w:val="0"/>
        <w:autoSpaceDN w:val="0"/>
        <w:adjustRightInd w:val="0"/>
        <w:spacing w:before="240" w:after="240"/>
        <w:ind w:left="-138" w:hanging="618" w:leftChars="-360" w:hangingChars="206"/>
        <w:jc w:val="center"/>
        <w:rPr>
          <w:rFonts w:ascii="宋体" w:eastAsia="宋体" w:hAnsi="宋体" w:cs="宋体" w:hint="eastAsia"/>
          <w:bCs/>
          <w:color w:val="000000"/>
          <w:kern w:val="0"/>
          <w:sz w:val="30"/>
          <w:szCs w:val="30"/>
        </w:rPr>
        <w:sectPr>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NumType w:fmt="decimal" w:start="11"/>
          <w:cols w:num="1" w:space="720"/>
          <w:titlePg w:val="0"/>
          <w:docGrid w:type="lines" w:linePitch="312" w:charSpace="0"/>
        </w:sectPr>
      </w:pPr>
    </w:p>
    <w:p>
      <w:pPr>
        <w:pStyle w:val="Heading1"/>
        <w:autoSpaceDE w:val="0"/>
        <w:autoSpaceDN w:val="0"/>
        <w:adjustRightInd w:val="0"/>
        <w:spacing w:before="240" w:after="240"/>
        <w:ind w:left="-138" w:hanging="618" w:leftChars="-360" w:hangingChars="206"/>
        <w:jc w:val="center"/>
        <w:rPr>
          <w:rFonts w:ascii="宋体" w:eastAsia="宋体" w:hAnsi="宋体" w:cs="宋体" w:hint="default"/>
          <w:bCs/>
          <w:color w:val="000000"/>
          <w:kern w:val="0"/>
          <w:sz w:val="30"/>
          <w:szCs w:val="30"/>
          <w:lang w:val="en-US" w:eastAsia="zh-CN"/>
        </w:rPr>
      </w:pPr>
      <w:bookmarkStart w:id="41" w:name="_Toc11323"/>
      <w:r>
        <w:rPr>
          <w:rFonts w:ascii="宋体" w:eastAsia="宋体" w:hAnsi="宋体" w:cs="宋体" w:hint="eastAsia"/>
          <w:b/>
          <w:bCs/>
          <w:color w:val="000000"/>
          <w:kern w:val="0"/>
          <w:sz w:val="30"/>
          <w:szCs w:val="30"/>
        </w:rPr>
        <w:t xml:space="preserve">第三章 </w:t>
      </w:r>
      <w:r>
        <w:rPr>
          <w:rFonts w:ascii="宋体" w:hAnsi="宋体" w:cs="宋体" w:hint="eastAsia"/>
          <w:b/>
          <w:bCs/>
          <w:color w:val="000000"/>
          <w:kern w:val="0"/>
          <w:sz w:val="30"/>
          <w:szCs w:val="30"/>
          <w:lang w:val="en-US" w:eastAsia="zh-CN"/>
        </w:rPr>
        <w:t>总体方案设计</w:t>
      </w:r>
      <w:bookmarkEnd w:id="41"/>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42" w:name="_Toc356821097"/>
      <w:bookmarkStart w:id="43" w:name="_Toc9334"/>
      <w:bookmarkStart w:id="44" w:name="_Toc32765"/>
      <w:bookmarkStart w:id="45" w:name="_Toc7851"/>
      <w:bookmarkStart w:id="46" w:name="_Toc9543"/>
      <w:r>
        <w:rPr>
          <w:rFonts w:ascii="宋体" w:eastAsia="宋体" w:hAnsi="宋体" w:cs="宋体" w:hint="eastAsia"/>
          <w:b/>
          <w:bCs w:val="0"/>
          <w:color w:val="000000"/>
          <w:kern w:val="0"/>
          <w:sz w:val="28"/>
          <w:szCs w:val="28"/>
          <w:lang w:val="en-US" w:eastAsia="zh-CN"/>
        </w:rPr>
        <w:t xml:space="preserve">3.1 </w:t>
      </w:r>
      <w:bookmarkEnd w:id="42"/>
      <w:bookmarkEnd w:id="43"/>
      <w:bookmarkEnd w:id="44"/>
      <w:bookmarkEnd w:id="45"/>
      <w:r>
        <w:rPr>
          <w:rFonts w:ascii="宋体" w:eastAsia="宋体" w:hAnsi="宋体" w:cs="宋体" w:hint="eastAsia"/>
          <w:b/>
          <w:bCs w:val="0"/>
          <w:color w:val="000000"/>
          <w:kern w:val="0"/>
          <w:sz w:val="28"/>
          <w:szCs w:val="28"/>
          <w:lang w:val="en-US" w:eastAsia="zh-CN"/>
        </w:rPr>
        <w:t>方案分析</w:t>
      </w:r>
      <w:bookmarkEnd w:id="46"/>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47" w:name="_Toc12374"/>
      <w:r>
        <w:rPr>
          <w:rFonts w:ascii="宋体" w:eastAsia="宋体" w:hAnsi="宋体" w:cs="宋体" w:hint="eastAsia"/>
          <w:b/>
          <w:bCs w:val="0"/>
          <w:color w:val="000000"/>
          <w:kern w:val="0"/>
          <w:sz w:val="28"/>
          <w:szCs w:val="28"/>
          <w:lang w:val="en-US" w:eastAsia="zh-CN"/>
        </w:rPr>
        <w:t>3.1.1</w:t>
      </w:r>
      <w:r>
        <w:rPr>
          <w:rFonts w:ascii="宋体" w:hAnsi="宋体" w:cs="宋体" w:hint="eastAsia"/>
          <w:b/>
          <w:bCs w:val="0"/>
          <w:color w:val="000000"/>
          <w:kern w:val="0"/>
          <w:sz w:val="28"/>
          <w:szCs w:val="28"/>
          <w:lang w:val="en-US" w:eastAsia="zh-CN"/>
        </w:rPr>
        <w:t xml:space="preserve"> 硬件方案设计</w:t>
      </w:r>
      <w:bookmarkEnd w:id="47"/>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饮料灌装机是一种将包装和密封设备相结合，实现饮料灌装稳定性和高效率的饮料包装机。饮料瓶尺寸的差异是通过打开光伏传感器的逆变器来实现的。订单辅助用于移动计数器的正水平，从而实现成品计数。生产线的结构见图</w:t>
      </w:r>
      <w:r>
        <w:rPr>
          <w:rFonts w:ascii="宋体" w:hAnsi="宋体" w:cs="宋体" w:hint="eastAsia"/>
          <w:b w:val="0"/>
          <w:sz w:val="28"/>
          <w:szCs w:val="28"/>
          <w:lang w:val="en-US" w:eastAsia="zh-CN"/>
        </w:rPr>
        <w:t>3-1</w:t>
      </w:r>
      <w:r>
        <w:rPr>
          <w:rFonts w:ascii="宋体" w:eastAsia="宋体" w:hAnsi="宋体" w:cs="宋体" w:hint="eastAsia"/>
          <w:b w:val="0"/>
          <w:sz w:val="28"/>
          <w:szCs w:val="28"/>
          <w:lang w:val="en-US" w:eastAsia="zh-CN"/>
        </w:rPr>
        <w:t>。</w:t>
      </w:r>
    </w:p>
    <w:p>
      <w:pPr>
        <w:spacing w:line="240" w:lineRule="auto"/>
        <w:jc w:val="center"/>
        <w:rPr>
          <w:rFonts w:ascii="宋体" w:hAnsi="宋体" w:cs="宋体" w:hint="eastAsia"/>
          <w:b w:val="0"/>
          <w:sz w:val="28"/>
          <w:szCs w:val="28"/>
        </w:rPr>
      </w:pPr>
      <w:r>
        <w:rPr>
          <w:rFonts w:ascii="宋体" w:eastAsia="宋体" w:hAnsi="宋体" w:cs="宋体" w:hint="eastAsia"/>
          <w:b w:val="0"/>
          <w:sz w:val="28"/>
          <w:szCs w:val="28"/>
          <w:lang w:val="en-US" w:eastAsia="zh-CN"/>
        </w:rPr>
        <w:drawing>
          <wp:inline distT="0" distB="0" distL="114300" distR="114300">
            <wp:extent cx="3057525" cy="1514475"/>
            <wp:effectExtent l="0" t="0" r="9525" b="9525"/>
            <wp:docPr id="22" name="图片 22" descr="QQ截图20231026132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QQ截图20231026132922"/>
                    <pic:cNvPicPr>
                      <a:picLocks noChangeAspect="1"/>
                    </pic:cNvPicPr>
                  </pic:nvPicPr>
                  <pic:blipFill>
                    <a:blip xmlns:r="http://schemas.openxmlformats.org/officeDocument/2006/relationships" r:embed="rId71"/>
                    <a:stretch>
                      <a:fillRect/>
                    </a:stretch>
                  </pic:blipFill>
                  <pic:spPr>
                    <a:xfrm>
                      <a:off x="0" y="0"/>
                      <a:ext cx="3057525" cy="1514475"/>
                    </a:xfrm>
                    <a:prstGeom prst="rect">
                      <a:avLst/>
                    </a:prstGeom>
                  </pic:spPr>
                </pic:pic>
              </a:graphicData>
            </a:graphic>
          </wp:inline>
        </w:drawing>
      </w:r>
    </w:p>
    <w:p>
      <w:pPr>
        <w:spacing w:line="440" w:lineRule="exact"/>
        <w:ind w:firstLine="480"/>
        <w:jc w:val="center"/>
        <w:rPr>
          <w:rFonts w:ascii="宋体" w:hAnsi="宋体" w:cs="宋体" w:hint="default"/>
          <w:b w:val="0"/>
          <w:sz w:val="24"/>
        </w:rPr>
      </w:pPr>
      <w:r>
        <w:rPr>
          <w:rFonts w:ascii="宋体" w:hAnsi="宋体" w:cs="宋体" w:hint="eastAsia"/>
          <w:b w:val="0"/>
          <w:sz w:val="24"/>
          <w:szCs w:val="24"/>
          <w:lang w:val="en-US" w:eastAsia="zh-CN"/>
        </w:rPr>
        <w:t>图3-1 生产流水线结构图</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该系统的工作原理如下：供电系统完成后，传动带开始工作。当空水瓶到达开关装置时，开关装置闭合，电机停止旋转。灌装装置通过开关阀调节饮料的灌装时间。饮料包装过程完成后，电机继续旋转循环，实现生产线的自动控</w:t>
      </w:r>
      <w:r>
        <w:rPr>
          <w:rFonts w:ascii="宋体" w:hAnsi="宋体" w:cs="宋体" w:hint="eastAsia"/>
          <w:b w:val="0"/>
          <w:sz w:val="28"/>
          <w:szCs w:val="28"/>
          <w:lang w:val="en-US" w:eastAsia="zh-CN"/>
        </w:rPr>
        <w:t>-</w:t>
      </w:r>
      <w:r>
        <w:rPr>
          <w:rFonts w:ascii="宋体" w:eastAsia="宋体" w:hAnsi="宋体" w:cs="宋体" w:hint="eastAsia"/>
          <w:b w:val="0"/>
          <w:sz w:val="28"/>
          <w:szCs w:val="28"/>
          <w:lang w:val="en-US" w:eastAsia="zh-CN"/>
        </w:rPr>
        <w:t>制。传送带上饮料瓶尺寸的差异是通过打开光伏传感器来实现的，如</w:t>
      </w:r>
      <w:r>
        <w:rPr>
          <w:rFonts w:ascii="宋体" w:hAnsi="宋体" w:cs="宋体" w:hint="eastAsia"/>
          <w:b w:val="0"/>
          <w:sz w:val="28"/>
          <w:szCs w:val="28"/>
          <w:lang w:val="en-US" w:eastAsia="zh-CN"/>
        </w:rPr>
        <w:t>上</w:t>
      </w:r>
      <w:r>
        <w:rPr>
          <w:rFonts w:ascii="宋体" w:eastAsia="宋体" w:hAnsi="宋体" w:cs="宋体" w:hint="eastAsia"/>
          <w:b w:val="0"/>
          <w:sz w:val="28"/>
          <w:szCs w:val="28"/>
          <w:lang w:val="en-US" w:eastAsia="zh-CN"/>
        </w:rPr>
        <w:t>所示。</w:t>
      </w:r>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48" w:name="_Toc23170"/>
      <w:r>
        <w:rPr>
          <w:rFonts w:ascii="宋体" w:eastAsia="宋体" w:hAnsi="宋体" w:cs="宋体" w:hint="eastAsia"/>
          <w:b/>
          <w:bCs w:val="0"/>
          <w:color w:val="000000"/>
          <w:kern w:val="0"/>
          <w:sz w:val="28"/>
          <w:szCs w:val="28"/>
          <w:lang w:val="en-US" w:eastAsia="zh-CN"/>
        </w:rPr>
        <w:t>3.1.</w:t>
      </w:r>
      <w:r>
        <w:rPr>
          <w:rFonts w:ascii="宋体" w:hAnsi="宋体" w:cs="宋体" w:hint="eastAsia"/>
          <w:b/>
          <w:bCs w:val="0"/>
          <w:color w:val="000000"/>
          <w:kern w:val="0"/>
          <w:sz w:val="28"/>
          <w:szCs w:val="28"/>
          <w:lang w:val="en-US" w:eastAsia="zh-CN"/>
        </w:rPr>
        <w:t>2 软件方案设计</w:t>
      </w:r>
      <w:bookmarkEnd w:id="48"/>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软件设计方法解决方案包括设计方法和逻辑设计方法的实验。绘制楼梯是实验设计中常用的方法。这种方法在合规性、调查性和随机性方面没有明确的规则，最终结果也不是唯一的。此方法的内容是文件的输出。实验设计方法的主要阶段如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熟悉控制装置的机械操作过程。</w:t>
      </w:r>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确定输入和输出信号，将巴勒斯坦立法委员会外部图表加载到巴勒斯坦立法委员会。</w:t>
      </w:r>
    </w:p>
    <w:p>
      <w:pPr>
        <w:spacing w:line="440" w:lineRule="exact"/>
        <w:ind w:firstLine="480"/>
        <w:rPr>
          <w:rFonts w:ascii="宋体" w:hAnsi="宋体" w:cs="宋体" w:hint="eastAsia"/>
          <w:b w:val="0"/>
          <w:sz w:val="28"/>
          <w:szCs w:val="28"/>
        </w:rPr>
        <w:sectPr>
          <w:headerReference w:type="even" r:id="rId72"/>
          <w:headerReference w:type="default" r:id="rId73"/>
          <w:footerReference w:type="even" r:id="rId74"/>
          <w:footerReference w:type="default" r:id="rId75"/>
          <w:headerReference w:type="first" r:id="rId76"/>
          <w:footerReference w:type="first" r:id="rId77"/>
          <w:pgSz w:w="11906" w:h="16838"/>
          <w:pgMar w:top="1440" w:right="1800" w:bottom="1440" w:left="1800" w:header="851" w:footer="992" w:gutter="0"/>
          <w:pgNumType w:fmt="decimal" w:start="12"/>
          <w:cols w:num="1" w:space="720"/>
          <w:docGrid w:type="lines" w:linePitch="312" w:charSpace="0"/>
        </w:sectPr>
      </w:pPr>
      <w:r>
        <w:rPr>
          <w:rFonts w:ascii="宋体" w:eastAsia="宋体" w:hAnsi="宋体" w:cs="宋体" w:hint="eastAsia"/>
          <w:b w:val="0"/>
          <w:sz w:val="28"/>
          <w:szCs w:val="28"/>
          <w:lang w:val="en-US" w:eastAsia="zh-CN"/>
        </w:rPr>
        <w:t>将时序设置在电路图的时序中间，并在梯形图上绘制时序（m）的辅助部分。根据上述关系绘制一个平面图。</w:t>
      </w:r>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49" w:name="_Toc12326"/>
      <w:r>
        <w:rPr>
          <w:rFonts w:ascii="宋体" w:eastAsia="宋体" w:hAnsi="宋体" w:cs="宋体" w:hint="eastAsia"/>
          <w:b/>
          <w:bCs w:val="0"/>
          <w:color w:val="000000"/>
          <w:kern w:val="0"/>
          <w:sz w:val="28"/>
          <w:szCs w:val="28"/>
          <w:lang w:val="en-US" w:eastAsia="zh-CN"/>
        </w:rPr>
        <w:t>3.1.</w:t>
      </w:r>
      <w:r>
        <w:rPr>
          <w:rFonts w:ascii="宋体" w:hAnsi="宋体" w:cs="宋体" w:hint="eastAsia"/>
          <w:b/>
          <w:bCs w:val="0"/>
          <w:color w:val="000000"/>
          <w:kern w:val="0"/>
          <w:sz w:val="28"/>
          <w:szCs w:val="28"/>
          <w:lang w:val="en-US" w:eastAsia="zh-CN"/>
        </w:rPr>
        <w:t>3 逻辑设计法</w:t>
      </w:r>
      <w:bookmarkEnd w:id="49"/>
    </w:p>
    <w:p>
      <w:pPr>
        <w:spacing w:line="440" w:lineRule="exact"/>
        <w:ind w:firstLine="480"/>
        <w:rPr>
          <w:rFonts w:ascii="宋体" w:hAnsi="宋体" w:cs="宋体" w:hint="eastAsia"/>
          <w:b w:val="0"/>
          <w:sz w:val="28"/>
          <w:szCs w:val="28"/>
        </w:rPr>
      </w:pPr>
      <w:r>
        <w:rPr>
          <w:rFonts w:ascii="宋体" w:eastAsia="宋体" w:hAnsi="宋体" w:cs="宋体" w:hint="eastAsia"/>
          <w:b w:val="0"/>
          <w:sz w:val="28"/>
          <w:szCs w:val="28"/>
          <w:lang w:val="en-US" w:eastAsia="zh-CN"/>
        </w:rPr>
        <w:t>逻辑设计法的理论基础是逻辑代数，而继电器控制系统本质上是逻辑线路。观察电气控制线路可以发现，线路的开闭是通过继电器等元件的触点实现的。因此，控制线路的功能取决于这些触点的开合状态。从本质上来说，电气控制电路是一种符合逻辑运算基本规律的逻辑线路。具体步骤请参见图</w:t>
      </w:r>
      <w:r>
        <w:rPr>
          <w:rFonts w:ascii="宋体" w:hAnsi="宋体" w:cs="宋体" w:hint="eastAsia"/>
          <w:b w:val="0"/>
          <w:sz w:val="28"/>
          <w:szCs w:val="28"/>
          <w:lang w:val="en-US" w:eastAsia="zh-CN"/>
        </w:rPr>
        <w:t>3-2</w:t>
      </w:r>
      <w:r>
        <w:rPr>
          <w:rFonts w:ascii="宋体" w:eastAsia="宋体" w:hAnsi="宋体" w:cs="宋体" w:hint="eastAsia"/>
          <w:b w:val="0"/>
          <w:sz w:val="28"/>
          <w:szCs w:val="28"/>
          <w:lang w:val="en-US" w:eastAsia="zh-CN"/>
        </w:rPr>
        <w:t>。</w:t>
      </w:r>
    </w:p>
    <w:p>
      <w:pPr>
        <w:spacing w:line="240" w:lineRule="auto"/>
        <w:ind w:firstLine="480"/>
        <w:jc w:val="center"/>
        <w:rPr>
          <w:rFonts w:ascii="宋体" w:hAnsi="宋体" w:cs="宋体" w:hint="eastAsia"/>
          <w:b w:val="0"/>
          <w:sz w:val="28"/>
          <w:szCs w:val="28"/>
        </w:rPr>
      </w:pPr>
      <w:r>
        <w:rPr>
          <w:rFonts w:ascii="宋体" w:eastAsia="宋体" w:hAnsi="宋体" w:cs="宋体" w:hint="eastAsia"/>
          <w:b w:val="0"/>
          <w:sz w:val="28"/>
          <w:szCs w:val="28"/>
          <w:lang w:val="en-US" w:eastAsia="zh-CN"/>
        </w:rPr>
        <w:drawing>
          <wp:inline distT="0" distB="0" distL="114300" distR="114300">
            <wp:extent cx="3533775" cy="3895725"/>
            <wp:effectExtent l="0" t="0" r="9525" b="9525"/>
            <wp:docPr id="23" name="图片 23" descr="QQ截图202310261333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QQ截图20231026133343"/>
                    <pic:cNvPicPr>
                      <a:picLocks noChangeAspect="1"/>
                    </pic:cNvPicPr>
                  </pic:nvPicPr>
                  <pic:blipFill>
                    <a:blip xmlns:r="http://schemas.openxmlformats.org/officeDocument/2006/relationships" r:embed="rId78"/>
                    <a:stretch>
                      <a:fillRect/>
                    </a:stretch>
                  </pic:blipFill>
                  <pic:spPr>
                    <a:xfrm>
                      <a:off x="0" y="0"/>
                      <a:ext cx="3533775" cy="3895725"/>
                    </a:xfrm>
                    <a:prstGeom prst="rect">
                      <a:avLst/>
                    </a:prstGeom>
                  </pic:spPr>
                </pic:pic>
              </a:graphicData>
            </a:graphic>
          </wp:inline>
        </w:drawing>
      </w:r>
    </w:p>
    <w:p>
      <w:pPr>
        <w:spacing w:line="440" w:lineRule="exact"/>
        <w:ind w:firstLine="480"/>
        <w:jc w:val="center"/>
        <w:rPr>
          <w:rFonts w:ascii="宋体" w:hAnsi="宋体" w:cs="宋体" w:hint="eastAsia"/>
          <w:b w:val="0"/>
          <w:sz w:val="28"/>
          <w:szCs w:val="28"/>
        </w:rPr>
      </w:pPr>
      <w:r>
        <w:rPr>
          <w:rFonts w:ascii="宋体" w:hAnsi="宋体" w:cs="宋体" w:hint="eastAsia"/>
          <w:b w:val="0"/>
          <w:sz w:val="24"/>
          <w:szCs w:val="24"/>
          <w:lang w:val="en-US" w:eastAsia="zh-CN"/>
        </w:rPr>
        <w:t>图3-2 PLC逻辑设计步骤图</w:t>
      </w:r>
    </w:p>
    <w:p>
      <w:pPr>
        <w:pStyle w:val="Heading2"/>
        <w:keepLines w:val="0"/>
        <w:autoSpaceDE w:val="0"/>
        <w:autoSpaceDN w:val="0"/>
        <w:adjustRightInd w:val="0"/>
        <w:spacing w:before="120" w:after="120" w:line="440" w:lineRule="exact"/>
        <w:ind w:left="0" w:firstLine="0" w:leftChars="0" w:firstLineChars="0"/>
        <w:jc w:val="left"/>
        <w:rPr>
          <w:rFonts w:ascii="宋体" w:eastAsia="宋体" w:hAnsi="宋体" w:cs="宋体" w:hint="eastAsia"/>
          <w:b/>
          <w:bCs w:val="0"/>
          <w:color w:val="000000"/>
          <w:kern w:val="0"/>
          <w:sz w:val="28"/>
          <w:szCs w:val="28"/>
          <w:lang w:val="en-US" w:eastAsia="zh-CN"/>
        </w:rPr>
      </w:pPr>
      <w:bookmarkStart w:id="50" w:name="_Toc20529"/>
      <w:r>
        <w:rPr>
          <w:rFonts w:ascii="宋体" w:eastAsia="宋体" w:hAnsi="宋体" w:cs="宋体" w:hint="eastAsia"/>
          <w:b/>
          <w:bCs w:val="0"/>
          <w:color w:val="000000"/>
          <w:kern w:val="0"/>
          <w:sz w:val="28"/>
          <w:szCs w:val="28"/>
          <w:lang w:val="en-US" w:eastAsia="zh-CN"/>
        </w:rPr>
        <w:t>3.2 系统元件选型</w:t>
      </w:r>
      <w:bookmarkEnd w:id="50"/>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1" w:name="_Toc29916"/>
      <w:r>
        <w:rPr>
          <w:rFonts w:ascii="宋体" w:eastAsia="宋体" w:hAnsi="宋体" w:cs="宋体" w:hint="eastAsia"/>
          <w:b/>
          <w:bCs w:val="0"/>
          <w:color w:val="000000"/>
          <w:kern w:val="0"/>
          <w:sz w:val="28"/>
          <w:szCs w:val="28"/>
          <w:lang w:val="en-US" w:eastAsia="zh-CN"/>
        </w:rPr>
        <w:t>3.2.1 PLC选型</w:t>
      </w:r>
      <w:bookmarkEnd w:id="51"/>
    </w:p>
    <w:p>
      <w:pPr>
        <w:spacing w:line="440" w:lineRule="exact"/>
        <w:ind w:firstLine="480"/>
        <w:rPr>
          <w:rFonts w:ascii="宋体" w:hAnsi="宋体" w:cs="宋体" w:hint="eastAsia"/>
          <w:b w:val="0"/>
          <w:sz w:val="28"/>
          <w:szCs w:val="28"/>
        </w:rPr>
        <w:sectPr>
          <w:headerReference w:type="even" r:id="rId79"/>
          <w:headerReference w:type="default" r:id="rId80"/>
          <w:footerReference w:type="even" r:id="rId81"/>
          <w:footerReference w:type="default" r:id="rId82"/>
          <w:headerReference w:type="first" r:id="rId83"/>
          <w:footerReference w:type="first" r:id="rId84"/>
          <w:type w:val="nextPage"/>
          <w:pgSz w:w="11906" w:h="16838"/>
          <w:pgMar w:top="1440" w:right="1800" w:bottom="1440" w:left="1800" w:header="851" w:footer="992" w:gutter="0"/>
          <w:pgNumType w:fmt="decimal" w:start="13"/>
          <w:cols w:num="1" w:space="720"/>
          <w:titlePg w:val="0"/>
          <w:docGrid w:type="lines" w:linePitch="312" w:charSpace="0"/>
        </w:sectPr>
      </w:pP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根据罐头饮料生产线的流程图，巴勒斯坦立法会监控系统中有9个输入信号，均为开关信号。巴勒斯坦立法委员会监测十个输出信号系统。FX1n巴勒斯坦立法会系列只有两种输出模式：晶体管输出模式监控输出模式。连续生产的一个特点是使用交流和直流电源，它们运行缓慢，但绝缘效果好，可靠性高。晶体管输出方式的特点是只使用直流电源，响应速度最快——晶体管输出场的工作频率可以达到20kHz，但负载能力较差。基于上述信息，考虑到实际经济性，巴勒斯坦立法会生产监控系统FX1n-40mr-001有16个输入和输出点，可以满足工艺要求并留出空间。促进未来的调整和扩大。</w:t>
      </w:r>
    </w:p>
    <w:p>
      <w:pPr>
        <w:pStyle w:val="Heading3"/>
        <w:keepLines w:val="0"/>
        <w:autoSpaceDE w:val="0"/>
        <w:autoSpaceDN w:val="0"/>
        <w:adjustRightInd w:val="0"/>
        <w:spacing w:before="120" w:after="120" w:line="440" w:lineRule="exact"/>
        <w:ind w:left="0" w:firstLine="0" w:leftChars="0" w:firstLineChars="0"/>
        <w:jc w:val="left"/>
        <w:rPr>
          <w:rFonts w:ascii="宋体" w:eastAsia="宋体" w:hAnsi="宋体" w:cs="宋体" w:hint="default"/>
          <w:b/>
          <w:bCs w:val="0"/>
          <w:color w:val="000000"/>
          <w:kern w:val="0"/>
          <w:sz w:val="28"/>
          <w:szCs w:val="28"/>
          <w:lang w:val="en-US" w:eastAsia="zh-CN"/>
        </w:rPr>
      </w:pPr>
      <w:bookmarkStart w:id="52" w:name="_Toc355"/>
      <w:r>
        <w:rPr>
          <w:rFonts w:ascii="宋体" w:eastAsia="宋体" w:hAnsi="宋体" w:cs="宋体" w:hint="eastAsia"/>
          <w:b/>
          <w:bCs w:val="0"/>
          <w:color w:val="000000"/>
          <w:kern w:val="0"/>
          <w:sz w:val="28"/>
          <w:szCs w:val="28"/>
          <w:lang w:val="en-US" w:eastAsia="zh-CN"/>
        </w:rPr>
        <w:t>3.2.</w:t>
      </w:r>
      <w:r>
        <w:rPr>
          <w:rFonts w:ascii="宋体" w:hAnsi="宋体" w:cs="宋体" w:hint="eastAsia"/>
          <w:b/>
          <w:bCs w:val="0"/>
          <w:color w:val="000000"/>
          <w:kern w:val="0"/>
          <w:sz w:val="28"/>
          <w:szCs w:val="28"/>
          <w:lang w:val="en-US" w:eastAsia="zh-CN"/>
        </w:rPr>
        <w:t>2</w:t>
      </w:r>
      <w:r>
        <w:rPr>
          <w:rFonts w:ascii="宋体" w:eastAsia="宋体" w:hAnsi="宋体" w:cs="宋体" w:hint="eastAsia"/>
          <w:b/>
          <w:bCs w:val="0"/>
          <w:color w:val="000000"/>
          <w:kern w:val="0"/>
          <w:sz w:val="28"/>
          <w:szCs w:val="28"/>
          <w:lang w:val="en-US" w:eastAsia="zh-CN"/>
        </w:rPr>
        <w:t xml:space="preserve"> 电动机的选型</w:t>
      </w:r>
      <w:bookmarkEnd w:id="52"/>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目前市场上有多种电机可用于控制传送带。根据发动机的控制要求、设计特点、运行环境以及经济实用的考虑，建立了Y132m-4型发动机的采样系统。表3-1提供了有关模型参数性能的详细信息。</w:t>
      </w:r>
    </w:p>
    <w:p>
      <w:pPr>
        <w:spacing w:line="440" w:lineRule="exact"/>
        <w:ind w:firstLine="480"/>
        <w:jc w:val="center"/>
        <w:rPr>
          <w:rFonts w:ascii="宋体" w:hAnsi="宋体" w:cs="宋体" w:hint="eastAsia"/>
          <w:b w:val="0"/>
          <w:sz w:val="24"/>
        </w:rPr>
      </w:pPr>
      <w:r>
        <w:rPr>
          <w:rFonts w:ascii="宋体" w:hAnsi="宋体" w:cs="宋体" w:hint="eastAsia"/>
          <w:b w:val="0"/>
          <w:sz w:val="24"/>
          <w:szCs w:val="24"/>
          <w:lang w:val="en-US" w:eastAsia="zh-CN"/>
        </w:rPr>
        <w:t>表3-1 Y132M-4型电动机的性能参数</w:t>
      </w:r>
    </w:p>
    <w:tbl>
      <w:tblPr>
        <w:tblStyle w:val="TableNormal"/>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066"/>
        <w:gridCol w:w="1065"/>
        <w:gridCol w:w="1060"/>
        <w:gridCol w:w="1061"/>
        <w:gridCol w:w="1152"/>
        <w:gridCol w:w="15"/>
        <w:gridCol w:w="971"/>
        <w:gridCol w:w="1065"/>
        <w:gridCol w:w="1067"/>
      </w:tblGrid>
      <w:tr>
        <w:tblPrEx>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CellMar>
            <w:top w:w="0" w:type="dxa"/>
            <w:left w:w="108" w:type="dxa"/>
            <w:bottom w:w="0" w:type="dxa"/>
            <w:right w:w="108" w:type="dxa"/>
          </w:tblCellMar>
        </w:tblPrEx>
        <w:trPr>
          <w:trHeight w:val="358"/>
          <w:jc w:val="center"/>
        </w:trPr>
        <w:tc>
          <w:tcPr>
            <w:tcW w:w="1092" w:type="dxa"/>
            <w:tcBorders>
              <w:top w:val="single" w:sz="18" w:space="0" w:color="auto"/>
              <w:bottom w:val="single" w:sz="8" w:space="0" w:color="auto"/>
            </w:tcBorders>
            <w:noWrap w:val="0"/>
            <w:vAlign w:val="top"/>
          </w:tcPr>
          <w:p>
            <w:pPr>
              <w:ind w:firstLine="200" w:firstLineChars="95"/>
              <w:rPr>
                <w:rFonts w:hint="eastAsia"/>
              </w:rPr>
            </w:pPr>
            <w:r>
              <w:rPr>
                <w:rFonts w:hint="eastAsia"/>
                <w:sz w:val="21"/>
              </w:rPr>
              <w:t>电流</w:t>
            </w:r>
          </w:p>
        </w:tc>
        <w:tc>
          <w:tcPr>
            <w:tcW w:w="1092" w:type="dxa"/>
            <w:tcBorders>
              <w:top w:val="single" w:sz="18" w:space="0" w:color="auto"/>
              <w:bottom w:val="single" w:sz="8" w:space="0" w:color="auto"/>
            </w:tcBorders>
            <w:noWrap w:val="0"/>
            <w:vAlign w:val="top"/>
          </w:tcPr>
          <w:p>
            <w:pPr>
              <w:ind w:firstLine="200" w:firstLineChars="95"/>
              <w:rPr>
                <w:rFonts w:hint="eastAsia"/>
              </w:rPr>
            </w:pPr>
            <w:r>
              <w:rPr>
                <w:rFonts w:hint="eastAsia"/>
                <w:sz w:val="21"/>
              </w:rPr>
              <w:t>电压</w:t>
            </w:r>
          </w:p>
        </w:tc>
        <w:tc>
          <w:tcPr>
            <w:tcW w:w="1092" w:type="dxa"/>
            <w:tcBorders>
              <w:top w:val="single" w:sz="18" w:space="0" w:color="auto"/>
              <w:bottom w:val="single" w:sz="8" w:space="0" w:color="auto"/>
            </w:tcBorders>
            <w:noWrap w:val="0"/>
            <w:vAlign w:val="top"/>
          </w:tcPr>
          <w:p>
            <w:pPr>
              <w:ind w:firstLine="0" w:firstLineChars="0"/>
            </w:pPr>
            <w:r>
              <w:rPr>
                <w:sz w:val="21"/>
              </w:rPr>
              <w:t>堵转转矩</w:t>
            </w:r>
          </w:p>
        </w:tc>
        <w:tc>
          <w:tcPr>
            <w:tcW w:w="1093" w:type="dxa"/>
            <w:tcBorders>
              <w:top w:val="single" w:sz="18" w:space="0" w:color="auto"/>
              <w:bottom w:val="single" w:sz="8" w:space="0" w:color="auto"/>
            </w:tcBorders>
            <w:noWrap w:val="0"/>
            <w:vAlign w:val="top"/>
          </w:tcPr>
          <w:p>
            <w:pPr>
              <w:ind w:firstLine="0" w:firstLineChars="0"/>
            </w:pPr>
            <w:r>
              <w:rPr>
                <w:sz w:val="21"/>
              </w:rPr>
              <w:t>最大转矩</w:t>
            </w:r>
          </w:p>
        </w:tc>
        <w:tc>
          <w:tcPr>
            <w:tcW w:w="1205" w:type="dxa"/>
            <w:gridSpan w:val="2"/>
            <w:tcBorders>
              <w:top w:val="single" w:sz="18" w:space="0" w:color="auto"/>
              <w:bottom w:val="single" w:sz="8" w:space="0" w:color="auto"/>
            </w:tcBorders>
            <w:noWrap w:val="0"/>
            <w:vAlign w:val="top"/>
          </w:tcPr>
          <w:p>
            <w:pPr>
              <w:ind w:firstLine="0" w:firstLineChars="0"/>
            </w:pPr>
            <w:r>
              <w:rPr>
                <w:sz w:val="21"/>
              </w:rPr>
              <w:t>额定转速</w:t>
            </w:r>
          </w:p>
        </w:tc>
        <w:tc>
          <w:tcPr>
            <w:tcW w:w="979" w:type="dxa"/>
            <w:tcBorders>
              <w:top w:val="single" w:sz="18" w:space="0" w:color="auto"/>
              <w:bottom w:val="single" w:sz="8" w:space="0" w:color="auto"/>
            </w:tcBorders>
            <w:noWrap w:val="0"/>
            <w:vAlign w:val="top"/>
          </w:tcPr>
          <w:p>
            <w:pPr>
              <w:ind w:firstLine="200" w:firstLineChars="95"/>
            </w:pPr>
            <w:r>
              <w:rPr>
                <w:sz w:val="21"/>
              </w:rPr>
              <w:t>极数</w:t>
            </w:r>
          </w:p>
        </w:tc>
        <w:tc>
          <w:tcPr>
            <w:tcW w:w="1092" w:type="dxa"/>
            <w:tcBorders>
              <w:top w:val="single" w:sz="18" w:space="0" w:color="auto"/>
              <w:bottom w:val="single" w:sz="8" w:space="0" w:color="auto"/>
            </w:tcBorders>
            <w:noWrap w:val="0"/>
            <w:vAlign w:val="top"/>
          </w:tcPr>
          <w:p>
            <w:pPr>
              <w:ind w:firstLine="200" w:firstLineChars="95"/>
            </w:pPr>
            <w:r>
              <w:rPr>
                <w:sz w:val="21"/>
              </w:rPr>
              <w:t>频率</w:t>
            </w:r>
          </w:p>
        </w:tc>
        <w:tc>
          <w:tcPr>
            <w:tcW w:w="1093" w:type="dxa"/>
            <w:tcBorders>
              <w:top w:val="single" w:sz="18" w:space="0" w:color="auto"/>
              <w:bottom w:val="single" w:sz="8" w:space="0" w:color="auto"/>
            </w:tcBorders>
            <w:noWrap w:val="0"/>
            <w:vAlign w:val="top"/>
          </w:tcPr>
          <w:p>
            <w:pPr>
              <w:ind w:firstLine="0" w:firstLineChars="0"/>
            </w:pPr>
            <w:r>
              <w:rPr>
                <w:sz w:val="21"/>
              </w:rPr>
              <w:t>额定功率</w:t>
            </w:r>
          </w:p>
        </w:tc>
      </w:tr>
      <w:tr>
        <w:tblPrEx>
          <w:tblW w:w="0" w:type="auto"/>
          <w:jc w:val="center"/>
          <w:tblCellMar>
            <w:top w:w="0" w:type="dxa"/>
            <w:left w:w="108" w:type="dxa"/>
            <w:bottom w:w="0" w:type="dxa"/>
            <w:right w:w="108" w:type="dxa"/>
          </w:tblCellMar>
        </w:tblPrEx>
        <w:trPr>
          <w:trHeight w:val="373"/>
          <w:jc w:val="center"/>
        </w:trPr>
        <w:tc>
          <w:tcPr>
            <w:tcW w:w="1092" w:type="dxa"/>
            <w:tcBorders>
              <w:bottom w:val="single" w:sz="18" w:space="0" w:color="auto"/>
            </w:tcBorders>
            <w:noWrap w:val="0"/>
            <w:vAlign w:val="top"/>
          </w:tcPr>
          <w:p>
            <w:pPr>
              <w:ind w:firstLine="0" w:firstLineChars="0"/>
            </w:pPr>
            <w:r>
              <w:rPr>
                <w:sz w:val="21"/>
              </w:rPr>
              <w:t>15。4　A</w:t>
            </w:r>
          </w:p>
        </w:tc>
        <w:tc>
          <w:tcPr>
            <w:tcW w:w="1092" w:type="dxa"/>
            <w:tcBorders>
              <w:bottom w:val="single" w:sz="18" w:space="0" w:color="auto"/>
            </w:tcBorders>
            <w:noWrap w:val="0"/>
            <w:vAlign w:val="top"/>
          </w:tcPr>
          <w:p>
            <w:pPr>
              <w:ind w:firstLine="200" w:firstLineChars="95"/>
            </w:pPr>
            <w:r>
              <w:rPr>
                <w:sz w:val="21"/>
              </w:rPr>
              <w:t>3８0Ｖ</w:t>
            </w:r>
          </w:p>
        </w:tc>
        <w:tc>
          <w:tcPr>
            <w:tcW w:w="1092" w:type="dxa"/>
            <w:tcBorders>
              <w:bottom w:val="single" w:sz="18" w:space="0" w:color="auto"/>
            </w:tcBorders>
            <w:noWrap w:val="0"/>
            <w:vAlign w:val="top"/>
          </w:tcPr>
          <w:p>
            <w:pPr>
              <w:ind w:firstLine="0" w:firstLineChars="0"/>
            </w:pPr>
            <w:r>
              <w:rPr>
                <w:sz w:val="21"/>
              </w:rPr>
              <w:t>2。2 n.m</w:t>
            </w:r>
          </w:p>
        </w:tc>
        <w:tc>
          <w:tcPr>
            <w:tcW w:w="1093" w:type="dxa"/>
            <w:tcBorders>
              <w:bottom w:val="single" w:sz="18" w:space="0" w:color="auto"/>
            </w:tcBorders>
            <w:noWrap w:val="0"/>
            <w:vAlign w:val="top"/>
          </w:tcPr>
          <w:p>
            <w:pPr>
              <w:ind w:firstLine="0" w:firstLineChars="0"/>
            </w:pPr>
            <w:r>
              <w:rPr>
                <w:sz w:val="21"/>
              </w:rPr>
              <w:t>2．3 n.m</w:t>
            </w:r>
          </w:p>
        </w:tc>
        <w:tc>
          <w:tcPr>
            <w:tcW w:w="1189" w:type="dxa"/>
            <w:tcBorders>
              <w:bottom w:val="single" w:sz="18" w:space="0" w:color="auto"/>
            </w:tcBorders>
            <w:noWrap w:val="0"/>
            <w:vAlign w:val="top"/>
          </w:tcPr>
          <w:p>
            <w:pPr>
              <w:ind w:firstLine="0" w:firstLineChars="0"/>
            </w:pPr>
            <w:r>
              <w:rPr>
                <w:sz w:val="21"/>
              </w:rPr>
              <w:t>14４0　ｒ／min</w:t>
            </w:r>
          </w:p>
        </w:tc>
        <w:tc>
          <w:tcPr>
            <w:tcW w:w="995" w:type="dxa"/>
            <w:gridSpan w:val="2"/>
            <w:tcBorders>
              <w:bottom w:val="single" w:sz="18" w:space="0" w:color="auto"/>
            </w:tcBorders>
            <w:noWrap w:val="0"/>
            <w:vAlign w:val="top"/>
          </w:tcPr>
          <w:p>
            <w:pPr>
              <w:ind w:firstLine="420"/>
              <w:rPr>
                <w:rFonts w:hint="eastAsia"/>
              </w:rPr>
            </w:pPr>
            <w:r>
              <w:rPr>
                <w:rFonts w:hint="eastAsia"/>
                <w:sz w:val="21"/>
              </w:rPr>
              <w:t>４</w:t>
            </w:r>
          </w:p>
        </w:tc>
        <w:tc>
          <w:tcPr>
            <w:tcW w:w="1092" w:type="dxa"/>
            <w:tcBorders>
              <w:bottom w:val="single" w:sz="18" w:space="0" w:color="auto"/>
            </w:tcBorders>
            <w:noWrap w:val="0"/>
            <w:vAlign w:val="top"/>
          </w:tcPr>
          <w:p>
            <w:pPr>
              <w:ind w:firstLine="0" w:firstLineChars="0"/>
            </w:pPr>
            <w:r>
              <w:rPr>
                <w:sz w:val="21"/>
              </w:rPr>
              <w:t>５0 Hz</w:t>
            </w:r>
          </w:p>
        </w:tc>
        <w:tc>
          <w:tcPr>
            <w:tcW w:w="1093" w:type="dxa"/>
            <w:tcBorders>
              <w:bottom w:val="single" w:sz="18" w:space="0" w:color="auto"/>
            </w:tcBorders>
            <w:noWrap w:val="0"/>
            <w:vAlign w:val="top"/>
          </w:tcPr>
          <w:p>
            <w:pPr>
              <w:ind w:firstLine="200" w:firstLineChars="95"/>
            </w:pPr>
            <w:r>
              <w:rPr>
                <w:sz w:val="21"/>
              </w:rPr>
              <w:t>７．5ＫW</w:t>
            </w:r>
          </w:p>
        </w:tc>
      </w:tr>
    </w:tbl>
    <w:p>
      <w:pPr>
        <w:pStyle w:val="Heading3"/>
        <w:keepLines w:val="0"/>
        <w:autoSpaceDE w:val="0"/>
        <w:autoSpaceDN w:val="0"/>
        <w:adjustRightInd w:val="0"/>
        <w:spacing w:before="120" w:after="120" w:line="440" w:lineRule="exact"/>
        <w:ind w:left="0" w:firstLine="0" w:leftChars="0" w:firstLineChars="0"/>
        <w:jc w:val="left"/>
        <w:rPr>
          <w:rFonts w:ascii="宋体" w:hAnsi="宋体" w:cs="宋体" w:hint="eastAsia"/>
          <w:b w:val="0"/>
          <w:sz w:val="28"/>
          <w:szCs w:val="28"/>
          <w:lang w:val="en-US" w:eastAsia="zh-CN"/>
        </w:rPr>
      </w:pPr>
      <w:bookmarkStart w:id="53" w:name="_Toc4457"/>
      <w:r>
        <w:rPr>
          <w:rFonts w:ascii="宋体" w:eastAsia="宋体" w:hAnsi="宋体" w:cs="宋体" w:hint="eastAsia"/>
          <w:b/>
          <w:bCs w:val="0"/>
          <w:color w:val="000000"/>
          <w:kern w:val="0"/>
          <w:sz w:val="28"/>
          <w:szCs w:val="28"/>
          <w:lang w:val="en-US" w:eastAsia="zh-CN"/>
        </w:rPr>
        <w:t>3.2.</w:t>
      </w:r>
      <w:r>
        <w:rPr>
          <w:rFonts w:ascii="宋体" w:hAnsi="宋体" w:cs="宋体" w:hint="eastAsia"/>
          <w:b/>
          <w:bCs w:val="0"/>
          <w:color w:val="000000"/>
          <w:kern w:val="0"/>
          <w:sz w:val="28"/>
          <w:szCs w:val="28"/>
          <w:lang w:val="en-US" w:eastAsia="zh-CN"/>
        </w:rPr>
        <w:t>3</w:t>
      </w:r>
      <w:r>
        <w:rPr>
          <w:rFonts w:ascii="宋体" w:eastAsia="宋体" w:hAnsi="宋体" w:cs="宋体" w:hint="eastAsia"/>
          <w:b/>
          <w:bCs w:val="0"/>
          <w:color w:val="000000"/>
          <w:kern w:val="0"/>
          <w:sz w:val="28"/>
          <w:szCs w:val="28"/>
          <w:lang w:val="en-US" w:eastAsia="zh-CN"/>
        </w:rPr>
        <w:t xml:space="preserve"> 接触器的选型</w:t>
      </w:r>
      <w:bookmarkEnd w:id="53"/>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开关是一种在交流和主电流电路之间自动切换的设备，或者具有强大的负载控制电路，主要用于控制电机。主要承包商可分为两类：</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交流开关：由电磁机构、通信系统和设备灭火器组成。常见的型号有CJ1 0cj12、cj12b和系列。</w:t>
      </w:r>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直流断路器：通常用于控制直流电气设备，其工作原理和结构与交流断路器基本相同，是一种直流电源卷筒。在选择承包商时，需要考虑许多因素，其中负载是密切相关的。一般来说，来自第三级的异步车的电流大约是当前水平的3-5倍。因此，额定电流应为4in断路器=36a。综上所述，选择CJ10-40系统作为承包商，额定电流为40A，额定电压为380V。</w:t>
      </w:r>
    </w:p>
    <w:p>
      <w:pPr>
        <w:pStyle w:val="Heading3"/>
        <w:keepLines w:val="0"/>
        <w:autoSpaceDE w:val="0"/>
        <w:autoSpaceDN w:val="0"/>
        <w:adjustRightInd w:val="0"/>
        <w:spacing w:before="120" w:after="120" w:line="440" w:lineRule="exact"/>
        <w:ind w:left="0" w:firstLine="0" w:leftChars="0" w:firstLineChars="0"/>
        <w:jc w:val="left"/>
        <w:rPr>
          <w:rFonts w:ascii="宋体" w:hAnsi="宋体" w:cs="宋体" w:hint="eastAsia"/>
          <w:b w:val="0"/>
          <w:sz w:val="28"/>
          <w:szCs w:val="28"/>
          <w:lang w:val="en-US" w:eastAsia="zh-CN"/>
        </w:rPr>
      </w:pPr>
      <w:bookmarkStart w:id="54" w:name="_Toc4347"/>
      <w:r>
        <w:rPr>
          <w:rFonts w:ascii="宋体" w:eastAsia="宋体" w:hAnsi="宋体" w:cs="宋体" w:hint="eastAsia"/>
          <w:b/>
          <w:bCs w:val="0"/>
          <w:color w:val="000000"/>
          <w:kern w:val="0"/>
          <w:sz w:val="28"/>
          <w:szCs w:val="28"/>
          <w:lang w:val="en-US" w:eastAsia="zh-CN"/>
        </w:rPr>
        <w:t>3.2.</w:t>
      </w:r>
      <w:r>
        <w:rPr>
          <w:rFonts w:ascii="宋体" w:hAnsi="宋体" w:cs="宋体" w:hint="eastAsia"/>
          <w:b/>
          <w:bCs w:val="0"/>
          <w:color w:val="000000"/>
          <w:kern w:val="0"/>
          <w:sz w:val="28"/>
          <w:szCs w:val="28"/>
          <w:lang w:val="en-US" w:eastAsia="zh-CN"/>
        </w:rPr>
        <w:t>4</w:t>
      </w:r>
      <w:r>
        <w:rPr>
          <w:rFonts w:ascii="宋体" w:eastAsia="宋体" w:hAnsi="宋体" w:cs="宋体" w:hint="eastAsia"/>
          <w:b/>
          <w:bCs w:val="0"/>
          <w:color w:val="000000"/>
          <w:kern w:val="0"/>
          <w:sz w:val="28"/>
          <w:szCs w:val="28"/>
          <w:lang w:val="en-US" w:eastAsia="zh-CN"/>
        </w:rPr>
        <w:t xml:space="preserve"> 传感器的选型</w:t>
      </w:r>
      <w:bookmarkEnd w:id="54"/>
    </w:p>
    <w:p>
      <w:pPr>
        <w:spacing w:line="440" w:lineRule="exact"/>
        <w:ind w:firstLine="480"/>
        <w:rPr>
          <w:rFonts w:ascii="宋体" w:hAnsi="宋体" w:cs="宋体" w:hint="eastAsia"/>
          <w:b w:val="0"/>
          <w:sz w:val="28"/>
          <w:szCs w:val="28"/>
        </w:rPr>
      </w:pPr>
      <w:r>
        <w:rPr>
          <w:rFonts w:ascii="宋体" w:hAnsi="宋体" w:cs="宋体" w:hint="eastAsia"/>
          <w:b w:val="0"/>
          <w:sz w:val="28"/>
          <w:szCs w:val="28"/>
          <w:lang w:val="en-US" w:eastAsia="zh-CN"/>
        </w:rPr>
        <w:t>系统使用传感器来区分饮料瓶的大小，选择了反射式光电传感器。反射式光电传感器的工作原理如图3-3所示。</w:t>
      </w:r>
    </w:p>
    <w:p>
      <w:pPr>
        <w:spacing w:line="240" w:lineRule="auto"/>
        <w:ind w:firstLine="480"/>
        <w:jc w:val="center"/>
        <w:rPr>
          <w:rFonts w:ascii="宋体" w:hAnsi="宋体" w:cs="宋体" w:hint="eastAsia"/>
          <w:b w:val="0"/>
          <w:sz w:val="28"/>
          <w:szCs w:val="28"/>
        </w:rPr>
      </w:pPr>
      <w:r>
        <w:rPr>
          <w:rFonts w:ascii="宋体" w:hAnsi="宋体" w:cs="宋体" w:hint="eastAsia"/>
          <w:b w:val="0"/>
          <w:sz w:val="28"/>
          <w:szCs w:val="28"/>
          <w:lang w:val="en-US" w:eastAsia="zh-CN"/>
        </w:rPr>
        <w:drawing>
          <wp:inline distT="0" distB="0" distL="114300" distR="114300">
            <wp:extent cx="4171950" cy="1514475"/>
            <wp:effectExtent l="0" t="0" r="0" b="9525"/>
            <wp:docPr id="24" name="图片 24" descr="QQ截图20231026134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QQ截图20231026134436"/>
                    <pic:cNvPicPr>
                      <a:picLocks noChangeAspect="1"/>
                    </pic:cNvPicPr>
                  </pic:nvPicPr>
                  <pic:blipFill>
                    <a:blip xmlns:r="http://schemas.openxmlformats.org/officeDocument/2006/relationships" r:embed="rId85"/>
                    <a:stretch>
                      <a:fillRect/>
                    </a:stretch>
                  </pic:blipFill>
                  <pic:spPr>
                    <a:xfrm>
                      <a:off x="0" y="0"/>
                      <a:ext cx="4171950" cy="1514475"/>
                    </a:xfrm>
                    <a:prstGeom prst="rect">
                      <a:avLst/>
                    </a:prstGeom>
                  </pic:spPr>
                </pic:pic>
              </a:graphicData>
            </a:graphic>
          </wp:inline>
        </w:drawing>
      </w:r>
      <w:r>
        <w:rPr>
          <w:rFonts w:ascii="宋体" w:hAnsi="宋体" w:cs="宋体" w:hint="eastAsia"/>
          <w:b w:val="0"/>
          <w:sz w:val="28"/>
          <w:szCs w:val="28"/>
        </w:rPr>
        <w:br/>
      </w:r>
      <w:r>
        <w:rPr>
          <w:rFonts w:ascii="宋体" w:hAnsi="宋体" w:cs="宋体" w:hint="eastAsia"/>
          <w:b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https://d.book118.com/708041054007006030</w:t>
        </w:r>
      </w:hyperlink>
    </w:p>
    <w:p>
      <w:pPr>
        <w:spacing w:line="240" w:lineRule="auto"/>
        <w:ind w:firstLine="480"/>
        <w:jc w:val="center"/>
        <w:rPr>
          <w:rFonts w:ascii="宋体" w:hAnsi="宋体" w:cs="宋体" w:hint="eastAsia"/>
          <w:b w:val="0"/>
          <w:sz w:val="28"/>
          <w:szCs w:val="28"/>
        </w:rPr>
      </w:pPr>
    </w:p>
    <w:sectPr>
      <w:headerReference w:type="even" r:id="rId87"/>
      <w:headerReference w:type="default" r:id="rId88"/>
      <w:footerReference w:type="even" r:id="rId89"/>
      <w:footerReference w:type="default" r:id="rId90"/>
      <w:headerReference w:type="first" r:id="rId91"/>
      <w:footerReference w:type="first" r:id="rId92"/>
      <w:type w:val="nextPage"/>
      <w:pgSz w:w="11906" w:h="16838"/>
      <w:pgMar w:top="1440" w:right="1800" w:bottom="1440" w:left="1800" w:header="851" w:footer="992" w:gutter="0"/>
      <w:pgNumType w:fmt="decimal" w:start="14"/>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embedRegular r:id="rId1" w:subsetted="1" w:fontKey="{BFAD79D2-89DC-4814-88C3-8D9B7A3A5C53}"/>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5410E269-39E9-475A-9FF7-AA3A6208D841}"/>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embedRegular r:id="rId3" w:subsetted="1" w:fontKey="{43CB426A-8267-4C84-9F0F-9BAE2629BB54}"/>
  </w:font>
  <w:font w:name="华文楷体">
    <w:panose1 w:val="02010600040101010101"/>
    <w:charset w:val="86"/>
    <w:family w:val="auto"/>
    <w:pitch w:val="default"/>
    <w:sig w:usb0="00000287" w:usb1="080F0000" w:usb2="00000000" w:usb3="00000000" w:csb0="0004009F" w:csb1="DFD70000"/>
  </w:font>
  <w:font w:name="Cambria">
    <w:charset w:val="00"/>
    <w:family w:val="auto"/>
    <w:pitch w:val="default"/>
  </w:font>
  <w:font w:name="SimSun">
    <w:charset w:val="00"/>
    <w:family w:val="auto"/>
    <w:pitch w:val="default"/>
    <w:sig w:usb0="00000000" w:usb1="00000000" w:usb2="00000000" w:usb3="00000000" w:csb0="00000001" w:csb1="00000000"/>
    <w:embedRegular r:id="rId4" w:subsetted="1" w:fontKey="{3930ADC7-7C6B-417F-B95B-5FB178F3C0F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9570904"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1602374"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20383552"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215"/>
        <w:tab w:val="left" w:pos="4868"/>
      </w:tabs>
      <w:jc w:val="left"/>
      <w:rPr>
        <w:rFonts w:eastAsia="宋体" w:hint="eastAsia"/>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769065314" name="文本框 92"/>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2"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70344995"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3258327"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946219829"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10</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02895938"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869789371"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2393067"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rP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64524500" name="文本框 9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3"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rPr>
        <w:rFonts w:hint="default"/>
        <w:lang w:val="en-US"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jc w:val="both"/>
      <w:rPr>
        <w:rFonts w:hint="default"/>
        <w:lang w:val="en-US"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NormalWeb"/>
      <w:keepNext w:val="0"/>
      <w:keepLines w:val="0"/>
      <w:widowControl/>
      <w:suppressLineNumbers w:val="0"/>
      <w:pBdr>
        <w:top w:val="none" w:sz="0" w:space="0" w:color="auto"/>
        <w:left w:val="none" w:sz="0" w:space="0" w:color="auto"/>
        <w:bottom w:val="single" w:sz="6" w:space="1" w:color="auto"/>
        <w:right w:val="none" w:sz="0" w:space="0" w:color="auto"/>
      </w:pBdr>
      <w:snapToGrid w:val="0"/>
      <w:spacing w:before="0" w:beforeAutospacing="0" w:after="0" w:afterAutospacing="0"/>
      <w:ind w:left="0" w:right="0"/>
      <w:jc w:val="center"/>
      <w:rPr>
        <w:rFonts w:hint="default"/>
      </w:rPr>
    </w:pPr>
    <w:r>
      <w:rPr>
        <w:rFonts w:ascii="宋体" w:eastAsia="宋体" w:hAnsi="宋体" w:cs="宋体" w:hint="eastAsia"/>
        <w:kern w:val="0"/>
        <w:sz w:val="18"/>
        <w:szCs w:val="18"/>
        <w:lang w:val="en-US" w:eastAsia="zh-CN" w:bidi="ar"/>
      </w:rPr>
      <w:t>江苏电子信息职业学院毕业设计论文</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ECF1673"/>
    <w:multiLevelType w:val="multilevel"/>
    <w:tmpl w:val="1ECF1673"/>
    <w:lvl w:ilvl="0">
      <w:start w:val="1"/>
      <w:numFmt w:val="none"/>
      <w:lvlText w:val="一、"/>
      <w:lvlJc w:val="left"/>
      <w:pPr>
        <w:tabs>
          <w:tab w:val="left" w:pos="480"/>
        </w:tabs>
        <w:ind w:left="480" w:hanging="480"/>
      </w:pPr>
      <w:rPr>
        <w:rFonts w:hint="eastAsia"/>
      </w:rPr>
    </w:lvl>
    <w:lvl w:ilvl="1">
      <w:start w:val="1"/>
      <w:numFmt w:val="decimal"/>
      <w:pStyle w:val="2"/>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1FF402BE"/>
    <w:multiLevelType w:val="multilevel"/>
    <w:tmpl w:val="1FF402BE"/>
    <w:lvl w:ilvl="0">
      <w:start w:val="1"/>
      <w:numFmt w:val="decimal"/>
      <w:pStyle w:val="a8"/>
      <w:lvlText w:val="[%1]"/>
      <w:lvlJc w:val="left"/>
      <w:pPr>
        <w:tabs>
          <w:tab w:val="left" w:pos="488"/>
        </w:tabs>
        <w:ind w:left="488" w:hanging="488"/>
      </w:pPr>
      <w:rPr>
        <w:rFonts w:ascii="Times New Roman" w:eastAsia="宋体" w:hAnsi="Times New Roman" w:hint="default"/>
        <w:b w:val="0"/>
        <w:i w:val="0"/>
        <w:snapToGrid w:val="0"/>
        <w:sz w:val="21"/>
        <w:szCs w:val="24"/>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5C5F7308"/>
    <w:multiLevelType w:val="multilevel"/>
    <w:tmpl w:val="5C5F7308"/>
    <w:lvl w:ilvl="0">
      <w:start w:val="1"/>
      <w:numFmt w:val="decimal"/>
      <w:lvlText w:val="%1."/>
      <w:lvlJc w:val="left"/>
      <w:pPr>
        <w:tabs>
          <w:tab w:val="left" w:pos="315"/>
        </w:tabs>
        <w:ind w:left="315" w:hanging="315"/>
      </w:pPr>
      <w:rPr>
        <w:rFonts w:hint="eastAsia"/>
        <w:b w:val="0"/>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6B8D553D"/>
    <w:multiLevelType w:val="multilevel"/>
    <w:tmpl w:val="6B8D553D"/>
    <w:lvl w:ilvl="0">
      <w:start w:val="1"/>
      <w:numFmt w:val="decimal"/>
      <w:lvlText w:val="%1、"/>
      <w:lvlJc w:val="left"/>
      <w:pPr>
        <w:tabs>
          <w:tab w:val="left" w:pos="360"/>
        </w:tabs>
        <w:ind w:left="360" w:hanging="360"/>
      </w:pPr>
      <w:rPr>
        <w:rFonts w:hint="eastAsia"/>
      </w:rPr>
    </w:lvl>
    <w:lvl w:ilvl="1">
      <w:start w:val="1"/>
      <w:numFmt w:val="decimal"/>
      <w:lvlText w:val="(%2)"/>
      <w:lvlJc w:val="left"/>
      <w:pPr>
        <w:tabs>
          <w:tab w:val="left" w:pos="780"/>
        </w:tabs>
        <w:ind w:left="780" w:hanging="360"/>
      </w:pPr>
      <w:rPr>
        <w:rFonts w:hint="eastAsia"/>
      </w:rPr>
    </w:lvl>
    <w:lvl w:ilvl="2">
      <w:start w:val="1"/>
      <w:numFmt w:val="lowerRoman"/>
      <w:pStyle w:val="3"/>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74DB3716"/>
    <w:multiLevelType w:val="multilevel"/>
    <w:tmpl w:val="74DB3716"/>
    <w:lvl w:ilvl="0">
      <w:start w:val="1"/>
      <w:numFmt w:val="japaneseCounting"/>
      <w:lvlText w:val="%1、"/>
      <w:lvlJc w:val="left"/>
      <w:pPr>
        <w:tabs>
          <w:tab w:val="left" w:pos="480"/>
        </w:tabs>
        <w:ind w:left="480" w:hanging="480"/>
      </w:pPr>
      <w:rPr>
        <w:rFonts w:ascii="Times New Roman"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pStyle w:val="a0"/>
      <w:lvlText w:val="%5)"/>
      <w:lvlJc w:val="left"/>
      <w:pPr>
        <w:tabs>
          <w:tab w:val="left" w:pos="2100"/>
        </w:tabs>
        <w:ind w:left="2100" w:hanging="420"/>
      </w:pPr>
    </w:lvl>
    <w:lvl w:ilvl="5">
      <w:start w:val="1"/>
      <w:numFmt w:val="lowerRoman"/>
      <w:pStyle w:val="a3"/>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B8B"/>
    <w:rsid w:val="0001156B"/>
    <w:rsid w:val="00045E1D"/>
    <w:rsid w:val="00074824"/>
    <w:rsid w:val="00084987"/>
    <w:rsid w:val="000A7F47"/>
    <w:rsid w:val="000C5D7E"/>
    <w:rsid w:val="000E124E"/>
    <w:rsid w:val="000F3951"/>
    <w:rsid w:val="00101756"/>
    <w:rsid w:val="00105197"/>
    <w:rsid w:val="0011457C"/>
    <w:rsid w:val="001330A6"/>
    <w:rsid w:val="00187FF4"/>
    <w:rsid w:val="00193030"/>
    <w:rsid w:val="00202401"/>
    <w:rsid w:val="00267CCF"/>
    <w:rsid w:val="002E58C8"/>
    <w:rsid w:val="002E6413"/>
    <w:rsid w:val="003032C0"/>
    <w:rsid w:val="003521E9"/>
    <w:rsid w:val="00390473"/>
    <w:rsid w:val="003B22EE"/>
    <w:rsid w:val="0042293E"/>
    <w:rsid w:val="00485EB1"/>
    <w:rsid w:val="00496882"/>
    <w:rsid w:val="004D49A9"/>
    <w:rsid w:val="004F7C43"/>
    <w:rsid w:val="00527845"/>
    <w:rsid w:val="00540C0C"/>
    <w:rsid w:val="00595873"/>
    <w:rsid w:val="005E1960"/>
    <w:rsid w:val="005E60EE"/>
    <w:rsid w:val="00613F2D"/>
    <w:rsid w:val="006235D7"/>
    <w:rsid w:val="00642356"/>
    <w:rsid w:val="00676479"/>
    <w:rsid w:val="006B62F1"/>
    <w:rsid w:val="006D6F76"/>
    <w:rsid w:val="00715EB0"/>
    <w:rsid w:val="00742842"/>
    <w:rsid w:val="0076092D"/>
    <w:rsid w:val="00766D4C"/>
    <w:rsid w:val="007B216E"/>
    <w:rsid w:val="007F7B65"/>
    <w:rsid w:val="00822CFA"/>
    <w:rsid w:val="00823CB2"/>
    <w:rsid w:val="00860B11"/>
    <w:rsid w:val="00862873"/>
    <w:rsid w:val="0088377E"/>
    <w:rsid w:val="00910A36"/>
    <w:rsid w:val="00967C5A"/>
    <w:rsid w:val="009A2B57"/>
    <w:rsid w:val="009D7505"/>
    <w:rsid w:val="00A14188"/>
    <w:rsid w:val="00A5312E"/>
    <w:rsid w:val="00A74B8B"/>
    <w:rsid w:val="00B06118"/>
    <w:rsid w:val="00B179E3"/>
    <w:rsid w:val="00B45EE4"/>
    <w:rsid w:val="00B538BB"/>
    <w:rsid w:val="00B93343"/>
    <w:rsid w:val="00BA2FFE"/>
    <w:rsid w:val="00BA5E5F"/>
    <w:rsid w:val="00BA6089"/>
    <w:rsid w:val="00BD67FF"/>
    <w:rsid w:val="00C056A5"/>
    <w:rsid w:val="00C453A8"/>
    <w:rsid w:val="00C507BD"/>
    <w:rsid w:val="00C82D10"/>
    <w:rsid w:val="00C848C9"/>
    <w:rsid w:val="00CA3783"/>
    <w:rsid w:val="00CE2C88"/>
    <w:rsid w:val="00CF08A5"/>
    <w:rsid w:val="00D10187"/>
    <w:rsid w:val="00D16D48"/>
    <w:rsid w:val="00D42B03"/>
    <w:rsid w:val="00DD7EEF"/>
    <w:rsid w:val="00DF60C7"/>
    <w:rsid w:val="00E20F71"/>
    <w:rsid w:val="00EF62FB"/>
    <w:rsid w:val="00F17FA0"/>
    <w:rsid w:val="00F869C0"/>
    <w:rsid w:val="015F118D"/>
    <w:rsid w:val="027061CF"/>
    <w:rsid w:val="02B1066F"/>
    <w:rsid w:val="0486237A"/>
    <w:rsid w:val="04BE5FB8"/>
    <w:rsid w:val="04DD3F64"/>
    <w:rsid w:val="0502622C"/>
    <w:rsid w:val="0519589F"/>
    <w:rsid w:val="06510766"/>
    <w:rsid w:val="06C1675E"/>
    <w:rsid w:val="072D39DB"/>
    <w:rsid w:val="07D375FD"/>
    <w:rsid w:val="092E4D8E"/>
    <w:rsid w:val="15E2762C"/>
    <w:rsid w:val="17147CB9"/>
    <w:rsid w:val="176A7DA0"/>
    <w:rsid w:val="1A98650B"/>
    <w:rsid w:val="1BD77A9A"/>
    <w:rsid w:val="1CE92687"/>
    <w:rsid w:val="1DD51824"/>
    <w:rsid w:val="202775F3"/>
    <w:rsid w:val="20644897"/>
    <w:rsid w:val="211D59BC"/>
    <w:rsid w:val="2121532E"/>
    <w:rsid w:val="24934BDD"/>
    <w:rsid w:val="24C543A1"/>
    <w:rsid w:val="250C0222"/>
    <w:rsid w:val="27E86D24"/>
    <w:rsid w:val="298F2498"/>
    <w:rsid w:val="2A082962"/>
    <w:rsid w:val="2B967CBD"/>
    <w:rsid w:val="2FEE110E"/>
    <w:rsid w:val="304D754B"/>
    <w:rsid w:val="308E2433"/>
    <w:rsid w:val="325C3686"/>
    <w:rsid w:val="37BA2508"/>
    <w:rsid w:val="3A0F6392"/>
    <w:rsid w:val="3E7A1962"/>
    <w:rsid w:val="3F416B74"/>
    <w:rsid w:val="3FFC2CF6"/>
    <w:rsid w:val="420136A1"/>
    <w:rsid w:val="435A0DF6"/>
    <w:rsid w:val="451958FB"/>
    <w:rsid w:val="46F72688"/>
    <w:rsid w:val="48897310"/>
    <w:rsid w:val="493168D5"/>
    <w:rsid w:val="493B1A0B"/>
    <w:rsid w:val="4A2516BE"/>
    <w:rsid w:val="4A895CED"/>
    <w:rsid w:val="4CB05EF6"/>
    <w:rsid w:val="501778F7"/>
    <w:rsid w:val="51631205"/>
    <w:rsid w:val="52A24BBA"/>
    <w:rsid w:val="53C658BC"/>
    <w:rsid w:val="53F73324"/>
    <w:rsid w:val="54E7015F"/>
    <w:rsid w:val="556447D1"/>
    <w:rsid w:val="56FB1D20"/>
    <w:rsid w:val="58550302"/>
    <w:rsid w:val="593B28A8"/>
    <w:rsid w:val="5B417F1E"/>
    <w:rsid w:val="5DCD4618"/>
    <w:rsid w:val="5E955C18"/>
    <w:rsid w:val="5EE96902"/>
    <w:rsid w:val="5F1C2903"/>
    <w:rsid w:val="5F3F29C6"/>
    <w:rsid w:val="5F9A5E07"/>
    <w:rsid w:val="6077308C"/>
    <w:rsid w:val="62760774"/>
    <w:rsid w:val="62A50D92"/>
    <w:rsid w:val="63350368"/>
    <w:rsid w:val="63F40041"/>
    <w:rsid w:val="67A27F96"/>
    <w:rsid w:val="6B4705AB"/>
    <w:rsid w:val="6C7A503E"/>
    <w:rsid w:val="6FE56C72"/>
    <w:rsid w:val="70C37A98"/>
    <w:rsid w:val="70D8216F"/>
    <w:rsid w:val="72C60FDD"/>
    <w:rsid w:val="730F7446"/>
    <w:rsid w:val="73BE7F06"/>
    <w:rsid w:val="74831BE1"/>
    <w:rsid w:val="75162344"/>
    <w:rsid w:val="775F37AE"/>
    <w:rsid w:val="77921029"/>
    <w:rsid w:val="77FE05AA"/>
    <w:rsid w:val="79E32474"/>
    <w:rsid w:val="7A816CD9"/>
    <w:rsid w:val="7A9502B7"/>
    <w:rsid w:val="7D192744"/>
    <w:rsid w:val="7D276741"/>
    <w:rsid w:val="7D6975E8"/>
    <w:rsid w:val="7E4159BB"/>
    <w:rsid w:val="7ED00AED"/>
    <w:rsid w:val="7FBE1080"/>
  </w:rsids>
  <w:docVars>
    <w:docVar w:name="commondata" w:val="eyJoZGlkIjoiMTJhMGYwNjU0ZGZiYjMwOWNiOTk4YWNiMzJhMmZiZTg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uiPriority="0" w:unhideWhenUsed="0" w:qFormat="1"/>
    <w:lsdException w:name="toc 3"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jc w:val="center"/>
      <w:outlineLvl w:val="0"/>
    </w:pPr>
    <w:rPr>
      <w:b/>
      <w:sz w:val="32"/>
    </w:rPr>
  </w:style>
  <w:style w:type="paragraph" w:styleId="Heading2">
    <w:name w:val="heading 2"/>
    <w:basedOn w:val="Heading1"/>
    <w:next w:val="Normal"/>
    <w:link w:val="2Char"/>
    <w:qFormat/>
    <w:pPr>
      <w:keepNext/>
      <w:keepLines/>
      <w:spacing w:before="260" w:after="260" w:line="416" w:lineRule="auto"/>
      <w:outlineLvl w:val="1"/>
    </w:pPr>
    <w:rPr>
      <w:rFonts w:ascii="Arial" w:eastAsia="黑体" w:hAnsi="Arial"/>
      <w:bCs/>
      <w:sz w:val="32"/>
      <w:szCs w:val="32"/>
    </w:rPr>
  </w:style>
  <w:style w:type="paragraph" w:styleId="Heading3">
    <w:name w:val="heading 3"/>
    <w:basedOn w:val="Heading2"/>
    <w:next w:val="Normal"/>
    <w:link w:val="3Char"/>
    <w:unhideWhenUsed/>
    <w:qFormat/>
    <w:pPr>
      <w:keepNext/>
      <w:keepLines/>
      <w:spacing w:before="260" w:beforeLines="0" w:beforeAutospacing="0" w:after="260" w:afterLines="0" w:afterAutospacing="0" w:line="413" w:lineRule="auto"/>
      <w:outlineLvl w:val="2"/>
    </w:pPr>
    <w:rPr>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qFormat/>
    <w:pPr>
      <w:widowControl w:val="0"/>
      <w:topLinePunct/>
      <w:adjustRightInd w:val="0"/>
      <w:snapToGrid w:val="0"/>
      <w:spacing w:line="360" w:lineRule="auto"/>
      <w:ind w:firstLine="484" w:firstLineChars="200"/>
      <w:jc w:val="both"/>
    </w:pPr>
    <w:rPr>
      <w:rFonts w:ascii="Times New Roman" w:eastAsia="宋体" w:hAnsi="Times New Roman" w:cs="Times New Roman"/>
      <w:sz w:val="24"/>
      <w:lang w:val="en-US" w:eastAsia="zh-CN" w:bidi="ar-SA"/>
    </w:r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rPr>
      <w:szCs w:val="20"/>
    </w:rPr>
  </w:style>
  <w:style w:type="paragraph" w:styleId="BodyText">
    <w:name w:val="Body Text"/>
    <w:basedOn w:val="Normal"/>
    <w:qFormat/>
    <w:rPr>
      <w:sz w:val="28"/>
      <w:szCs w:val="20"/>
    </w:rPr>
  </w:style>
  <w:style w:type="paragraph" w:styleId="BodyTextIndent">
    <w:name w:val="Body Text Indent"/>
    <w:basedOn w:val="Normal"/>
    <w:qFormat/>
    <w:pPr>
      <w:ind w:firstLine="420"/>
    </w:pPr>
    <w:rPr>
      <w:sz w:val="24"/>
      <w:szCs w:val="20"/>
    </w:rPr>
  </w:style>
  <w:style w:type="paragraph" w:styleId="TOC3">
    <w:name w:val="toc 3"/>
    <w:basedOn w:val="Normal"/>
    <w:next w:val="Normal"/>
    <w:semiHidden/>
    <w:qFormat/>
    <w:pPr>
      <w:ind w:left="840" w:leftChars="400"/>
    </w:pPr>
  </w:style>
  <w:style w:type="paragraph" w:styleId="Date">
    <w:name w:val="Date"/>
    <w:basedOn w:val="Normal"/>
    <w:next w:val="Normal"/>
    <w:qFormat/>
    <w:pPr>
      <w:ind w:left="100" w:leftChars="2500"/>
    </w:pPr>
  </w:style>
  <w:style w:type="paragraph" w:styleId="BodyTextIndent2">
    <w:name w:val="Body Text Indent 2"/>
    <w:basedOn w:val="Normal"/>
    <w:qFormat/>
    <w:pPr>
      <w:autoSpaceDE w:val="0"/>
      <w:autoSpaceDN w:val="0"/>
      <w:adjustRightInd w:val="0"/>
      <w:spacing w:line="360" w:lineRule="auto"/>
      <w:ind w:firstLine="420"/>
      <w:jc w:val="left"/>
    </w:pPr>
    <w:rPr>
      <w:rFonts w:ascii="宋体"/>
      <w:kern w:val="0"/>
      <w:sz w:val="24"/>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20"/>
    </w:rPr>
  </w:style>
  <w:style w:type="paragraph" w:styleId="TOC1">
    <w:name w:val="toc 1"/>
    <w:basedOn w:val="Normal"/>
    <w:next w:val="Normal"/>
    <w:semiHidden/>
    <w:qFormat/>
    <w:pPr>
      <w:tabs>
        <w:tab w:val="right" w:leader="dot" w:pos="8280"/>
      </w:tabs>
      <w:spacing w:before="120" w:line="300" w:lineRule="auto"/>
      <w:jc w:val="left"/>
    </w:pPr>
    <w:rPr>
      <w:rFonts w:cs="黑体"/>
      <w:bCs/>
      <w:iCs/>
      <w:color w:val="000000"/>
      <w:sz w:val="24"/>
    </w:rPr>
  </w:style>
  <w:style w:type="paragraph" w:styleId="TOC2">
    <w:name w:val="toc 2"/>
    <w:basedOn w:val="Normal"/>
    <w:next w:val="Normal"/>
    <w:semiHidden/>
    <w:qFormat/>
    <w:pPr>
      <w:spacing w:before="120"/>
      <w:ind w:left="210"/>
      <w:jc w:val="left"/>
    </w:pPr>
    <w:rPr>
      <w:b/>
      <w:bCs/>
      <w:szCs w:val="21"/>
    </w:rPr>
  </w:style>
  <w:style w:type="paragraph" w:styleId="BodyText2">
    <w:name w:val="Body Text 2"/>
    <w:basedOn w:val="Normal"/>
    <w:qFormat/>
    <w:pPr>
      <w:jc w:val="center"/>
    </w:pPr>
    <w:rPr>
      <w:szCs w:val="20"/>
    </w:r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qFormat/>
    <w:pPr>
      <w:widowControl/>
      <w:spacing w:before="0" w:beforeAutospacing="1" w:after="0" w:afterAutospacing="1"/>
      <w:ind w:left="0" w:right="0"/>
      <w:jc w:val="left"/>
    </w:pPr>
    <w:rPr>
      <w:rFonts w:ascii="宋体" w:eastAsia="宋体" w:hAnsi="宋体" w:cs="宋体"/>
      <w:kern w:val="0"/>
      <w:sz w:val="24"/>
      <w:szCs w:val="24"/>
      <w:lang w:val="en-US" w:eastAsia="zh-CN" w:bidi="ar"/>
    </w:rPr>
  </w:style>
  <w:style w:type="paragraph" w:styleId="Title">
    <w:name w:val="Title"/>
    <w:basedOn w:val="Normal"/>
    <w:qFormat/>
    <w:pPr>
      <w:spacing w:before="240" w:after="60"/>
      <w:jc w:val="center"/>
      <w:outlineLvl w:val="0"/>
    </w:pPr>
    <w:rPr>
      <w:rFonts w:ascii="Arial" w:hAnsi="Arial" w:cs="Arial"/>
      <w:b/>
      <w:bCs/>
      <w:sz w:val="32"/>
      <w:szCs w:val="32"/>
    </w:rPr>
  </w:style>
  <w:style w:type="paragraph" w:styleId="BodyTextFirstIndent">
    <w:name w:val="Body Text First Indent"/>
    <w:basedOn w:val="BodyText"/>
    <w:qFormat/>
    <w:pPr>
      <w:ind w:firstLine="420" w:firstLineChars="100"/>
    </w:pPr>
    <w:rPr>
      <w:sz w:val="24"/>
      <w:szCs w:val="21"/>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qFormat/>
  </w:style>
  <w:style w:type="character" w:styleId="Hyperlink">
    <w:name w:val="Hyperlink"/>
    <w:basedOn w:val="DefaultParagraphFont"/>
    <w:qFormat/>
    <w:rPr>
      <w:color w:val="FF0000"/>
      <w:sz w:val="18"/>
      <w:szCs w:val="18"/>
      <w:u w:val="none"/>
    </w:rPr>
  </w:style>
  <w:style w:type="character" w:styleId="CommentReference">
    <w:name w:val="annotation reference"/>
    <w:semiHidden/>
    <w:qFormat/>
    <w:rPr>
      <w:sz w:val="21"/>
      <w:szCs w:val="21"/>
    </w:rPr>
  </w:style>
  <w:style w:type="paragraph" w:customStyle="1" w:styleId="1">
    <w:name w:val="正文_1"/>
    <w:qFormat/>
    <w:pPr>
      <w:ind w:firstLine="200" w:firstLineChars="200"/>
    </w:pPr>
    <w:rPr>
      <w:rFonts w:ascii="Times New Roman" w:eastAsia="宋体" w:hAnsi="Times New Roman" w:cs="Times New Roman"/>
      <w:sz w:val="24"/>
      <w:lang w:val="en-US" w:eastAsia="zh-CN" w:bidi="ar-SA"/>
    </w:rPr>
  </w:style>
  <w:style w:type="character" w:customStyle="1" w:styleId="4Char">
    <w:name w:val="第4级标题 Char"/>
    <w:link w:val="4"/>
    <w:qFormat/>
    <w:rPr>
      <w:rFonts w:eastAsia="宋体"/>
      <w:sz w:val="24"/>
      <w:lang w:val="en-US" w:eastAsia="zh-CN" w:bidi="ar-SA"/>
    </w:rPr>
  </w:style>
  <w:style w:type="paragraph" w:customStyle="1" w:styleId="4">
    <w:name w:val="第4级标题"/>
    <w:next w:val="NormalIndent"/>
    <w:link w:val="4Char"/>
    <w:qFormat/>
    <w:pPr>
      <w:keepNext/>
      <w:widowControl w:val="0"/>
      <w:numPr>
        <w:ilvl w:val="3"/>
        <w:numId w:val="1"/>
      </w:numPr>
      <w:snapToGrid w:val="0"/>
      <w:spacing w:before="78" w:beforeLines="25" w:after="78" w:afterLines="25"/>
      <w:outlineLvl w:val="3"/>
    </w:pPr>
    <w:rPr>
      <w:rFonts w:ascii="Times New Roman" w:eastAsia="宋体" w:hAnsi="Times New Roman" w:cs="Times New Roman"/>
      <w:sz w:val="24"/>
      <w:lang w:val="en-US" w:eastAsia="zh-CN" w:bidi="ar-SA"/>
    </w:rPr>
  </w:style>
  <w:style w:type="paragraph" w:customStyle="1" w:styleId="a">
    <w:name w:val="标题_附录"/>
    <w:qFormat/>
    <w:pPr>
      <w:pageBreakBefore/>
      <w:widowControl w:val="0"/>
      <w:spacing w:before="156" w:beforeLines="50" w:after="156" w:afterLines="50"/>
      <w:jc w:val="center"/>
      <w:outlineLvl w:val="0"/>
    </w:pPr>
    <w:rPr>
      <w:rFonts w:ascii="Times New Roman" w:eastAsia="宋体" w:hAnsi="Times New Roman" w:cs="Times New Roman"/>
      <w:b/>
      <w:sz w:val="32"/>
      <w:lang w:val="en-US" w:eastAsia="zh-CN" w:bidi="ar-SA"/>
    </w:rPr>
  </w:style>
  <w:style w:type="paragraph" w:customStyle="1" w:styleId="a0">
    <w:name w:val="标题_表格"/>
    <w:qFormat/>
    <w:pPr>
      <w:keepNext/>
      <w:numPr>
        <w:ilvl w:val="4"/>
        <w:numId w:val="1"/>
      </w:numPr>
      <w:spacing w:before="78" w:beforeLines="25" w:after="78" w:afterLines="25" w:line="360" w:lineRule="auto"/>
      <w:jc w:val="center"/>
      <w:outlineLvl w:val="3"/>
    </w:pPr>
    <w:rPr>
      <w:rFonts w:ascii="Times New Roman" w:eastAsia="黑体" w:hAnsi="Times New Roman" w:cs="Times New Roman"/>
      <w:sz w:val="21"/>
      <w:lang w:val="en-US" w:eastAsia="zh-CN" w:bidi="ar-SA"/>
    </w:rPr>
  </w:style>
  <w:style w:type="paragraph" w:customStyle="1" w:styleId="a1">
    <w:name w:val="一级标题"/>
    <w:basedOn w:val="Normal"/>
    <w:qFormat/>
    <w:pPr>
      <w:keepNext/>
      <w:keepLines/>
      <w:spacing w:line="360" w:lineRule="auto"/>
      <w:jc w:val="center"/>
      <w:outlineLvl w:val="0"/>
    </w:pPr>
    <w:rPr>
      <w:rFonts w:ascii="黑体" w:eastAsia="黑体" w:cs="黑体"/>
      <w:b/>
      <w:bCs/>
      <w:kern w:val="32"/>
      <w:sz w:val="28"/>
      <w:szCs w:val="28"/>
    </w:rPr>
  </w:style>
  <w:style w:type="paragraph" w:customStyle="1" w:styleId="a2">
    <w:name w:val="正文_表格"/>
    <w:qFormat/>
    <w:pPr>
      <w:widowControl w:val="0"/>
      <w:jc w:val="center"/>
    </w:pPr>
    <w:rPr>
      <w:rFonts w:ascii="Times New Roman" w:eastAsia="宋体" w:hAnsi="Times New Roman" w:cs="Times New Roman"/>
      <w:sz w:val="18"/>
      <w:lang w:val="en-US" w:eastAsia="zh-CN" w:bidi="ar-SA"/>
    </w:rPr>
  </w:style>
  <w:style w:type="paragraph" w:customStyle="1" w:styleId="a3">
    <w:name w:val="标题_图"/>
    <w:next w:val="NormalIndent"/>
    <w:qFormat/>
    <w:pPr>
      <w:numPr>
        <w:ilvl w:val="5"/>
        <w:numId w:val="1"/>
      </w:numPr>
      <w:spacing w:before="78" w:beforeLines="25" w:after="78" w:afterLines="25"/>
      <w:jc w:val="center"/>
      <w:outlineLvl w:val="3"/>
    </w:pPr>
    <w:rPr>
      <w:rFonts w:ascii="Times New Roman" w:eastAsia="黑体" w:hAnsi="Times New Roman" w:cs="Times New Roman"/>
      <w:sz w:val="21"/>
      <w:lang w:val="en-US" w:eastAsia="zh-CN" w:bidi="ar-SA"/>
    </w:rPr>
  </w:style>
  <w:style w:type="paragraph" w:customStyle="1" w:styleId="a4">
    <w:name w:val="二级标题"/>
    <w:basedOn w:val="Heading2"/>
    <w:qFormat/>
    <w:pPr>
      <w:keepLines w:val="0"/>
      <w:widowControl/>
      <w:spacing w:before="0" w:after="0" w:line="300" w:lineRule="auto"/>
    </w:pPr>
    <w:rPr>
      <w:rFonts w:ascii="楷体_GB2312" w:eastAsia="楷体_GB2312" w:hAnsi="Times New Roman" w:cs="黑体"/>
      <w:kern w:val="28"/>
      <w:sz w:val="24"/>
      <w:szCs w:val="24"/>
    </w:rPr>
  </w:style>
  <w:style w:type="paragraph" w:customStyle="1" w:styleId="a5">
    <w:name w:val="三级标题"/>
    <w:basedOn w:val="Normal"/>
    <w:qFormat/>
    <w:pPr>
      <w:keepNext/>
      <w:spacing w:before="240" w:line="300" w:lineRule="auto"/>
      <w:outlineLvl w:val="2"/>
    </w:pPr>
    <w:rPr>
      <w:rFonts w:ascii="楷体_GB2312" w:eastAsia="楷体_GB2312" w:cs="黑体"/>
      <w:b/>
      <w:bCs/>
      <w:kern w:val="24"/>
      <w:sz w:val="24"/>
    </w:rPr>
  </w:style>
  <w:style w:type="paragraph" w:customStyle="1" w:styleId="3">
    <w:name w:val="第3级标题"/>
    <w:next w:val="NormalIndent"/>
    <w:qFormat/>
    <w:pPr>
      <w:keepNext/>
      <w:widowControl w:val="0"/>
      <w:numPr>
        <w:ilvl w:val="2"/>
        <w:numId w:val="2"/>
      </w:numPr>
      <w:snapToGrid w:val="0"/>
      <w:spacing w:before="156" w:beforeLines="50" w:after="156" w:afterLines="50"/>
      <w:outlineLvl w:val="2"/>
    </w:pPr>
    <w:rPr>
      <w:rFonts w:ascii="Times New Roman" w:eastAsia="宋体" w:hAnsi="Times New Roman" w:cs="Times New Roman"/>
      <w:b/>
      <w:sz w:val="28"/>
      <w:lang w:val="en-US" w:eastAsia="zh-CN" w:bidi="ar-SA"/>
    </w:rPr>
  </w:style>
  <w:style w:type="paragraph" w:customStyle="1" w:styleId="2">
    <w:name w:val="第2级标题"/>
    <w:next w:val="NormalIndent"/>
    <w:qFormat/>
    <w:pPr>
      <w:keepNext/>
      <w:widowControl w:val="0"/>
      <w:numPr>
        <w:ilvl w:val="1"/>
        <w:numId w:val="3"/>
      </w:numPr>
      <w:spacing w:before="156" w:beforeLines="50" w:after="156" w:afterLines="50"/>
      <w:ind w:left="0"/>
      <w:jc w:val="both"/>
      <w:outlineLvl w:val="1"/>
    </w:pPr>
    <w:rPr>
      <w:rFonts w:ascii="Times New Roman" w:eastAsia="宋体" w:hAnsi="Times New Roman" w:cs="Times New Roman"/>
      <w:b/>
      <w:sz w:val="30"/>
      <w:lang w:val="en-US" w:eastAsia="zh-CN" w:bidi="ar-SA"/>
    </w:rPr>
  </w:style>
  <w:style w:type="paragraph" w:customStyle="1" w:styleId="WPSOffice1">
    <w:name w:val="WPSOffice手动目录 1"/>
    <w:qFormat/>
    <w:pPr>
      <w:ind w:leftChars="0"/>
    </w:pPr>
    <w:rPr>
      <w:rFonts w:ascii="Times New Roman" w:eastAsia="宋体" w:hAnsi="Times New Roman" w:cs="Times New Roman"/>
      <w:sz w:val="20"/>
      <w:szCs w:val="20"/>
    </w:rPr>
  </w:style>
  <w:style w:type="paragraph" w:customStyle="1" w:styleId="WPSOffice2">
    <w:name w:val="WPSOffice手动目录 2"/>
    <w:qFormat/>
    <w:pPr>
      <w:ind w:leftChars="200"/>
    </w:pPr>
    <w:rPr>
      <w:rFonts w:ascii="Times New Roman" w:eastAsia="宋体" w:hAnsi="Times New Roman" w:cs="Times New Roman"/>
      <w:sz w:val="20"/>
      <w:szCs w:val="20"/>
    </w:rPr>
  </w:style>
  <w:style w:type="paragraph" w:customStyle="1" w:styleId="WPSOffice3">
    <w:name w:val="WPSOffice手动目录 3"/>
    <w:qFormat/>
    <w:pPr>
      <w:ind w:leftChars="400"/>
    </w:pPr>
    <w:rPr>
      <w:rFonts w:ascii="Times New Roman" w:eastAsia="宋体" w:hAnsi="Times New Roman" w:cs="Times New Roman"/>
      <w:sz w:val="20"/>
      <w:szCs w:val="20"/>
    </w:rPr>
  </w:style>
  <w:style w:type="paragraph" w:customStyle="1" w:styleId="a6">
    <w:name w:val="论文正文"/>
    <w:basedOn w:val="Normal"/>
    <w:qFormat/>
    <w:pPr>
      <w:spacing w:line="300" w:lineRule="auto"/>
      <w:ind w:firstLine="200" w:firstLineChars="200"/>
      <w:jc w:val="left"/>
    </w:pPr>
    <w:rPr>
      <w:rFonts w:cs="Times New Roman"/>
      <w:szCs w:val="22"/>
    </w:rPr>
  </w:style>
  <w:style w:type="table" w:customStyle="1" w:styleId="TableNormal0">
    <w:name w:val="Table Normal_0"/>
    <w:semiHidden/>
    <w:unhideWhenUsed/>
    <w:qFormat/>
    <w:tblPr>
      <w:tblCellMar>
        <w:top w:w="0" w:type="dxa"/>
        <w:left w:w="0" w:type="dxa"/>
        <w:bottom w:w="0" w:type="dxa"/>
        <w:right w:w="0" w:type="dxa"/>
      </w:tblCellMar>
    </w:tblPr>
  </w:style>
  <w:style w:type="paragraph" w:customStyle="1" w:styleId="10">
    <w:name w:val="样式 标题 1 + 居中"/>
    <w:basedOn w:val="Heading1"/>
    <w:qFormat/>
    <w:pPr>
      <w:jc w:val="center"/>
    </w:pPr>
    <w:rPr>
      <w:rFonts w:cs="宋体"/>
      <w:szCs w:val="20"/>
    </w:rPr>
  </w:style>
  <w:style w:type="character" w:customStyle="1" w:styleId="3Char">
    <w:name w:val="标题 3 Char"/>
    <w:basedOn w:val="1Char"/>
    <w:link w:val="Heading3"/>
    <w:qFormat/>
    <w:rPr>
      <w:sz w:val="32"/>
    </w:rPr>
  </w:style>
  <w:style w:type="character" w:customStyle="1" w:styleId="1Char">
    <w:name w:val="标题 1 Char"/>
    <w:basedOn w:val="DefaultParagraphFont"/>
    <w:link w:val="Heading1"/>
    <w:qFormat/>
    <w:rPr>
      <w:b/>
      <w:sz w:val="32"/>
    </w:rPr>
  </w:style>
  <w:style w:type="character" w:customStyle="1" w:styleId="2Char">
    <w:name w:val="标题 2 Char"/>
    <w:basedOn w:val="1Char"/>
    <w:link w:val="Heading2"/>
    <w:qFormat/>
    <w:rPr>
      <w:rFonts w:ascii="Arial" w:eastAsia="黑体" w:hAnsi="Arial"/>
      <w:bCs/>
      <w:sz w:val="32"/>
      <w:szCs w:val="32"/>
    </w:rPr>
  </w:style>
  <w:style w:type="paragraph" w:customStyle="1" w:styleId="ListParagraph">
    <w:name w:val="List Paragraph"/>
    <w:basedOn w:val="Normal"/>
    <w:qFormat/>
    <w:pPr>
      <w:ind w:firstLine="420" w:firstLineChars="200"/>
    </w:pPr>
  </w:style>
  <w:style w:type="paragraph" w:customStyle="1" w:styleId="a7">
    <w:name w:val="图表题注"/>
    <w:basedOn w:val="Normal"/>
    <w:next w:val="Normal"/>
    <w:qFormat/>
    <w:pPr>
      <w:spacing w:before="50" w:beforeLines="50" w:after="50" w:afterLines="50"/>
      <w:ind w:firstLine="0" w:firstLineChars="0"/>
      <w:jc w:val="center"/>
    </w:pPr>
    <w:rPr>
      <w:sz w:val="21"/>
    </w:rPr>
  </w:style>
  <w:style w:type="paragraph" w:customStyle="1" w:styleId="25">
    <w:name w:val="样式 正文首行缩进 + 首行缩进:  2 字符5"/>
    <w:basedOn w:val="BodyTextFirstIndent"/>
    <w:next w:val="Heading3"/>
    <w:qFormat/>
    <w:pPr>
      <w:spacing w:after="0" w:line="240" w:lineRule="auto"/>
      <w:ind w:firstLine="480" w:firstLineChars="200"/>
    </w:pPr>
    <w:rPr>
      <w:szCs w:val="20"/>
    </w:rPr>
  </w:style>
  <w:style w:type="paragraph" w:customStyle="1" w:styleId="a8">
    <w:name w:val="参考文献"/>
    <w:basedOn w:val="Normal"/>
    <w:qFormat/>
    <w:pPr>
      <w:numPr>
        <w:ilvl w:val="0"/>
        <w:numId w:val="4"/>
      </w:numPr>
      <w:overflowPunct w:val="0"/>
      <w:autoSpaceDN w:val="0"/>
      <w:adjustRightInd w:val="0"/>
      <w:snapToGrid w:val="0"/>
      <w:ind w:firstLineChars="0"/>
    </w:pPr>
    <w:rPr>
      <w:rFonts w:cs="Courier New"/>
      <w:snapToGrid w:val="0"/>
      <w:kern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image" Target="media/image1.png" /><Relationship Id="rId72" Type="http://schemas.openxmlformats.org/officeDocument/2006/relationships/header" Target="header34.xml" /><Relationship Id="rId73" Type="http://schemas.openxmlformats.org/officeDocument/2006/relationships/header" Target="header35.xml" /><Relationship Id="rId74" Type="http://schemas.openxmlformats.org/officeDocument/2006/relationships/footer" Target="footer34.xml" /><Relationship Id="rId75" Type="http://schemas.openxmlformats.org/officeDocument/2006/relationships/footer" Target="footer35.xml" /><Relationship Id="rId76" Type="http://schemas.openxmlformats.org/officeDocument/2006/relationships/header" Target="header36.xml" /><Relationship Id="rId77" Type="http://schemas.openxmlformats.org/officeDocument/2006/relationships/footer" Target="footer36.xml" /><Relationship Id="rId78" Type="http://schemas.openxmlformats.org/officeDocument/2006/relationships/image" Target="media/image2.png" /><Relationship Id="rId79" Type="http://schemas.openxmlformats.org/officeDocument/2006/relationships/header" Target="header37.xml" /><Relationship Id="rId8" Type="http://schemas.openxmlformats.org/officeDocument/2006/relationships/footer" Target="footer2.xml" /><Relationship Id="rId80" Type="http://schemas.openxmlformats.org/officeDocument/2006/relationships/header" Target="header38.xml" /><Relationship Id="rId81" Type="http://schemas.openxmlformats.org/officeDocument/2006/relationships/footer" Target="footer37.xml" /><Relationship Id="rId82" Type="http://schemas.openxmlformats.org/officeDocument/2006/relationships/footer" Target="footer38.xml" /><Relationship Id="rId83" Type="http://schemas.openxmlformats.org/officeDocument/2006/relationships/header" Target="header39.xml" /><Relationship Id="rId84" Type="http://schemas.openxmlformats.org/officeDocument/2006/relationships/footer" Target="footer39.xml" /><Relationship Id="rId85" Type="http://schemas.openxmlformats.org/officeDocument/2006/relationships/image" Target="media/image3.png" /><Relationship Id="rId86" Type="http://schemas.openxmlformats.org/officeDocument/2006/relationships/hyperlink" Target="https://d.book118.com/708041054007006030" TargetMode="External" /><Relationship Id="rId87" Type="http://schemas.openxmlformats.org/officeDocument/2006/relationships/header" Target="header40.xml" /><Relationship Id="rId88" Type="http://schemas.openxmlformats.org/officeDocument/2006/relationships/header" Target="header41.xml" /><Relationship Id="rId89" Type="http://schemas.openxmlformats.org/officeDocument/2006/relationships/footer" Target="footer40.xml" /><Relationship Id="rId9" Type="http://schemas.openxmlformats.org/officeDocument/2006/relationships/header" Target="header3.xml" /><Relationship Id="rId90" Type="http://schemas.openxmlformats.org/officeDocument/2006/relationships/footer" Target="footer41.xml" /><Relationship Id="rId91" Type="http://schemas.openxmlformats.org/officeDocument/2006/relationships/header" Target="header42.xml" /><Relationship Id="rId92" Type="http://schemas.openxmlformats.org/officeDocument/2006/relationships/footer" Target="footer42.xml" /><Relationship Id="rId93" Type="http://schemas.openxmlformats.org/officeDocument/2006/relationships/theme" Target="theme/theme1.xml" /><Relationship Id="rId94" Type="http://schemas.openxmlformats.org/officeDocument/2006/relationships/numbering" Target="numbering.xml" /><Relationship Id="rId95"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15</Pages>
  <Words>10017</Words>
  <Characters>11831</Characters>
  <Application>Microsoft Office Word</Application>
  <DocSecurity>0</DocSecurity>
  <Lines>1</Lines>
  <Paragraphs>1</Paragraphs>
  <ScaleCrop>false</ScaleCrop>
  <Company>school</Company>
  <LinksUpToDate>false</LinksUpToDate>
  <CharactersWithSpaces>12144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摘 要</dc:title>
  <dc:creator>jianglei</dc:creator>
  <cp:lastModifiedBy>WPS_1648634082</cp:lastModifiedBy>
  <cp:revision>1</cp:revision>
  <cp:lastPrinted>2009-04-16T04:57:00Z</cp:lastPrinted>
  <dcterms:created xsi:type="dcterms:W3CDTF">2008-03-21T07:30:00Z</dcterms:created>
  <dcterms:modified xsi:type="dcterms:W3CDTF">2023-10-26T08:14:03Z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3309F646A38A46158A1DD0AC30B8E311_13</vt:lpwstr>
  </property>
  <property fmtid="{D5CDD505-2E9C-101B-9397-08002B2CF9AE}" pid="3" name="KSOProductBuildVer">
    <vt:lpwstr>2052-12.1.0.15712</vt:lpwstr>
  </property>
</Properties>
</file>