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2pt;height:31pt;margin-top:938pt;margin-left:842pt;mso-position-horizontal-relative:page;mso-position-vertical-relative:top-margin-area;position:absolute;z-index:251658240">
            <v:imagedata r:id="rId5" o:title=""/>
            <o:lock v:ext="edit" aspectratio="t"/>
          </v:shape>
        </w:pict>
      </w:r>
      <w:r>
        <w:rPr>
          <w:b/>
          <w:sz w:val="44"/>
          <w:szCs w:val="44"/>
        </w:rPr>
        <w:t>专题</w:t>
      </w:r>
      <w:r>
        <w:rPr>
          <w:rFonts w:hint="eastAsia"/>
          <w:b/>
          <w:sz w:val="44"/>
          <w:szCs w:val="44"/>
        </w:rPr>
        <w:t>0</w:t>
      </w:r>
      <w:r>
        <w:rPr>
          <w:b/>
          <w:sz w:val="44"/>
          <w:szCs w:val="44"/>
        </w:rPr>
        <w:t>5 代词</w:t>
      </w:r>
    </w:p>
    <w:p>
      <w:pPr>
        <w:spacing w:line="360" w:lineRule="auto"/>
        <w:rPr>
          <w:rFonts w:hint="eastAsia"/>
          <w:b/>
          <w:szCs w:val="21"/>
        </w:rPr>
      </w:pPr>
    </w:p>
    <w:p>
      <w:pPr>
        <w:spacing w:line="360" w:lineRule="auto"/>
        <w:jc w:val="center"/>
        <w:rPr>
          <w:rFonts w:hint="eastAsia"/>
          <w:b/>
          <w:color w:val="FF0000"/>
          <w:sz w:val="32"/>
          <w:szCs w:val="32"/>
          <w:highlight w:val="yellow"/>
        </w:rPr>
      </w:pPr>
      <w:r>
        <w:rPr>
          <w:rFonts w:hint="eastAsia"/>
          <w:b/>
          <w:color w:val="FF0000"/>
          <w:sz w:val="32"/>
          <w:szCs w:val="32"/>
          <w:highlight w:val="yellow"/>
          <w:lang w:val="en-US" w:eastAsia="zh-CN"/>
        </w:rPr>
        <w:t>课标中考考点精准讲</w:t>
      </w:r>
    </w:p>
    <w:p>
      <w:pPr>
        <w:spacing w:line="360" w:lineRule="auto"/>
        <w:rPr>
          <w:b/>
          <w:szCs w:val="21"/>
        </w:rPr>
      </w:pPr>
      <w:r>
        <w:rPr>
          <w:rFonts w:hint="eastAsia"/>
          <w:b/>
          <w:szCs w:val="21"/>
        </w:rPr>
        <w:t>中考考查重点：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人称代词</w:t>
      </w:r>
      <w:r>
        <w:rPr>
          <w:rFonts w:hint="eastAsia"/>
          <w:szCs w:val="21"/>
          <w:lang w:val="en-US" w:eastAsia="zh-CN"/>
        </w:rPr>
        <w:t>;</w:t>
      </w:r>
      <w:r>
        <w:rPr>
          <w:rFonts w:hint="eastAsia"/>
          <w:szCs w:val="21"/>
        </w:rPr>
        <w:t>物主代词；反身代词；指示代词；不定代词；相互代词；疑问代词。</w:t>
      </w:r>
    </w:p>
    <w:p>
      <w:pPr>
        <w:spacing w:line="360" w:lineRule="auto"/>
        <w:rPr>
          <w:b/>
          <w:szCs w:val="21"/>
        </w:rPr>
      </w:pPr>
      <w:r>
        <w:rPr>
          <w:rFonts w:hint="eastAsia"/>
          <w:b/>
          <w:szCs w:val="21"/>
          <w:lang w:eastAsia="zh-CN"/>
        </w:rPr>
        <w:t>考点</w:t>
      </w:r>
      <w:r>
        <w:rPr>
          <w:rFonts w:hint="eastAsia"/>
          <w:b/>
          <w:szCs w:val="21"/>
        </w:rPr>
        <w:t>一：人称代词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1. 定义：人称代词是用来指代人、动物或事物的代词。它必须在人称（第一人称、第二人称、及第三人称）、数（单数、复数）以及性（阴性、阳性、中性）三方面与被指代的名词一致。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The cat is small. It（此处代指第三人称单数 The dog）is Mary</w:t>
      </w:r>
      <w:r>
        <w:rPr>
          <w:szCs w:val="21"/>
        </w:rPr>
        <w:t xml:space="preserve">’ </w:t>
      </w:r>
      <w:r>
        <w:rPr>
          <w:rFonts w:hint="eastAsia"/>
          <w:szCs w:val="21"/>
        </w:rPr>
        <w:t>s.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2. 分类：人称代词主格和人称代词宾格</w:t>
      </w:r>
    </w:p>
    <w:tbl>
      <w:tblPr>
        <w:tblStyle w:val="TableNormal"/>
        <w:tblW w:w="9588" w:type="dxa"/>
        <w:jc w:val="center"/>
        <w:tblCellMar>
          <w:top w:w="0" w:type="dxa"/>
          <w:left w:w="0" w:type="dxa"/>
          <w:bottom w:w="0" w:type="dxa"/>
          <w:right w:w="0" w:type="dxa"/>
        </w:tblCellMar>
      </w:tblPr>
      <w:tblGrid>
        <w:gridCol w:w="1465"/>
        <w:gridCol w:w="1547"/>
        <w:gridCol w:w="2340"/>
        <w:gridCol w:w="2360"/>
        <w:gridCol w:w="1876"/>
      </w:tblGrid>
      <w:tr>
        <w:tblPrEx>
          <w:tblW w:w="9588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  <w:jc w:val="center"/>
        </w:trPr>
        <w:tc>
          <w:tcPr>
            <w:tcW w:w="1465" w:type="dxa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b/>
                <w:bCs/>
                <w:kern w:val="2"/>
                <w:sz w:val="21"/>
                <w:szCs w:val="21"/>
                <w:lang w:val="en-US" w:eastAsia="zh-CN" w:bidi="ar-SA"/>
              </w:rPr>
              <w:t>人称</w:t>
            </w:r>
          </w:p>
        </w:tc>
        <w:tc>
          <w:tcPr>
            <w:tcW w:w="3887" w:type="dxa"/>
            <w:gridSpan w:val="2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b/>
                <w:bCs/>
                <w:kern w:val="2"/>
                <w:sz w:val="21"/>
                <w:szCs w:val="21"/>
                <w:lang w:val="en-US" w:eastAsia="zh-CN" w:bidi="ar-SA"/>
              </w:rPr>
              <w:t>单数</w:t>
            </w:r>
          </w:p>
        </w:tc>
        <w:tc>
          <w:tcPr>
            <w:tcW w:w="4236" w:type="dxa"/>
            <w:gridSpan w:val="2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b/>
                <w:bCs/>
                <w:kern w:val="2"/>
                <w:sz w:val="21"/>
                <w:szCs w:val="21"/>
                <w:lang w:val="en-US" w:eastAsia="zh-CN" w:bidi="ar-SA"/>
              </w:rPr>
              <w:t>复数</w:t>
            </w:r>
          </w:p>
        </w:tc>
      </w:tr>
      <w:tr>
        <w:tblPrEx>
          <w:tblW w:w="9588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  <w:jc w:val="center"/>
        </w:trPr>
        <w:tc>
          <w:tcPr>
            <w:tcW w:w="1465" w:type="dxa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4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主格</w:t>
            </w:r>
          </w:p>
        </w:tc>
        <w:tc>
          <w:tcPr>
            <w:tcW w:w="234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宾格</w:t>
            </w:r>
          </w:p>
        </w:tc>
        <w:tc>
          <w:tcPr>
            <w:tcW w:w="236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主格</w:t>
            </w:r>
          </w:p>
        </w:tc>
        <w:tc>
          <w:tcPr>
            <w:tcW w:w="1876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宾格</w:t>
            </w:r>
          </w:p>
        </w:tc>
      </w:tr>
      <w:tr>
        <w:tblPrEx>
          <w:tblW w:w="9588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  <w:jc w:val="center"/>
        </w:trPr>
        <w:tc>
          <w:tcPr>
            <w:tcW w:w="1465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  <w:lang w:val="en-US" w:eastAsia="zh-CN" w:bidi="ar-SA"/>
              </w:rPr>
              <w:t>第一人称</w:t>
            </w:r>
          </w:p>
        </w:tc>
        <w:tc>
          <w:tcPr>
            <w:tcW w:w="154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I</w:t>
            </w:r>
          </w:p>
        </w:tc>
        <w:tc>
          <w:tcPr>
            <w:tcW w:w="234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me</w:t>
            </w:r>
          </w:p>
        </w:tc>
        <w:tc>
          <w:tcPr>
            <w:tcW w:w="236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we</w:t>
            </w:r>
          </w:p>
        </w:tc>
        <w:tc>
          <w:tcPr>
            <w:tcW w:w="1876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us</w:t>
            </w:r>
          </w:p>
        </w:tc>
      </w:tr>
      <w:tr>
        <w:tblPrEx>
          <w:tblW w:w="9588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  <w:jc w:val="center"/>
        </w:trPr>
        <w:tc>
          <w:tcPr>
            <w:tcW w:w="1465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  <w:lang w:val="en-US" w:eastAsia="zh-CN" w:bidi="ar-SA"/>
              </w:rPr>
              <w:t>第二人称</w:t>
            </w:r>
          </w:p>
        </w:tc>
        <w:tc>
          <w:tcPr>
            <w:tcW w:w="154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you</w:t>
            </w:r>
          </w:p>
        </w:tc>
        <w:tc>
          <w:tcPr>
            <w:tcW w:w="234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you</w:t>
            </w:r>
          </w:p>
        </w:tc>
        <w:tc>
          <w:tcPr>
            <w:tcW w:w="236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you</w:t>
            </w:r>
          </w:p>
        </w:tc>
        <w:tc>
          <w:tcPr>
            <w:tcW w:w="1876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you</w:t>
            </w:r>
          </w:p>
        </w:tc>
      </w:tr>
      <w:tr>
        <w:tblPrEx>
          <w:tblW w:w="9588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  <w:jc w:val="center"/>
        </w:trPr>
        <w:tc>
          <w:tcPr>
            <w:tcW w:w="1465" w:type="dxa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  <w:lang w:val="en-US" w:eastAsia="zh-CN" w:bidi="ar-SA"/>
              </w:rPr>
              <w:t>第三人称</w:t>
            </w:r>
          </w:p>
        </w:tc>
        <w:tc>
          <w:tcPr>
            <w:tcW w:w="154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he</w:t>
            </w:r>
          </w:p>
        </w:tc>
        <w:tc>
          <w:tcPr>
            <w:tcW w:w="234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him</w:t>
            </w:r>
          </w:p>
        </w:tc>
        <w:tc>
          <w:tcPr>
            <w:tcW w:w="2360" w:type="dxa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they</w:t>
            </w:r>
          </w:p>
        </w:tc>
        <w:tc>
          <w:tcPr>
            <w:tcW w:w="1876" w:type="dxa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them</w:t>
            </w:r>
          </w:p>
        </w:tc>
      </w:tr>
      <w:tr>
        <w:tblPrEx>
          <w:tblW w:w="9588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  <w:jc w:val="center"/>
        </w:trPr>
        <w:tc>
          <w:tcPr>
            <w:tcW w:w="1465" w:type="dxa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both"/>
              <w:rPr>
                <w:szCs w:val="21"/>
              </w:rPr>
            </w:pPr>
          </w:p>
        </w:tc>
        <w:tc>
          <w:tcPr>
            <w:tcW w:w="154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she</w:t>
            </w:r>
          </w:p>
        </w:tc>
        <w:tc>
          <w:tcPr>
            <w:tcW w:w="234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her</w:t>
            </w:r>
          </w:p>
        </w:tc>
        <w:tc>
          <w:tcPr>
            <w:tcW w:w="0" w:type="auto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both"/>
              <w:rPr>
                <w:szCs w:val="21"/>
              </w:rPr>
            </w:pPr>
          </w:p>
        </w:tc>
        <w:tc>
          <w:tcPr>
            <w:tcW w:w="1876" w:type="dxa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both"/>
              <w:rPr>
                <w:szCs w:val="21"/>
              </w:rPr>
            </w:pPr>
          </w:p>
        </w:tc>
      </w:tr>
      <w:tr>
        <w:tblPrEx>
          <w:tblW w:w="9588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/>
          <w:jc w:val="center"/>
        </w:trPr>
        <w:tc>
          <w:tcPr>
            <w:tcW w:w="1465" w:type="dxa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both"/>
              <w:rPr>
                <w:szCs w:val="21"/>
              </w:rPr>
            </w:pPr>
          </w:p>
        </w:tc>
        <w:tc>
          <w:tcPr>
            <w:tcW w:w="154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it</w:t>
            </w:r>
          </w:p>
        </w:tc>
        <w:tc>
          <w:tcPr>
            <w:tcW w:w="234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60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it</w:t>
            </w:r>
          </w:p>
        </w:tc>
        <w:tc>
          <w:tcPr>
            <w:tcW w:w="0" w:type="auto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both"/>
              <w:rPr>
                <w:szCs w:val="21"/>
              </w:rPr>
            </w:pPr>
          </w:p>
        </w:tc>
        <w:tc>
          <w:tcPr>
            <w:tcW w:w="1876" w:type="dxa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both"/>
              <w:rPr>
                <w:szCs w:val="21"/>
              </w:rPr>
            </w:pPr>
          </w:p>
        </w:tc>
      </w:tr>
    </w:tbl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3. 用法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（1）通常主格作主语（在句首，动词前）。</w:t>
      </w:r>
    </w:p>
    <w:p>
      <w:pPr>
        <w:spacing w:line="360" w:lineRule="auto"/>
        <w:rPr>
          <w:szCs w:val="21"/>
        </w:rPr>
      </w:pPr>
      <w:r>
        <w:rPr>
          <w:szCs w:val="21"/>
        </w:rPr>
        <w:t>He likes swimming.</w:t>
      </w:r>
      <w:r>
        <w:rPr>
          <w:rFonts w:hint="eastAsia"/>
          <w:szCs w:val="21"/>
        </w:rPr>
        <w:t xml:space="preserve"> 他喜欢游泳。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（2）宾格作宾语（在动词或介词后）或作表语（在be动词后）。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Can you understand me? 你能理解我吗？（作宾语）</w:t>
      </w:r>
    </w:p>
    <w:p>
      <w:pPr>
        <w:spacing w:line="360" w:lineRule="auto"/>
        <w:rPr>
          <w:szCs w:val="21"/>
        </w:rPr>
      </w:pPr>
      <w:r>
        <w:rPr>
          <w:szCs w:val="21"/>
        </w:rPr>
        <w:t>—Who is knocking at the door?</w:t>
      </w:r>
      <w:r>
        <w:rPr>
          <w:rFonts w:hint="eastAsia"/>
          <w:szCs w:val="21"/>
        </w:rPr>
        <w:t xml:space="preserve"> 谁在敲门？</w:t>
      </w:r>
    </w:p>
    <w:p>
      <w:pPr>
        <w:spacing w:line="360" w:lineRule="auto"/>
        <w:ind w:firstLine="210" w:firstLineChars="100"/>
        <w:rPr>
          <w:szCs w:val="21"/>
        </w:rPr>
      </w:pPr>
      <w:r>
        <w:rPr>
          <w:szCs w:val="21"/>
        </w:rPr>
        <w:t>—</w:t>
      </w:r>
      <w:r>
        <w:rPr>
          <w:rFonts w:hint="eastAsia"/>
          <w:szCs w:val="21"/>
        </w:rPr>
        <w:t>It</w:t>
      </w:r>
      <w:r>
        <w:rPr>
          <w:szCs w:val="21"/>
        </w:rPr>
        <w:t>’</w:t>
      </w:r>
      <w:r>
        <w:rPr>
          <w:rFonts w:hint="eastAsia"/>
          <w:szCs w:val="21"/>
        </w:rPr>
        <w:t>s me. 是我。（作表语）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（3）人称代词在than之后与其他人或事物进行比较时，用主格和宾格都可以。</w:t>
      </w:r>
    </w:p>
    <w:p>
      <w:pPr>
        <w:spacing w:line="360" w:lineRule="auto"/>
        <w:rPr>
          <w:szCs w:val="21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szCs w:val="21"/>
        </w:rPr>
        <w:t>Sam is much taller than I/me.</w:t>
      </w:r>
      <w:r>
        <w:rPr>
          <w:rFonts w:hint="eastAsia"/>
          <w:szCs w:val="21"/>
        </w:rPr>
        <w:t xml:space="preserve"> 山姆比我高得多。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（4）单独使用的人称代词通常用宾格，即使它代表主语时也是如此。</w:t>
      </w:r>
    </w:p>
    <w:p>
      <w:pPr>
        <w:spacing w:line="360" w:lineRule="auto"/>
        <w:rPr>
          <w:szCs w:val="21"/>
        </w:rPr>
      </w:pPr>
      <w:r>
        <w:rPr>
          <w:szCs w:val="21"/>
        </w:rPr>
        <w:t>—</w:t>
      </w:r>
      <w:r>
        <w:rPr>
          <w:rFonts w:hint="eastAsia"/>
          <w:szCs w:val="21"/>
        </w:rPr>
        <w:t>I like travelling. 我喜欢旅游。</w:t>
      </w:r>
    </w:p>
    <w:p>
      <w:pPr>
        <w:spacing w:line="360" w:lineRule="auto"/>
        <w:ind w:firstLine="210" w:firstLineChars="100"/>
        <w:rPr>
          <w:szCs w:val="21"/>
        </w:rPr>
      </w:pPr>
      <w:r>
        <w:rPr>
          <w:szCs w:val="21"/>
        </w:rPr>
        <w:t>—</w:t>
      </w:r>
      <w:r>
        <w:rPr>
          <w:rFonts w:hint="eastAsia"/>
          <w:szCs w:val="21"/>
        </w:rPr>
        <w:t>Me too. 我也喜欢。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（5）人称代词并列时的排列顺序。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①人称代词单数并列作主语时，其顺序为：第二人称→第三人称→第一人称，即you, he/she/it and I（若是承担错误责任，第一人称应当先）。 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It was I and John that made her angry. 是我和约翰使她生气了。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②复数人称代词作主语时，其顺序为：第一人称→第二人称→第三人称，即we, you and they。</w:t>
      </w:r>
    </w:p>
    <w:p>
      <w:pPr>
        <w:spacing w:line="372" w:lineRule="auto"/>
        <w:rPr>
          <w:b/>
          <w:szCs w:val="21"/>
        </w:rPr>
      </w:pPr>
      <w:r>
        <w:rPr>
          <w:rFonts w:hint="eastAsia"/>
          <w:b/>
          <w:szCs w:val="21"/>
          <w:lang w:eastAsia="zh-CN"/>
        </w:rPr>
        <w:t>考点</w:t>
      </w:r>
      <w:r>
        <w:rPr>
          <w:rFonts w:hint="eastAsia"/>
          <w:b/>
          <w:szCs w:val="21"/>
        </w:rPr>
        <w:t>二：物主代词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1. 定义：物主代词是表示所有关系的代词，用来说明某物属于某人或与某人有关。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2. 分类：</w:t>
      </w:r>
    </w:p>
    <w:tbl>
      <w:tblPr>
        <w:tblStyle w:val="TableNormal"/>
        <w:tblW w:w="9643" w:type="dxa"/>
        <w:jc w:val="center"/>
        <w:tblCellMar>
          <w:top w:w="0" w:type="dxa"/>
          <w:left w:w="0" w:type="dxa"/>
          <w:bottom w:w="0" w:type="dxa"/>
          <w:right w:w="0" w:type="dxa"/>
        </w:tblCellMar>
      </w:tblPr>
      <w:tblGrid>
        <w:gridCol w:w="2076"/>
        <w:gridCol w:w="1134"/>
        <w:gridCol w:w="1264"/>
        <w:gridCol w:w="1283"/>
        <w:gridCol w:w="1260"/>
        <w:gridCol w:w="1205"/>
        <w:gridCol w:w="1421"/>
      </w:tblGrid>
      <w:tr>
        <w:tblPrEx>
          <w:tblW w:w="9643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/>
          <w:jc w:val="center"/>
        </w:trPr>
        <w:tc>
          <w:tcPr>
            <w:tcW w:w="2076" w:type="dxa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</w:p>
        </w:tc>
        <w:tc>
          <w:tcPr>
            <w:tcW w:w="3681" w:type="dxa"/>
            <w:gridSpan w:val="3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b/>
                <w:bCs/>
                <w:kern w:val="2"/>
                <w:sz w:val="21"/>
                <w:szCs w:val="21"/>
                <w:lang w:val="en-US" w:eastAsia="zh-CN" w:bidi="ar-SA"/>
              </w:rPr>
              <w:t>单数</w:t>
            </w:r>
          </w:p>
        </w:tc>
        <w:tc>
          <w:tcPr>
            <w:tcW w:w="3886" w:type="dxa"/>
            <w:gridSpan w:val="3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  <w:lang w:val="en-US" w:eastAsia="zh-CN" w:bidi="ar-SA"/>
              </w:rPr>
              <w:t>复数</w:t>
            </w:r>
          </w:p>
        </w:tc>
      </w:tr>
      <w:tr>
        <w:tblPrEx>
          <w:tblW w:w="9643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/>
          <w:jc w:val="center"/>
        </w:trPr>
        <w:tc>
          <w:tcPr>
            <w:tcW w:w="2076" w:type="dxa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第一人称</w:t>
            </w:r>
          </w:p>
        </w:tc>
        <w:tc>
          <w:tcPr>
            <w:tcW w:w="1264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第二人称</w:t>
            </w:r>
          </w:p>
        </w:tc>
        <w:tc>
          <w:tcPr>
            <w:tcW w:w="1283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第三人称</w:t>
            </w:r>
          </w:p>
        </w:tc>
        <w:tc>
          <w:tcPr>
            <w:tcW w:w="126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第一人称</w:t>
            </w:r>
          </w:p>
        </w:tc>
        <w:tc>
          <w:tcPr>
            <w:tcW w:w="1205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第二人称</w:t>
            </w:r>
          </w:p>
        </w:tc>
        <w:tc>
          <w:tcPr>
            <w:tcW w:w="1421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第三人称</w:t>
            </w:r>
          </w:p>
        </w:tc>
      </w:tr>
      <w:tr>
        <w:tblPrEx>
          <w:tblW w:w="9643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/>
          <w:jc w:val="center"/>
        </w:trPr>
        <w:tc>
          <w:tcPr>
            <w:tcW w:w="2076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形容词性物主代词</w:t>
            </w:r>
          </w:p>
        </w:tc>
        <w:tc>
          <w:tcPr>
            <w:tcW w:w="1134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my</w:t>
            </w:r>
          </w:p>
        </w:tc>
        <w:tc>
          <w:tcPr>
            <w:tcW w:w="1264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your</w:t>
            </w:r>
          </w:p>
        </w:tc>
        <w:tc>
          <w:tcPr>
            <w:tcW w:w="1283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his</w:t>
            </w: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/</w:t>
            </w: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her</w:t>
            </w: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/</w:t>
            </w: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its</w:t>
            </w:r>
          </w:p>
        </w:tc>
        <w:tc>
          <w:tcPr>
            <w:tcW w:w="126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our</w:t>
            </w:r>
          </w:p>
        </w:tc>
        <w:tc>
          <w:tcPr>
            <w:tcW w:w="1205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your</w:t>
            </w:r>
          </w:p>
        </w:tc>
        <w:tc>
          <w:tcPr>
            <w:tcW w:w="1421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their</w:t>
            </w:r>
          </w:p>
        </w:tc>
      </w:tr>
      <w:tr>
        <w:tblPrEx>
          <w:tblW w:w="9643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/>
          <w:jc w:val="center"/>
        </w:trPr>
        <w:tc>
          <w:tcPr>
            <w:tcW w:w="2076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名词性物主代词</w:t>
            </w:r>
          </w:p>
        </w:tc>
        <w:tc>
          <w:tcPr>
            <w:tcW w:w="1134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mine</w:t>
            </w:r>
          </w:p>
        </w:tc>
        <w:tc>
          <w:tcPr>
            <w:tcW w:w="1264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yours</w:t>
            </w:r>
          </w:p>
        </w:tc>
        <w:tc>
          <w:tcPr>
            <w:tcW w:w="1283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his</w:t>
            </w: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/</w:t>
            </w: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her</w:t>
            </w: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 xml:space="preserve">/ </w:t>
            </w: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its</w:t>
            </w:r>
          </w:p>
        </w:tc>
        <w:tc>
          <w:tcPr>
            <w:tcW w:w="126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ours</w:t>
            </w:r>
          </w:p>
        </w:tc>
        <w:tc>
          <w:tcPr>
            <w:tcW w:w="1205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yours</w:t>
            </w:r>
          </w:p>
        </w:tc>
        <w:tc>
          <w:tcPr>
            <w:tcW w:w="1421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/>
                <w:kern w:val="2"/>
                <w:sz w:val="21"/>
                <w:szCs w:val="21"/>
                <w:lang w:val="en-US" w:eastAsia="zh-CN" w:bidi="ar-SA"/>
              </w:rPr>
              <w:t>theirs</w:t>
            </w:r>
          </w:p>
        </w:tc>
      </w:tr>
      <w:tr>
        <w:tblPrEx>
          <w:tblW w:w="9643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/>
          <w:jc w:val="center"/>
        </w:trPr>
        <w:tc>
          <w:tcPr>
            <w:tcW w:w="2076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含义</w:t>
            </w:r>
          </w:p>
        </w:tc>
        <w:tc>
          <w:tcPr>
            <w:tcW w:w="1134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我的</w:t>
            </w:r>
          </w:p>
        </w:tc>
        <w:tc>
          <w:tcPr>
            <w:tcW w:w="1264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你的</w:t>
            </w:r>
          </w:p>
        </w:tc>
        <w:tc>
          <w:tcPr>
            <w:tcW w:w="1283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他的/她的/它的</w:t>
            </w:r>
          </w:p>
        </w:tc>
        <w:tc>
          <w:tcPr>
            <w:tcW w:w="126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我们的</w:t>
            </w:r>
          </w:p>
        </w:tc>
        <w:tc>
          <w:tcPr>
            <w:tcW w:w="1205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你们的</w:t>
            </w:r>
          </w:p>
        </w:tc>
        <w:tc>
          <w:tcPr>
            <w:tcW w:w="1421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他（她，它）们的</w:t>
            </w:r>
          </w:p>
        </w:tc>
      </w:tr>
    </w:tbl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3. 用法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（1）形容词性物主代词相当于形容词，只能放在名词前作定语，后面一定要跟一个名词。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 xml:space="preserve">my book，your name，their hobbies 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①放在被拥有的物体名词前，指明事物的归属者。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My book is on the desk. 我的书在桌子上。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②放在被拥有的事物名词前，表示事物与某人有某种联系。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He is my younger brother. 他是我的弟弟。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③用于描述说话人对自己所做的事情或某人对某人自己所做的事情。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She is brushing her teeth. 她正在刷牙。</w:t>
      </w:r>
    </w:p>
    <w:p>
      <w:pPr>
        <w:spacing w:line="372" w:lineRule="auto"/>
        <w:rPr>
          <w:szCs w:val="21"/>
        </w:rPr>
        <w:sectPr>
          <w:type w:val="nextPage"/>
          <w:pgSz w:w="11906" w:h="16838"/>
          <w:pgMar w:top="1418" w:right="1077" w:bottom="1418" w:left="1077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hint="eastAsia"/>
          <w:szCs w:val="21"/>
        </w:rPr>
        <w:t>④放在表示动作的名词之前，指明动作的施行者。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 xml:space="preserve">not long after our arrival 在我们到达后不久 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⑤放在表示动作的名词之前，指明动作的承受者。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 xml:space="preserve">Jim and his supporters 吉姆和他的支持者们 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⑥用于头衔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 xml:space="preserve">Your Majesty（陛下）  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Would Your Highness like a cup of tea? 阁下想要一杯茶吗？</w:t>
      </w:r>
    </w:p>
    <w:p>
      <w:pPr>
        <w:spacing w:line="372" w:lineRule="auto"/>
        <w:rPr>
          <w:b/>
          <w:color w:val="FF0000"/>
          <w:szCs w:val="21"/>
        </w:rPr>
      </w:pPr>
      <w:r>
        <w:rPr>
          <w:rFonts w:hint="eastAsia"/>
          <w:b/>
          <w:color w:val="FF0000"/>
          <w:szCs w:val="21"/>
        </w:rPr>
        <w:t>【注意】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 xml:space="preserve">a. 形容词性物主代词的选择应根据事物的所有者的＂人称＂（第一、二、三人称）和＂数＂（单、复数）来确定。  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 xml:space="preserve">b. </w:t>
      </w:r>
      <w:r>
        <w:rPr>
          <w:rFonts w:hint="eastAsia"/>
          <w:spacing w:val="2"/>
          <w:szCs w:val="21"/>
        </w:rPr>
        <w:t>形容词性物主代词通常修饰有生命的事物，如 ＂the door＂或＂the door of the room＂比＂its door＂更常见。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c. 表示某物属于某人或某物，或者与某人某物有关可以用名词所有格或＂of +介词短语＂表示。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（2）名词性物主代词相当于名词，后面不能加名词，可单独使用，可在句中充当主语、宾语、表语等。相当于＂形容词性物主代词+名词＂。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①用于说明某事物与刚提及的事物类别相同，但属于其他人。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Sarah</w:t>
      </w:r>
      <w:r>
        <w:rPr>
          <w:szCs w:val="21"/>
        </w:rPr>
        <w:t xml:space="preserve">’ </w:t>
      </w:r>
      <w:r>
        <w:rPr>
          <w:rFonts w:hint="eastAsia"/>
          <w:szCs w:val="21"/>
        </w:rPr>
        <w:t>s house is much bigger than ours. 萨拉的房子比我们的房子要大很多。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②常用于＂of＂引出的介词短语，表示所谈及的是群体中的一员。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a friend of mine 我的一个朋友（表示许多朋友中的一个）</w:t>
      </w:r>
    </w:p>
    <w:p>
      <w:pPr>
        <w:spacing w:line="372" w:lineRule="auto"/>
        <w:rPr>
          <w:b/>
          <w:szCs w:val="21"/>
        </w:rPr>
      </w:pPr>
      <w:r>
        <w:rPr>
          <w:rFonts w:hint="eastAsia"/>
          <w:b/>
          <w:szCs w:val="21"/>
          <w:lang w:eastAsia="zh-CN"/>
        </w:rPr>
        <w:t>考点</w:t>
      </w:r>
      <w:r>
        <w:rPr>
          <w:rFonts w:hint="eastAsia"/>
          <w:b/>
          <w:szCs w:val="21"/>
        </w:rPr>
        <w:t>三： 反身代词</w:t>
      </w:r>
    </w:p>
    <w:p>
      <w:pPr>
        <w:spacing w:line="372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英语中用来表示＂我自己＂＂你自己＂＂他自己＂＂我们自己＂＂你们自己＂＂他/她/它们自己＂等意义的代词称为反身代词。反身代词可以在句中作宾语、表语和同位语。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1. 作宾语，表示动作的承受者就是动作的发出者，主语和宾语指同一个人或一些人。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He enjoyed himself in the wild. 他在野外玩得很开心。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2. 作表语。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It doesn</w:t>
      </w:r>
      <w:r>
        <w:rPr>
          <w:szCs w:val="21"/>
        </w:rPr>
        <w:t xml:space="preserve">’ </w:t>
      </w:r>
      <w:r>
        <w:rPr>
          <w:rFonts w:hint="eastAsia"/>
          <w:szCs w:val="21"/>
        </w:rPr>
        <w:t>t matter. I</w:t>
      </w:r>
      <w:r>
        <w:rPr>
          <w:szCs w:val="21"/>
        </w:rPr>
        <w:t xml:space="preserve">’ </w:t>
      </w:r>
      <w:r>
        <w:rPr>
          <w:rFonts w:hint="eastAsia"/>
          <w:szCs w:val="21"/>
        </w:rPr>
        <w:t>ll be myself soon. 不要紧。我很快就会恢复好。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3. 作主语或宾语的同位语，意为＂亲自＂。主要用于加强语气，可紧跟在被修饰名词后或句末。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She herself went to the school. （=She went to the school herself.）（作主语同位语）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>You should ask the teacher himself. （作宾语同位语）</w:t>
      </w:r>
    </w:p>
    <w:p>
      <w:pPr>
        <w:spacing w:line="372" w:lineRule="auto"/>
        <w:rPr>
          <w:szCs w:val="21"/>
        </w:rPr>
        <w:sectPr>
          <w:type w:val="nextPage"/>
          <w:pgSz w:w="11906" w:h="16838"/>
          <w:pgMar w:top="1418" w:right="1077" w:bottom="1418" w:left="1077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hint="eastAsia"/>
          <w:szCs w:val="21"/>
        </w:rPr>
        <w:t xml:space="preserve">4. 常用短语：by oneself 亲自；独自       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 xml:space="preserve">             enjoy oneself 玩得开心               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 xml:space="preserve">             dress oneself 自己穿衣服              </w:t>
      </w:r>
    </w:p>
    <w:p>
      <w:pPr>
        <w:spacing w:line="372" w:lineRule="auto"/>
        <w:rPr>
          <w:szCs w:val="21"/>
        </w:rPr>
      </w:pPr>
      <w:r>
        <w:rPr>
          <w:rFonts w:hint="eastAsia"/>
          <w:szCs w:val="21"/>
        </w:rPr>
        <w:t xml:space="preserve">             teach oneself 自学</w:t>
      </w:r>
    </w:p>
    <w:p>
      <w:pPr>
        <w:spacing w:line="372" w:lineRule="auto"/>
        <w:rPr>
          <w:szCs w:val="21"/>
        </w:rPr>
      </w:pPr>
    </w:p>
    <w:tbl>
      <w:tblPr>
        <w:tblStyle w:val="TableNormal"/>
        <w:tblW w:w="0" w:type="auto"/>
        <w:jc w:val="center"/>
        <w:tblBorders>
          <w:top w:val="wave" w:sz="6" w:space="0" w:color="00B050"/>
          <w:left w:val="wave" w:sz="6" w:space="0" w:color="00B050"/>
          <w:bottom w:val="wave" w:sz="6" w:space="0" w:color="00B050"/>
          <w:right w:val="wave" w:sz="6" w:space="0" w:color="00B050"/>
          <w:insideH w:val="wave" w:sz="6" w:space="0" w:color="00B050"/>
          <w:insideV w:val="wave" w:sz="6" w:space="0" w:color="00B050"/>
        </w:tblBorders>
        <w:shd w:val="clear" w:color="auto" w:fill="DAEEF3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1"/>
      </w:tblGrid>
      <w:tr>
        <w:tblPrEx>
          <w:tblW w:w="0" w:type="auto"/>
          <w:jc w:val="center"/>
          <w:tblBorders>
            <w:top w:val="wave" w:sz="6" w:space="0" w:color="00B050"/>
            <w:left w:val="wave" w:sz="6" w:space="0" w:color="00B050"/>
            <w:bottom w:val="wave" w:sz="6" w:space="0" w:color="00B050"/>
            <w:right w:val="wave" w:sz="6" w:space="0" w:color="00B050"/>
            <w:insideH w:val="wave" w:sz="6" w:space="0" w:color="00B050"/>
            <w:insideV w:val="wave" w:sz="6" w:space="0" w:color="00B050"/>
          </w:tblBorders>
          <w:shd w:val="clear" w:color="auto" w:fill="DAEEF3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21" w:type="dxa"/>
            <w:shd w:val="clear" w:color="auto" w:fill="DAEEF3"/>
          </w:tcPr>
          <w:p>
            <w:pPr>
              <w:widowControl w:val="0"/>
              <w:spacing w:line="372" w:lineRule="auto"/>
              <w:jc w:val="center"/>
              <w:rPr>
                <w:b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  <w:lang w:val="en-US" w:eastAsia="zh-CN" w:bidi="ar-SA"/>
              </w:rPr>
              <w:t>反身代词用法口诀</w:t>
            </w:r>
          </w:p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反身代词莫乱用，能在句中宾、表、同；</w:t>
            </w:r>
          </w:p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主语、定语不能用，固定搭配要记清。</w:t>
            </w:r>
          </w:p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单数反身代词：myself, yourself, himself, itself；</w:t>
            </w:r>
          </w:p>
          <w:p>
            <w:pPr>
              <w:widowControl w:val="0"/>
              <w:spacing w:line="372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  <w:lang w:val="en-US" w:eastAsia="zh-CN" w:bidi="ar-SA"/>
              </w:rPr>
              <w:t>复数反身代词：ourselves, yourselves, themselves。</w:t>
            </w:r>
          </w:p>
        </w:tc>
      </w:tr>
    </w:tbl>
    <w:p>
      <w:pPr>
        <w:spacing w:line="372" w:lineRule="auto"/>
        <w:rPr>
          <w:b/>
          <w:szCs w:val="21"/>
        </w:rPr>
      </w:pPr>
      <w:r>
        <w:rPr>
          <w:rFonts w:hint="eastAsia"/>
          <w:b/>
          <w:szCs w:val="21"/>
          <w:lang w:eastAsia="zh-CN"/>
        </w:rPr>
        <w:t>考点</w:t>
      </w:r>
      <w:r>
        <w:rPr>
          <w:rFonts w:hint="eastAsia"/>
          <w:b/>
          <w:szCs w:val="21"/>
        </w:rPr>
        <w:t>四：指示代词</w:t>
      </w:r>
    </w:p>
    <w:p>
      <w:pPr>
        <w:spacing w:line="372" w:lineRule="auto"/>
      </w:pPr>
      <w:r>
        <w:rPr>
          <w:rFonts w:hint="eastAsia"/>
        </w:rPr>
        <w:t>1. 定义：表示＂这个＂＂那个＂＂这些＂＂那些＂等指示概念的代词叫指示代词。</w:t>
      </w:r>
    </w:p>
    <w:tbl>
      <w:tblPr>
        <w:tblStyle w:val="TableNormal"/>
        <w:tblW w:w="9178" w:type="dxa"/>
        <w:jc w:val="center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3827"/>
        <w:gridCol w:w="3686"/>
      </w:tblGrid>
      <w:tr>
        <w:tblPrEx>
          <w:tblW w:w="9178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/>
          <w:jc w:val="center"/>
        </w:trPr>
        <w:tc>
          <w:tcPr>
            <w:tcW w:w="1665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指示代词</w:t>
            </w:r>
          </w:p>
        </w:tc>
        <w:tc>
          <w:tcPr>
            <w:tcW w:w="382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用法</w:t>
            </w:r>
          </w:p>
        </w:tc>
        <w:tc>
          <w:tcPr>
            <w:tcW w:w="3686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例句</w:t>
            </w:r>
          </w:p>
        </w:tc>
      </w:tr>
      <w:tr>
        <w:tblPrEx>
          <w:tblW w:w="9178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/>
          <w:jc w:val="center"/>
        </w:trPr>
        <w:tc>
          <w:tcPr>
            <w:tcW w:w="1665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/>
                <w:b/>
                <w:kern w:val="2"/>
                <w:sz w:val="21"/>
                <w:szCs w:val="22"/>
                <w:lang w:val="en-US" w:eastAsia="zh-CN" w:bidi="ar-SA"/>
              </w:rPr>
              <w:t>this</w:t>
            </w: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（</w:t>
            </w:r>
            <w:r>
              <w:rPr>
                <w:rFonts w:eastAsia="宋体"/>
                <w:b/>
                <w:kern w:val="2"/>
                <w:sz w:val="21"/>
                <w:szCs w:val="22"/>
                <w:lang w:val="en-US" w:eastAsia="zh-CN" w:bidi="ar-SA"/>
              </w:rPr>
              <w:t>these</w:t>
            </w: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）</w:t>
            </w:r>
          </w:p>
        </w:tc>
        <w:tc>
          <w:tcPr>
            <w:tcW w:w="382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用于指时间或空间上较近的事物</w:t>
            </w:r>
          </w:p>
        </w:tc>
        <w:tc>
          <w:tcPr>
            <w:tcW w:w="3686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D5E3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Is this your pen?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These are my books.</w:t>
            </w:r>
          </w:p>
        </w:tc>
      </w:tr>
      <w:tr>
        <w:tblPrEx>
          <w:tblW w:w="9178" w:type="dxa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/>
          <w:jc w:val="center"/>
        </w:trPr>
        <w:tc>
          <w:tcPr>
            <w:tcW w:w="1665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/>
                <w:b/>
                <w:kern w:val="2"/>
                <w:sz w:val="21"/>
                <w:szCs w:val="22"/>
                <w:lang w:val="en-US" w:eastAsia="zh-CN" w:bidi="ar-SA"/>
              </w:rPr>
              <w:t>that</w:t>
            </w: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（</w:t>
            </w:r>
            <w:r>
              <w:rPr>
                <w:rFonts w:eastAsia="宋体"/>
                <w:b/>
                <w:kern w:val="2"/>
                <w:sz w:val="21"/>
                <w:szCs w:val="22"/>
                <w:lang w:val="en-US" w:eastAsia="zh-CN" w:bidi="ar-SA"/>
              </w:rPr>
              <w:t>those</w:t>
            </w: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）</w:t>
            </w:r>
          </w:p>
        </w:tc>
        <w:tc>
          <w:tcPr>
            <w:tcW w:w="382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center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用于指时间或空间上较远的事物</w:t>
            </w:r>
          </w:p>
        </w:tc>
        <w:tc>
          <w:tcPr>
            <w:tcW w:w="3686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That dictionary is Mary’ s.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Are those your books?</w:t>
            </w:r>
          </w:p>
        </w:tc>
      </w:tr>
    </w:tbl>
    <w:p>
      <w:pPr>
        <w:spacing w:line="372" w:lineRule="auto"/>
      </w:pPr>
      <w:r>
        <w:rPr>
          <w:rFonts w:hint="eastAsia"/>
        </w:rPr>
        <w:t>2. 用法</w:t>
      </w:r>
    </w:p>
    <w:p>
      <w:pPr>
        <w:spacing w:line="372" w:lineRule="auto"/>
      </w:pPr>
      <w:r>
        <w:rPr>
          <w:rFonts w:hint="eastAsia"/>
        </w:rPr>
        <w:t>指示代词可在句中作主语、宾语、表语、定语等。</w:t>
      </w:r>
    </w:p>
    <w:p>
      <w:pPr>
        <w:spacing w:line="372" w:lineRule="auto"/>
      </w:pPr>
      <w:r>
        <w:rPr>
          <w:rFonts w:hint="eastAsia"/>
        </w:rPr>
        <w:t>（1）that 和those代替前面提到的东西，以避免重复这个名词。</w:t>
      </w:r>
    </w:p>
    <w:p>
      <w:pPr>
        <w:spacing w:line="372" w:lineRule="auto"/>
      </w:pPr>
      <w:r>
        <w:rPr>
          <w:rFonts w:hint="eastAsia"/>
        </w:rPr>
        <w:t>My seat is next to that of the mayor.（that=mayor</w:t>
      </w:r>
      <w:r>
        <w:t xml:space="preserve">’ </w:t>
      </w:r>
      <w:r>
        <w:rPr>
          <w:rFonts w:hint="eastAsia"/>
        </w:rPr>
        <w:t>s seat）我的座位在市长座位旁边。</w:t>
      </w:r>
    </w:p>
    <w:p>
      <w:pPr>
        <w:spacing w:line="372" w:lineRule="auto"/>
      </w:pPr>
      <w:r>
        <w:rPr>
          <w:rFonts w:hint="eastAsia"/>
        </w:rPr>
        <w:t>（2）this 或 that用来回指上文提到的事情，但若要指下文叙述的事情，通常要用 this。</w:t>
      </w:r>
    </w:p>
    <w:p>
      <w:pPr>
        <w:spacing w:line="372" w:lineRule="auto"/>
      </w:pPr>
      <w:r>
        <w:t>—</w:t>
      </w:r>
      <w:r>
        <w:rPr>
          <w:rFonts w:hint="eastAsia"/>
        </w:rPr>
        <w:t>She is a beautiful girl. 她是一个漂亮的女孩。</w:t>
      </w:r>
    </w:p>
    <w:p>
      <w:pPr>
        <w:spacing w:line="372" w:lineRule="auto"/>
      </w:pPr>
      <w:r>
        <w:t>—</w:t>
      </w:r>
      <w:r>
        <w:rPr>
          <w:rFonts w:hint="eastAsia"/>
        </w:rPr>
        <w:t>Who said that? 那是谁说的？</w:t>
      </w:r>
    </w:p>
    <w:p>
      <w:pPr>
        <w:spacing w:line="372" w:lineRule="auto"/>
      </w:pPr>
      <w:r>
        <w:rPr>
          <w:rFonts w:hint="eastAsia"/>
        </w:rPr>
        <w:t>I want to know this: Is she beautiful? 我想知道这一点：她美吗?</w:t>
      </w:r>
    </w:p>
    <w:p>
      <w:pPr>
        <w:spacing w:line="372" w:lineRule="auto"/>
      </w:pPr>
      <w:r>
        <w:rPr>
          <w:rFonts w:hint="eastAsia"/>
        </w:rPr>
        <w:t>（3）在打电话时，通常用 this 指自己，用that指对方：</w:t>
      </w:r>
    </w:p>
    <w:p>
      <w:pPr>
        <w:spacing w:line="372" w:lineRule="auto"/>
      </w:pPr>
      <w:r>
        <w:rPr>
          <w:rFonts w:hint="eastAsia"/>
        </w:rPr>
        <w:t>Hello. This is Jim. Is that John? 喂，我是吉姆，你是约翰吗？</w:t>
      </w:r>
    </w:p>
    <w:p>
      <w:pPr>
        <w:spacing w:line="372" w:lineRule="auto"/>
        <w:sectPr>
          <w:type w:val="nextPage"/>
          <w:pgSz w:w="11906" w:h="16838"/>
          <w:pgMar w:top="1418" w:right="1077" w:bottom="1418" w:left="1077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spacing w:line="372" w:lineRule="auto"/>
      </w:pPr>
      <w:r>
        <w:rPr>
          <w:rFonts w:hint="eastAsia"/>
        </w:rPr>
        <w:t>（4）指示代词this，that和these在作主语时可指物也可指人，但作其他句子成分时只能指物，不能指人。而those作宾语后接定语从句时可以指人。而且只有that、those后面可以跟定语从句。</w:t>
      </w:r>
    </w:p>
    <w:p>
      <w:pPr>
        <w:spacing w:line="372" w:lineRule="auto"/>
        <w:rPr>
          <w:b/>
          <w:szCs w:val="21"/>
        </w:rPr>
      </w:pPr>
      <w:r>
        <w:rPr>
          <w:rFonts w:hint="eastAsia"/>
          <w:b/>
          <w:szCs w:val="21"/>
          <w:lang w:eastAsia="zh-CN"/>
        </w:rPr>
        <w:t>考点</w:t>
      </w:r>
      <w:r>
        <w:rPr>
          <w:rFonts w:hint="eastAsia"/>
          <w:b/>
          <w:szCs w:val="21"/>
        </w:rPr>
        <w:t>五：不定代词</w:t>
      </w:r>
    </w:p>
    <w:p>
      <w:pPr>
        <w:spacing w:line="372" w:lineRule="auto"/>
        <w:ind w:firstLine="420" w:firstLineChars="200"/>
      </w:pPr>
      <w:r>
        <w:rPr>
          <w:rFonts w:hint="eastAsia"/>
        </w:rPr>
        <w:t>不明确指代某个人、某个事物、某些人、某些事物的代词叫不定代词。不定代词可以代替名称和形容词，表示不同的数量概念。不定代词没有主格和宾格之分，在句中可作主语、表语、宾语和定语等。</w:t>
      </w:r>
    </w:p>
    <w:p>
      <w:pPr>
        <w:spacing w:line="372" w:lineRule="auto"/>
        <w:rPr>
          <w:b/>
        </w:rPr>
      </w:pPr>
      <w:r>
        <w:rPr>
          <w:rFonts w:hint="eastAsia"/>
          <w:b/>
        </w:rPr>
        <w:t>1. 不定代词的句法功能</w:t>
      </w:r>
    </w:p>
    <w:tbl>
      <w:tblPr>
        <w:tblStyle w:val="TableNormal"/>
        <w:tblW w:w="0" w:type="auto"/>
        <w:tblInd w:w="250" w:type="dxa"/>
        <w:tblBorders>
          <w:top w:val="double" w:sz="6" w:space="0" w:color="4BACC6"/>
          <w:left w:val="double" w:sz="6" w:space="0" w:color="4BACC6"/>
          <w:bottom w:val="double" w:sz="6" w:space="0" w:color="4BACC6"/>
          <w:right w:val="double" w:sz="6" w:space="0" w:color="4BACC6"/>
          <w:insideH w:val="single" w:sz="6" w:space="0" w:color="4BACC6"/>
          <w:insideV w:val="single" w:sz="6" w:space="0" w:color="4BACC6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3"/>
        <w:gridCol w:w="4444"/>
      </w:tblGrid>
      <w:tr>
        <w:tblPrEx>
          <w:tblW w:w="0" w:type="auto"/>
          <w:tblInd w:w="250" w:type="dxa"/>
          <w:tblBorders>
            <w:top w:val="double" w:sz="6" w:space="0" w:color="4BACC6"/>
            <w:left w:val="double" w:sz="6" w:space="0" w:color="4BACC6"/>
            <w:bottom w:val="double" w:sz="6" w:space="0" w:color="4BACC6"/>
            <w:right w:val="double" w:sz="6" w:space="0" w:color="4BACC6"/>
            <w:insideH w:val="single" w:sz="6" w:space="0" w:color="4BACC6"/>
            <w:insideV w:val="single" w:sz="6" w:space="0" w:color="4BACC6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shd w:val="clear" w:color="auto" w:fill="E5DFEC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不定代词</w:t>
            </w:r>
          </w:p>
        </w:tc>
        <w:tc>
          <w:tcPr>
            <w:tcW w:w="4444" w:type="dxa"/>
            <w:shd w:val="clear" w:color="auto" w:fill="E5DFEC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成分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all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both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each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neither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either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much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little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many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few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other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，some，any，one</w:t>
            </w:r>
          </w:p>
        </w:tc>
        <w:tc>
          <w:tcPr>
            <w:tcW w:w="4444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在句中可作主语、宾语、表语和定语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everyone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everybody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everything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someone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， 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somebody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something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，anyone，anybody，anything，no one，nobody，nothing，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none</w:t>
            </w:r>
          </w:p>
        </w:tc>
        <w:tc>
          <w:tcPr>
            <w:tcW w:w="4444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在句中可作主语、宾语和表语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every，no</w:t>
            </w:r>
          </w:p>
        </w:tc>
        <w:tc>
          <w:tcPr>
            <w:tcW w:w="4444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在句中只能作定语</w:t>
            </w:r>
          </w:p>
        </w:tc>
      </w:tr>
    </w:tbl>
    <w:p>
      <w:pPr>
        <w:numPr>
          <w:ilvl w:val="0"/>
          <w:numId w:val="1"/>
        </w:numPr>
        <w:spacing w:line="372" w:lineRule="auto"/>
        <w:rPr>
          <w:b/>
        </w:rPr>
      </w:pPr>
      <w:r>
        <w:rPr>
          <w:rFonts w:hint="eastAsia"/>
          <w:b/>
        </w:rPr>
        <w:t>不定代词的基本语法</w:t>
      </w:r>
    </w:p>
    <w:p>
      <w:pPr>
        <w:spacing w:line="372" w:lineRule="auto"/>
      </w:pPr>
      <w:r>
        <w:rPr>
          <w:rFonts w:hint="eastAsia"/>
        </w:rPr>
        <w:t>（1）some、any的用法</w:t>
      </w:r>
    </w:p>
    <w:tbl>
      <w:tblPr>
        <w:tblStyle w:val="TableNormal"/>
        <w:tblW w:w="0" w:type="auto"/>
        <w:tblInd w:w="250" w:type="dxa"/>
        <w:tblBorders>
          <w:top w:val="double" w:sz="6" w:space="0" w:color="4BACC6"/>
          <w:left w:val="double" w:sz="6" w:space="0" w:color="4BACC6"/>
          <w:bottom w:val="double" w:sz="6" w:space="0" w:color="4BACC6"/>
          <w:right w:val="double" w:sz="6" w:space="0" w:color="4BACC6"/>
          <w:insideH w:val="single" w:sz="6" w:space="0" w:color="4BACC6"/>
          <w:insideV w:val="single" w:sz="6" w:space="0" w:color="4BACC6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7"/>
        <w:gridCol w:w="5720"/>
      </w:tblGrid>
      <w:tr>
        <w:tblPrEx>
          <w:tblW w:w="0" w:type="auto"/>
          <w:tblInd w:w="250" w:type="dxa"/>
          <w:tblBorders>
            <w:top w:val="double" w:sz="6" w:space="0" w:color="4BACC6"/>
            <w:left w:val="double" w:sz="6" w:space="0" w:color="4BACC6"/>
            <w:bottom w:val="double" w:sz="6" w:space="0" w:color="4BACC6"/>
            <w:right w:val="double" w:sz="6" w:space="0" w:color="4BACC6"/>
            <w:insideH w:val="single" w:sz="6" w:space="0" w:color="4BACC6"/>
            <w:insideV w:val="single" w:sz="6" w:space="0" w:color="4BACC6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7" w:type="dxa"/>
            <w:tcBorders>
              <w:top w:val="double" w:sz="6" w:space="0" w:color="4BACC6"/>
              <w:bottom w:val="single" w:sz="6" w:space="0" w:color="4BACC6"/>
            </w:tcBorders>
            <w:shd w:val="clear" w:color="auto" w:fill="E5DFEC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用法</w:t>
            </w:r>
          </w:p>
        </w:tc>
        <w:tc>
          <w:tcPr>
            <w:tcW w:w="5720" w:type="dxa"/>
            <w:tcBorders>
              <w:top w:val="double" w:sz="6" w:space="0" w:color="4BACC6"/>
              <w:bottom w:val="single" w:sz="6" w:space="0" w:color="4BACC6"/>
            </w:tcBorders>
            <w:shd w:val="clear" w:color="auto" w:fill="E5DFEC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例句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7" w:type="dxa"/>
            <w:tcBorders>
              <w:top w:val="single" w:sz="6" w:space="0" w:color="4BACC6"/>
            </w:tcBorders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some和any作定语时既可以修饰可数名词，又可以修饰不可数名词</w:t>
            </w:r>
          </w:p>
        </w:tc>
        <w:tc>
          <w:tcPr>
            <w:tcW w:w="5720" w:type="dxa"/>
            <w:tcBorders>
              <w:top w:val="single" w:sz="6" w:space="0" w:color="4BACC6"/>
            </w:tcBorders>
            <w:shd w:val="clear" w:color="auto" w:fill="auto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Some rice in the bag has been sold out. 袋子里的一些大米已经卖出去了。(修饰不可数名词)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Do you have any brothers or si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sters? 你有兄弟姐妹吗？(修饰可数名词)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7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some多用于肯定句；在表示请求、劝告、邀请、或不希望对方拒绝的疑问句中用some而不用any</w:t>
            </w:r>
          </w:p>
        </w:tc>
        <w:tc>
          <w:tcPr>
            <w:tcW w:w="5720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Some of the boys are good at swimming. 一些男孩擅长游泳。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Will you give me some water? 请给我一些水好吗?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7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any多用于疑问句、否定句和条件状语从句中；用于肯定句中，表示＂任何＂</w:t>
            </w:r>
          </w:p>
        </w:tc>
        <w:tc>
          <w:tcPr>
            <w:tcW w:w="5720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If you have any questions, please ask me. 如果你有问题，可以问我。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Any child needs love. 任何一个孩子都需要爱。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7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some和any可以用来修饰单数名词，</w:t>
            </w:r>
            <w:r>
              <w:rPr>
                <w:rFonts w:eastAsia="宋体" w:hint="eastAsia"/>
                <w:spacing w:val="-2"/>
                <w:kern w:val="2"/>
                <w:sz w:val="21"/>
                <w:szCs w:val="22"/>
                <w:lang w:val="en-US" w:eastAsia="zh-CN" w:bidi="ar-SA"/>
              </w:rPr>
              <w:t>some表示＂某一＂；any表示＂任何的＂</w:t>
            </w:r>
          </w:p>
        </w:tc>
        <w:tc>
          <w:tcPr>
            <w:tcW w:w="5720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Any student can answer this question.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 任何学生都可以回答这个问题。</w:t>
            </w:r>
          </w:p>
          <w:p>
            <w:pPr>
              <w:widowControl w:val="0"/>
              <w:spacing w:after="0" w:line="372" w:lineRule="auto"/>
              <w:jc w:val="both"/>
            </w:pP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Someday Chinese people will fly to the moon.</w:t>
            </w:r>
          </w:p>
        </w:tc>
      </w:tr>
    </w:tbl>
    <w:p>
      <w:pPr>
        <w:sectPr>
          <w:type w:val="nextPage"/>
          <w:pgSz w:w="11906" w:h="16838"/>
          <w:pgMar w:top="1418" w:right="1077" w:bottom="1418" w:left="1077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250" w:type="dxa"/>
        <w:tblBorders>
          <w:top w:val="double" w:sz="6" w:space="0" w:color="4BACC6"/>
          <w:left w:val="double" w:sz="6" w:space="0" w:color="4BACC6"/>
          <w:bottom w:val="double" w:sz="6" w:space="0" w:color="4BACC6"/>
          <w:right w:val="double" w:sz="6" w:space="0" w:color="4BACC6"/>
          <w:insideH w:val="single" w:sz="6" w:space="0" w:color="4BACC6"/>
          <w:insideV w:val="single" w:sz="6" w:space="0" w:color="4BACC6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7"/>
        <w:gridCol w:w="5720"/>
      </w:tblGrid>
      <w:tr>
        <w:tblPrEx>
          <w:tblW w:w="0" w:type="auto"/>
          <w:tblInd w:w="250" w:type="dxa"/>
          <w:tblBorders>
            <w:top w:val="double" w:sz="6" w:space="0" w:color="4BACC6"/>
            <w:left w:val="double" w:sz="6" w:space="0" w:color="4BACC6"/>
            <w:bottom w:val="double" w:sz="6" w:space="0" w:color="4BACC6"/>
            <w:right w:val="double" w:sz="6" w:space="0" w:color="4BACC6"/>
            <w:insideH w:val="single" w:sz="6" w:space="0" w:color="4BACC6"/>
            <w:insideV w:val="single" w:sz="6" w:space="0" w:color="4BACC6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7" w:type="dxa"/>
            <w:shd w:val="clear" w:color="auto" w:fill="auto"/>
            <w:vAlign w:val="center"/>
          </w:tcPr>
          <w:p/>
        </w:tc>
        <w:tc>
          <w:tcPr>
            <w:tcW w:w="5720" w:type="dxa"/>
            <w:shd w:val="clear" w:color="auto" w:fill="auto"/>
            <w:vAlign w:val="center"/>
          </w:tcPr>
          <w:p>
            <w:pPr>
              <w:widowControl w:val="0"/>
              <w:spacing w:before="0"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 某天中国人将会飞上月球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。</w:t>
            </w:r>
          </w:p>
        </w:tc>
      </w:tr>
    </w:tbl>
    <w:p>
      <w:pPr>
        <w:spacing w:line="372" w:lineRule="auto"/>
      </w:pPr>
      <w:r>
        <w:rPr>
          <w:rFonts w:hint="eastAsia"/>
        </w:rPr>
        <w:t>（2）few，a few，little，a little的用法</w:t>
      </w:r>
    </w:p>
    <w:tbl>
      <w:tblPr>
        <w:tblStyle w:val="TableNormal"/>
        <w:tblW w:w="0" w:type="auto"/>
        <w:tblInd w:w="250" w:type="dxa"/>
        <w:tblBorders>
          <w:top w:val="double" w:sz="6" w:space="0" w:color="B2A1C7"/>
          <w:left w:val="double" w:sz="6" w:space="0" w:color="B2A1C7"/>
          <w:bottom w:val="double" w:sz="6" w:space="0" w:color="B2A1C7"/>
          <w:right w:val="double" w:sz="6" w:space="0" w:color="B2A1C7"/>
          <w:insideH w:val="single" w:sz="6" w:space="0" w:color="B2A1C7"/>
          <w:insideV w:val="single" w:sz="6" w:space="0" w:color="B2A1C7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5"/>
        <w:gridCol w:w="3266"/>
        <w:gridCol w:w="3266"/>
      </w:tblGrid>
      <w:tr>
        <w:tblPrEx>
          <w:tblW w:w="0" w:type="auto"/>
          <w:tblInd w:w="250" w:type="dxa"/>
          <w:tblBorders>
            <w:top w:val="double" w:sz="6" w:space="0" w:color="B2A1C7"/>
            <w:left w:val="double" w:sz="6" w:space="0" w:color="B2A1C7"/>
            <w:bottom w:val="double" w:sz="6" w:space="0" w:color="B2A1C7"/>
            <w:right w:val="double" w:sz="6" w:space="0" w:color="B2A1C7"/>
            <w:insideH w:val="single" w:sz="6" w:space="0" w:color="B2A1C7"/>
            <w:insideV w:val="single" w:sz="6" w:space="0" w:color="B2A1C7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5" w:type="dxa"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用法</w:t>
            </w:r>
          </w:p>
        </w:tc>
        <w:tc>
          <w:tcPr>
            <w:tcW w:w="3266" w:type="dxa"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用于可数名词</w:t>
            </w:r>
          </w:p>
        </w:tc>
        <w:tc>
          <w:tcPr>
            <w:tcW w:w="3266" w:type="dxa"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用于不可数名词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5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表示肯定概念</w:t>
            </w:r>
          </w:p>
        </w:tc>
        <w:tc>
          <w:tcPr>
            <w:tcW w:w="3266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a few虽少，但有几个</w:t>
            </w:r>
          </w:p>
        </w:tc>
        <w:tc>
          <w:tcPr>
            <w:tcW w:w="3266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a little虽少，但有一点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/>
        </w:trPr>
        <w:tc>
          <w:tcPr>
            <w:tcW w:w="3015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表示否定概念</w:t>
            </w:r>
          </w:p>
        </w:tc>
        <w:tc>
          <w:tcPr>
            <w:tcW w:w="3266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few不多，几乎没有</w:t>
            </w:r>
          </w:p>
        </w:tc>
        <w:tc>
          <w:tcPr>
            <w:tcW w:w="3266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little不多，没有什么</w:t>
            </w:r>
          </w:p>
        </w:tc>
      </w:tr>
    </w:tbl>
    <w:p>
      <w:pPr>
        <w:spacing w:line="372" w:lineRule="auto"/>
        <w:rPr>
          <w:b/>
        </w:rPr>
      </w:pPr>
      <w:r>
        <w:rPr>
          <w:rFonts w:hint="eastAsia"/>
          <w:b/>
        </w:rPr>
        <w:t>【知识拓展】</w:t>
      </w:r>
    </w:p>
    <w:p>
      <w:pPr>
        <w:spacing w:line="372" w:lineRule="auto"/>
        <w:rPr>
          <w:color w:val="7030A0"/>
        </w:rPr>
      </w:pPr>
      <w:r>
        <w:rPr>
          <w:rFonts w:hint="eastAsia"/>
          <w:color w:val="7030A0"/>
        </w:rPr>
        <w:t>1. 这四个词或词组在句中都可作主语、宾语和定语。</w:t>
      </w:r>
    </w:p>
    <w:p>
      <w:pPr>
        <w:spacing w:line="372" w:lineRule="auto"/>
        <w:ind w:firstLine="210" w:firstLineChars="100"/>
        <w:rPr>
          <w:color w:val="7030A0"/>
        </w:rPr>
      </w:pPr>
      <w:r>
        <w:rPr>
          <w:rFonts w:hint="eastAsia"/>
          <w:color w:val="7030A0"/>
        </w:rPr>
        <w:t>Few of us have been to Beijing. 我们中几乎没有人去过北京。(主语)</w:t>
      </w:r>
    </w:p>
    <w:p>
      <w:pPr>
        <w:spacing w:line="372" w:lineRule="auto"/>
        <w:ind w:firstLine="210" w:firstLineChars="100"/>
        <w:rPr>
          <w:color w:val="7030A0"/>
        </w:rPr>
      </w:pPr>
      <w:r>
        <w:rPr>
          <w:rFonts w:hint="eastAsia"/>
          <w:color w:val="7030A0"/>
        </w:rPr>
        <w:t>I know little about the book. 我几乎不知道这本书的内容。(宾语)</w:t>
      </w:r>
    </w:p>
    <w:p>
      <w:pPr>
        <w:spacing w:line="372" w:lineRule="auto"/>
        <w:ind w:firstLine="210" w:firstLineChars="100"/>
        <w:rPr>
          <w:color w:val="7030A0"/>
        </w:rPr>
      </w:pPr>
      <w:r>
        <w:rPr>
          <w:rFonts w:hint="eastAsia"/>
          <w:color w:val="7030A0"/>
        </w:rPr>
        <w:t>There is a little water in the bottle. 瓶子里有一些牛奶。(定语)</w:t>
      </w:r>
    </w:p>
    <w:p>
      <w:pPr>
        <w:spacing w:line="372" w:lineRule="auto"/>
        <w:ind w:firstLine="210" w:firstLineChars="100"/>
        <w:rPr>
          <w:color w:val="7030A0"/>
        </w:rPr>
      </w:pPr>
      <w:r>
        <w:rPr>
          <w:rFonts w:hint="eastAsia"/>
          <w:color w:val="7030A0"/>
        </w:rPr>
        <w:t>He has a few friends. 他有一些朋友。(定语)</w:t>
      </w:r>
    </w:p>
    <w:p>
      <w:pPr>
        <w:spacing w:line="372" w:lineRule="auto"/>
        <w:rPr>
          <w:color w:val="7030A0"/>
        </w:rPr>
      </w:pPr>
      <w:r>
        <w:rPr>
          <w:rFonts w:hint="eastAsia"/>
          <w:color w:val="7030A0"/>
        </w:rPr>
        <w:t>2. a little和little也可以用作副词，a little表示＂有点，稍微＂，little表示＂很少＂。</w:t>
      </w:r>
    </w:p>
    <w:p>
      <w:pPr>
        <w:spacing w:line="372" w:lineRule="auto"/>
        <w:ind w:firstLine="210" w:firstLineChars="100"/>
        <w:rPr>
          <w:color w:val="7030A0"/>
        </w:rPr>
      </w:pPr>
      <w:r>
        <w:rPr>
          <w:rFonts w:hint="eastAsia"/>
          <w:color w:val="7030A0"/>
        </w:rPr>
        <w:t>I</w:t>
      </w:r>
      <w:r>
        <w:rPr>
          <w:color w:val="7030A0"/>
        </w:rPr>
        <w:t xml:space="preserve">’ </w:t>
      </w:r>
      <w:r>
        <w:rPr>
          <w:rFonts w:hint="eastAsia"/>
          <w:color w:val="7030A0"/>
        </w:rPr>
        <w:t>m a little hungry. 我有点俄。(修饰形容词hungry)</w:t>
      </w:r>
    </w:p>
    <w:p>
      <w:pPr>
        <w:spacing w:line="372" w:lineRule="auto"/>
        <w:ind w:firstLine="210" w:firstLineChars="100"/>
        <w:rPr>
          <w:color w:val="7030A0"/>
        </w:rPr>
      </w:pPr>
      <w:r>
        <w:rPr>
          <w:rFonts w:hint="eastAsia"/>
          <w:color w:val="7030A0"/>
        </w:rPr>
        <w:t>Let him sleep a little. 让他睡一会儿。(修饰动词sleep)</w:t>
      </w:r>
    </w:p>
    <w:p>
      <w:pPr>
        <w:spacing w:line="372" w:lineRule="auto"/>
        <w:ind w:firstLine="210" w:firstLineChars="100"/>
        <w:rPr>
          <w:color w:val="7030A0"/>
        </w:rPr>
      </w:pPr>
      <w:r>
        <w:rPr>
          <w:rFonts w:hint="eastAsia"/>
          <w:color w:val="7030A0"/>
        </w:rPr>
        <w:t>Mary, go a little faster, please. 玛丽，请走快一点儿。(修饰副词比较级)</w:t>
      </w:r>
    </w:p>
    <w:p>
      <w:pPr>
        <w:spacing w:line="372" w:lineRule="auto"/>
      </w:pPr>
      <w:r>
        <w:rPr>
          <w:rFonts w:hint="eastAsia"/>
        </w:rPr>
        <w:t>（3）other，the other，others，the others，another的用法</w:t>
      </w:r>
    </w:p>
    <w:tbl>
      <w:tblPr>
        <w:tblStyle w:val="TableNormal"/>
        <w:tblW w:w="0" w:type="auto"/>
        <w:tblInd w:w="250" w:type="dxa"/>
        <w:tblBorders>
          <w:top w:val="double" w:sz="6" w:space="0" w:color="FABF8F"/>
          <w:left w:val="double" w:sz="6" w:space="0" w:color="FABF8F"/>
          <w:bottom w:val="double" w:sz="6" w:space="0" w:color="FABF8F"/>
          <w:right w:val="double" w:sz="6" w:space="0" w:color="FABF8F"/>
          <w:insideH w:val="single" w:sz="6" w:space="0" w:color="FABF8F"/>
          <w:insideV w:val="single" w:sz="6" w:space="0" w:color="FABF8F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969"/>
        <w:gridCol w:w="4509"/>
      </w:tblGrid>
      <w:tr>
        <w:tblPrEx>
          <w:tblW w:w="0" w:type="auto"/>
          <w:tblInd w:w="250" w:type="dxa"/>
          <w:tblBorders>
            <w:top w:val="double" w:sz="6" w:space="0" w:color="FABF8F"/>
            <w:left w:val="double" w:sz="6" w:space="0" w:color="FABF8F"/>
            <w:bottom w:val="double" w:sz="6" w:space="0" w:color="FABF8F"/>
            <w:right w:val="double" w:sz="6" w:space="0" w:color="FABF8F"/>
            <w:insideH w:val="single" w:sz="6" w:space="0" w:color="FABF8F"/>
            <w:insideV w:val="single" w:sz="6" w:space="0" w:color="FABF8F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gridSpan w:val="2"/>
            <w:shd w:val="clear" w:color="auto" w:fill="C6D9F1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用法</w:t>
            </w:r>
          </w:p>
        </w:tc>
        <w:tc>
          <w:tcPr>
            <w:tcW w:w="4509" w:type="dxa"/>
            <w:shd w:val="clear" w:color="auto" w:fill="C6D9F1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例句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other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某一个，另一些，其他的。不能单独使用，后面要跟单数名词或复数名词，泛指别的</w:t>
            </w:r>
          </w:p>
        </w:tc>
        <w:tc>
          <w:tcPr>
            <w:tcW w:w="4509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  <w:rPr>
                <w:spacing w:val="6"/>
              </w:rPr>
            </w:pPr>
            <w:r>
              <w:rPr>
                <w:rFonts w:eastAsia="宋体" w:hint="eastAsia"/>
                <w:spacing w:val="6"/>
                <w:kern w:val="2"/>
                <w:sz w:val="21"/>
                <w:szCs w:val="22"/>
                <w:lang w:val="en-US" w:eastAsia="zh-CN" w:bidi="ar-SA"/>
              </w:rPr>
              <w:t>Where are his other books? 他的另一些书在哪里?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others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其他。必须单独使用，泛指别人或别的东西，常用于＂some... others＂结构</w:t>
            </w:r>
          </w:p>
        </w:tc>
        <w:tc>
          <w:tcPr>
            <w:tcW w:w="4509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Some are red, and others are black. 一些是红的，另一些是黑的。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the other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两个中的另一个，剩下的一个。特指，常用于＂one... the other...＂结构</w:t>
            </w:r>
          </w:p>
        </w:tc>
        <w:tc>
          <w:tcPr>
            <w:tcW w:w="4509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She has two sisters 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—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 one is a nurse, and the other is a teacher. 她有两个姐姐，一个是护士，另一个是老师。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the others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其他全部，其余的。表示在一个范围内的其他全部</w:t>
            </w:r>
          </w:p>
        </w:tc>
        <w:tc>
          <w:tcPr>
            <w:tcW w:w="4509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In our class only Tommy is English, and the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 others are Chinese. 我们班除了汤米是英国人外，其他都是中国人。</w:t>
            </w:r>
          </w:p>
        </w:tc>
      </w:tr>
    </w:tbl>
    <w:p>
      <w:pPr>
        <w:sectPr>
          <w:type w:val="nextPage"/>
          <w:pgSz w:w="11906" w:h="16838"/>
          <w:pgMar w:top="1418" w:right="1077" w:bottom="1418" w:left="1077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250" w:type="dxa"/>
        <w:tblBorders>
          <w:top w:val="double" w:sz="6" w:space="0" w:color="FABF8F"/>
          <w:left w:val="double" w:sz="6" w:space="0" w:color="FABF8F"/>
          <w:bottom w:val="double" w:sz="6" w:space="0" w:color="FABF8F"/>
          <w:right w:val="double" w:sz="6" w:space="0" w:color="FABF8F"/>
          <w:insideH w:val="single" w:sz="6" w:space="0" w:color="FABF8F"/>
          <w:insideV w:val="single" w:sz="6" w:space="0" w:color="FABF8F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969"/>
        <w:gridCol w:w="4509"/>
      </w:tblGrid>
      <w:tr>
        <w:tblPrEx>
          <w:tblW w:w="0" w:type="auto"/>
          <w:tblInd w:w="250" w:type="dxa"/>
          <w:tblBorders>
            <w:top w:val="double" w:sz="6" w:space="0" w:color="FABF8F"/>
            <w:left w:val="double" w:sz="6" w:space="0" w:color="FABF8F"/>
            <w:bottom w:val="double" w:sz="6" w:space="0" w:color="FABF8F"/>
            <w:right w:val="double" w:sz="6" w:space="0" w:color="FABF8F"/>
            <w:insideH w:val="single" w:sz="6" w:space="0" w:color="FABF8F"/>
            <w:insideV w:val="single" w:sz="6" w:space="0" w:color="FABF8F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/>
        </w:trPr>
        <w:tc>
          <w:tcPr>
            <w:tcW w:w="1134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another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另一个(指多个中的任何一个)，可单独用，也可接单数名词或名词复数，表示＂另几个，再几个＂</w:t>
            </w:r>
          </w:p>
        </w:tc>
        <w:tc>
          <w:tcPr>
            <w:tcW w:w="4509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You can see another ship in the sea, can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 xml:space="preserve">’ 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t you? 你能看见另一艘船在海里，不是吗?</w:t>
            </w:r>
          </w:p>
        </w:tc>
      </w:tr>
    </w:tbl>
    <w:p>
      <w:pPr>
        <w:spacing w:line="372" w:lineRule="auto"/>
      </w:pPr>
      <w:r>
        <w:rPr>
          <w:rFonts w:hint="eastAsia"/>
        </w:rPr>
        <w:t>（4）all，both，none，either，neither的用法</w:t>
      </w:r>
    </w:p>
    <w:tbl>
      <w:tblPr>
        <w:tblStyle w:val="TableNormal"/>
        <w:tblW w:w="0" w:type="auto"/>
        <w:tblInd w:w="250" w:type="dxa"/>
        <w:tblBorders>
          <w:top w:val="double" w:sz="6" w:space="0" w:color="C2D69B"/>
          <w:left w:val="double" w:sz="6" w:space="0" w:color="C2D69B"/>
          <w:bottom w:val="double" w:sz="6" w:space="0" w:color="C2D69B"/>
          <w:right w:val="double" w:sz="6" w:space="0" w:color="C2D69B"/>
          <w:insideH w:val="single" w:sz="6" w:space="0" w:color="C2D69B"/>
          <w:insideV w:val="single" w:sz="6" w:space="0" w:color="C2D69B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4563"/>
        <w:gridCol w:w="4157"/>
      </w:tblGrid>
      <w:tr>
        <w:tblPrEx>
          <w:tblW w:w="0" w:type="auto"/>
          <w:tblInd w:w="250" w:type="dxa"/>
          <w:tblBorders>
            <w:top w:val="double" w:sz="6" w:space="0" w:color="C2D69B"/>
            <w:left w:val="double" w:sz="6" w:space="0" w:color="C2D69B"/>
            <w:bottom w:val="double" w:sz="6" w:space="0" w:color="C2D69B"/>
            <w:right w:val="double" w:sz="6" w:space="0" w:color="C2D69B"/>
            <w:insideH w:val="single" w:sz="6" w:space="0" w:color="C2D69B"/>
            <w:insideV w:val="single" w:sz="6" w:space="0" w:color="C2D69B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55" w:type="dxa"/>
            <w:gridSpan w:val="2"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用法</w:t>
            </w:r>
          </w:p>
        </w:tc>
        <w:tc>
          <w:tcPr>
            <w:tcW w:w="4157" w:type="dxa"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例句</w:t>
            </w:r>
          </w:p>
        </w:tc>
      </w:tr>
      <w:tr>
        <w:tblPrEx>
          <w:tblW w:w="0" w:type="auto"/>
          <w:tblInd w:w="2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restart"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all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ind w:left="210" w:hanging="210" w:hangingChars="100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①侧重指三者或三者以上＂都，全部，一切＂，在句中可作主语、宾语、表语、定语和同位语；</w:t>
            </w:r>
          </w:p>
          <w:p>
            <w:pPr>
              <w:widowControl w:val="0"/>
              <w:spacing w:line="372" w:lineRule="auto"/>
              <w:ind w:left="210" w:hanging="210" w:hangingChars="100"/>
              <w:jc w:val="both"/>
            </w:pPr>
            <w:r>
              <w:fldChar w:fldCharType="begin"/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instrText xml:space="preserve"> </w:instrTex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instrText>eq \o\ac(○,2)</w:instrText>
            </w:r>
            <w:r>
              <w:fldChar w:fldCharType="separate"/>
            </w:r>
            <w:r>
              <w:fldChar w:fldCharType="end"/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all于否定句时，表示部分否定；表示全部否定使用none。</w:t>
            </w:r>
          </w:p>
        </w:tc>
        <w:tc>
          <w:tcPr>
            <w:tcW w:w="4157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All the students are on the playground. 所有的学生都在操场上。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Not all books are good.(= All books are not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 good. 不是所有的书都是好书。</w:t>
            </w:r>
          </w:p>
        </w:tc>
      </w:tr>
      <w:tr>
        <w:tblPrEx>
          <w:tblW w:w="0" w:type="auto"/>
          <w:tblInd w:w="2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</w:p>
        </w:tc>
        <w:tc>
          <w:tcPr>
            <w:tcW w:w="8720" w:type="dxa"/>
            <w:gridSpan w:val="2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  <w:rPr>
                <w:color w:val="7030A0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【知识拓展】</w:t>
            </w:r>
            <w:r>
              <w:rPr>
                <w:rFonts w:eastAsia="宋体" w:hint="eastAsia"/>
                <w:color w:val="7030A0"/>
                <w:kern w:val="2"/>
                <w:sz w:val="21"/>
                <w:szCs w:val="22"/>
                <w:lang w:val="en-US" w:eastAsia="zh-CN" w:bidi="ar-SA"/>
              </w:rPr>
              <w:t>all作主语，指代人时，谓语动词使用复数形式，指代事情时，谓语动词一般使用单数；作同位语时，all在句中的位置与both相同。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color w:val="7030A0"/>
                <w:kern w:val="2"/>
                <w:sz w:val="21"/>
                <w:szCs w:val="22"/>
                <w:lang w:val="en-US" w:eastAsia="zh-CN" w:bidi="ar-SA"/>
              </w:rPr>
              <w:t>All goes very well. 一切进展非常顺利。</w:t>
            </w:r>
          </w:p>
        </w:tc>
      </w:tr>
      <w:tr>
        <w:tblPrEx>
          <w:tblW w:w="0" w:type="auto"/>
          <w:tblInd w:w="2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restart"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both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ind w:left="210" w:hanging="210" w:hangingChars="100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①表示＂两者都＂，可以作主语、宾语、定语和同位语；</w:t>
            </w:r>
          </w:p>
          <w:p>
            <w:pPr>
              <w:widowControl w:val="0"/>
              <w:spacing w:line="372" w:lineRule="auto"/>
              <w:ind w:left="210" w:hanging="210" w:hangingChars="100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②用于否定句表示部分否定，全部否定使用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neither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；</w:t>
            </w:r>
          </w:p>
          <w:p>
            <w:pPr>
              <w:widowControl w:val="0"/>
              <w:spacing w:line="372" w:lineRule="auto"/>
              <w:jc w:val="both"/>
            </w:pPr>
            <w:r>
              <w:fldChar w:fldCharType="begin"/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instrText xml:space="preserve"> </w:instrTex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instrText>= 3 \* GB3</w:instrTex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instrText xml:space="preserve"> </w:instrText>
            </w:r>
            <w:r>
              <w:fldChar w:fldCharType="separate"/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③</w:t>
            </w:r>
            <w:r>
              <w:fldChar w:fldCharType="end"/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both... and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＂两者都，既……又……＂。</w:t>
            </w:r>
          </w:p>
        </w:tc>
        <w:tc>
          <w:tcPr>
            <w:tcW w:w="4157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They both are not workers. 他们两个不都是工人。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Both Carl and Jeff are good at playing football. 卡尔和杰夫都擅长踢足球</w:t>
            </w:r>
          </w:p>
        </w:tc>
      </w:tr>
      <w:tr>
        <w:tblPrEx>
          <w:tblW w:w="0" w:type="auto"/>
          <w:tblInd w:w="2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</w:p>
        </w:tc>
        <w:tc>
          <w:tcPr>
            <w:tcW w:w="8720" w:type="dxa"/>
            <w:gridSpan w:val="2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  <w:rPr>
                <w:color w:val="7030A0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【知识拓展】</w:t>
            </w:r>
            <w:r>
              <w:rPr>
                <w:rFonts w:eastAsia="宋体" w:hint="eastAsia"/>
                <w:color w:val="7030A0"/>
                <w:kern w:val="2"/>
                <w:sz w:val="21"/>
                <w:szCs w:val="22"/>
                <w:lang w:val="en-US" w:eastAsia="zh-CN" w:bidi="ar-SA"/>
              </w:rPr>
              <w:t>both作主语时，谓语动词使用复数形式；作主语的同位语时，位于be动词、助动词之后，行为动词之前。</w:t>
            </w:r>
          </w:p>
          <w:p>
            <w:pPr>
              <w:widowControl w:val="0"/>
              <w:spacing w:line="372" w:lineRule="auto"/>
              <w:jc w:val="both"/>
              <w:rPr>
                <w:color w:val="7030A0"/>
              </w:rPr>
            </w:pPr>
            <w:r>
              <w:rPr>
                <w:rFonts w:eastAsia="宋体"/>
                <w:color w:val="7030A0"/>
                <w:kern w:val="2"/>
                <w:sz w:val="21"/>
                <w:szCs w:val="22"/>
                <w:lang w:val="en-US" w:eastAsia="zh-CN" w:bidi="ar-SA"/>
              </w:rPr>
              <w:t>Both of them have been to Beijing</w:t>
            </w:r>
            <w:r>
              <w:rPr>
                <w:rFonts w:eastAsia="宋体" w:hint="eastAsia"/>
                <w:color w:val="7030A0"/>
                <w:kern w:val="2"/>
                <w:sz w:val="21"/>
                <w:szCs w:val="22"/>
                <w:lang w:val="en-US" w:eastAsia="zh-CN" w:bidi="ar-SA"/>
              </w:rPr>
              <w:t>. 他们两人都去过北京。</w:t>
            </w:r>
          </w:p>
          <w:p>
            <w:pPr>
              <w:widowControl w:val="0"/>
              <w:spacing w:line="372" w:lineRule="auto"/>
              <w:jc w:val="both"/>
              <w:rPr>
                <w:color w:val="7030A0"/>
              </w:rPr>
            </w:pPr>
            <w:r>
              <w:rPr>
                <w:rFonts w:eastAsia="宋体" w:hint="eastAsia"/>
                <w:color w:val="7030A0"/>
                <w:kern w:val="2"/>
                <w:sz w:val="21"/>
                <w:szCs w:val="22"/>
                <w:lang w:val="en-US" w:eastAsia="zh-CN" w:bidi="ar-SA"/>
              </w:rPr>
              <w:t>They all enjoyed it. 他们都喜欢它。</w:t>
            </w:r>
          </w:p>
        </w:tc>
      </w:tr>
      <w:tr>
        <w:tblPrEx>
          <w:tblW w:w="0" w:type="auto"/>
          <w:tblInd w:w="2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restart"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none</w:t>
            </w:r>
          </w:p>
        </w:tc>
        <w:tc>
          <w:tcPr>
            <w:tcW w:w="4563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ind w:left="210" w:hanging="210" w:hangingChars="100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①意为＂没有人，没有一个，一点儿也没有，作主语和宾语，不作定语；</w:t>
            </w:r>
          </w:p>
          <w:p>
            <w:pPr>
              <w:widowControl w:val="0"/>
              <w:spacing w:line="372" w:lineRule="auto"/>
              <w:ind w:left="210" w:hanging="210" w:hangingChars="100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②none指代可数名词作主语时，谓语动词用单数或复数形式均可，而指代不可数名词时，谓语动词必须使用单数形式。</w:t>
            </w:r>
          </w:p>
        </w:tc>
        <w:tc>
          <w:tcPr>
            <w:tcW w:w="4157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None of the books are mine. 这些书都不是我的。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None of the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 xml:space="preserve"> rubbish has been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 removed. 垃圾一点也没运走。</w:t>
            </w:r>
          </w:p>
        </w:tc>
      </w:tr>
      <w:tr>
        <w:tblPrEx>
          <w:tblW w:w="0" w:type="auto"/>
          <w:tblInd w:w="2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</w:p>
        </w:tc>
        <w:tc>
          <w:tcPr>
            <w:tcW w:w="8720" w:type="dxa"/>
            <w:gridSpan w:val="2"/>
            <w:shd w:val="clear" w:color="auto" w:fill="auto"/>
            <w:vAlign w:val="center"/>
          </w:tcPr>
          <w:p>
            <w:pPr>
              <w:widowControl w:val="0"/>
              <w:spacing w:after="0" w:line="372" w:lineRule="auto"/>
              <w:jc w:val="both"/>
              <w:rPr>
                <w:color w:val="0070C0"/>
              </w:rPr>
            </w:pPr>
            <w:r>
              <w:rPr>
                <w:rFonts w:eastAsia="宋体" w:hint="eastAsia"/>
                <w:color w:val="FF0000"/>
                <w:kern w:val="2"/>
                <w:sz w:val="21"/>
                <w:szCs w:val="22"/>
                <w:lang w:val="en-US" w:eastAsia="zh-CN" w:bidi="ar-SA"/>
              </w:rPr>
              <w:t>【</w:t>
            </w:r>
            <w:r>
              <w:rPr>
                <w:rFonts w:hint="eastAsia"/>
                <w:color w:val="FF0000"/>
                <w:kern w:val="2"/>
                <w:sz w:val="21"/>
                <w:szCs w:val="22"/>
                <w:lang w:val="en-US" w:eastAsia="zh-CN" w:bidi="ar-SA"/>
              </w:rPr>
              <w:t>易错考点</w:t>
            </w:r>
            <w:r>
              <w:rPr>
                <w:rFonts w:eastAsia="宋体" w:hint="eastAsia"/>
                <w:color w:val="FF0000"/>
                <w:kern w:val="2"/>
                <w:sz w:val="21"/>
                <w:szCs w:val="22"/>
                <w:lang w:val="en-US" w:eastAsia="zh-CN" w:bidi="ar-SA"/>
              </w:rPr>
              <w:t>】</w:t>
            </w:r>
            <w:r>
              <w:rPr>
                <w:rFonts w:eastAsia="宋体" w:hint="eastAsia"/>
                <w:color w:val="0070C0"/>
                <w:kern w:val="2"/>
                <w:sz w:val="21"/>
                <w:szCs w:val="22"/>
                <w:lang w:val="en-US" w:eastAsia="zh-CN" w:bidi="ar-SA"/>
              </w:rPr>
              <w:t>none与no</w:t>
            </w:r>
            <w:r>
              <w:rPr>
                <w:rFonts w:eastAsia="宋体" w:hint="eastAsia"/>
                <w:color w:val="0070C0"/>
                <w:kern w:val="2"/>
                <w:sz w:val="21"/>
                <w:szCs w:val="22"/>
                <w:lang w:val="en-US" w:eastAsia="zh-CN" w:bidi="ar-SA"/>
              </w:rPr>
              <w:t xml:space="preserve"> one的区别：none既可指人，又可指物，而no</w:t>
            </w:r>
          </w:p>
        </w:tc>
      </w:tr>
    </w:tbl>
    <w:p>
      <w:pPr>
        <w:sectPr>
          <w:type w:val="nextPage"/>
          <w:pgSz w:w="11906" w:h="16838"/>
          <w:pgMar w:top="1418" w:right="1077" w:bottom="1418" w:left="1077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250" w:type="dxa"/>
        <w:tblBorders>
          <w:top w:val="double" w:sz="6" w:space="0" w:color="C2D69B"/>
          <w:left w:val="double" w:sz="6" w:space="0" w:color="C2D69B"/>
          <w:bottom w:val="double" w:sz="6" w:space="0" w:color="C2D69B"/>
          <w:right w:val="double" w:sz="6" w:space="0" w:color="C2D69B"/>
          <w:insideH w:val="single" w:sz="6" w:space="0" w:color="C2D69B"/>
          <w:insideV w:val="single" w:sz="6" w:space="0" w:color="C2D69B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4253"/>
        <w:gridCol w:w="4467"/>
      </w:tblGrid>
      <w:tr>
        <w:tblPrEx>
          <w:tblW w:w="0" w:type="auto"/>
          <w:tblInd w:w="250" w:type="dxa"/>
          <w:tblBorders>
            <w:top w:val="double" w:sz="6" w:space="0" w:color="C2D69B"/>
            <w:left w:val="double" w:sz="6" w:space="0" w:color="C2D69B"/>
            <w:bottom w:val="double" w:sz="6" w:space="0" w:color="C2D69B"/>
            <w:right w:val="double" w:sz="6" w:space="0" w:color="C2D69B"/>
            <w:insideH w:val="single" w:sz="6" w:space="0" w:color="C2D69B"/>
            <w:insideV w:val="single" w:sz="6" w:space="0" w:color="C2D69B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restart"/>
            <w:shd w:val="clear" w:color="auto" w:fill="EAF1DD"/>
            <w:vAlign w:val="center"/>
          </w:tcPr>
          <w:p/>
        </w:tc>
        <w:tc>
          <w:tcPr>
            <w:tcW w:w="8720" w:type="dxa"/>
            <w:gridSpan w:val="2"/>
            <w:shd w:val="clear" w:color="auto" w:fill="auto"/>
            <w:vAlign w:val="center"/>
          </w:tcPr>
          <w:p>
            <w:pPr>
              <w:widowControl w:val="0"/>
              <w:spacing w:before="0" w:line="372" w:lineRule="auto"/>
              <w:jc w:val="both"/>
              <w:rPr>
                <w:color w:val="0070C0"/>
              </w:rPr>
            </w:pPr>
            <w:r>
              <w:rPr>
                <w:rFonts w:eastAsia="宋体" w:hint="eastAsia"/>
                <w:color w:val="0070C0"/>
                <w:kern w:val="2"/>
                <w:sz w:val="21"/>
                <w:szCs w:val="22"/>
                <w:lang w:val="en-US" w:eastAsia="zh-CN" w:bidi="ar-SA"/>
              </w:rPr>
              <w:t xml:space="preserve"> one意为＂没有人＂，只能用于指人。作主语时，谓语用单数；none可以与of搭配，而no</w:t>
            </w:r>
            <w:r>
              <w:rPr>
                <w:rFonts w:eastAsia="宋体" w:hint="eastAsia"/>
                <w:color w:val="0070C0"/>
                <w:kern w:val="2"/>
                <w:sz w:val="21"/>
                <w:szCs w:val="22"/>
                <w:lang w:val="en-US" w:eastAsia="zh-CN" w:bidi="ar-SA"/>
              </w:rPr>
              <w:t xml:space="preserve"> one无此用法；none用于回答how</w:t>
            </w:r>
            <w:r>
              <w:rPr>
                <w:rFonts w:eastAsia="宋体" w:hint="eastAsia"/>
                <w:color w:val="0070C0"/>
                <w:kern w:val="2"/>
                <w:sz w:val="21"/>
                <w:szCs w:val="22"/>
                <w:lang w:val="en-US" w:eastAsia="zh-CN" w:bidi="ar-SA"/>
              </w:rPr>
              <w:t xml:space="preserve"> many或how</w:t>
            </w:r>
            <w:r>
              <w:rPr>
                <w:rFonts w:eastAsia="宋体" w:hint="eastAsia"/>
                <w:color w:val="0070C0"/>
                <w:kern w:val="2"/>
                <w:sz w:val="21"/>
                <w:szCs w:val="22"/>
                <w:lang w:val="en-US" w:eastAsia="zh-CN" w:bidi="ar-SA"/>
              </w:rPr>
              <w:t xml:space="preserve"> much引出的特殊疑问句，而no</w:t>
            </w:r>
            <w:r>
              <w:rPr>
                <w:rFonts w:eastAsia="宋体" w:hint="eastAsia"/>
                <w:color w:val="0070C0"/>
                <w:kern w:val="2"/>
                <w:sz w:val="21"/>
                <w:szCs w:val="22"/>
                <w:lang w:val="en-US" w:eastAsia="zh-CN" w:bidi="ar-SA"/>
              </w:rPr>
              <w:t xml:space="preserve"> one用于回答who引出的特殊疑问句。</w:t>
            </w:r>
          </w:p>
          <w:p>
            <w:pPr>
              <w:widowControl w:val="0"/>
              <w:spacing w:line="372" w:lineRule="auto"/>
              <w:jc w:val="both"/>
              <w:rPr>
                <w:color w:val="0070C0"/>
              </w:rPr>
            </w:pPr>
            <w:r>
              <w:rPr>
                <w:rFonts w:eastAsia="宋体"/>
                <w:color w:val="0070C0"/>
                <w:kern w:val="2"/>
                <w:sz w:val="21"/>
                <w:szCs w:val="22"/>
                <w:lang w:val="en-US" w:eastAsia="zh-CN" w:bidi="ar-SA"/>
              </w:rPr>
              <w:t>—</w:t>
            </w:r>
            <w:r>
              <w:rPr>
                <w:rFonts w:eastAsia="宋体" w:hint="eastAsia"/>
                <w:color w:val="0070C0"/>
                <w:kern w:val="2"/>
                <w:sz w:val="21"/>
                <w:szCs w:val="22"/>
                <w:lang w:val="en-US" w:eastAsia="zh-CN" w:bidi="ar-SA"/>
              </w:rPr>
              <w:t>How many students are there in the classroom now? 现在教室里有多少学生？</w:t>
            </w:r>
          </w:p>
          <w:p>
            <w:pPr>
              <w:widowControl w:val="0"/>
              <w:spacing w:line="372" w:lineRule="auto"/>
              <w:jc w:val="both"/>
              <w:rPr>
                <w:color w:val="0070C0"/>
              </w:rPr>
            </w:pPr>
            <w:r>
              <w:rPr>
                <w:rFonts w:eastAsia="宋体"/>
                <w:color w:val="0070C0"/>
                <w:kern w:val="2"/>
                <w:sz w:val="21"/>
                <w:szCs w:val="22"/>
                <w:lang w:val="en-US" w:eastAsia="zh-CN" w:bidi="ar-SA"/>
              </w:rPr>
              <w:t>—None.</w:t>
            </w:r>
            <w:r>
              <w:rPr>
                <w:rFonts w:eastAsia="宋体" w:hint="eastAsia"/>
                <w:color w:val="0070C0"/>
                <w:kern w:val="2"/>
                <w:sz w:val="21"/>
                <w:szCs w:val="22"/>
                <w:lang w:val="en-US" w:eastAsia="zh-CN" w:bidi="ar-SA"/>
              </w:rPr>
              <w:t xml:space="preserve"> 没有一个人。</w:t>
            </w:r>
          </w:p>
          <w:p>
            <w:pPr>
              <w:widowControl w:val="0"/>
              <w:spacing w:line="372" w:lineRule="auto"/>
              <w:jc w:val="both"/>
              <w:rPr>
                <w:color w:val="0070C0"/>
              </w:rPr>
            </w:pPr>
            <w:r>
              <w:rPr>
                <w:rFonts w:eastAsia="宋体"/>
                <w:color w:val="0070C0"/>
                <w:kern w:val="2"/>
                <w:sz w:val="21"/>
                <w:szCs w:val="22"/>
                <w:lang w:val="en-US" w:eastAsia="zh-CN" w:bidi="ar-SA"/>
              </w:rPr>
              <w:t>—</w:t>
            </w:r>
            <w:r>
              <w:rPr>
                <w:rFonts w:eastAsia="宋体" w:hint="eastAsia"/>
                <w:color w:val="0070C0"/>
                <w:kern w:val="2"/>
                <w:sz w:val="21"/>
                <w:szCs w:val="22"/>
                <w:lang w:val="en-US" w:eastAsia="zh-CN" w:bidi="ar-SA"/>
              </w:rPr>
              <w:t>W</w:t>
            </w:r>
            <w:r>
              <w:rPr>
                <w:rFonts w:eastAsia="宋体"/>
                <w:color w:val="0070C0"/>
                <w:kern w:val="2"/>
                <w:sz w:val="21"/>
                <w:szCs w:val="22"/>
                <w:lang w:val="en-US" w:eastAsia="zh-CN" w:bidi="ar-SA"/>
              </w:rPr>
              <w:t>h</w:t>
            </w:r>
            <w:r>
              <w:rPr>
                <w:rFonts w:eastAsia="宋体" w:hint="eastAsia"/>
                <w:color w:val="0070C0"/>
                <w:kern w:val="2"/>
                <w:sz w:val="21"/>
                <w:szCs w:val="22"/>
                <w:lang w:val="en-US" w:eastAsia="zh-CN" w:bidi="ar-SA"/>
              </w:rPr>
              <w:t>o is in the classroom now? 现在谁在教室呢？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/>
                <w:color w:val="0070C0"/>
                <w:kern w:val="2"/>
                <w:sz w:val="21"/>
                <w:szCs w:val="22"/>
                <w:lang w:val="en-US" w:eastAsia="zh-CN" w:bidi="ar-SA"/>
              </w:rPr>
              <w:t>—No one.</w:t>
            </w:r>
            <w:r>
              <w:rPr>
                <w:rFonts w:eastAsia="宋体" w:hint="eastAsia"/>
                <w:color w:val="0070C0"/>
                <w:kern w:val="2"/>
                <w:sz w:val="21"/>
                <w:szCs w:val="22"/>
                <w:lang w:val="en-US" w:eastAsia="zh-CN" w:bidi="ar-SA"/>
              </w:rPr>
              <w:t xml:space="preserve"> 没人。</w:t>
            </w:r>
          </w:p>
        </w:tc>
      </w:tr>
      <w:tr>
        <w:tblPrEx>
          <w:tblW w:w="0" w:type="auto"/>
          <w:tblInd w:w="2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restart"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either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ind w:left="210" w:hanging="210" w:hangingChars="100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①表示＂两者中任何一个＂，可作主语、宾语和定语；</w:t>
            </w:r>
          </w:p>
          <w:p>
            <w:pPr>
              <w:widowControl w:val="0"/>
              <w:spacing w:line="372" w:lineRule="auto"/>
              <w:ind w:left="210" w:hanging="210" w:hangingChars="100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②either作主语时，谓语动词应使用单数形式；作定语时，修饰单数名词。</w:t>
            </w:r>
          </w:p>
        </w:tc>
        <w:tc>
          <w:tcPr>
            <w:tcW w:w="4467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You can park on either side of the street. 你在街道的哪边停车都可以。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The two guests have arrived and either is welcome. 两个客人都到了，而且都受欢迎。</w:t>
            </w:r>
          </w:p>
        </w:tc>
      </w:tr>
      <w:tr>
        <w:tblPrEx>
          <w:tblW w:w="0" w:type="auto"/>
          <w:tblInd w:w="2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</w:p>
        </w:tc>
        <w:tc>
          <w:tcPr>
            <w:tcW w:w="8720" w:type="dxa"/>
            <w:gridSpan w:val="2"/>
            <w:shd w:val="clear" w:color="auto" w:fill="auto"/>
          </w:tcPr>
          <w:p>
            <w:pPr>
              <w:widowControl w:val="0"/>
              <w:spacing w:line="372" w:lineRule="auto"/>
              <w:jc w:val="both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【知识拓展】</w:t>
            </w:r>
          </w:p>
          <w:p>
            <w:pPr>
              <w:widowControl w:val="0"/>
              <w:spacing w:line="372" w:lineRule="auto"/>
              <w:jc w:val="both"/>
              <w:rPr>
                <w:color w:val="7030A0"/>
              </w:rPr>
            </w:pPr>
            <w:r>
              <w:rPr>
                <w:rFonts w:eastAsia="宋体" w:hint="eastAsia"/>
                <w:color w:val="7030A0"/>
                <w:kern w:val="2"/>
                <w:sz w:val="21"/>
                <w:szCs w:val="22"/>
                <w:lang w:val="en-US" w:eastAsia="zh-CN" w:bidi="ar-SA"/>
              </w:rPr>
              <w:t>（1）either可用于搭配＂either... or...＂，意为＂或者……或者……；要么……要么……＂。</w:t>
            </w:r>
          </w:p>
          <w:p>
            <w:pPr>
              <w:widowControl w:val="0"/>
              <w:spacing w:line="372" w:lineRule="auto"/>
              <w:ind w:firstLine="420" w:firstLineChars="200"/>
              <w:jc w:val="both"/>
              <w:rPr>
                <w:color w:val="7030A0"/>
              </w:rPr>
            </w:pPr>
            <w:r>
              <w:rPr>
                <w:rFonts w:eastAsia="宋体" w:hint="eastAsia"/>
                <w:color w:val="7030A0"/>
                <w:kern w:val="2"/>
                <w:sz w:val="21"/>
                <w:szCs w:val="22"/>
                <w:lang w:val="en-US" w:eastAsia="zh-CN" w:bidi="ar-SA"/>
              </w:rPr>
              <w:t>Either he or I am to blame. 或者他或者我将受到责备。</w:t>
            </w:r>
          </w:p>
          <w:p>
            <w:pPr>
              <w:widowControl w:val="0"/>
              <w:spacing w:line="372" w:lineRule="auto"/>
              <w:jc w:val="both"/>
              <w:rPr>
                <w:color w:val="7030A0"/>
              </w:rPr>
            </w:pPr>
            <w:r>
              <w:rPr>
                <w:rFonts w:eastAsia="宋体" w:hint="eastAsia"/>
                <w:color w:val="7030A0"/>
                <w:kern w:val="2"/>
                <w:sz w:val="21"/>
                <w:szCs w:val="22"/>
                <w:lang w:val="en-US" w:eastAsia="zh-CN" w:bidi="ar-SA"/>
              </w:rPr>
              <w:t>（2）either可作为副词，意为＂也＂，用于否定句的句末。</w:t>
            </w:r>
          </w:p>
          <w:p>
            <w:pPr>
              <w:widowControl w:val="0"/>
              <w:spacing w:line="372" w:lineRule="auto"/>
              <w:ind w:firstLine="420" w:firstLineChars="200"/>
              <w:jc w:val="both"/>
            </w:pPr>
            <w:r>
              <w:rPr>
                <w:rFonts w:eastAsia="宋体" w:hint="eastAsia"/>
                <w:color w:val="7030A0"/>
                <w:kern w:val="2"/>
                <w:sz w:val="21"/>
                <w:szCs w:val="22"/>
                <w:lang w:val="en-US" w:eastAsia="zh-CN" w:bidi="ar-SA"/>
              </w:rPr>
              <w:t>He won</w:t>
            </w:r>
            <w:r>
              <w:rPr>
                <w:rFonts w:eastAsia="宋体"/>
                <w:color w:val="7030A0"/>
                <w:kern w:val="2"/>
                <w:sz w:val="21"/>
                <w:szCs w:val="22"/>
                <w:lang w:val="en-US" w:eastAsia="zh-CN" w:bidi="ar-SA"/>
              </w:rPr>
              <w:t xml:space="preserve">’ </w:t>
            </w:r>
            <w:r>
              <w:rPr>
                <w:rFonts w:eastAsia="宋体" w:hint="eastAsia"/>
                <w:color w:val="7030A0"/>
                <w:kern w:val="2"/>
                <w:sz w:val="21"/>
                <w:szCs w:val="22"/>
                <w:lang w:val="en-US" w:eastAsia="zh-CN" w:bidi="ar-SA"/>
              </w:rPr>
              <w:t>t go and I won</w:t>
            </w:r>
            <w:r>
              <w:rPr>
                <w:rFonts w:eastAsia="宋体"/>
                <w:color w:val="7030A0"/>
                <w:kern w:val="2"/>
                <w:sz w:val="21"/>
                <w:szCs w:val="22"/>
                <w:lang w:val="en-US" w:eastAsia="zh-CN" w:bidi="ar-SA"/>
              </w:rPr>
              <w:t xml:space="preserve">’ </w:t>
            </w:r>
            <w:r>
              <w:rPr>
                <w:rFonts w:eastAsia="宋体" w:hint="eastAsia"/>
                <w:color w:val="7030A0"/>
                <w:kern w:val="2"/>
                <w:sz w:val="21"/>
                <w:szCs w:val="22"/>
                <w:lang w:val="en-US" w:eastAsia="zh-CN" w:bidi="ar-SA"/>
              </w:rPr>
              <w:t>t go either. 他不去，我也不去。</w:t>
            </w:r>
          </w:p>
        </w:tc>
      </w:tr>
      <w:tr>
        <w:tblPrEx>
          <w:tblW w:w="0" w:type="auto"/>
          <w:tblInd w:w="2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 w:val="restart"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neither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①意为＂两者都不＂，可作主语、宾语和定语；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②neither... nor...＂既不……也不……＂。</w:t>
            </w:r>
          </w:p>
        </w:tc>
        <w:tc>
          <w:tcPr>
            <w:tcW w:w="4467" w:type="dxa"/>
            <w:shd w:val="clear" w:color="auto" w:fill="auto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Neither answer is correct. 两个答案都不对。</w:t>
            </w:r>
          </w:p>
          <w:p>
            <w:pPr>
              <w:widowControl w:val="0"/>
              <w:spacing w:line="372" w:lineRule="auto"/>
              <w:jc w:val="both"/>
              <w:rPr>
                <w:spacing w:val="8"/>
              </w:rPr>
            </w:pPr>
            <w:r>
              <w:rPr>
                <w:rFonts w:eastAsia="宋体"/>
                <w:spacing w:val="8"/>
                <w:kern w:val="2"/>
                <w:sz w:val="21"/>
                <w:szCs w:val="22"/>
                <w:lang w:val="en-US" w:eastAsia="zh-CN" w:bidi="ar-SA"/>
              </w:rPr>
              <w:t>Neither he nor</w:t>
            </w:r>
            <w:r>
              <w:rPr>
                <w:rFonts w:eastAsia="宋体" w:hint="eastAsia"/>
                <w:spacing w:val="8"/>
                <w:kern w:val="2"/>
                <w:sz w:val="21"/>
                <w:szCs w:val="22"/>
                <w:lang w:val="en-US" w:eastAsia="zh-CN" w:bidi="ar-SA"/>
              </w:rPr>
              <w:t xml:space="preserve"> I am a doctor. 他和我都不是医生。</w:t>
            </w:r>
          </w:p>
        </w:tc>
      </w:tr>
      <w:tr>
        <w:tblPrEx>
          <w:tblW w:w="0" w:type="auto"/>
          <w:tblInd w:w="25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Merge/>
            <w:shd w:val="clear" w:color="auto" w:fill="EAF1DD"/>
          </w:tcPr>
          <w:p>
            <w:pPr>
              <w:widowControl w:val="0"/>
              <w:spacing w:line="372" w:lineRule="auto"/>
              <w:jc w:val="both"/>
            </w:pPr>
          </w:p>
        </w:tc>
        <w:tc>
          <w:tcPr>
            <w:tcW w:w="8720" w:type="dxa"/>
            <w:gridSpan w:val="2"/>
            <w:shd w:val="clear" w:color="auto" w:fill="auto"/>
          </w:tcPr>
          <w:p>
            <w:pPr>
              <w:widowControl w:val="0"/>
              <w:spacing w:line="372" w:lineRule="auto"/>
              <w:jc w:val="both"/>
              <w:rPr>
                <w:color w:val="FF0000"/>
              </w:rPr>
            </w:pPr>
            <w:r>
              <w:rPr>
                <w:rFonts w:eastAsia="宋体" w:hint="eastAsia"/>
                <w:color w:val="FF0000"/>
                <w:kern w:val="2"/>
                <w:sz w:val="21"/>
                <w:szCs w:val="22"/>
                <w:lang w:val="en-US" w:eastAsia="zh-CN" w:bidi="ar-SA"/>
              </w:rPr>
              <w:t>【</w:t>
            </w:r>
            <w:r>
              <w:rPr>
                <w:rFonts w:hint="eastAsia"/>
                <w:color w:val="FF0000"/>
                <w:kern w:val="2"/>
                <w:sz w:val="21"/>
                <w:szCs w:val="22"/>
                <w:lang w:val="en-US" w:eastAsia="zh-CN" w:bidi="ar-SA"/>
              </w:rPr>
              <w:t>易错考点</w:t>
            </w:r>
            <w:r>
              <w:rPr>
                <w:rFonts w:eastAsia="宋体" w:hint="eastAsia"/>
                <w:color w:val="FF0000"/>
                <w:kern w:val="2"/>
                <w:sz w:val="21"/>
                <w:szCs w:val="22"/>
                <w:lang w:val="en-US" w:eastAsia="zh-CN" w:bidi="ar-SA"/>
              </w:rPr>
              <w:t>】</w:t>
            </w:r>
            <w:r>
              <w:rPr>
                <w:rFonts w:eastAsia="宋体" w:hint="eastAsia"/>
                <w:color w:val="0070C0"/>
                <w:kern w:val="2"/>
                <w:sz w:val="21"/>
                <w:szCs w:val="22"/>
                <w:lang w:val="en-US" w:eastAsia="zh-CN" w:bidi="ar-SA"/>
              </w:rPr>
              <w:t>neither作主语时，谓语动词使用单数形式；作定语时，修饰单数名词。</w:t>
            </w:r>
          </w:p>
        </w:tc>
      </w:tr>
    </w:tbl>
    <w:p>
      <w:pPr>
        <w:spacing w:line="372" w:lineRule="auto"/>
      </w:pPr>
      <w:r>
        <w:rPr>
          <w:rFonts w:hint="eastAsia"/>
        </w:rPr>
        <w:t>（5）复合不定代词的用法</w:t>
      </w:r>
    </w:p>
    <w:p>
      <w:pPr>
        <w:spacing w:line="372" w:lineRule="auto"/>
        <w:ind w:firstLine="420" w:firstLineChars="200"/>
      </w:pPr>
      <w:r>
        <w:rPr>
          <w:rFonts w:hint="eastAsia"/>
        </w:rPr>
        <w:t>由some，any，every，no与one，body，thing一起构成的代词叫复合不定代词，如something，everybody，anyone，nothing等。由one和body构成的复合不定代词可相互换用。</w:t>
      </w:r>
    </w:p>
    <w:tbl>
      <w:tblPr>
        <w:tblStyle w:val="TableNormal"/>
        <w:tblW w:w="9668" w:type="dxa"/>
        <w:tblInd w:w="250" w:type="dxa"/>
        <w:tblBorders>
          <w:top w:val="double" w:sz="4" w:space="0" w:color="7030A0"/>
          <w:left w:val="double" w:sz="4" w:space="0" w:color="7030A0"/>
          <w:bottom w:val="double" w:sz="4" w:space="0" w:color="7030A0"/>
          <w:right w:val="double" w:sz="4" w:space="0" w:color="7030A0"/>
          <w:insideH w:val="single" w:sz="6" w:space="0" w:color="7030A0"/>
          <w:insideV w:val="single" w:sz="6" w:space="0" w:color="7030A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1"/>
        <w:gridCol w:w="5557"/>
      </w:tblGrid>
      <w:tr>
        <w:tblPrEx>
          <w:tblW w:w="9668" w:type="dxa"/>
          <w:tblInd w:w="250" w:type="dxa"/>
          <w:tblBorders>
            <w:top w:val="double" w:sz="4" w:space="0" w:color="7030A0"/>
            <w:left w:val="double" w:sz="4" w:space="0" w:color="7030A0"/>
            <w:bottom w:val="double" w:sz="4" w:space="0" w:color="7030A0"/>
            <w:right w:val="double" w:sz="4" w:space="0" w:color="7030A0"/>
            <w:insideH w:val="single" w:sz="6" w:space="0" w:color="7030A0"/>
            <w:insideV w:val="single" w:sz="6" w:space="0" w:color="7030A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/>
        </w:trPr>
        <w:tc>
          <w:tcPr>
            <w:tcW w:w="4111" w:type="dxa"/>
            <w:shd w:val="clear" w:color="auto" w:fill="E5DFEC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用法</w:t>
            </w:r>
          </w:p>
        </w:tc>
        <w:tc>
          <w:tcPr>
            <w:tcW w:w="5557" w:type="dxa"/>
            <w:shd w:val="clear" w:color="auto" w:fill="E5DFEC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例句</w:t>
            </w:r>
          </w:p>
        </w:tc>
      </w:tr>
      <w:tr>
        <w:tblPrEx>
          <w:tblW w:w="9668" w:type="dxa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/>
        </w:trPr>
        <w:tc>
          <w:tcPr>
            <w:tcW w:w="4111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复合不定代词一般用作单数，在句中作主语、宾语或表语</w:t>
            </w:r>
          </w:p>
        </w:tc>
        <w:tc>
          <w:tcPr>
            <w:tcW w:w="5557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Nobody is aliment. 没有人缺席。(主语)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Do you need anything? 你需要点什么吗?(宾语)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Grammar is not everything. 语法不是全部。(表语)</w:t>
            </w:r>
          </w:p>
        </w:tc>
      </w:tr>
    </w:tbl>
    <w:p>
      <w:pPr>
        <w:sectPr>
          <w:type w:val="nextPage"/>
          <w:pgSz w:w="11906" w:h="16838"/>
          <w:pgMar w:top="1418" w:right="1077" w:bottom="1418" w:left="1077" w:header="851" w:footer="992" w:gutter="0"/>
          <w:pgNumType w:start="8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9668" w:type="dxa"/>
        <w:tblInd w:w="250" w:type="dxa"/>
        <w:tblBorders>
          <w:top w:val="double" w:sz="4" w:space="0" w:color="7030A0"/>
          <w:left w:val="double" w:sz="4" w:space="0" w:color="7030A0"/>
          <w:bottom w:val="double" w:sz="4" w:space="0" w:color="7030A0"/>
          <w:right w:val="double" w:sz="4" w:space="0" w:color="7030A0"/>
          <w:insideH w:val="single" w:sz="6" w:space="0" w:color="7030A0"/>
          <w:insideV w:val="single" w:sz="6" w:space="0" w:color="7030A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1"/>
        <w:gridCol w:w="5557"/>
      </w:tblGrid>
      <w:tr>
        <w:tblPrEx>
          <w:tblW w:w="9668" w:type="dxa"/>
          <w:tblInd w:w="250" w:type="dxa"/>
          <w:tblBorders>
            <w:top w:val="double" w:sz="4" w:space="0" w:color="7030A0"/>
            <w:left w:val="double" w:sz="4" w:space="0" w:color="7030A0"/>
            <w:bottom w:val="double" w:sz="4" w:space="0" w:color="7030A0"/>
            <w:right w:val="double" w:sz="4" w:space="0" w:color="7030A0"/>
            <w:insideH w:val="single" w:sz="6" w:space="0" w:color="7030A0"/>
            <w:insideV w:val="single" w:sz="6" w:space="0" w:color="7030A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/>
        </w:trPr>
        <w:tc>
          <w:tcPr>
            <w:tcW w:w="4111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复合不定代词被定语修饰时，定语须放在它们后面</w:t>
            </w:r>
          </w:p>
        </w:tc>
        <w:tc>
          <w:tcPr>
            <w:tcW w:w="5557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There is nothing wrong with the radio. 收音机没有什么问题。</w:t>
            </w:r>
          </w:p>
        </w:tc>
      </w:tr>
      <w:tr>
        <w:tblPrEx>
          <w:tblW w:w="9668" w:type="dxa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/>
        </w:trPr>
        <w:tc>
          <w:tcPr>
            <w:tcW w:w="4111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由some构成的复合不定代词用法与some类似，而由any构成的复合不定代词用法与any类似。当any构成的复合不定代词用于肯定句时，常表示＂无论什么东西，随便什么东西/事情＂</w:t>
            </w:r>
          </w:p>
        </w:tc>
        <w:tc>
          <w:tcPr>
            <w:tcW w:w="5557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There</w:t>
            </w: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 xml:space="preserve">’ 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s always somebody at home in the evenings. 晚上总有人在家。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Is there anything interesting in the newspaper? 报纸上有什么有趣的东西吗？</w:t>
            </w:r>
          </w:p>
        </w:tc>
      </w:tr>
    </w:tbl>
    <w:p>
      <w:pPr>
        <w:spacing w:line="372" w:lineRule="auto"/>
        <w:rPr>
          <w:b/>
          <w:color w:val="FF0000"/>
        </w:rPr>
      </w:pPr>
      <w:r>
        <w:rPr>
          <w:rFonts w:hint="eastAsia"/>
          <w:b/>
          <w:color w:val="FF0000"/>
        </w:rPr>
        <w:t>【</w:t>
      </w:r>
      <w:r>
        <w:rPr>
          <w:rFonts w:hint="eastAsia"/>
          <w:b/>
          <w:color w:val="FF0000"/>
          <w:lang w:eastAsia="zh-CN"/>
        </w:rPr>
        <w:t>易错考点</w:t>
      </w:r>
      <w:r>
        <w:rPr>
          <w:rFonts w:hint="eastAsia"/>
          <w:b/>
          <w:color w:val="FF0000"/>
        </w:rPr>
        <w:t>】</w:t>
      </w:r>
    </w:p>
    <w:p>
      <w:pPr>
        <w:spacing w:line="372" w:lineRule="auto"/>
        <w:jc w:val="center"/>
        <w:rPr>
          <w:b/>
          <w:color w:val="0070C0"/>
        </w:rPr>
      </w:pPr>
      <w:r>
        <w:rPr>
          <w:rFonts w:hint="eastAsia"/>
          <w:b/>
          <w:color w:val="0070C0"/>
        </w:rPr>
        <w:t>every day与everyday的区别:</w:t>
      </w:r>
    </w:p>
    <w:p>
      <w:pPr>
        <w:spacing w:line="372" w:lineRule="auto"/>
        <w:rPr>
          <w:color w:val="0070C0"/>
        </w:rPr>
      </w:pPr>
      <w:r>
        <w:rPr>
          <w:rFonts w:hint="eastAsia"/>
          <w:color w:val="0070C0"/>
        </w:rPr>
        <w:t>1. every day是名词短语，在句中充当状语，修饰整个句子。</w:t>
      </w:r>
    </w:p>
    <w:p>
      <w:pPr>
        <w:spacing w:line="372" w:lineRule="auto"/>
        <w:ind w:firstLine="210" w:firstLineChars="100"/>
        <w:rPr>
          <w:color w:val="0070C0"/>
        </w:rPr>
      </w:pPr>
      <w:r>
        <w:rPr>
          <w:rFonts w:hint="eastAsia"/>
          <w:color w:val="0070C0"/>
        </w:rPr>
        <w:t>I finish my homework before 9 every day. 我每天九点前完成作业。</w:t>
      </w:r>
    </w:p>
    <w:p>
      <w:pPr>
        <w:spacing w:line="372" w:lineRule="auto"/>
        <w:rPr>
          <w:color w:val="0070C0"/>
        </w:rPr>
      </w:pPr>
      <w:r>
        <w:rPr>
          <w:rFonts w:hint="eastAsia"/>
          <w:color w:val="0070C0"/>
        </w:rPr>
        <w:t>2. everyday是形容词，在句中充当定语，修饰名词。</w:t>
      </w:r>
    </w:p>
    <w:p>
      <w:pPr>
        <w:spacing w:line="372" w:lineRule="auto"/>
        <w:ind w:firstLine="210" w:firstLineChars="100"/>
        <w:rPr>
          <w:color w:val="0070C0"/>
        </w:rPr>
      </w:pPr>
      <w:r>
        <w:rPr>
          <w:rFonts w:hint="eastAsia"/>
          <w:color w:val="0070C0"/>
        </w:rPr>
        <w:t>Everyday work makes me bored. 每天的工作让我很烦。</w:t>
      </w:r>
    </w:p>
    <w:p>
      <w:pPr>
        <w:spacing w:line="372" w:lineRule="auto"/>
        <w:rPr>
          <w:b/>
          <w:szCs w:val="21"/>
        </w:rPr>
      </w:pPr>
      <w:r>
        <w:rPr>
          <w:rFonts w:hint="eastAsia"/>
          <w:b/>
          <w:szCs w:val="21"/>
          <w:lang w:eastAsia="zh-CN"/>
        </w:rPr>
        <w:t>考点</w:t>
      </w:r>
      <w:r>
        <w:rPr>
          <w:rFonts w:hint="eastAsia"/>
          <w:b/>
          <w:szCs w:val="21"/>
        </w:rPr>
        <w:t>六：疑问代词</w:t>
      </w:r>
    </w:p>
    <w:p>
      <w:pPr>
        <w:spacing w:line="372" w:lineRule="auto"/>
        <w:ind w:firstLine="420" w:firstLineChars="200"/>
      </w:pPr>
      <w:r>
        <w:rPr>
          <w:rFonts w:hint="eastAsia"/>
        </w:rPr>
        <w:t>用来构成特殊疑问句的代词叫疑问代词。它们一般位于句首。疑问代词包括who、whose、whom、what、which。</w:t>
      </w:r>
    </w:p>
    <w:tbl>
      <w:tblPr>
        <w:tblStyle w:val="TableNormal"/>
        <w:tblW w:w="0" w:type="auto"/>
        <w:tblInd w:w="250" w:type="dxa"/>
        <w:tblBorders>
          <w:top w:val="double" w:sz="6" w:space="0" w:color="C2D69B"/>
          <w:left w:val="double" w:sz="6" w:space="0" w:color="C2D69B"/>
          <w:bottom w:val="double" w:sz="6" w:space="0" w:color="C2D69B"/>
          <w:right w:val="double" w:sz="6" w:space="0" w:color="C2D69B"/>
          <w:insideH w:val="single" w:sz="6" w:space="0" w:color="C2D69B"/>
          <w:insideV w:val="single" w:sz="6" w:space="0" w:color="C2D69B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5244"/>
        <w:gridCol w:w="3452"/>
      </w:tblGrid>
      <w:tr>
        <w:tblPrEx>
          <w:tblW w:w="0" w:type="auto"/>
          <w:tblInd w:w="250" w:type="dxa"/>
          <w:tblBorders>
            <w:top w:val="double" w:sz="6" w:space="0" w:color="C2D69B"/>
            <w:left w:val="double" w:sz="6" w:space="0" w:color="C2D69B"/>
            <w:bottom w:val="double" w:sz="6" w:space="0" w:color="C2D69B"/>
            <w:right w:val="double" w:sz="6" w:space="0" w:color="C2D69B"/>
            <w:insideH w:val="single" w:sz="6" w:space="0" w:color="C2D69B"/>
            <w:insideV w:val="single" w:sz="6" w:space="0" w:color="C2D69B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bottom w:val="single" w:sz="6" w:space="0" w:color="C2D69B"/>
            </w:tcBorders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代词</w:t>
            </w:r>
          </w:p>
        </w:tc>
        <w:tc>
          <w:tcPr>
            <w:tcW w:w="5244" w:type="dxa"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用法</w:t>
            </w:r>
          </w:p>
        </w:tc>
        <w:tc>
          <w:tcPr>
            <w:tcW w:w="3452" w:type="dxa"/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例句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sz="6" w:space="0" w:color="C2D69B"/>
              <w:bottom w:val="single" w:sz="6" w:space="0" w:color="C2D69B"/>
            </w:tcBorders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/>
                <w:b/>
                <w:kern w:val="2"/>
                <w:sz w:val="21"/>
                <w:szCs w:val="22"/>
                <w:lang w:val="en-US" w:eastAsia="zh-CN" w:bidi="ar-SA"/>
              </w:rPr>
              <w:t>W</w:t>
            </w: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ho</w:t>
            </w:r>
          </w:p>
        </w:tc>
        <w:tc>
          <w:tcPr>
            <w:tcW w:w="5244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表示＂谁＂，可以指代单数和复数名词，在句中作主语、宾语或表语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Who is on duty today? 今天谁值日？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sz="6" w:space="0" w:color="C2D69B"/>
              <w:bottom w:val="single" w:sz="6" w:space="0" w:color="C2D69B"/>
            </w:tcBorders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/>
                <w:b/>
                <w:kern w:val="2"/>
                <w:sz w:val="21"/>
                <w:szCs w:val="22"/>
                <w:lang w:val="en-US" w:eastAsia="zh-CN" w:bidi="ar-SA"/>
              </w:rPr>
              <w:t>W</w:t>
            </w: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hom</w:t>
            </w:r>
          </w:p>
        </w:tc>
        <w:tc>
          <w:tcPr>
            <w:tcW w:w="5244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表示＂谁＂，可以指代单数和复数。whom只能作动词的宾语或介词的宾语，不直接跟在介词后时可用who替换，位于介词后作介词宾语时只能用whom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To whom you were talking just now? 你刚才和谁说话呢?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/>
                <w:kern w:val="2"/>
                <w:sz w:val="21"/>
                <w:szCs w:val="22"/>
                <w:lang w:val="en-US" w:eastAsia="zh-CN" w:bidi="ar-SA"/>
              </w:rPr>
              <w:t>Whom/Who did you often play with when you were a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 child? 小时候你经常和谁玩?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sz="6" w:space="0" w:color="C2D69B"/>
              <w:bottom w:val="single" w:sz="6" w:space="0" w:color="C2D69B"/>
            </w:tcBorders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/>
                <w:b/>
                <w:kern w:val="2"/>
                <w:sz w:val="21"/>
                <w:szCs w:val="22"/>
                <w:lang w:val="en-US" w:eastAsia="zh-CN" w:bidi="ar-SA"/>
              </w:rPr>
              <w:t>W</w:t>
            </w: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hose</w:t>
            </w:r>
          </w:p>
        </w:tc>
        <w:tc>
          <w:tcPr>
            <w:tcW w:w="5244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表示＂谁的＂，既可置于名词前作定语，也可单独使用，在句中常作主语、宾语、定语或表语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Whose iPad is this? 这是谁的iPad？ (定语)</w:t>
            </w:r>
          </w:p>
          <w:p>
            <w:pPr>
              <w:widowControl w:val="0"/>
              <w:spacing w:after="0"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Whose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 is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 this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 iPad?</w:t>
            </w:r>
          </w:p>
        </w:tc>
      </w:tr>
    </w:tbl>
    <w:p>
      <w:pPr>
        <w:sectPr>
          <w:type w:val="nextPage"/>
          <w:pgSz w:w="11906" w:h="16838"/>
          <w:pgMar w:top="1418" w:right="1077" w:bottom="1418" w:left="1077" w:header="851" w:footer="992" w:gutter="0"/>
          <w:pgNumType w:start="9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250" w:type="dxa"/>
        <w:tblBorders>
          <w:top w:val="double" w:sz="6" w:space="0" w:color="C2D69B"/>
          <w:left w:val="double" w:sz="6" w:space="0" w:color="C2D69B"/>
          <w:bottom w:val="double" w:sz="6" w:space="0" w:color="C2D69B"/>
          <w:right w:val="double" w:sz="6" w:space="0" w:color="C2D69B"/>
          <w:insideH w:val="single" w:sz="6" w:space="0" w:color="C2D69B"/>
          <w:insideV w:val="single" w:sz="6" w:space="0" w:color="C2D69B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5244"/>
        <w:gridCol w:w="3452"/>
      </w:tblGrid>
      <w:tr>
        <w:tblPrEx>
          <w:tblW w:w="0" w:type="auto"/>
          <w:tblInd w:w="250" w:type="dxa"/>
          <w:tblBorders>
            <w:top w:val="double" w:sz="6" w:space="0" w:color="C2D69B"/>
            <w:left w:val="double" w:sz="6" w:space="0" w:color="C2D69B"/>
            <w:bottom w:val="double" w:sz="6" w:space="0" w:color="C2D69B"/>
            <w:right w:val="double" w:sz="6" w:space="0" w:color="C2D69B"/>
            <w:insideH w:val="single" w:sz="6" w:space="0" w:color="C2D69B"/>
            <w:insideV w:val="single" w:sz="6" w:space="0" w:color="C2D69B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sz="6" w:space="0" w:color="C2D69B"/>
              <w:bottom w:val="single" w:sz="6" w:space="0" w:color="C2D69B"/>
            </w:tcBorders>
            <w:shd w:val="clear" w:color="auto" w:fill="EAF1DD"/>
            <w:vAlign w:val="center"/>
          </w:tcPr>
          <w:p/>
        </w:tc>
        <w:tc>
          <w:tcPr>
            <w:tcW w:w="5244" w:type="dxa"/>
            <w:shd w:val="clear" w:color="auto" w:fill="auto"/>
            <w:vAlign w:val="center"/>
          </w:tcPr>
          <w:p/>
        </w:tc>
        <w:tc>
          <w:tcPr>
            <w:tcW w:w="3452" w:type="dxa"/>
            <w:shd w:val="clear" w:color="auto" w:fill="auto"/>
            <w:vAlign w:val="center"/>
          </w:tcPr>
          <w:p>
            <w:pPr>
              <w:widowControl w:val="0"/>
              <w:spacing w:before="0"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 这个iPad是谁的？</w:t>
            </w: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 xml:space="preserve"> (表语)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sz="6" w:space="0" w:color="C2D69B"/>
              <w:bottom w:val="single" w:sz="6" w:space="0" w:color="C2D69B"/>
            </w:tcBorders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/>
                <w:b/>
                <w:kern w:val="2"/>
                <w:sz w:val="21"/>
                <w:szCs w:val="22"/>
                <w:lang w:val="en-US" w:eastAsia="zh-CN" w:bidi="ar-SA"/>
              </w:rPr>
              <w:t>W</w:t>
            </w: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hich</w:t>
            </w:r>
          </w:p>
        </w:tc>
        <w:tc>
          <w:tcPr>
            <w:tcW w:w="5244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表示＂哪一个(些)＂，既可指人也可指物，可指可数名词单、复数，也可指不可数名词，在句中常作主语、宾语或定语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Which animal do you like best? 你最喜欢哪种动物?</w:t>
            </w:r>
          </w:p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Which is cheaper, this printer or that one? 这台打印机和那台打印机，哪台更便宜？</w:t>
            </w:r>
          </w:p>
        </w:tc>
      </w:tr>
      <w:tr>
        <w:tblPrEx>
          <w:tblW w:w="0" w:type="auto"/>
          <w:tblInd w:w="25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sz="6" w:space="0" w:color="C2D69B"/>
              <w:bottom w:val="single" w:sz="6" w:space="0" w:color="C2D69B"/>
            </w:tcBorders>
            <w:shd w:val="clear" w:color="auto" w:fill="EAF1DD"/>
            <w:vAlign w:val="center"/>
          </w:tcPr>
          <w:p>
            <w:pPr>
              <w:widowControl w:val="0"/>
              <w:spacing w:line="372" w:lineRule="auto"/>
              <w:jc w:val="center"/>
              <w:rPr>
                <w:b/>
              </w:rPr>
            </w:pPr>
            <w:r>
              <w:rPr>
                <w:rFonts w:eastAsia="宋体" w:hint="eastAsia"/>
                <w:b/>
                <w:kern w:val="2"/>
                <w:sz w:val="21"/>
                <w:szCs w:val="22"/>
                <w:lang w:val="en-US" w:eastAsia="zh-CN" w:bidi="ar-SA"/>
              </w:rPr>
              <w:t>what</w:t>
            </w:r>
          </w:p>
        </w:tc>
        <w:tc>
          <w:tcPr>
            <w:tcW w:w="5244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表示＂什么＂，可单独使用，也可放在名词前，既可以指代或修饰不可数名词，也可以指代或修饰可数名词的单、复数。在句中充当主语、宾语、表语或定语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widowControl w:val="0"/>
              <w:spacing w:line="372" w:lineRule="auto"/>
              <w:jc w:val="both"/>
            </w:pPr>
            <w:r>
              <w:rPr>
                <w:rFonts w:eastAsia="宋体" w:hint="eastAsia"/>
                <w:kern w:val="2"/>
                <w:sz w:val="21"/>
                <w:szCs w:val="22"/>
                <w:lang w:val="en-US" w:eastAsia="zh-CN" w:bidi="ar-SA"/>
              </w:rPr>
              <w:t>What makes you love your hometown so much? 是什么使你这么热爱你的家乡？</w:t>
            </w:r>
          </w:p>
        </w:tc>
      </w:tr>
    </w:tbl>
    <w:p>
      <w:pPr>
        <w:spacing w:line="372" w:lineRule="auto"/>
        <w:rPr>
          <w:b/>
          <w:color w:val="FF0000"/>
        </w:rPr>
      </w:pPr>
      <w:r>
        <w:rPr>
          <w:rFonts w:hint="eastAsia"/>
          <w:b/>
          <w:color w:val="FF0000"/>
        </w:rPr>
        <w:t>【</w:t>
      </w:r>
      <w:r>
        <w:rPr>
          <w:rFonts w:hint="eastAsia"/>
          <w:b/>
          <w:color w:val="FF0000"/>
          <w:lang w:eastAsia="zh-CN"/>
        </w:rPr>
        <w:t>易错考点</w:t>
      </w:r>
      <w:r>
        <w:rPr>
          <w:rFonts w:hint="eastAsia"/>
          <w:b/>
          <w:color w:val="FF0000"/>
        </w:rPr>
        <w:t>】</w:t>
      </w:r>
    </w:p>
    <w:p>
      <w:pPr>
        <w:spacing w:line="372" w:lineRule="auto"/>
        <w:jc w:val="center"/>
        <w:rPr>
          <w:b/>
          <w:color w:val="0070C0"/>
        </w:rPr>
      </w:pPr>
      <w:r>
        <w:rPr>
          <w:rFonts w:hint="eastAsia"/>
          <w:b/>
          <w:color w:val="0070C0"/>
        </w:rPr>
        <w:t>which和what的用法辨析</w:t>
      </w:r>
    </w:p>
    <w:p>
      <w:pPr>
        <w:spacing w:line="372" w:lineRule="auto"/>
        <w:rPr>
          <w:color w:val="0070C0"/>
        </w:rPr>
      </w:pPr>
      <w:r>
        <w:rPr>
          <w:rFonts w:hint="eastAsia"/>
          <w:color w:val="0070C0"/>
        </w:rPr>
        <w:t>用which提问，指在相当数目的人或物中进行选择，限制在一定的范围内；用what提问，不限制范围。</w:t>
      </w:r>
    </w:p>
    <w:p>
      <w:pPr>
        <w:spacing w:line="372" w:lineRule="auto"/>
        <w:rPr>
          <w:color w:val="0070C0"/>
        </w:rPr>
      </w:pPr>
      <w:r>
        <w:rPr>
          <w:rFonts w:hint="eastAsia"/>
          <w:color w:val="0070C0"/>
        </w:rPr>
        <w:t>Which do you like, rice or meat? 你喜欢什么，米饭还是肉？</w:t>
      </w:r>
    </w:p>
    <w:p>
      <w:pPr>
        <w:spacing w:line="372" w:lineRule="auto"/>
        <w:rPr>
          <w:color w:val="0070C0"/>
        </w:rPr>
      </w:pPr>
      <w:r>
        <w:rPr>
          <w:rFonts w:hint="eastAsia"/>
          <w:color w:val="0070C0"/>
        </w:rPr>
        <w:t>What do you like? 你喜欢什么？</w:t>
      </w:r>
    </w:p>
    <w:p>
      <w:pPr>
        <w:spacing w:line="372" w:lineRule="auto"/>
      </w:pPr>
      <w:r>
        <w:rPr>
          <w:rFonts w:hint="eastAsia"/>
          <w:b/>
          <w:color w:val="FF0000"/>
        </w:rPr>
        <w:t>【知识拓展】</w:t>
      </w:r>
      <w:r>
        <w:rPr>
          <w:rFonts w:hint="eastAsia"/>
        </w:rPr>
        <w:t xml:space="preserve"> what的常见用法 </w:t>
      </w:r>
    </w:p>
    <w:p>
      <w:pPr>
        <w:spacing w:line="372" w:lineRule="auto"/>
      </w:pPr>
      <w:r>
        <w:rPr>
          <w:rFonts w:hint="eastAsia"/>
        </w:rPr>
        <w:t>1. 用于询问职业：What be+主语?或What do/does/did+主语+ do?</w:t>
      </w:r>
    </w:p>
    <w:p>
      <w:pPr>
        <w:spacing w:line="372" w:lineRule="auto"/>
        <w:ind w:firstLine="210" w:firstLineChars="100"/>
      </w:pPr>
      <w:r>
        <w:t>What does your father do?</w:t>
      </w:r>
      <w:r>
        <w:rPr>
          <w:rFonts w:hint="eastAsia"/>
        </w:rPr>
        <w:t>=What is your father? 你父亲是干什么的？</w:t>
      </w:r>
    </w:p>
    <w:p>
      <w:pPr>
        <w:spacing w:line="372" w:lineRule="auto"/>
      </w:pPr>
      <w:r>
        <w:rPr>
          <w:rFonts w:hint="eastAsia"/>
        </w:rPr>
        <w:pict>
          <v:shape id="_x0000_i1026" type="#_x0000_t75" style="width:20pt;height:20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rFonts w:hint="eastAsia"/>
        </w:rPr>
        <w:t>2. 用于询问天气或品行：What be+主语+like?</w:t>
      </w:r>
    </w:p>
    <w:p>
      <w:pPr>
        <w:spacing w:line="372" w:lineRule="auto"/>
        <w:ind w:firstLine="210" w:firstLineChars="100"/>
      </w:pPr>
      <w:r>
        <w:rPr>
          <w:rFonts w:hint="eastAsia"/>
        </w:rPr>
        <w:t>What</w:t>
      </w:r>
      <w:r>
        <w:t xml:space="preserve">’ </w:t>
      </w:r>
      <w:r>
        <w:rPr>
          <w:rFonts w:hint="eastAsia"/>
        </w:rPr>
        <w:t>s the weather like? 天气怎么样？</w:t>
      </w:r>
    </w:p>
    <w:p>
      <w:pPr>
        <w:spacing w:line="372" w:lineRule="auto"/>
      </w:pPr>
      <w:r>
        <w:rPr>
          <w:rFonts w:hint="eastAsia"/>
        </w:rPr>
        <w:t>3. 用于询问外貌、长相：What do/does/did+主语+look like?</w:t>
      </w:r>
    </w:p>
    <w:p>
      <w:pPr>
        <w:spacing w:line="372" w:lineRule="auto"/>
        <w:ind w:firstLine="210" w:firstLineChars="100"/>
      </w:pPr>
      <w:r>
        <w:rPr>
          <w:rFonts w:hint="eastAsia"/>
        </w:rPr>
        <w:t>What does she look like? 她长什么样？</w:t>
      </w:r>
    </w:p>
    <w:p>
      <w:pPr>
        <w:spacing w:line="372" w:lineRule="auto"/>
      </w:pPr>
      <w:r>
        <w:rPr>
          <w:rFonts w:hint="eastAsia"/>
        </w:rPr>
        <w:t>4. 征求对方的意见：What about ...?</w:t>
      </w:r>
    </w:p>
    <w:p>
      <w:pPr>
        <w:spacing w:line="372" w:lineRule="auto"/>
        <w:ind w:firstLine="210" w:firstLineChars="100"/>
        <w:rPr>
          <w:color w:val="7030A0"/>
        </w:rPr>
      </w:pPr>
      <w:r>
        <w:rPr>
          <w:rFonts w:hint="eastAsia"/>
        </w:rPr>
        <w:t xml:space="preserve">What about going out for a movie? 出去看电影怎么样？ </w:t>
      </w:r>
    </w:p>
    <w:p>
      <w:pPr>
        <w:spacing w:line="384" w:lineRule="auto"/>
        <w:rPr>
          <w:color w:val="000000"/>
          <w:szCs w:val="21"/>
        </w:rPr>
      </w:pPr>
    </w:p>
    <w:p>
      <w:pPr>
        <w:spacing w:line="384" w:lineRule="auto"/>
        <w:jc w:val="center"/>
        <w:rPr>
          <w:rFonts w:hint="eastAsia"/>
          <w:b/>
          <w:bCs/>
          <w:color w:val="FF0000"/>
          <w:sz w:val="32"/>
          <w:szCs w:val="32"/>
          <w:highlight w:val="yellow"/>
        </w:rPr>
      </w:pPr>
      <w:r>
        <w:rPr>
          <w:rFonts w:hint="eastAsia"/>
          <w:b/>
          <w:bCs/>
          <w:color w:val="FF0000"/>
          <w:sz w:val="32"/>
          <w:szCs w:val="32"/>
          <w:highlight w:val="yellow"/>
          <w:lang w:eastAsia="zh-CN"/>
        </w:rPr>
        <w:t>典型题目高效练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b/>
          <w:bCs/>
        </w:rPr>
      </w:pPr>
      <w:r>
        <w:rPr>
          <w:rFonts w:hint="eastAsia"/>
          <w:b/>
          <w:bCs/>
        </w:rPr>
        <w:t>一、单项选择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1．If Mary is late again tomorrow, the teacher won’t ________.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  <w:sectPr>
          <w:type w:val="nextPage"/>
          <w:pgSz w:w="11906" w:h="16838"/>
          <w:pgMar w:top="1418" w:right="1077" w:bottom="1418" w:left="1077" w:header="851" w:footer="992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b w:val="0"/>
          <w:bCs w:val="0"/>
        </w:rPr>
        <w:t>A．let in her</w:t>
      </w:r>
      <w:r>
        <w:rPr>
          <w:b w:val="0"/>
          <w:bCs w:val="0"/>
        </w:rPr>
        <w:tab/>
      </w:r>
      <w:r>
        <w:rPr>
          <w:b w:val="0"/>
          <w:bCs w:val="0"/>
        </w:rPr>
        <w:t>B．let her in</w:t>
      </w:r>
      <w:r>
        <w:rPr>
          <w:b w:val="0"/>
          <w:bCs w:val="0"/>
        </w:rPr>
        <w:tab/>
      </w:r>
      <w:r>
        <w:rPr>
          <w:b w:val="0"/>
          <w:bCs w:val="0"/>
        </w:rPr>
        <w:t>C．let into her</w:t>
      </w:r>
      <w:r>
        <w:rPr>
          <w:b w:val="0"/>
          <w:bCs w:val="0"/>
        </w:rPr>
        <w:tab/>
      </w:r>
      <w:r>
        <w:rPr>
          <w:b w:val="0"/>
          <w:bCs w:val="0"/>
        </w:rPr>
        <w:t>D．let her into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【详解】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句意：如果玛丽明天再迟到，老师不会让她进来了。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考查动词短语。根据语境可知要表达“让她进教室来”，into强调进入封闭空间和方向性，不符合语境，C、D项排除；代词应放在动词和副词中间，排除A项；故选B。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【点睛】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易错分析：本题A选项容易造成干扰，注意代词放在动副短语中间，或直接记短语let sb. in“让某人进来”。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2．If you lost your tape player, please ________ 739031603@qq.com.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A．e-mail me at</w:t>
      </w:r>
      <w:r>
        <w:rPr>
          <w:b w:val="0"/>
          <w:bCs w:val="0"/>
        </w:rPr>
        <w:tab/>
      </w:r>
      <w:r>
        <w:rPr>
          <w:b w:val="0"/>
          <w:bCs w:val="0"/>
        </w:rPr>
        <w:t>B．e-mails my at</w:t>
      </w:r>
      <w:r>
        <w:rPr>
          <w:b w:val="0"/>
          <w:bCs w:val="0"/>
        </w:rPr>
        <w:tab/>
      </w:r>
      <w:r>
        <w:rPr>
          <w:b w:val="0"/>
          <w:bCs w:val="0"/>
        </w:rPr>
        <w:t>C．e-mail my in</w:t>
      </w:r>
      <w:r>
        <w:rPr>
          <w:b w:val="0"/>
          <w:bCs w:val="0"/>
        </w:rPr>
        <w:tab/>
      </w:r>
      <w:r>
        <w:rPr>
          <w:b w:val="0"/>
          <w:bCs w:val="0"/>
        </w:rPr>
        <w:t>D．call me at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【详解】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句意：如果你丢了你的录音机，请发邮件到739031603@qq.com给我。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给某人打电话：call sb. at+电话号码，给某人发电子邮箱：e-mail sb. at+电子邮箱。根据"739031603@qq.com"可知，这里是给某人发送电子邮件。故选A。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【点睛】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难点突破：本题需要记住在电子邮件前用介词at，e-mail sb.需要跟宾格形式。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3．I’m talking to you, Jack. Are you listening to ____________?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A．me</w:t>
      </w:r>
      <w:r>
        <w:rPr>
          <w:b w:val="0"/>
          <w:bCs w:val="0"/>
        </w:rPr>
        <w:tab/>
      </w:r>
      <w:r>
        <w:rPr>
          <w:b w:val="0"/>
          <w:bCs w:val="0"/>
        </w:rPr>
        <w:t>B．mine</w:t>
      </w:r>
      <w:r>
        <w:rPr>
          <w:b w:val="0"/>
          <w:bCs w:val="0"/>
        </w:rPr>
        <w:tab/>
      </w:r>
      <w:r>
        <w:rPr>
          <w:b w:val="0"/>
          <w:bCs w:val="0"/>
        </w:rPr>
        <w:t>C．my</w:t>
      </w:r>
      <w:r>
        <w:rPr>
          <w:b w:val="0"/>
          <w:bCs w:val="0"/>
        </w:rPr>
        <w:tab/>
      </w:r>
      <w:r>
        <w:rPr>
          <w:b w:val="0"/>
          <w:bCs w:val="0"/>
        </w:rPr>
        <w:t>D．I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【答案】A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【详解】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句意：我在跟你说话呢，杰克。你在听我说话吗？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考查代词辨析。me我，宾格代词；mine我的，名词性物主代词；my我的，形容词性物主代词；I我，主格代词。listen to听，后接宾格代词作宾语；结合选项，故选A。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4．Joe’s answer is different from ________, but I agree(同意)</w:t>
      </w:r>
      <w:r>
        <w:rPr>
          <w:b w:val="0"/>
          <w:bCs w:val="0"/>
          <w:i/>
        </w:rPr>
        <w:t xml:space="preserve"> </w:t>
      </w:r>
      <w:r>
        <w:rPr>
          <w:b w:val="0"/>
          <w:bCs w:val="0"/>
        </w:rPr>
        <w:t>with ________.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A．Jane, her</w:t>
      </w:r>
      <w:r>
        <w:rPr>
          <w:b w:val="0"/>
          <w:bCs w:val="0"/>
        </w:rPr>
        <w:tab/>
      </w:r>
      <w:r>
        <w:rPr>
          <w:b w:val="0"/>
          <w:bCs w:val="0"/>
        </w:rPr>
        <w:t>B．Jane’s, her</w:t>
      </w:r>
      <w:r>
        <w:rPr>
          <w:b w:val="0"/>
          <w:bCs w:val="0"/>
        </w:rPr>
        <w:tab/>
      </w:r>
      <w:r>
        <w:rPr>
          <w:b w:val="0"/>
          <w:bCs w:val="0"/>
        </w:rPr>
        <w:t>C．Jane’s, she</w:t>
      </w:r>
      <w:r>
        <w:rPr>
          <w:b w:val="0"/>
          <w:bCs w:val="0"/>
        </w:rPr>
        <w:tab/>
      </w:r>
      <w:r>
        <w:rPr>
          <w:b w:val="0"/>
          <w:bCs w:val="0"/>
        </w:rPr>
        <w:t>D．Jane, hers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【详解】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句意：乔的答案与简的不同，但我同意她的看法。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  <w:sectPr>
          <w:type w:val="nextPage"/>
          <w:pgSz w:w="11906" w:h="16838"/>
          <w:pgMar w:top="1418" w:right="1077" w:bottom="1418" w:left="1077" w:header="851" w:footer="992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b w:val="0"/>
          <w:bCs w:val="0"/>
          <w:color w:val="FF0000"/>
        </w:rPr>
        <w:t>考查所有格和代词辨析。she她，主格代词，其宾格是her；her她的，形容词性物主代词；hers她的，名词性物主代词。根据题干“Joe’s</w:t>
      </w:r>
      <w:r>
        <w:rPr>
          <w:b w:val="0"/>
          <w:bCs w:val="0"/>
          <w:color w:val="FF0000"/>
        </w:rPr>
        <w:t xml:space="preserve"> answer</w:t>
      </w:r>
      <w:r>
        <w:rPr>
          <w:b w:val="0"/>
          <w:bCs w:val="0"/>
          <w:color w:val="FF0000"/>
        </w:rPr>
        <w:t xml:space="preserve"> is</w:t>
      </w:r>
      <w:r>
        <w:rPr>
          <w:b w:val="0"/>
          <w:bCs w:val="0"/>
          <w:color w:val="FF0000"/>
        </w:rPr>
        <w:t xml:space="preserve"> different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 xml:space="preserve"> from…”可知“不同于简的答案”，前空后面没有名词，需用Jane的所有格Jane’s，可排除AD两项；后空作动词短语agree</w:t>
      </w:r>
      <w:r>
        <w:rPr>
          <w:b w:val="0"/>
          <w:bCs w:val="0"/>
          <w:color w:val="FF0000"/>
        </w:rPr>
        <w:t xml:space="preserve"> with的宾语，需用宾格代词，故选B。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5．That pair of trousers ________ nice. I want to buy ________.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A．are; them</w:t>
      </w:r>
      <w:r>
        <w:rPr>
          <w:b w:val="0"/>
          <w:bCs w:val="0"/>
        </w:rPr>
        <w:tab/>
      </w:r>
      <w:r>
        <w:rPr>
          <w:b w:val="0"/>
          <w:bCs w:val="0"/>
        </w:rPr>
        <w:t>B．are; it</w:t>
      </w:r>
      <w:r>
        <w:rPr>
          <w:b w:val="0"/>
          <w:bCs w:val="0"/>
        </w:rPr>
        <w:tab/>
      </w:r>
      <w:r>
        <w:rPr>
          <w:b w:val="0"/>
          <w:bCs w:val="0"/>
        </w:rPr>
        <w:t>C．is; them</w:t>
      </w:r>
      <w:r>
        <w:rPr>
          <w:b w:val="0"/>
          <w:bCs w:val="0"/>
        </w:rPr>
        <w:tab/>
      </w:r>
      <w:r>
        <w:rPr>
          <w:b w:val="0"/>
          <w:bCs w:val="0"/>
        </w:rPr>
        <w:t>D．is; it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【详解】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句意：那条裤子很好看。我想买了。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考查主谓一致和人称代词宾格。are是，主语是复数或第二人称you；is是，主语是第三人称单数；them他（她，它）们；it它。第一空前主语“This pair of trousers”，谓语与pair保持一致，用第三人称单数形式，be动词用is；第二空指想要前面提到的裤子，用them指代trousers。故选C。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6．—When I meet a new word, I have to ________ in a dictionary.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—Why not guess a word’s meaning? It helps to read faster.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A．look up it</w:t>
      </w:r>
      <w:r>
        <w:rPr>
          <w:b w:val="0"/>
          <w:bCs w:val="0"/>
        </w:rPr>
        <w:tab/>
      </w:r>
      <w:r>
        <w:rPr>
          <w:b w:val="0"/>
          <w:bCs w:val="0"/>
        </w:rPr>
        <w:t>B．look up them</w:t>
      </w:r>
      <w:r>
        <w:rPr>
          <w:b w:val="0"/>
          <w:bCs w:val="0"/>
        </w:rPr>
        <w:tab/>
      </w:r>
      <w:r>
        <w:rPr>
          <w:b w:val="0"/>
          <w:bCs w:val="0"/>
        </w:rPr>
        <w:t>C．look it up</w:t>
      </w:r>
      <w:r>
        <w:rPr>
          <w:b w:val="0"/>
          <w:bCs w:val="0"/>
        </w:rPr>
        <w:tab/>
      </w:r>
      <w:r>
        <w:rPr>
          <w:b w:val="0"/>
          <w:bCs w:val="0"/>
        </w:rPr>
        <w:t>D．look them up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【详解】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句意：——当我遇到一个新单词时，我必须查字典。——为什么不猜词意呢？这有助于读得更快。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考查人称代词的宾格和动词短语中代词的位置。分析句子可知，这里代指前面的a word，表单数，所以用it代替，排除B和D；又因为当宾语为代词时，要把代词放在look和up的中间。故选C。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【点睛】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“动词+副词”结构的动词短语，需注意其宾语的位置：名词宾语既可放在短语中间，也可放在短语后面；但是人称代词宾语（宾格）只能放在短语中间。例如：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look the book up / look up the book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look it up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7．_____, _____ and _____ are good students.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A．I; he; you</w:t>
      </w:r>
      <w:r>
        <w:rPr>
          <w:b w:val="0"/>
          <w:bCs w:val="0"/>
        </w:rPr>
        <w:tab/>
      </w:r>
      <w:r>
        <w:rPr>
          <w:b w:val="0"/>
          <w:bCs w:val="0"/>
        </w:rPr>
        <w:t>B．I; you; he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C．He; you; I</w:t>
      </w:r>
      <w:r>
        <w:rPr>
          <w:b w:val="0"/>
          <w:bCs w:val="0"/>
        </w:rPr>
        <w:tab/>
      </w:r>
      <w:r>
        <w:rPr>
          <w:b w:val="0"/>
          <w:bCs w:val="0"/>
        </w:rPr>
        <w:t>D．You; he; 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【详解】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句意：你、我、他都是好学生。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考查人称代词的顺序。单数人称代词作主语时，其顺序为：第二人称——第三人称——第一人称。故选D。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  <w:sectPr>
          <w:type w:val="nextPage"/>
          <w:pgSz w:w="11906" w:h="16838"/>
          <w:pgMar w:top="1418" w:right="1077" w:bottom="1418" w:left="1077" w:header="851" w:footer="992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b w:val="0"/>
          <w:bCs w:val="0"/>
          <w:color w:val="FF0000"/>
        </w:rPr>
        <w:t>【点睛】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注意：在承认错误，承担责任时，要把第一人称放前面。而复数人称代词作主语时，其顺序为：第一人称 —— 第二人称 ——第三人称（we—you —they）。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8．Your grandma is sleeping.Don't______.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A．wake up her</w:t>
      </w:r>
      <w:r>
        <w:rPr>
          <w:b w:val="0"/>
          <w:bCs w:val="0"/>
        </w:rPr>
        <w:tab/>
      </w:r>
      <w:r>
        <w:rPr>
          <w:b w:val="0"/>
          <w:bCs w:val="0"/>
        </w:rPr>
        <w:t>B．wake her up</w:t>
      </w:r>
      <w:r>
        <w:rPr>
          <w:b w:val="0"/>
          <w:bCs w:val="0"/>
        </w:rPr>
        <w:tab/>
      </w:r>
      <w:r>
        <w:rPr>
          <w:b w:val="0"/>
          <w:bCs w:val="0"/>
        </w:rPr>
        <w:t>C．to wake up her</w:t>
      </w:r>
      <w:r>
        <w:rPr>
          <w:b w:val="0"/>
          <w:bCs w:val="0"/>
        </w:rPr>
        <w:tab/>
      </w:r>
      <w:r>
        <w:rPr>
          <w:b w:val="0"/>
          <w:bCs w:val="0"/>
        </w:rPr>
        <w:t>D．to wake her up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【详解】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句意：你奶奶在睡觉。别吵醒她。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考查动词短语辨析。本句是否定祈使句，动词需用原形；CD两项都是不定式结构，可排除。wake up唤醒，动词短语有代词做宾语时代词需放在中间；根据句意结构，可知选B。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9．—Oh, I forgot to bring my eraser today.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—Don’t worry. You can use _________.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A．I</w:t>
      </w:r>
      <w:r>
        <w:rPr>
          <w:b w:val="0"/>
          <w:bCs w:val="0"/>
        </w:rPr>
        <w:tab/>
      </w:r>
      <w:r>
        <w:rPr>
          <w:b w:val="0"/>
          <w:bCs w:val="0"/>
        </w:rPr>
        <w:t>B．me</w:t>
      </w:r>
      <w:r>
        <w:rPr>
          <w:b w:val="0"/>
          <w:bCs w:val="0"/>
        </w:rPr>
        <w:tab/>
      </w:r>
      <w:r>
        <w:rPr>
          <w:b w:val="0"/>
          <w:bCs w:val="0"/>
        </w:rPr>
        <w:t>C．my</w:t>
      </w:r>
      <w:r>
        <w:rPr>
          <w:b w:val="0"/>
          <w:bCs w:val="0"/>
        </w:rPr>
        <w:tab/>
      </w:r>
      <w:r>
        <w:rPr>
          <w:b w:val="0"/>
          <w:bCs w:val="0"/>
        </w:rPr>
        <w:t>D．mine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【详解】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句意：——哦，我今天忘了带我的橡皮。——不要担心。你可以用我的。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考查代词。I主格代词，我；me宾格代词，我；my形容词性物主代词，我的；mine名词性物主代词，我的。根据句意，空处的句子表达的意思是“你可以用我的橡皮”，即形容词性物主代词my+名词eraser=名词性物主代词mine，故选D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10．—Is this hat ________?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—No, the red one is ________.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A．Lucy's; her</w:t>
      </w:r>
      <w:r>
        <w:rPr>
          <w:b w:val="0"/>
          <w:bCs w:val="0"/>
        </w:rPr>
        <w:tab/>
      </w:r>
      <w:r>
        <w:rPr>
          <w:b w:val="0"/>
          <w:bCs w:val="0"/>
        </w:rPr>
        <w:t>B．Lucy; her</w:t>
      </w:r>
      <w:r>
        <w:rPr>
          <w:b w:val="0"/>
          <w:bCs w:val="0"/>
        </w:rPr>
        <w:tab/>
      </w:r>
      <w:r>
        <w:rPr>
          <w:b w:val="0"/>
          <w:bCs w:val="0"/>
        </w:rPr>
        <w:t>C．Lucy's; hers</w:t>
      </w:r>
      <w:r>
        <w:rPr>
          <w:b w:val="0"/>
          <w:bCs w:val="0"/>
        </w:rPr>
        <w:tab/>
      </w:r>
      <w:r>
        <w:rPr>
          <w:b w:val="0"/>
          <w:bCs w:val="0"/>
        </w:rPr>
        <w:t>D．Lucy; hers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【详解】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句意：——这顶帽子是露西的吗？——不是，红色的是她的。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  <w:color w:val="FF0000"/>
        </w:rPr>
      </w:pPr>
      <w:r>
        <w:rPr>
          <w:b w:val="0"/>
          <w:bCs w:val="0"/>
          <w:color w:val="FF0000"/>
        </w:rPr>
        <w:t>考查所有格和代词用法。Lucy露西，人名；Lucy's露西的，-'s所有格；her她的，形容词性物主代词；hers她的，名词性物主代词。问句中空格后没有名词，故应用-'s所有格表示所有关系，即露西的帽子；答语空格后没有名词，故应用名词性物主代词hers代指her hat。故选C。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11．—________ does the notebook belong to?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— It’s ________.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  <w:r>
        <w:rPr>
          <w:b w:val="0"/>
          <w:bCs w:val="0"/>
        </w:rPr>
        <w:t>A．Who, him</w:t>
      </w:r>
      <w:r>
        <w:rPr>
          <w:b w:val="0"/>
          <w:bCs w:val="0"/>
        </w:rPr>
        <w:tab/>
      </w:r>
      <w:r>
        <w:rPr>
          <w:b w:val="0"/>
          <w:bCs w:val="0"/>
        </w:rPr>
        <w:t>B．Who, his</w:t>
      </w:r>
      <w:r>
        <w:rPr>
          <w:b w:val="0"/>
          <w:bCs w:val="0"/>
        </w:rPr>
        <w:tab/>
      </w:r>
      <w:r>
        <w:rPr>
          <w:b w:val="0"/>
          <w:bCs w:val="0"/>
        </w:rPr>
        <w:t>C．Whose, him</w:t>
      </w:r>
      <w:r>
        <w:rPr>
          <w:b w:val="0"/>
          <w:bCs w:val="0"/>
        </w:rPr>
        <w:tab/>
      </w:r>
      <w:r>
        <w:rPr>
          <w:b w:val="0"/>
          <w:bCs w:val="0"/>
        </w:rPr>
        <w:t>D．Whose, his</w:t>
      </w:r>
      <w:r>
        <w:rPr>
          <w:b w:val="0"/>
          <w:bCs w:val="0"/>
        </w:rPr>
        <w:br/>
      </w:r>
      <w:r>
        <w:rPr>
          <w:b w:val="0"/>
          <w:bCs w:val="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https://d.book118.com/708042032135006027</w:t>
        </w:r>
      </w:hyperlink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b w:val="0"/>
          <w:bCs w:val="0"/>
        </w:rPr>
      </w:pPr>
    </w:p>
    <w:sectPr>
      <w:type w:val="nextPage"/>
      <w:pgSz w:w="11906" w:h="16838"/>
      <w:pgMar w:top="1418" w:right="1077" w:bottom="1418" w:left="1077" w:header="851" w:footer="992" w:gutter="0"/>
      <w:pgNumType w:start="1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ime New Romans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50321C5"/>
    <w:multiLevelType w:val="multilevel"/>
    <w:tmpl w:val="250321C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qFormat="1"/>
    <w:lsdException w:name="HTML Address" w:semiHidden="0" w:uiPriority="0" w:unhideWhenUsed="0"/>
    <w:lsdException w:name="HTML Cite" w:semiHidden="0" w:uiPriority="0" w:qFormat="1"/>
    <w:lsdException w:name="HTML Code" w:semiHidden="0" w:uiPriority="0"/>
    <w:lsdException w:name="HTML Definition" w:semiHidden="0" w:uiPriority="0" w:qFormat="1"/>
    <w:lsdException w:name="HTML Keyboard" w:semiHidden="0" w:uiPriority="0" w:unhideWhenUsed="0"/>
    <w:lsdException w:name="HTML Preformatted" w:semiHidden="0" w:uiPriority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qFormat="1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nhideWhenUsed="0" w:qFormat="1"/>
    <w:lsdException w:name="Table Grid" w:semiHidden="0" w:uiPriority="0" w:unhideWhenUsed="0" w:qFormat="1"/>
    <w:lsdException w:name="Table Theme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7"/>
    <w:qFormat/>
    <w:pPr>
      <w:jc w:val="left"/>
    </w:pPr>
    <w:rPr>
      <w:szCs w:val="24"/>
    </w:rPr>
  </w:style>
  <w:style w:type="paragraph" w:styleId="BodyText">
    <w:name w:val="Body Text"/>
    <w:basedOn w:val="Normal"/>
    <w:link w:val="Char0"/>
    <w:qFormat/>
    <w:pPr>
      <w:shd w:val="clear" w:color="auto" w:fill="FFFFFF"/>
      <w:spacing w:line="405" w:lineRule="exact"/>
      <w:jc w:val="distribute"/>
    </w:pPr>
    <w:rPr>
      <w:rFonts w:ascii="宋体"/>
      <w:kern w:val="0"/>
      <w:sz w:val="18"/>
      <w:szCs w:val="18"/>
    </w:rPr>
  </w:style>
  <w:style w:type="paragraph" w:styleId="BodyTextIndent">
    <w:name w:val="Body Text Indent"/>
    <w:basedOn w:val="Normal"/>
    <w:link w:val="Char8"/>
    <w:unhideWhenUsed/>
    <w:qFormat/>
    <w:pPr>
      <w:ind w:firstLine="210" w:firstLineChars="100"/>
    </w:pPr>
    <w:rPr>
      <w:rFonts w:ascii="Calibri" w:hAnsi="Calibri"/>
      <w:color w:val="333333"/>
      <w:szCs w:val="21"/>
    </w:rPr>
  </w:style>
  <w:style w:type="paragraph" w:styleId="PlainText">
    <w:name w:val="Plain Text"/>
    <w:basedOn w:val="Normal"/>
    <w:link w:val="Char2"/>
    <w:uiPriority w:val="99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3"/>
    <w:uiPriority w:val="99"/>
    <w:qFormat/>
    <w:rPr>
      <w:sz w:val="18"/>
      <w:szCs w:val="18"/>
    </w:rPr>
  </w:style>
  <w:style w:type="paragraph" w:styleId="Footer">
    <w:name w:val="footer"/>
    <w:basedOn w:val="Normal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1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FootnoteText">
    <w:name w:val="footnote text"/>
    <w:basedOn w:val="Normal"/>
    <w:link w:val="Char5"/>
    <w:qFormat/>
    <w:pPr>
      <w:snapToGrid w:val="0"/>
      <w:jc w:val="left"/>
    </w:pPr>
    <w:rPr>
      <w:rFonts w:ascii="Calibri" w:hAnsi="Calibri"/>
      <w:sz w:val="18"/>
      <w:szCs w:val="18"/>
    </w:rPr>
  </w:style>
  <w:style w:type="paragraph" w:styleId="HTMLPreformatted">
    <w:name w:val="HTML Preformatted"/>
    <w:basedOn w:val="Normal"/>
    <w:link w:val="HTMLChar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NormalWeb">
    <w:name w:val="Normal (Web)"/>
    <w:basedOn w:val="Normal"/>
    <w:link w:val="Char6"/>
    <w:uiPriority w:val="99"/>
    <w:unhideWhenUsed/>
    <w:qFormat/>
    <w:pPr>
      <w:jc w:val="left"/>
    </w:pPr>
    <w:rPr>
      <w:rFonts w:ascii="Calibri" w:hAnsi="Calibri"/>
      <w:kern w:val="0"/>
      <w:sz w:val="24"/>
      <w:lang w:val="zh-CN" w:eastAsia="zh-CN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unhideWhenUsed/>
    <w:qFormat/>
    <w:rPr>
      <w:color w:val="800080"/>
      <w:u w:val="single"/>
    </w:rPr>
  </w:style>
  <w:style w:type="character" w:styleId="Emphasis">
    <w:name w:val="Emphasis"/>
    <w:uiPriority w:val="20"/>
    <w:qFormat/>
  </w:style>
  <w:style w:type="character" w:styleId="HTMLDefinition">
    <w:name w:val="HTML Definition"/>
    <w:unhideWhenUsed/>
    <w:qFormat/>
  </w:style>
  <w:style w:type="character" w:styleId="HTMLAcronym">
    <w:name w:val="HTML Acronym"/>
    <w:unhideWhenUsed/>
    <w:qFormat/>
  </w:style>
  <w:style w:type="character" w:styleId="HTMLVariable">
    <w:name w:val="HTML Variable"/>
    <w:unhideWhenUsed/>
    <w:qFormat/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HTMLCode">
    <w:name w:val="HTML Code"/>
    <w:unhideWhenUsed/>
    <w:rPr>
      <w:rFonts w:ascii="Courier New" w:hAnsi="Courier New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unhideWhenUsed/>
    <w:qFormat/>
  </w:style>
  <w:style w:type="character" w:styleId="FootnoteReference">
    <w:name w:val="footnote reference"/>
    <w:qFormat/>
    <w:rPr>
      <w:vertAlign w:val="superscript"/>
    </w:rPr>
  </w:style>
  <w:style w:type="character" w:customStyle="1" w:styleId="subtitles0">
    <w:name w:val="sub_title s0"/>
    <w:basedOn w:val="DefaultParagraphFont"/>
    <w:qFormat/>
  </w:style>
  <w:style w:type="paragraph" w:styleId="NoSpacing">
    <w:name w:val="No Spacing"/>
    <w:link w:val="Char9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">
    <w:name w:val="纯文本 Char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纯文本 Char2"/>
    <w:link w:val="PlainText"/>
    <w:qFormat/>
    <w:locked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</w:rPr>
  </w:style>
  <w:style w:type="character" w:customStyle="1" w:styleId="1Char">
    <w:name w:val="标题 1 Char"/>
    <w:link w:val="Heading1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Char">
    <w:name w:val="标题 2 Char"/>
    <w:link w:val="Heading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name">
    <w:name w:val="name"/>
    <w:rPr>
      <w:color w:val="9F9F9F"/>
    </w:rPr>
  </w:style>
  <w:style w:type="character" w:customStyle="1" w:styleId="Char0">
    <w:name w:val="正文文本 Char"/>
    <w:link w:val="BodyText"/>
    <w:qFormat/>
    <w:rPr>
      <w:rFonts w:ascii="宋体"/>
      <w:sz w:val="18"/>
      <w:szCs w:val="18"/>
      <w:shd w:val="clear" w:color="auto" w:fill="FFFFFF"/>
    </w:rPr>
  </w:style>
  <w:style w:type="character" w:customStyle="1" w:styleId="TimesNewRoman">
    <w:name w:val="正文文本 + Times New Roman"/>
    <w:qFormat/>
    <w:rPr>
      <w:rFonts w:ascii="Times New Roman" w:eastAsia="宋体" w:hAnsi="Times New Roman"/>
      <w:sz w:val="18"/>
      <w:szCs w:val="18"/>
      <w:u w:val="none"/>
      <w:lang w:val="en-US" w:eastAsia="en-US" w:bidi="ar-SA"/>
    </w:rPr>
  </w:style>
  <w:style w:type="character" w:customStyle="1" w:styleId="Char1">
    <w:name w:val="页眉 Char"/>
    <w:link w:val="Header"/>
    <w:uiPriority w:val="99"/>
    <w:qFormat/>
    <w:rPr>
      <w:kern w:val="2"/>
      <w:sz w:val="18"/>
      <w:szCs w:val="22"/>
    </w:rPr>
  </w:style>
  <w:style w:type="character" w:customStyle="1" w:styleId="BodyTextChar">
    <w:name w:val="Body Text Char"/>
    <w:qFormat/>
    <w:locked/>
    <w:rPr>
      <w:rFonts w:ascii="宋体" w:eastAsia="宋体"/>
      <w:sz w:val="18"/>
      <w:szCs w:val="18"/>
      <w:lang w:val="en-US" w:eastAsia="zh-CN" w:bidi="ar-SA"/>
    </w:rPr>
  </w:style>
  <w:style w:type="character" w:customStyle="1" w:styleId="bsx-label">
    <w:name w:val="bsx-label"/>
    <w:qFormat/>
    <w:rPr>
      <w:color w:val="999999"/>
    </w:rPr>
  </w:style>
  <w:style w:type="character" w:customStyle="1" w:styleId="l">
    <w:name w:val="l"/>
  </w:style>
  <w:style w:type="character" w:customStyle="1" w:styleId="Char3">
    <w:name w:val="批注框文本 Char"/>
    <w:link w:val="BalloonText"/>
    <w:uiPriority w:val="99"/>
    <w:qFormat/>
    <w:rPr>
      <w:kern w:val="2"/>
      <w:sz w:val="18"/>
      <w:szCs w:val="18"/>
    </w:rPr>
  </w:style>
  <w:style w:type="character" w:customStyle="1" w:styleId="27">
    <w:name w:val="正文文本 (27) + 宋体"/>
    <w:qFormat/>
    <w:rPr>
      <w:rFonts w:ascii="宋体" w:eastAsia="宋体" w:hAnsi="宋体" w:cs="宋体"/>
      <w:b/>
      <w:bCs/>
      <w:sz w:val="22"/>
      <w:szCs w:val="22"/>
      <w:shd w:val="clear" w:color="auto" w:fill="FFFFFF"/>
    </w:rPr>
  </w:style>
  <w:style w:type="character" w:customStyle="1" w:styleId="Char4">
    <w:name w:val="页脚 Char"/>
    <w:link w:val="Footer"/>
    <w:uiPriority w:val="99"/>
    <w:qFormat/>
    <w:rPr>
      <w:kern w:val="2"/>
      <w:sz w:val="18"/>
      <w:szCs w:val="22"/>
    </w:rPr>
  </w:style>
  <w:style w:type="character" w:customStyle="1" w:styleId="25">
    <w:name w:val="正文文本 (25)_"/>
    <w:link w:val="250"/>
    <w:qFormat/>
    <w:locked/>
    <w:rPr>
      <w:rFonts w:ascii="宋体" w:hAnsi="宋体"/>
      <w:sz w:val="13"/>
      <w:szCs w:val="13"/>
      <w:shd w:val="clear" w:color="auto" w:fill="FFFFFF"/>
    </w:rPr>
  </w:style>
  <w:style w:type="paragraph" w:customStyle="1" w:styleId="250">
    <w:name w:val="正文文本 (25)"/>
    <w:basedOn w:val="Normal"/>
    <w:link w:val="25"/>
    <w:qFormat/>
    <w:pPr>
      <w:shd w:val="clear" w:color="auto" w:fill="FFFFFF"/>
      <w:spacing w:line="197" w:lineRule="exact"/>
      <w:jc w:val="left"/>
    </w:pPr>
    <w:rPr>
      <w:rFonts w:ascii="宋体" w:hAnsi="宋体"/>
      <w:kern w:val="0"/>
      <w:sz w:val="13"/>
      <w:szCs w:val="13"/>
      <w:shd w:val="clear" w:color="auto" w:fill="FFFFFF"/>
    </w:rPr>
  </w:style>
  <w:style w:type="character" w:customStyle="1" w:styleId="bsx-text">
    <w:name w:val="bsx-text"/>
    <w:qFormat/>
  </w:style>
  <w:style w:type="character" w:customStyle="1" w:styleId="Char10">
    <w:name w:val="正文文本 Char1"/>
    <w:rPr>
      <w:kern w:val="2"/>
      <w:sz w:val="21"/>
      <w:szCs w:val="22"/>
    </w:rPr>
  </w:style>
  <w:style w:type="character" w:customStyle="1" w:styleId="Char5">
    <w:name w:val="脚注文本 Char"/>
    <w:link w:val="FootnoteText"/>
    <w:qFormat/>
    <w:rPr>
      <w:rFonts w:ascii="Calibri" w:hAnsi="Calibri"/>
      <w:kern w:val="2"/>
      <w:sz w:val="18"/>
      <w:szCs w:val="18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16">
    <w:name w:val="p16"/>
    <w:basedOn w:val="Normal"/>
    <w:pPr>
      <w:widowControl/>
      <w:jc w:val="left"/>
    </w:pPr>
    <w:rPr>
      <w:kern w:val="0"/>
      <w:szCs w:val="21"/>
    </w:rPr>
  </w:style>
  <w:style w:type="paragraph" w:customStyle="1" w:styleId="p17">
    <w:name w:val="p17"/>
    <w:basedOn w:val="Normal"/>
    <w:qFormat/>
    <w:pPr>
      <w:widowControl/>
      <w:ind w:firstLine="420"/>
    </w:pPr>
    <w:rPr>
      <w:rFonts w:cs="宋体"/>
      <w:kern w:val="0"/>
      <w:szCs w:val="21"/>
    </w:rPr>
  </w:style>
  <w:style w:type="paragraph" w:customStyle="1" w:styleId="p0">
    <w:name w:val="p0"/>
    <w:basedOn w:val="Normal"/>
    <w:qFormat/>
    <w:pPr>
      <w:widowControl/>
    </w:pPr>
    <w:rPr>
      <w:rFonts w:ascii="Calibri" w:hAnsi="Calibri"/>
      <w:kern w:val="0"/>
      <w:szCs w:val="21"/>
    </w:rPr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6">
    <w:name w:val="普通(网站) Char"/>
    <w:link w:val="NormalWeb"/>
    <w:qFormat/>
    <w:rPr>
      <w:rFonts w:ascii="Calibri" w:hAnsi="Calibri"/>
      <w:sz w:val="24"/>
      <w:szCs w:val="22"/>
      <w:lang w:val="zh-CN" w:eastAsia="zh-CN"/>
    </w:rPr>
  </w:style>
  <w:style w:type="paragraph" w:customStyle="1" w:styleId="Roman">
    <w:name w:val="Roman斜体"/>
    <w:basedOn w:val="Normal"/>
    <w:qFormat/>
    <w:pPr>
      <w:spacing w:line="0" w:lineRule="atLeast"/>
      <w:jc w:val="center"/>
    </w:pPr>
    <w:rPr>
      <w:i/>
      <w:iCs/>
      <w:color w:val="000000"/>
      <w:szCs w:val="20"/>
    </w:rPr>
  </w:style>
  <w:style w:type="character" w:customStyle="1" w:styleId="Char7">
    <w:name w:val="批注文字 Char"/>
    <w:link w:val="CommentText"/>
    <w:qFormat/>
    <w:rPr>
      <w:kern w:val="2"/>
      <w:sz w:val="21"/>
      <w:szCs w:val="24"/>
    </w:rPr>
  </w:style>
  <w:style w:type="character" w:customStyle="1" w:styleId="mathzyb1">
    <w:name w:val="mathzyb1"/>
    <w:qFormat/>
    <w:rPr>
      <w:spacing w:val="15"/>
      <w:sz w:val="23"/>
      <w:szCs w:val="23"/>
    </w:rPr>
  </w:style>
  <w:style w:type="paragraph" w:customStyle="1" w:styleId="1">
    <w:name w:val="无间隔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Calibri" w:hAnsi="Calibri"/>
    </w:rPr>
  </w:style>
  <w:style w:type="paragraph" w:customStyle="1" w:styleId="10">
    <w:name w:val="列出段落1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11">
    <w:name w:val="页码1"/>
    <w:qFormat/>
  </w:style>
  <w:style w:type="character" w:customStyle="1" w:styleId="apple-converted-space">
    <w:name w:val="apple-converted-space"/>
    <w:qFormat/>
  </w:style>
  <w:style w:type="character" w:customStyle="1" w:styleId="HTMLChar">
    <w:name w:val="HTML 预设格式 Char"/>
    <w:link w:val="HTMLPreformatted"/>
    <w:qFormat/>
    <w:rPr>
      <w:rFonts w:ascii="宋体" w:hAnsi="宋体" w:cs="宋体"/>
      <w:sz w:val="24"/>
      <w:szCs w:val="24"/>
    </w:rPr>
  </w:style>
  <w:style w:type="character" w:customStyle="1" w:styleId="reviewcount">
    <w:name w:val="review_count"/>
  </w:style>
  <w:style w:type="character" w:customStyle="1" w:styleId="Char8">
    <w:name w:val="正文文本缩进 Char"/>
    <w:link w:val="BodyTextIndent"/>
    <w:rPr>
      <w:rFonts w:ascii="Calibri" w:hAnsi="Calibri"/>
      <w:color w:val="333333"/>
      <w:kern w:val="2"/>
      <w:sz w:val="21"/>
      <w:szCs w:val="21"/>
    </w:rPr>
  </w:style>
  <w:style w:type="paragraph" w:customStyle="1" w:styleId="share-btn">
    <w:name w:val="share-btn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share-text">
    <w:name w:val="share-text"/>
  </w:style>
  <w:style w:type="character" w:customStyle="1" w:styleId="ask-title2">
    <w:name w:val="ask-title2"/>
  </w:style>
  <w:style w:type="paragraph" w:customStyle="1" w:styleId="Normal0">
    <w:name w:val="Normal_0"/>
    <w:qFormat/>
    <w:pPr>
      <w:spacing w:before="120" w:after="240"/>
      <w:jc w:val="both"/>
    </w:pPr>
    <w:rPr>
      <w:rFonts w:ascii="Calibri" w:eastAsia="Calibri" w:hAnsi="Calibri" w:cs="Times New Roman"/>
      <w:sz w:val="22"/>
      <w:szCs w:val="22"/>
      <w:lang w:val="ru-RU" w:eastAsia="en-US" w:bidi="ar-SA"/>
    </w:rPr>
  </w:style>
  <w:style w:type="character" w:customStyle="1" w:styleId="apple-style-span">
    <w:name w:val="apple-style-span"/>
  </w:style>
  <w:style w:type="character" w:customStyle="1" w:styleId="Char9">
    <w:name w:val="无间隔 Char"/>
    <w:link w:val="NoSpacing"/>
    <w:uiPriority w:val="1"/>
    <w:qFormat/>
    <w:rPr>
      <w:rFonts w:ascii="Calibri" w:hAnsi="Calibri"/>
      <w:kern w:val="2"/>
      <w:sz w:val="21"/>
      <w:szCs w:val="22"/>
    </w:rPr>
  </w:style>
  <w:style w:type="character" w:customStyle="1" w:styleId="oblogtext">
    <w:name w:val="oblog_text"/>
    <w:qFormat/>
  </w:style>
  <w:style w:type="paragraph" w:customStyle="1" w:styleId="ItemStem">
    <w:name w:val="ItemStem"/>
    <w:pPr>
      <w:spacing w:line="312" w:lineRule="auto"/>
      <w:jc w:val="both"/>
    </w:pPr>
    <w:rPr>
      <w:rFonts w:ascii="Times New Roman" w:eastAsia="宋体" w:hAnsi="Times New Roman" w:cs="Times New Roman"/>
      <w:sz w:val="21"/>
      <w:szCs w:val="21"/>
      <w:lang w:val="en-US" w:eastAsia="zh-CN" w:bidi="ar-SA"/>
    </w:rPr>
  </w:style>
  <w:style w:type="paragraph" w:customStyle="1" w:styleId="ItemQDesc">
    <w:name w:val="ItemQDesc"/>
    <w:basedOn w:val="ItemStem"/>
    <w:qFormat/>
  </w:style>
  <w:style w:type="table" w:customStyle="1" w:styleId="TableOptsEnglishXuanCiTianKong">
    <w:name w:val="TableOptsEnglishXuanCiTianKong"/>
    <w:basedOn w:val="TableNormal"/>
    <w:uiPriority w:val="99"/>
    <w:pPr>
      <w:tabs>
        <w:tab w:val="left" w:pos="1680"/>
        <w:tab w:val="left" w:pos="3360"/>
        <w:tab w:val="left" w:pos="5040"/>
        <w:tab w:val="left" w:pos="6720"/>
      </w:tabs>
    </w:pPr>
    <w:rPr>
      <w:rFonts w:eastAsia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</w:tblPr>
  </w:style>
  <w:style w:type="paragraph" w:customStyle="1" w:styleId="ItemAnswer">
    <w:name w:val="ItemAnswer"/>
    <w:basedOn w:val="Normal"/>
    <w:qFormat/>
    <w:pPr>
      <w:widowControl/>
      <w:spacing w:line="360" w:lineRule="auto"/>
      <w:jc w:val="left"/>
    </w:pPr>
    <w:rPr>
      <w:kern w:val="0"/>
      <w:szCs w:val="21"/>
    </w:rPr>
  </w:style>
  <w:style w:type="paragraph" w:customStyle="1" w:styleId="Normal1">
    <w:name w:val="Normal_1"/>
    <w:qFormat/>
    <w:pPr>
      <w:widowControl w:val="0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yperlink" Target="https://d.book118.com/708042032135006027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  <customShpInfo spid="_x0000_s4101"/>
    <customShpInfo spid="_x0000_s4102"/>
    <customShpInfo spid="_x0000_s4097"/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2809</Words>
  <Characters>16015</Characters>
  <Application>Microsoft Office Word</Application>
  <DocSecurity>0</DocSecurity>
  <Lines>133</Lines>
  <Paragraphs>37</Paragraphs>
  <ScaleCrop>false</ScaleCrop>
  <Company>Xman</Company>
  <LinksUpToDate>false</LinksUpToDate>
  <CharactersWithSpaces>18787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2013年高考试题解析制作计划</dc:title>
  <dc:creator>Xman</dc:creator>
  <cp:lastModifiedBy>Xman</cp:lastModifiedBy>
  <cp:revision>18</cp:revision>
  <cp:lastPrinted>2013-06-25T01:13:00Z</cp:lastPrinted>
  <dcterms:created xsi:type="dcterms:W3CDTF">2023-01-30T21:32:39Z</dcterms:created>
  <dcterms:modified xsi:type="dcterms:W3CDTF">2023-01-30T21:32:39Z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