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机械五金塑料件项目规划设计纲要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1" w:history="1">
        <w:r>
          <w:rPr>
            <w:rFonts w:ascii="仿宋" w:eastAsia="仿宋" w:hAnsi="仿宋" w:cs="仿宋" w:hint="eastAsia"/>
            <w:lang w:eastAsia="zh-CN"/>
          </w:rPr>
          <w:t>前言</w:t>
        </w:r>
        <w:r>
          <w:tab/>
        </w:r>
        <w:r>
          <w:fldChar w:fldCharType="begin"/>
        </w:r>
        <w:r>
          <w:instrText xml:space="preserve"> PAGEREF _Toc7581 \h </w:instrText>
        </w:r>
        <w:r>
          <w:fldChar w:fldCharType="separate"/>
        </w:r>
        <w:r>
          <w:t>3</w:t>
        </w:r>
        <w:r>
          <w:fldChar w:fldCharType="end"/>
        </w:r>
      </w:hyperlink>
    </w:p>
    <w:p>
      <w:pPr>
        <w:pStyle w:val="TOC1"/>
        <w:tabs>
          <w:tab w:val="right" w:leader="dot" w:pos="8306"/>
        </w:tabs>
      </w:pPr>
      <w:hyperlink w:anchor="_Toc15610" w:history="1">
        <w:r>
          <w:rPr>
            <w:rFonts w:ascii="仿宋" w:eastAsia="仿宋" w:hAnsi="仿宋" w:cs="仿宋" w:hint="eastAsia"/>
            <w:lang w:eastAsia="zh-CN"/>
          </w:rPr>
          <w:t>一、机械五金塑料件项目可持续发展</w:t>
        </w:r>
        <w:r>
          <w:tab/>
        </w:r>
        <w:r>
          <w:fldChar w:fldCharType="begin"/>
        </w:r>
        <w:r>
          <w:instrText xml:space="preserve"> PAGEREF _Toc15610 \h </w:instrText>
        </w:r>
        <w:r>
          <w:fldChar w:fldCharType="separate"/>
        </w:r>
        <w:r>
          <w:t>3</w:t>
        </w:r>
        <w:r>
          <w:fldChar w:fldCharType="end"/>
        </w:r>
      </w:hyperlink>
    </w:p>
    <w:p>
      <w:pPr>
        <w:pStyle w:val="TOC2"/>
        <w:tabs>
          <w:tab w:val="right" w:leader="dot" w:pos="8306"/>
        </w:tabs>
      </w:pPr>
      <w:hyperlink w:anchor="_Toc26197" w:history="1">
        <w:r>
          <w:rPr>
            <w:rFonts w:ascii="仿宋" w:eastAsia="仿宋" w:hAnsi="仿宋" w:cs="仿宋" w:hint="eastAsia"/>
            <w:lang w:eastAsia="zh-CN"/>
          </w:rPr>
          <w:t>(一)、可持续战略与实践</w:t>
        </w:r>
        <w:r>
          <w:tab/>
        </w:r>
        <w:r>
          <w:fldChar w:fldCharType="begin"/>
        </w:r>
        <w:r>
          <w:instrText xml:space="preserve"> PAGEREF _Toc26197 \h </w:instrText>
        </w:r>
        <w:r>
          <w:fldChar w:fldCharType="separate"/>
        </w:r>
        <w:r>
          <w:t>3</w:t>
        </w:r>
        <w:r>
          <w:fldChar w:fldCharType="end"/>
        </w:r>
      </w:hyperlink>
    </w:p>
    <w:p>
      <w:pPr>
        <w:pStyle w:val="TOC2"/>
        <w:tabs>
          <w:tab w:val="right" w:leader="dot" w:pos="8306"/>
        </w:tabs>
      </w:pPr>
      <w:hyperlink w:anchor="_Toc32600" w:history="1">
        <w:r>
          <w:rPr>
            <w:rFonts w:ascii="仿宋" w:eastAsia="仿宋" w:hAnsi="仿宋" w:cs="仿宋" w:hint="eastAsia"/>
            <w:lang w:eastAsia="zh-CN"/>
          </w:rPr>
          <w:t>(二)、环保与社会责任</w:t>
        </w:r>
        <w:r>
          <w:tab/>
        </w:r>
        <w:r>
          <w:fldChar w:fldCharType="begin"/>
        </w:r>
        <w:r>
          <w:instrText xml:space="preserve"> PAGEREF _Toc32600 \h </w:instrText>
        </w:r>
        <w:r>
          <w:fldChar w:fldCharType="separate"/>
        </w:r>
        <w:r>
          <w:t>4</w:t>
        </w:r>
        <w:r>
          <w:fldChar w:fldCharType="end"/>
        </w:r>
      </w:hyperlink>
    </w:p>
    <w:p>
      <w:pPr>
        <w:pStyle w:val="TOC1"/>
        <w:tabs>
          <w:tab w:val="right" w:leader="dot" w:pos="8306"/>
        </w:tabs>
      </w:pPr>
      <w:hyperlink w:anchor="_Toc12997" w:history="1">
        <w:r>
          <w:rPr>
            <w:rFonts w:ascii="仿宋" w:eastAsia="仿宋" w:hAnsi="仿宋" w:cs="仿宋" w:hint="eastAsia"/>
            <w:lang w:eastAsia="zh-CN"/>
          </w:rPr>
          <w:t>二、机械五金塑料件项目建设单位说明</w:t>
        </w:r>
        <w:r>
          <w:tab/>
        </w:r>
        <w:r>
          <w:fldChar w:fldCharType="begin"/>
        </w:r>
        <w:r>
          <w:instrText xml:space="preserve"> PAGEREF _Toc12997 \h </w:instrText>
        </w:r>
        <w:r>
          <w:fldChar w:fldCharType="separate"/>
        </w:r>
        <w:r>
          <w:t>5</w:t>
        </w:r>
        <w:r>
          <w:fldChar w:fldCharType="end"/>
        </w:r>
      </w:hyperlink>
    </w:p>
    <w:p>
      <w:pPr>
        <w:pStyle w:val="TOC2"/>
        <w:tabs>
          <w:tab w:val="right" w:leader="dot" w:pos="8306"/>
        </w:tabs>
      </w:pPr>
      <w:hyperlink w:anchor="_Toc9232" w:history="1">
        <w:r>
          <w:rPr>
            <w:rFonts w:ascii="仿宋" w:eastAsia="仿宋" w:hAnsi="仿宋" w:cs="仿宋" w:hint="eastAsia"/>
            <w:lang w:eastAsia="zh-CN"/>
          </w:rPr>
          <w:t>(一)、机械五金塑料件项目承办单位基本情况</w:t>
        </w:r>
        <w:r>
          <w:tab/>
        </w:r>
        <w:r>
          <w:fldChar w:fldCharType="begin"/>
        </w:r>
        <w:r>
          <w:instrText xml:space="preserve"> PAGEREF _Toc9232 \h </w:instrText>
        </w:r>
        <w:r>
          <w:fldChar w:fldCharType="separate"/>
        </w:r>
        <w:r>
          <w:t>5</w:t>
        </w:r>
        <w:r>
          <w:fldChar w:fldCharType="end"/>
        </w:r>
      </w:hyperlink>
    </w:p>
    <w:p>
      <w:pPr>
        <w:pStyle w:val="TOC2"/>
        <w:tabs>
          <w:tab w:val="right" w:leader="dot" w:pos="8306"/>
        </w:tabs>
      </w:pPr>
      <w:hyperlink w:anchor="_Toc22700" w:history="1">
        <w:r>
          <w:rPr>
            <w:rFonts w:ascii="仿宋" w:eastAsia="仿宋" w:hAnsi="仿宋" w:cs="仿宋" w:hint="eastAsia"/>
            <w:lang w:eastAsia="zh-CN"/>
          </w:rPr>
          <w:t>(二)、公司经济效益分析</w:t>
        </w:r>
        <w:r>
          <w:tab/>
        </w:r>
        <w:r>
          <w:fldChar w:fldCharType="begin"/>
        </w:r>
        <w:r>
          <w:instrText xml:space="preserve"> PAGEREF _Toc22700 \h </w:instrText>
        </w:r>
        <w:r>
          <w:fldChar w:fldCharType="separate"/>
        </w:r>
        <w:r>
          <w:t>5</w:t>
        </w:r>
        <w:r>
          <w:fldChar w:fldCharType="end"/>
        </w:r>
      </w:hyperlink>
    </w:p>
    <w:p>
      <w:pPr>
        <w:pStyle w:val="TOC1"/>
        <w:tabs>
          <w:tab w:val="right" w:leader="dot" w:pos="8306"/>
        </w:tabs>
      </w:pPr>
      <w:hyperlink w:anchor="_Toc24529" w:history="1">
        <w:r>
          <w:rPr>
            <w:rFonts w:ascii="仿宋" w:eastAsia="仿宋" w:hAnsi="仿宋" w:cs="仿宋" w:hint="eastAsia"/>
            <w:lang w:eastAsia="zh-CN"/>
          </w:rPr>
          <w:t>三、市场分析、调研</w:t>
        </w:r>
        <w:r>
          <w:tab/>
        </w:r>
        <w:r>
          <w:fldChar w:fldCharType="begin"/>
        </w:r>
        <w:r>
          <w:instrText xml:space="preserve"> PAGEREF _Toc24529 \h </w:instrText>
        </w:r>
        <w:r>
          <w:fldChar w:fldCharType="separate"/>
        </w:r>
        <w:r>
          <w:t>6</w:t>
        </w:r>
        <w:r>
          <w:fldChar w:fldCharType="end"/>
        </w:r>
      </w:hyperlink>
    </w:p>
    <w:p>
      <w:pPr>
        <w:pStyle w:val="TOC2"/>
        <w:tabs>
          <w:tab w:val="right" w:leader="dot" w:pos="8306"/>
        </w:tabs>
      </w:pPr>
      <w:hyperlink w:anchor="_Toc24614" w:history="1">
        <w:r>
          <w:rPr>
            <w:rFonts w:ascii="仿宋" w:eastAsia="仿宋" w:hAnsi="仿宋" w:cs="仿宋" w:hint="eastAsia"/>
            <w:lang w:eastAsia="zh-CN"/>
          </w:rPr>
          <w:t>(一)、机械五金塑料件行业分析</w:t>
        </w:r>
        <w:r>
          <w:tab/>
        </w:r>
        <w:r>
          <w:fldChar w:fldCharType="begin"/>
        </w:r>
        <w:r>
          <w:instrText xml:space="preserve"> PAGEREF _Toc24614 \h </w:instrText>
        </w:r>
        <w:r>
          <w:fldChar w:fldCharType="separate"/>
        </w:r>
        <w:r>
          <w:t>6</w:t>
        </w:r>
        <w:r>
          <w:fldChar w:fldCharType="end"/>
        </w:r>
      </w:hyperlink>
    </w:p>
    <w:p>
      <w:pPr>
        <w:pStyle w:val="TOC2"/>
        <w:tabs>
          <w:tab w:val="right" w:leader="dot" w:pos="8306"/>
        </w:tabs>
      </w:pPr>
      <w:hyperlink w:anchor="_Toc20427" w:history="1">
        <w:r>
          <w:rPr>
            <w:rFonts w:ascii="仿宋" w:eastAsia="仿宋" w:hAnsi="仿宋" w:cs="仿宋" w:hint="eastAsia"/>
            <w:lang w:eastAsia="zh-CN"/>
          </w:rPr>
          <w:t>(二)、机械五金塑料件市场分析预测</w:t>
        </w:r>
        <w:r>
          <w:tab/>
        </w:r>
        <w:r>
          <w:fldChar w:fldCharType="begin"/>
        </w:r>
        <w:r>
          <w:instrText xml:space="preserve"> PAGEREF _Toc20427 \h </w:instrText>
        </w:r>
        <w:r>
          <w:fldChar w:fldCharType="separate"/>
        </w:r>
        <w:r>
          <w:t>7</w:t>
        </w:r>
        <w:r>
          <w:fldChar w:fldCharType="end"/>
        </w:r>
      </w:hyperlink>
    </w:p>
    <w:p>
      <w:pPr>
        <w:pStyle w:val="TOC1"/>
        <w:tabs>
          <w:tab w:val="right" w:leader="dot" w:pos="8306"/>
        </w:tabs>
      </w:pPr>
      <w:hyperlink w:anchor="_Toc22815" w:history="1">
        <w:r>
          <w:rPr>
            <w:rFonts w:ascii="仿宋" w:eastAsia="仿宋" w:hAnsi="仿宋" w:cs="仿宋" w:hint="eastAsia"/>
            <w:lang w:eastAsia="zh-CN"/>
          </w:rPr>
          <w:t>四、机械五金塑料件项目文档管理</w:t>
        </w:r>
        <w:r>
          <w:tab/>
        </w:r>
        <w:r>
          <w:fldChar w:fldCharType="begin"/>
        </w:r>
        <w:r>
          <w:instrText xml:space="preserve"> PAGEREF _Toc22815 \h </w:instrText>
        </w:r>
        <w:r>
          <w:fldChar w:fldCharType="separate"/>
        </w:r>
        <w:r>
          <w:t>8</w:t>
        </w:r>
        <w:r>
          <w:fldChar w:fldCharType="end"/>
        </w:r>
      </w:hyperlink>
    </w:p>
    <w:p>
      <w:pPr>
        <w:pStyle w:val="TOC2"/>
        <w:tabs>
          <w:tab w:val="right" w:leader="dot" w:pos="8306"/>
        </w:tabs>
      </w:pPr>
      <w:hyperlink w:anchor="_Toc30158" w:history="1">
        <w:r>
          <w:rPr>
            <w:rFonts w:ascii="仿宋" w:eastAsia="仿宋" w:hAnsi="仿宋" w:cs="仿宋" w:hint="eastAsia"/>
            <w:lang w:eastAsia="zh-CN"/>
          </w:rPr>
          <w:t>(一)、文档编制与审查</w:t>
        </w:r>
        <w:r>
          <w:tab/>
        </w:r>
        <w:r>
          <w:fldChar w:fldCharType="begin"/>
        </w:r>
        <w:r>
          <w:instrText xml:space="preserve"> PAGEREF _Toc30158 \h </w:instrText>
        </w:r>
        <w:r>
          <w:fldChar w:fldCharType="separate"/>
        </w:r>
        <w:r>
          <w:t>8</w:t>
        </w:r>
        <w:r>
          <w:fldChar w:fldCharType="end"/>
        </w:r>
      </w:hyperlink>
    </w:p>
    <w:p>
      <w:pPr>
        <w:pStyle w:val="TOC2"/>
        <w:tabs>
          <w:tab w:val="right" w:leader="dot" w:pos="8306"/>
        </w:tabs>
      </w:pPr>
      <w:hyperlink w:anchor="_Toc29039" w:history="1">
        <w:r>
          <w:rPr>
            <w:rFonts w:ascii="仿宋" w:eastAsia="仿宋" w:hAnsi="仿宋" w:cs="仿宋" w:hint="eastAsia"/>
            <w:lang w:eastAsia="zh-CN"/>
          </w:rPr>
          <w:t>(二)、文档发布与分发</w:t>
        </w:r>
        <w:r>
          <w:tab/>
        </w:r>
        <w:r>
          <w:fldChar w:fldCharType="begin"/>
        </w:r>
        <w:r>
          <w:instrText xml:space="preserve"> PAGEREF _Toc29039 \h </w:instrText>
        </w:r>
        <w:r>
          <w:fldChar w:fldCharType="separate"/>
        </w:r>
        <w:r>
          <w:t>9</w:t>
        </w:r>
        <w:r>
          <w:fldChar w:fldCharType="end"/>
        </w:r>
      </w:hyperlink>
    </w:p>
    <w:p>
      <w:pPr>
        <w:pStyle w:val="TOC2"/>
        <w:tabs>
          <w:tab w:val="right" w:leader="dot" w:pos="8306"/>
        </w:tabs>
      </w:pPr>
      <w:hyperlink w:anchor="_Toc22129" w:history="1">
        <w:r>
          <w:rPr>
            <w:rFonts w:ascii="仿宋" w:eastAsia="仿宋" w:hAnsi="仿宋" w:cs="仿宋" w:hint="eastAsia"/>
            <w:lang w:eastAsia="zh-CN"/>
          </w:rPr>
          <w:t>(三)、文档存档与归档</w:t>
        </w:r>
        <w:r>
          <w:tab/>
        </w:r>
        <w:r>
          <w:fldChar w:fldCharType="begin"/>
        </w:r>
        <w:r>
          <w:instrText xml:space="preserve"> PAGEREF _Toc22129 \h </w:instrText>
        </w:r>
        <w:r>
          <w:fldChar w:fldCharType="separate"/>
        </w:r>
        <w:r>
          <w:t>10</w:t>
        </w:r>
        <w:r>
          <w:fldChar w:fldCharType="end"/>
        </w:r>
      </w:hyperlink>
    </w:p>
    <w:p>
      <w:pPr>
        <w:pStyle w:val="TOC1"/>
        <w:tabs>
          <w:tab w:val="right" w:leader="dot" w:pos="8306"/>
        </w:tabs>
      </w:pPr>
      <w:hyperlink w:anchor="_Toc30956" w:history="1">
        <w:r>
          <w:rPr>
            <w:rFonts w:ascii="仿宋" w:eastAsia="仿宋" w:hAnsi="仿宋" w:cs="仿宋" w:hint="eastAsia"/>
            <w:lang w:eastAsia="zh-CN"/>
          </w:rPr>
          <w:t>五、产品规划分析</w:t>
        </w:r>
        <w:r>
          <w:tab/>
        </w:r>
        <w:r>
          <w:fldChar w:fldCharType="begin"/>
        </w:r>
        <w:r>
          <w:instrText xml:space="preserve"> PAGEREF _Toc30956 \h </w:instrText>
        </w:r>
        <w:r>
          <w:fldChar w:fldCharType="separate"/>
        </w:r>
        <w:r>
          <w:t>11</w:t>
        </w:r>
        <w:r>
          <w:fldChar w:fldCharType="end"/>
        </w:r>
      </w:hyperlink>
    </w:p>
    <w:p>
      <w:pPr>
        <w:pStyle w:val="TOC2"/>
        <w:tabs>
          <w:tab w:val="right" w:leader="dot" w:pos="8306"/>
        </w:tabs>
      </w:pPr>
      <w:hyperlink w:anchor="_Toc20836" w:history="1">
        <w:r>
          <w:rPr>
            <w:rFonts w:ascii="仿宋" w:eastAsia="仿宋" w:hAnsi="仿宋" w:cs="仿宋" w:hint="eastAsia"/>
            <w:lang w:eastAsia="zh-CN"/>
          </w:rPr>
          <w:t>(一)、产品规划</w:t>
        </w:r>
        <w:r>
          <w:tab/>
        </w:r>
        <w:r>
          <w:fldChar w:fldCharType="begin"/>
        </w:r>
        <w:r>
          <w:instrText xml:space="preserve"> PAGEREF _Toc20836 \h </w:instrText>
        </w:r>
        <w:r>
          <w:fldChar w:fldCharType="separate"/>
        </w:r>
        <w:r>
          <w:t>11</w:t>
        </w:r>
        <w:r>
          <w:fldChar w:fldCharType="end"/>
        </w:r>
      </w:hyperlink>
    </w:p>
    <w:p>
      <w:pPr>
        <w:pStyle w:val="TOC2"/>
        <w:tabs>
          <w:tab w:val="right" w:leader="dot" w:pos="8306"/>
        </w:tabs>
      </w:pPr>
      <w:hyperlink w:anchor="_Toc10995" w:history="1">
        <w:r>
          <w:rPr>
            <w:rFonts w:ascii="仿宋" w:eastAsia="仿宋" w:hAnsi="仿宋" w:cs="仿宋" w:hint="eastAsia"/>
            <w:lang w:eastAsia="zh-CN"/>
          </w:rPr>
          <w:t>(二)、建设规模</w:t>
        </w:r>
        <w:r>
          <w:tab/>
        </w:r>
        <w:r>
          <w:fldChar w:fldCharType="begin"/>
        </w:r>
        <w:r>
          <w:instrText xml:space="preserve"> PAGEREF _Toc10995 \h </w:instrText>
        </w:r>
        <w:r>
          <w:fldChar w:fldCharType="separate"/>
        </w:r>
        <w:r>
          <w:t>12</w:t>
        </w:r>
        <w:r>
          <w:fldChar w:fldCharType="end"/>
        </w:r>
      </w:hyperlink>
    </w:p>
    <w:p>
      <w:pPr>
        <w:pStyle w:val="TOC1"/>
        <w:tabs>
          <w:tab w:val="right" w:leader="dot" w:pos="8306"/>
        </w:tabs>
      </w:pPr>
      <w:hyperlink w:anchor="_Toc19798" w:history="1">
        <w:r>
          <w:rPr>
            <w:rFonts w:ascii="仿宋" w:eastAsia="仿宋" w:hAnsi="仿宋" w:cs="仿宋" w:hint="eastAsia"/>
            <w:lang w:eastAsia="zh-CN"/>
          </w:rPr>
          <w:t>六、机械五金塑料件项目绩效评估</w:t>
        </w:r>
        <w:r>
          <w:tab/>
        </w:r>
        <w:r>
          <w:fldChar w:fldCharType="begin"/>
        </w:r>
        <w:r>
          <w:instrText xml:space="preserve"> PAGEREF _Toc19798 \h </w:instrText>
        </w:r>
        <w:r>
          <w:fldChar w:fldCharType="separate"/>
        </w:r>
        <w:r>
          <w:t>13</w:t>
        </w:r>
        <w:r>
          <w:fldChar w:fldCharType="end"/>
        </w:r>
      </w:hyperlink>
    </w:p>
    <w:p>
      <w:pPr>
        <w:pStyle w:val="TOC2"/>
        <w:tabs>
          <w:tab w:val="right" w:leader="dot" w:pos="8306"/>
        </w:tabs>
      </w:pPr>
      <w:hyperlink w:anchor="_Toc4396" w:history="1">
        <w:r>
          <w:rPr>
            <w:rFonts w:ascii="仿宋" w:eastAsia="仿宋" w:hAnsi="仿宋" w:cs="仿宋" w:hint="eastAsia"/>
            <w:lang w:eastAsia="zh-CN"/>
          </w:rPr>
          <w:t>(一)、绩效评估指标</w:t>
        </w:r>
        <w:r>
          <w:tab/>
        </w:r>
        <w:r>
          <w:fldChar w:fldCharType="begin"/>
        </w:r>
        <w:r>
          <w:instrText xml:space="preserve"> PAGEREF _Toc4396 \h </w:instrText>
        </w:r>
        <w:r>
          <w:fldChar w:fldCharType="separate"/>
        </w:r>
        <w:r>
          <w:t>13</w:t>
        </w:r>
        <w:r>
          <w:fldChar w:fldCharType="end"/>
        </w:r>
      </w:hyperlink>
    </w:p>
    <w:p>
      <w:pPr>
        <w:pStyle w:val="TOC2"/>
        <w:tabs>
          <w:tab w:val="right" w:leader="dot" w:pos="8306"/>
        </w:tabs>
      </w:pPr>
      <w:hyperlink w:anchor="_Toc23581" w:history="1">
        <w:r>
          <w:rPr>
            <w:rFonts w:ascii="仿宋" w:eastAsia="仿宋" w:hAnsi="仿宋" w:cs="仿宋" w:hint="eastAsia"/>
            <w:lang w:eastAsia="zh-CN"/>
          </w:rPr>
          <w:t>(二)、绩效评估方法</w:t>
        </w:r>
        <w:r>
          <w:tab/>
        </w:r>
        <w:r>
          <w:fldChar w:fldCharType="begin"/>
        </w:r>
        <w:r>
          <w:instrText xml:space="preserve"> PAGEREF _Toc23581 \h </w:instrText>
        </w:r>
        <w:r>
          <w:fldChar w:fldCharType="separate"/>
        </w:r>
        <w:r>
          <w:t>14</w:t>
        </w:r>
        <w:r>
          <w:fldChar w:fldCharType="end"/>
        </w:r>
      </w:hyperlink>
    </w:p>
    <w:p>
      <w:pPr>
        <w:pStyle w:val="TOC2"/>
        <w:tabs>
          <w:tab w:val="right" w:leader="dot" w:pos="8306"/>
        </w:tabs>
      </w:pPr>
      <w:hyperlink w:anchor="_Toc12705" w:history="1">
        <w:r>
          <w:rPr>
            <w:rFonts w:ascii="仿宋" w:eastAsia="仿宋" w:hAnsi="仿宋" w:cs="仿宋" w:hint="eastAsia"/>
            <w:lang w:eastAsia="zh-CN"/>
          </w:rPr>
          <w:t>(三)、绩效评估周期</w:t>
        </w:r>
        <w:r>
          <w:tab/>
        </w:r>
        <w:r>
          <w:fldChar w:fldCharType="begin"/>
        </w:r>
        <w:r>
          <w:instrText xml:space="preserve"> PAGEREF _Toc12705 \h </w:instrText>
        </w:r>
        <w:r>
          <w:fldChar w:fldCharType="separate"/>
        </w:r>
        <w:r>
          <w:t>16</w:t>
        </w:r>
        <w:r>
          <w:fldChar w:fldCharType="end"/>
        </w:r>
      </w:hyperlink>
    </w:p>
    <w:p>
      <w:pPr>
        <w:pStyle w:val="TOC1"/>
        <w:tabs>
          <w:tab w:val="right" w:leader="dot" w:pos="8306"/>
        </w:tabs>
      </w:pPr>
      <w:hyperlink w:anchor="_Toc24829" w:history="1">
        <w:r>
          <w:rPr>
            <w:rFonts w:ascii="仿宋" w:eastAsia="仿宋" w:hAnsi="仿宋" w:cs="仿宋" w:hint="eastAsia"/>
            <w:lang w:eastAsia="zh-CN"/>
          </w:rPr>
          <w:t>七、机械五金塑料件项目技术管理</w:t>
        </w:r>
        <w:r>
          <w:tab/>
        </w:r>
        <w:r>
          <w:fldChar w:fldCharType="begin"/>
        </w:r>
        <w:r>
          <w:instrText xml:space="preserve"> PAGEREF _Toc24829 \h </w:instrText>
        </w:r>
        <w:r>
          <w:fldChar w:fldCharType="separate"/>
        </w:r>
        <w:r>
          <w:t>17</w:t>
        </w:r>
        <w:r>
          <w:fldChar w:fldCharType="end"/>
        </w:r>
      </w:hyperlink>
    </w:p>
    <w:p>
      <w:pPr>
        <w:pStyle w:val="TOC2"/>
        <w:tabs>
          <w:tab w:val="right" w:leader="dot" w:pos="8306"/>
        </w:tabs>
      </w:pPr>
      <w:hyperlink w:anchor="_Toc2656" w:history="1">
        <w:r>
          <w:rPr>
            <w:rFonts w:ascii="仿宋" w:eastAsia="仿宋" w:hAnsi="仿宋" w:cs="仿宋" w:hint="eastAsia"/>
            <w:lang w:eastAsia="zh-CN"/>
          </w:rPr>
          <w:t>(一)、技术方案选用方向</w:t>
        </w:r>
        <w:r>
          <w:tab/>
        </w:r>
        <w:r>
          <w:fldChar w:fldCharType="begin"/>
        </w:r>
        <w:r>
          <w:instrText xml:space="preserve"> PAGEREF _Toc2656 \h </w:instrText>
        </w:r>
        <w:r>
          <w:fldChar w:fldCharType="separate"/>
        </w:r>
        <w:r>
          <w:t>17</w:t>
        </w:r>
        <w:r>
          <w:fldChar w:fldCharType="end"/>
        </w:r>
      </w:hyperlink>
    </w:p>
    <w:p>
      <w:pPr>
        <w:pStyle w:val="TOC2"/>
        <w:tabs>
          <w:tab w:val="right" w:leader="dot" w:pos="8306"/>
        </w:tabs>
      </w:pPr>
      <w:hyperlink w:anchor="_Toc21056" w:history="1">
        <w:r>
          <w:rPr>
            <w:rFonts w:ascii="仿宋" w:eastAsia="仿宋" w:hAnsi="仿宋" w:cs="仿宋" w:hint="eastAsia"/>
            <w:lang w:eastAsia="zh-CN"/>
          </w:rPr>
          <w:t>(二)、工艺技术方案选用原则</w:t>
        </w:r>
        <w:r>
          <w:tab/>
        </w:r>
        <w:r>
          <w:fldChar w:fldCharType="begin"/>
        </w:r>
        <w:r>
          <w:instrText xml:space="preserve"> PAGEREF _Toc21056 \h </w:instrText>
        </w:r>
        <w:r>
          <w:fldChar w:fldCharType="separate"/>
        </w:r>
        <w:r>
          <w:t>18</w:t>
        </w:r>
        <w:r>
          <w:fldChar w:fldCharType="end"/>
        </w:r>
      </w:hyperlink>
    </w:p>
    <w:p>
      <w:pPr>
        <w:pStyle w:val="TOC2"/>
        <w:tabs>
          <w:tab w:val="right" w:leader="dot" w:pos="8306"/>
        </w:tabs>
      </w:pPr>
      <w:hyperlink w:anchor="_Toc12086" w:history="1">
        <w:r>
          <w:rPr>
            <w:rFonts w:ascii="仿宋" w:eastAsia="仿宋" w:hAnsi="仿宋" w:cs="仿宋" w:hint="eastAsia"/>
            <w:lang w:eastAsia="zh-CN"/>
          </w:rPr>
          <w:t>(三)、工艺技术方案要求</w:t>
        </w:r>
        <w:r>
          <w:tab/>
        </w:r>
        <w:r>
          <w:fldChar w:fldCharType="begin"/>
        </w:r>
        <w:r>
          <w:instrText xml:space="preserve"> PAGEREF _Toc12086 \h </w:instrText>
        </w:r>
        <w:r>
          <w:fldChar w:fldCharType="separate"/>
        </w:r>
        <w:r>
          <w:t>21</w:t>
        </w:r>
        <w:r>
          <w:fldChar w:fldCharType="end"/>
        </w:r>
      </w:hyperlink>
    </w:p>
    <w:p>
      <w:pPr>
        <w:pStyle w:val="TOC1"/>
        <w:tabs>
          <w:tab w:val="right" w:leader="dot" w:pos="8306"/>
        </w:tabs>
      </w:pPr>
      <w:hyperlink w:anchor="_Toc14465" w:history="1">
        <w:r>
          <w:rPr>
            <w:rFonts w:ascii="仿宋" w:eastAsia="仿宋" w:hAnsi="仿宋" w:cs="仿宋" w:hint="eastAsia"/>
            <w:lang w:eastAsia="zh-CN"/>
          </w:rPr>
          <w:t>八、机械五金塑料件项目创新与研发</w:t>
        </w:r>
        <w:r>
          <w:tab/>
        </w:r>
        <w:r>
          <w:fldChar w:fldCharType="begin"/>
        </w:r>
        <w:r>
          <w:instrText xml:space="preserve"> PAGEREF _Toc14465 \h </w:instrText>
        </w:r>
        <w:r>
          <w:fldChar w:fldCharType="separate"/>
        </w:r>
        <w:r>
          <w:t>23</w:t>
        </w:r>
        <w:r>
          <w:fldChar w:fldCharType="end"/>
        </w:r>
      </w:hyperlink>
    </w:p>
    <w:p>
      <w:pPr>
        <w:pStyle w:val="TOC2"/>
        <w:tabs>
          <w:tab w:val="right" w:leader="dot" w:pos="8306"/>
        </w:tabs>
      </w:pPr>
      <w:hyperlink w:anchor="_Toc16973" w:history="1">
        <w:r>
          <w:rPr>
            <w:rFonts w:ascii="仿宋" w:eastAsia="仿宋" w:hAnsi="仿宋" w:cs="仿宋" w:hint="eastAsia"/>
            <w:lang w:eastAsia="zh-CN"/>
          </w:rPr>
          <w:t>(一)、创新策略与方向</w:t>
        </w:r>
        <w:r>
          <w:tab/>
        </w:r>
        <w:r>
          <w:fldChar w:fldCharType="begin"/>
        </w:r>
        <w:r>
          <w:instrText xml:space="preserve"> PAGEREF _Toc16973 \h </w:instrText>
        </w:r>
        <w:r>
          <w:fldChar w:fldCharType="separate"/>
        </w:r>
        <w:r>
          <w:t>23</w:t>
        </w:r>
        <w:r>
          <w:fldChar w:fldCharType="end"/>
        </w:r>
      </w:hyperlink>
    </w:p>
    <w:p>
      <w:pPr>
        <w:pStyle w:val="TOC2"/>
        <w:tabs>
          <w:tab w:val="right" w:leader="dot" w:pos="8306"/>
        </w:tabs>
      </w:pPr>
      <w:hyperlink w:anchor="_Toc24915" w:history="1">
        <w:r>
          <w:rPr>
            <w:rFonts w:ascii="仿宋" w:eastAsia="仿宋" w:hAnsi="仿宋" w:cs="仿宋" w:hint="eastAsia"/>
            <w:lang w:eastAsia="zh-CN"/>
          </w:rPr>
          <w:t>(二)、研发规划与投入</w:t>
        </w:r>
        <w:r>
          <w:tab/>
        </w:r>
        <w:r>
          <w:fldChar w:fldCharType="begin"/>
        </w:r>
        <w:r>
          <w:instrText xml:space="preserve"> PAGEREF _Toc24915 \h </w:instrText>
        </w:r>
        <w:r>
          <w:fldChar w:fldCharType="separate"/>
        </w:r>
        <w:r>
          <w:t>24</w:t>
        </w:r>
        <w:r>
          <w:fldChar w:fldCharType="end"/>
        </w:r>
      </w:hyperlink>
    </w:p>
    <w:p>
      <w:pPr>
        <w:pStyle w:val="TOC1"/>
        <w:tabs>
          <w:tab w:val="right" w:leader="dot" w:pos="8306"/>
        </w:tabs>
      </w:pPr>
      <w:hyperlink w:anchor="_Toc1713" w:history="1">
        <w:r>
          <w:rPr>
            <w:rFonts w:ascii="仿宋" w:eastAsia="仿宋" w:hAnsi="仿宋" w:cs="仿宋" w:hint="eastAsia"/>
            <w:lang w:eastAsia="zh-CN"/>
          </w:rPr>
          <w:t>九、机械五金塑料件项目经营效益</w:t>
        </w:r>
        <w:r>
          <w:tab/>
        </w:r>
        <w:r>
          <w:fldChar w:fldCharType="begin"/>
        </w:r>
        <w:r>
          <w:instrText xml:space="preserve"> PAGEREF _Toc1713 \h </w:instrText>
        </w:r>
        <w:r>
          <w:fldChar w:fldCharType="separate"/>
        </w:r>
        <w:r>
          <w:t>26</w:t>
        </w:r>
        <w:r>
          <w:fldChar w:fldCharType="end"/>
        </w:r>
      </w:hyperlink>
    </w:p>
    <w:p>
      <w:pPr>
        <w:pStyle w:val="TOC2"/>
        <w:tabs>
          <w:tab w:val="right" w:leader="dot" w:pos="8306"/>
        </w:tabs>
      </w:pPr>
      <w:hyperlink w:anchor="_Toc10291" w:history="1">
        <w:r>
          <w:rPr>
            <w:rFonts w:ascii="仿宋" w:eastAsia="仿宋" w:hAnsi="仿宋" w:cs="仿宋" w:hint="eastAsia"/>
            <w:lang w:eastAsia="zh-CN"/>
          </w:rPr>
          <w:t>(一)、经济评价财务测算</w:t>
        </w:r>
        <w:r>
          <w:tab/>
        </w:r>
        <w:r>
          <w:fldChar w:fldCharType="begin"/>
        </w:r>
        <w:r>
          <w:instrText xml:space="preserve"> PAGEREF _Toc10291 \h </w:instrText>
        </w:r>
        <w:r>
          <w:fldChar w:fldCharType="separate"/>
        </w:r>
        <w:r>
          <w:t>26</w:t>
        </w:r>
        <w:r>
          <w:fldChar w:fldCharType="end"/>
        </w:r>
      </w:hyperlink>
    </w:p>
    <w:p>
      <w:pPr>
        <w:pStyle w:val="TOC2"/>
        <w:tabs>
          <w:tab w:val="right" w:leader="dot" w:pos="8306"/>
        </w:tabs>
      </w:pPr>
      <w:hyperlink w:anchor="_Toc1034" w:history="1">
        <w:r>
          <w:rPr>
            <w:rFonts w:ascii="仿宋" w:eastAsia="仿宋" w:hAnsi="仿宋" w:cs="仿宋" w:hint="eastAsia"/>
            <w:lang w:eastAsia="zh-CN"/>
          </w:rPr>
          <w:t>(二)、机械五金塑料件项目盈利能力分析</w:t>
        </w:r>
        <w:r>
          <w:tab/>
        </w:r>
        <w:r>
          <w:fldChar w:fldCharType="begin"/>
        </w:r>
        <w:r>
          <w:instrText xml:space="preserve"> PAGEREF _Toc1034 \h </w:instrText>
        </w:r>
        <w:r>
          <w:fldChar w:fldCharType="separate"/>
        </w:r>
        <w:r>
          <w:t>27</w:t>
        </w:r>
        <w:r>
          <w:fldChar w:fldCharType="end"/>
        </w:r>
      </w:hyperlink>
    </w:p>
    <w:p>
      <w:pPr>
        <w:pStyle w:val="TOC1"/>
        <w:tabs>
          <w:tab w:val="right" w:leader="dot" w:pos="8306"/>
        </w:tabs>
      </w:pPr>
      <w:hyperlink w:anchor="_Toc4063" w:history="1">
        <w:r>
          <w:rPr>
            <w:rFonts w:ascii="仿宋" w:eastAsia="仿宋" w:hAnsi="仿宋" w:cs="仿宋" w:hint="eastAsia"/>
            <w:lang w:eastAsia="zh-CN"/>
          </w:rPr>
          <w:t>十、生产安全保护</w:t>
        </w:r>
        <w:r>
          <w:tab/>
        </w:r>
        <w:r>
          <w:fldChar w:fldCharType="begin"/>
        </w:r>
        <w:r>
          <w:instrText xml:space="preserve"> PAGEREF _Toc4063 \h </w:instrText>
        </w:r>
        <w:r>
          <w:fldChar w:fldCharType="separate"/>
        </w:r>
        <w:r>
          <w:t>28</w:t>
        </w:r>
        <w:r>
          <w:fldChar w:fldCharType="end"/>
        </w:r>
      </w:hyperlink>
    </w:p>
    <w:p>
      <w:pPr>
        <w:pStyle w:val="TOC2"/>
        <w:tabs>
          <w:tab w:val="right" w:leader="dot" w:pos="8306"/>
        </w:tabs>
      </w:pPr>
      <w:hyperlink w:anchor="_Toc11527" w:history="1">
        <w:r>
          <w:rPr>
            <w:rFonts w:ascii="仿宋" w:eastAsia="仿宋" w:hAnsi="仿宋" w:cs="仿宋" w:hint="eastAsia"/>
            <w:lang w:eastAsia="zh-CN"/>
          </w:rPr>
          <w:t>(一)、消防安全</w:t>
        </w:r>
        <w:r>
          <w:tab/>
        </w:r>
        <w:r>
          <w:fldChar w:fldCharType="begin"/>
        </w:r>
        <w:r>
          <w:instrText xml:space="preserve"> PAGEREF _Toc11527 \h </w:instrText>
        </w:r>
        <w:r>
          <w:fldChar w:fldCharType="separate"/>
        </w:r>
        <w:r>
          <w:t>28</w:t>
        </w:r>
        <w:r>
          <w:fldChar w:fldCharType="end"/>
        </w:r>
      </w:hyperlink>
    </w:p>
    <w:p>
      <w:pPr>
        <w:pStyle w:val="TOC2"/>
        <w:tabs>
          <w:tab w:val="right" w:leader="dot" w:pos="8306"/>
        </w:tabs>
      </w:pPr>
      <w:hyperlink w:anchor="_Toc30597" w:history="1">
        <w:r>
          <w:rPr>
            <w:rFonts w:ascii="仿宋" w:eastAsia="仿宋" w:hAnsi="仿宋" w:cs="仿宋" w:hint="eastAsia"/>
            <w:lang w:eastAsia="zh-CN"/>
          </w:rPr>
          <w:t>(二)、防火防爆总图布置措施</w:t>
        </w:r>
        <w:r>
          <w:tab/>
        </w:r>
        <w:r>
          <w:fldChar w:fldCharType="begin"/>
        </w:r>
        <w:r>
          <w:instrText xml:space="preserve"> PAGEREF _Toc30597 \h </w:instrText>
        </w:r>
        <w:r>
          <w:fldChar w:fldCharType="separate"/>
        </w:r>
        <w:r>
          <w:t>30</w:t>
        </w:r>
        <w:r>
          <w:fldChar w:fldCharType="end"/>
        </w:r>
      </w:hyperlink>
    </w:p>
    <w:p>
      <w:pPr>
        <w:pStyle w:val="TOC2"/>
        <w:tabs>
          <w:tab w:val="right" w:leader="dot" w:pos="8306"/>
        </w:tabs>
      </w:pPr>
      <w:hyperlink w:anchor="_Toc18007" w:history="1">
        <w:r>
          <w:rPr>
            <w:rFonts w:ascii="仿宋" w:eastAsia="仿宋" w:hAnsi="仿宋" w:cs="仿宋" w:hint="eastAsia"/>
            <w:lang w:eastAsia="zh-CN"/>
          </w:rPr>
          <w:t>(三)、自然灾害防范措施</w:t>
        </w:r>
        <w:r>
          <w:tab/>
        </w:r>
        <w:r>
          <w:fldChar w:fldCharType="begin"/>
        </w:r>
        <w:r>
          <w:instrText xml:space="preserve"> PAGEREF _Toc18007 \h </w:instrText>
        </w:r>
        <w:r>
          <w:fldChar w:fldCharType="separate"/>
        </w:r>
        <w:r>
          <w:t>31</w:t>
        </w:r>
        <w:r>
          <w:fldChar w:fldCharType="end"/>
        </w:r>
      </w:hyperlink>
    </w:p>
    <w:p>
      <w:pPr>
        <w:pStyle w:val="TOC2"/>
        <w:tabs>
          <w:tab w:val="right" w:leader="dot" w:pos="8306"/>
        </w:tabs>
      </w:pPr>
      <w:hyperlink w:anchor="_Toc21107" w:history="1">
        <w:r>
          <w:rPr>
            <w:rFonts w:ascii="仿宋" w:eastAsia="仿宋" w:hAnsi="仿宋" w:cs="仿宋" w:hint="eastAsia"/>
            <w:lang w:eastAsia="zh-CN"/>
          </w:rPr>
          <w:t>(四)、安全色及安全标志使用要求</w:t>
        </w:r>
        <w:r>
          <w:tab/>
        </w:r>
        <w:r>
          <w:fldChar w:fldCharType="begin"/>
        </w:r>
        <w:r>
          <w:instrText xml:space="preserve"> PAGEREF _Toc21107 \h </w:instrText>
        </w:r>
        <w:r>
          <w:fldChar w:fldCharType="separate"/>
        </w:r>
        <w:r>
          <w:t>32</w:t>
        </w:r>
        <w:r>
          <w:fldChar w:fldCharType="end"/>
        </w:r>
      </w:hyperlink>
    </w:p>
    <w:p>
      <w:pPr>
        <w:pStyle w:val="TOC2"/>
        <w:tabs>
          <w:tab w:val="right" w:leader="dot" w:pos="8306"/>
        </w:tabs>
      </w:pPr>
      <w:hyperlink w:anchor="_Toc31257" w:history="1">
        <w:r>
          <w:rPr>
            <w:rFonts w:ascii="仿宋" w:eastAsia="仿宋" w:hAnsi="仿宋" w:cs="仿宋" w:hint="eastAsia"/>
            <w:lang w:eastAsia="zh-CN"/>
          </w:rPr>
          <w:t>(五)、防尘防毒措施</w:t>
        </w:r>
        <w:r>
          <w:tab/>
        </w:r>
        <w:r>
          <w:fldChar w:fldCharType="begin"/>
        </w:r>
        <w:r>
          <w:instrText xml:space="preserve"> PAGEREF _Toc31257 \h </w:instrText>
        </w:r>
        <w:r>
          <w:fldChar w:fldCharType="separate"/>
        </w:r>
        <w:r>
          <w:t>33</w:t>
        </w:r>
        <w:r>
          <w:fldChar w:fldCharType="end"/>
        </w:r>
      </w:hyperlink>
    </w:p>
    <w:p>
      <w:pPr>
        <w:pStyle w:val="TOC2"/>
        <w:tabs>
          <w:tab w:val="right" w:leader="dot" w:pos="8306"/>
        </w:tabs>
      </w:pPr>
      <w:hyperlink w:anchor="_Toc15911" w:history="1">
        <w:r>
          <w:rPr>
            <w:rFonts w:ascii="仿宋" w:eastAsia="仿宋" w:hAnsi="仿宋" w:cs="仿宋" w:hint="eastAsia"/>
            <w:lang w:eastAsia="zh-CN"/>
          </w:rPr>
          <w:t>(六)、防静电、触电防护及防雷措施</w:t>
        </w:r>
        <w:r>
          <w:tab/>
        </w:r>
        <w:r>
          <w:fldChar w:fldCharType="begin"/>
        </w:r>
        <w:r>
          <w:instrText xml:space="preserve"> PAGEREF _Toc15911 \h </w:instrText>
        </w:r>
        <w:r>
          <w:fldChar w:fldCharType="separate"/>
        </w:r>
        <w:r>
          <w:t>34</w:t>
        </w:r>
        <w:r>
          <w:fldChar w:fldCharType="end"/>
        </w:r>
      </w:hyperlink>
    </w:p>
    <w:p>
      <w:pPr>
        <w:pStyle w:val="TOC2"/>
        <w:tabs>
          <w:tab w:val="right" w:leader="dot" w:pos="8306"/>
        </w:tabs>
      </w:pPr>
      <w:hyperlink w:anchor="_Toc9264" w:history="1">
        <w:r>
          <w:rPr>
            <w:rFonts w:ascii="仿宋" w:eastAsia="仿宋" w:hAnsi="仿宋" w:cs="仿宋" w:hint="eastAsia"/>
            <w:lang w:eastAsia="zh-CN"/>
          </w:rPr>
          <w:t>(七)、机械设备安全保障措施</w:t>
        </w:r>
        <w:r>
          <w:tab/>
        </w:r>
        <w:r>
          <w:fldChar w:fldCharType="begin"/>
        </w:r>
        <w:r>
          <w:instrText xml:space="preserve"> PAGEREF _Toc9264 \h </w:instrText>
        </w:r>
        <w:r>
          <w:fldChar w:fldCharType="separate"/>
        </w:r>
        <w:r>
          <w:t>35</w:t>
        </w:r>
        <w:r>
          <w:fldChar w:fldCharType="end"/>
        </w:r>
      </w:hyperlink>
    </w:p>
    <w:p>
      <w:pPr>
        <w:pStyle w:val="TOC1"/>
        <w:tabs>
          <w:tab w:val="right" w:leader="dot" w:pos="8306"/>
        </w:tabs>
      </w:pPr>
      <w:hyperlink w:anchor="_Toc29163" w:history="1">
        <w:r>
          <w:rPr>
            <w:rFonts w:ascii="仿宋" w:eastAsia="仿宋" w:hAnsi="仿宋" w:cs="仿宋" w:hint="eastAsia"/>
            <w:lang w:eastAsia="zh-CN"/>
          </w:rPr>
          <w:t>十一、机械五金塑料件项目风险管理</w:t>
        </w:r>
        <w:r>
          <w:tab/>
        </w:r>
        <w:r>
          <w:fldChar w:fldCharType="begin"/>
        </w:r>
        <w:r>
          <w:instrText xml:space="preserve"> PAGEREF _Toc29163 \h </w:instrText>
        </w:r>
        <w:r>
          <w:fldChar w:fldCharType="separate"/>
        </w:r>
        <w:r>
          <w:t>36</w:t>
        </w:r>
        <w:r>
          <w:fldChar w:fldCharType="end"/>
        </w:r>
      </w:hyperlink>
    </w:p>
    <w:p>
      <w:pPr>
        <w:pStyle w:val="TOC2"/>
        <w:tabs>
          <w:tab w:val="right" w:leader="dot" w:pos="8306"/>
        </w:tabs>
      </w:pPr>
      <w:hyperlink w:anchor="_Toc1507" w:history="1">
        <w:r>
          <w:rPr>
            <w:rFonts w:ascii="仿宋" w:eastAsia="仿宋" w:hAnsi="仿宋" w:cs="仿宋" w:hint="eastAsia"/>
            <w:lang w:eastAsia="zh-CN"/>
          </w:rPr>
          <w:t>(一)、风险识别与评估</w:t>
        </w:r>
        <w:r>
          <w:tab/>
        </w:r>
        <w:r>
          <w:fldChar w:fldCharType="begin"/>
        </w:r>
        <w:r>
          <w:instrText xml:space="preserve"> PAGEREF _Toc1507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9" w:history="1">
        <w:r>
          <w:rPr>
            <w:rFonts w:ascii="仿宋" w:eastAsia="仿宋" w:hAnsi="仿宋" w:cs="仿宋" w:hint="eastAsia"/>
            <w:lang w:eastAsia="zh-CN"/>
          </w:rPr>
          <w:t>(二)、风险应对策略</w:t>
        </w:r>
        <w:r>
          <w:tab/>
        </w:r>
        <w:r>
          <w:fldChar w:fldCharType="begin"/>
        </w:r>
        <w:r>
          <w:instrText xml:space="preserve"> PAGEREF _Toc7279 \h </w:instrText>
        </w:r>
        <w:r>
          <w:fldChar w:fldCharType="separate"/>
        </w:r>
        <w:r>
          <w:t>38</w:t>
        </w:r>
        <w:r>
          <w:fldChar w:fldCharType="end"/>
        </w:r>
      </w:hyperlink>
    </w:p>
    <w:p>
      <w:pPr>
        <w:pStyle w:val="TOC2"/>
        <w:tabs>
          <w:tab w:val="right" w:leader="dot" w:pos="8306"/>
        </w:tabs>
      </w:pPr>
      <w:hyperlink w:anchor="_Toc17314" w:history="1">
        <w:r>
          <w:rPr>
            <w:rFonts w:ascii="仿宋" w:eastAsia="仿宋" w:hAnsi="仿宋" w:cs="仿宋" w:hint="eastAsia"/>
            <w:lang w:eastAsia="zh-CN"/>
          </w:rPr>
          <w:t>(三)、风险监控与控制</w:t>
        </w:r>
        <w:r>
          <w:tab/>
        </w:r>
        <w:r>
          <w:fldChar w:fldCharType="begin"/>
        </w:r>
        <w:r>
          <w:instrText xml:space="preserve"> PAGEREF _Toc17314 \h </w:instrText>
        </w:r>
        <w:r>
          <w:fldChar w:fldCharType="separate"/>
        </w:r>
        <w:r>
          <w:t>39</w:t>
        </w:r>
        <w:r>
          <w:fldChar w:fldCharType="end"/>
        </w:r>
      </w:hyperlink>
    </w:p>
    <w:p>
      <w:pPr>
        <w:pStyle w:val="TOC1"/>
        <w:tabs>
          <w:tab w:val="right" w:leader="dot" w:pos="8306"/>
        </w:tabs>
      </w:pPr>
      <w:hyperlink w:anchor="_Toc9970" w:history="1">
        <w:r>
          <w:rPr>
            <w:rFonts w:ascii="仿宋" w:eastAsia="仿宋" w:hAnsi="仿宋" w:cs="仿宋" w:hint="eastAsia"/>
            <w:lang w:eastAsia="zh-CN"/>
          </w:rPr>
          <w:t>十二、机械五金塑料件项目社会影响</w:t>
        </w:r>
        <w:r>
          <w:tab/>
        </w:r>
        <w:r>
          <w:fldChar w:fldCharType="begin"/>
        </w:r>
        <w:r>
          <w:instrText xml:space="preserve"> PAGEREF _Toc9970 \h </w:instrText>
        </w:r>
        <w:r>
          <w:fldChar w:fldCharType="separate"/>
        </w:r>
        <w:r>
          <w:t>40</w:t>
        </w:r>
        <w:r>
          <w:fldChar w:fldCharType="end"/>
        </w:r>
      </w:hyperlink>
    </w:p>
    <w:p>
      <w:pPr>
        <w:pStyle w:val="TOC2"/>
        <w:tabs>
          <w:tab w:val="right" w:leader="dot" w:pos="8306"/>
        </w:tabs>
      </w:pPr>
      <w:hyperlink w:anchor="_Toc26102" w:history="1">
        <w:r>
          <w:rPr>
            <w:rFonts w:ascii="仿宋" w:eastAsia="仿宋" w:hAnsi="仿宋" w:cs="仿宋" w:hint="eastAsia"/>
            <w:lang w:eastAsia="zh-CN"/>
          </w:rPr>
          <w:t>(一)、社会责任与义务</w:t>
        </w:r>
        <w:r>
          <w:tab/>
        </w:r>
        <w:r>
          <w:fldChar w:fldCharType="begin"/>
        </w:r>
        <w:r>
          <w:instrText xml:space="preserve"> PAGEREF _Toc26102 \h </w:instrText>
        </w:r>
        <w:r>
          <w:fldChar w:fldCharType="separate"/>
        </w:r>
        <w:r>
          <w:t>40</w:t>
        </w:r>
        <w:r>
          <w:fldChar w:fldCharType="end"/>
        </w:r>
      </w:hyperlink>
    </w:p>
    <w:p>
      <w:pPr>
        <w:pStyle w:val="TOC2"/>
        <w:tabs>
          <w:tab w:val="right" w:leader="dot" w:pos="8306"/>
        </w:tabs>
      </w:pPr>
      <w:hyperlink w:anchor="_Toc21246" w:history="1">
        <w:r>
          <w:rPr>
            <w:rFonts w:ascii="仿宋" w:eastAsia="仿宋" w:hAnsi="仿宋" w:cs="仿宋" w:hint="eastAsia"/>
            <w:lang w:eastAsia="zh-CN"/>
          </w:rPr>
          <w:t>(二)、社会参与与沟通</w:t>
        </w:r>
        <w:r>
          <w:tab/>
        </w:r>
        <w:r>
          <w:fldChar w:fldCharType="begin"/>
        </w:r>
        <w:r>
          <w:instrText xml:space="preserve"> PAGEREF _Toc21246 \h </w:instrText>
        </w:r>
        <w:r>
          <w:fldChar w:fldCharType="separate"/>
        </w:r>
        <w:r>
          <w:t>41</w:t>
        </w:r>
        <w:r>
          <w:fldChar w:fldCharType="end"/>
        </w:r>
      </w:hyperlink>
    </w:p>
    <w:p>
      <w:pPr>
        <w:pStyle w:val="TOC1"/>
        <w:tabs>
          <w:tab w:val="right" w:leader="dot" w:pos="8306"/>
        </w:tabs>
      </w:pPr>
      <w:hyperlink w:anchor="_Toc7902" w:history="1">
        <w:r>
          <w:rPr>
            <w:rFonts w:ascii="仿宋" w:eastAsia="仿宋" w:hAnsi="仿宋" w:cs="仿宋" w:hint="eastAsia"/>
            <w:lang w:eastAsia="zh-CN"/>
          </w:rPr>
          <w:t>十三、营销与推广策略</w:t>
        </w:r>
        <w:r>
          <w:tab/>
        </w:r>
        <w:r>
          <w:fldChar w:fldCharType="begin"/>
        </w:r>
        <w:r>
          <w:instrText xml:space="preserve"> PAGEREF _Toc7902 \h </w:instrText>
        </w:r>
        <w:r>
          <w:fldChar w:fldCharType="separate"/>
        </w:r>
        <w:r>
          <w:t>42</w:t>
        </w:r>
        <w:r>
          <w:fldChar w:fldCharType="end"/>
        </w:r>
      </w:hyperlink>
    </w:p>
    <w:p>
      <w:pPr>
        <w:pStyle w:val="TOC2"/>
        <w:tabs>
          <w:tab w:val="right" w:leader="dot" w:pos="8306"/>
        </w:tabs>
      </w:pPr>
      <w:hyperlink w:anchor="_Toc3782" w:history="1">
        <w:r>
          <w:rPr>
            <w:rFonts w:ascii="仿宋" w:eastAsia="仿宋" w:hAnsi="仿宋" w:cs="仿宋" w:hint="eastAsia"/>
            <w:lang w:eastAsia="zh-CN"/>
          </w:rPr>
          <w:t>(一)、产品/服务定位与特点</w:t>
        </w:r>
        <w:r>
          <w:tab/>
        </w:r>
        <w:r>
          <w:fldChar w:fldCharType="begin"/>
        </w:r>
        <w:r>
          <w:instrText xml:space="preserve"> PAGEREF _Toc3782 \h </w:instrText>
        </w:r>
        <w:r>
          <w:fldChar w:fldCharType="separate"/>
        </w:r>
        <w:r>
          <w:t>42</w:t>
        </w:r>
        <w:r>
          <w:fldChar w:fldCharType="end"/>
        </w:r>
      </w:hyperlink>
    </w:p>
    <w:p>
      <w:pPr>
        <w:pStyle w:val="TOC2"/>
        <w:tabs>
          <w:tab w:val="right" w:leader="dot" w:pos="8306"/>
        </w:tabs>
      </w:pPr>
      <w:hyperlink w:anchor="_Toc24360" w:history="1">
        <w:r>
          <w:rPr>
            <w:rFonts w:ascii="仿宋" w:eastAsia="仿宋" w:hAnsi="仿宋" w:cs="仿宋" w:hint="eastAsia"/>
            <w:lang w:eastAsia="zh-CN"/>
          </w:rPr>
          <w:t>(二)、市场定位与竞争分析</w:t>
        </w:r>
        <w:r>
          <w:tab/>
        </w:r>
        <w:r>
          <w:fldChar w:fldCharType="begin"/>
        </w:r>
        <w:r>
          <w:instrText xml:space="preserve"> PAGEREF _Toc24360 \h </w:instrText>
        </w:r>
        <w:r>
          <w:fldChar w:fldCharType="separate"/>
        </w:r>
        <w:r>
          <w:t>43</w:t>
        </w:r>
        <w:r>
          <w:fldChar w:fldCharType="end"/>
        </w:r>
      </w:hyperlink>
    </w:p>
    <w:p>
      <w:pPr>
        <w:pStyle w:val="TOC2"/>
        <w:tabs>
          <w:tab w:val="right" w:leader="dot" w:pos="8306"/>
        </w:tabs>
      </w:pPr>
      <w:hyperlink w:anchor="_Toc32161" w:history="1">
        <w:r>
          <w:rPr>
            <w:rFonts w:ascii="仿宋" w:eastAsia="仿宋" w:hAnsi="仿宋" w:cs="仿宋" w:hint="eastAsia"/>
            <w:lang w:eastAsia="zh-CN"/>
          </w:rPr>
          <w:t>(三)、营销渠道与策略</w:t>
        </w:r>
        <w:r>
          <w:tab/>
        </w:r>
        <w:r>
          <w:fldChar w:fldCharType="begin"/>
        </w:r>
        <w:r>
          <w:instrText xml:space="preserve"> PAGEREF _Toc32161 \h </w:instrText>
        </w:r>
        <w:r>
          <w:fldChar w:fldCharType="separate"/>
        </w:r>
        <w:r>
          <w:t>45</w:t>
        </w:r>
        <w:r>
          <w:fldChar w:fldCharType="end"/>
        </w:r>
      </w:hyperlink>
    </w:p>
    <w:p>
      <w:pPr>
        <w:pStyle w:val="TOC2"/>
        <w:tabs>
          <w:tab w:val="right" w:leader="dot" w:pos="8306"/>
        </w:tabs>
      </w:pPr>
      <w:hyperlink w:anchor="_Toc25484" w:history="1">
        <w:r>
          <w:rPr>
            <w:rFonts w:ascii="仿宋" w:eastAsia="仿宋" w:hAnsi="仿宋" w:cs="仿宋" w:hint="eastAsia"/>
            <w:lang w:eastAsia="zh-CN"/>
          </w:rPr>
          <w:t>(四)、推广与宣传活动</w:t>
        </w:r>
        <w:r>
          <w:tab/>
        </w:r>
        <w:r>
          <w:fldChar w:fldCharType="begin"/>
        </w:r>
        <w:r>
          <w:instrText xml:space="preserve"> PAGEREF _Toc25484 \h </w:instrText>
        </w:r>
        <w:r>
          <w:fldChar w:fldCharType="separate"/>
        </w:r>
        <w:r>
          <w:t>46</w:t>
        </w:r>
        <w:r>
          <w:fldChar w:fldCharType="end"/>
        </w:r>
      </w:hyperlink>
    </w:p>
    <w:p>
      <w:pPr>
        <w:pStyle w:val="TOC1"/>
        <w:tabs>
          <w:tab w:val="right" w:leader="dot" w:pos="8306"/>
        </w:tabs>
      </w:pPr>
      <w:hyperlink w:anchor="_Toc23868" w:history="1">
        <w:r>
          <w:rPr>
            <w:rFonts w:ascii="仿宋" w:eastAsia="仿宋" w:hAnsi="仿宋" w:cs="仿宋" w:hint="eastAsia"/>
            <w:lang w:eastAsia="zh-CN"/>
          </w:rPr>
          <w:t>十四、机械五金塑料件项目实施保障措施</w:t>
        </w:r>
        <w:r>
          <w:tab/>
        </w:r>
        <w:r>
          <w:fldChar w:fldCharType="begin"/>
        </w:r>
        <w:r>
          <w:instrText xml:space="preserve"> PAGEREF _Toc23868 \h </w:instrText>
        </w:r>
        <w:r>
          <w:fldChar w:fldCharType="separate"/>
        </w:r>
        <w:r>
          <w:t>51</w:t>
        </w:r>
        <w:r>
          <w:fldChar w:fldCharType="end"/>
        </w:r>
      </w:hyperlink>
    </w:p>
    <w:p>
      <w:pPr>
        <w:pStyle w:val="TOC2"/>
        <w:tabs>
          <w:tab w:val="right" w:leader="dot" w:pos="8306"/>
        </w:tabs>
      </w:pPr>
      <w:hyperlink w:anchor="_Toc24458" w:history="1">
        <w:r>
          <w:rPr>
            <w:rFonts w:ascii="仿宋" w:eastAsia="仿宋" w:hAnsi="仿宋" w:cs="仿宋" w:hint="eastAsia"/>
            <w:lang w:eastAsia="zh-CN"/>
          </w:rPr>
          <w:t>(一)、机械五金塑料件项目实施保障机制</w:t>
        </w:r>
        <w:r>
          <w:tab/>
        </w:r>
        <w:r>
          <w:fldChar w:fldCharType="begin"/>
        </w:r>
        <w:r>
          <w:instrText xml:space="preserve"> PAGEREF _Toc24458 \h </w:instrText>
        </w:r>
        <w:r>
          <w:fldChar w:fldCharType="separate"/>
        </w:r>
        <w:r>
          <w:t>51</w:t>
        </w:r>
        <w:r>
          <w:fldChar w:fldCharType="end"/>
        </w:r>
      </w:hyperlink>
    </w:p>
    <w:p>
      <w:pPr>
        <w:pStyle w:val="TOC2"/>
        <w:tabs>
          <w:tab w:val="right" w:leader="dot" w:pos="8306"/>
        </w:tabs>
      </w:pPr>
      <w:hyperlink w:anchor="_Toc30069" w:history="1">
        <w:r>
          <w:rPr>
            <w:rFonts w:ascii="仿宋" w:eastAsia="仿宋" w:hAnsi="仿宋" w:cs="仿宋" w:hint="eastAsia"/>
            <w:lang w:eastAsia="zh-CN"/>
          </w:rPr>
          <w:t>(二)、机械五金塑料件项目法律合规要求</w:t>
        </w:r>
        <w:r>
          <w:tab/>
        </w:r>
        <w:r>
          <w:fldChar w:fldCharType="begin"/>
        </w:r>
        <w:r>
          <w:instrText xml:space="preserve"> PAGEREF _Toc30069 \h </w:instrText>
        </w:r>
        <w:r>
          <w:fldChar w:fldCharType="separate"/>
        </w:r>
        <w:r>
          <w:t>55</w:t>
        </w:r>
        <w:r>
          <w:fldChar w:fldCharType="end"/>
        </w:r>
      </w:hyperlink>
    </w:p>
    <w:p>
      <w:pPr>
        <w:pStyle w:val="TOC2"/>
        <w:tabs>
          <w:tab w:val="right" w:leader="dot" w:pos="8306"/>
        </w:tabs>
      </w:pPr>
      <w:hyperlink w:anchor="_Toc23649" w:history="1">
        <w:r>
          <w:rPr>
            <w:rFonts w:ascii="仿宋" w:eastAsia="仿宋" w:hAnsi="仿宋" w:cs="仿宋" w:hint="eastAsia"/>
            <w:lang w:eastAsia="zh-CN"/>
          </w:rPr>
          <w:t>(三)、机械五金塑料件项目合同管理与法律事务</w:t>
        </w:r>
        <w:r>
          <w:tab/>
        </w:r>
        <w:r>
          <w:fldChar w:fldCharType="begin"/>
        </w:r>
        <w:r>
          <w:instrText xml:space="preserve"> PAGEREF _Toc23649 \h </w:instrText>
        </w:r>
        <w:r>
          <w:fldChar w:fldCharType="separate"/>
        </w:r>
        <w:r>
          <w:t>59</w:t>
        </w:r>
        <w:r>
          <w:fldChar w:fldCharType="end"/>
        </w:r>
      </w:hyperlink>
    </w:p>
    <w:p>
      <w:pPr>
        <w:pStyle w:val="TOC2"/>
        <w:tabs>
          <w:tab w:val="right" w:leader="dot" w:pos="8306"/>
        </w:tabs>
      </w:pPr>
      <w:hyperlink w:anchor="_Toc28675" w:history="1">
        <w:r>
          <w:rPr>
            <w:rFonts w:ascii="仿宋" w:eastAsia="仿宋" w:hAnsi="仿宋" w:cs="仿宋" w:hint="eastAsia"/>
            <w:lang w:eastAsia="zh-CN"/>
          </w:rPr>
          <w:t>(四)、机械五金塑料件项目知识产权保护策略</w:t>
        </w:r>
        <w:r>
          <w:tab/>
        </w:r>
        <w:r>
          <w:fldChar w:fldCharType="begin"/>
        </w:r>
        <w:r>
          <w:instrText xml:space="preserve"> PAGEREF _Toc28675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10"/>
      <w:r>
        <w:rPr>
          <w:rFonts w:ascii="仿宋" w:eastAsia="仿宋" w:hAnsi="仿宋" w:cs="仿宋" w:hint="eastAsia"/>
          <w:sz w:val="28"/>
          <w:lang w:eastAsia="zh-CN"/>
        </w:rPr>
        <w:t>一、机械五金塑料件项目可持续发展</w:t>
      </w:r>
      <w:bookmarkEnd w:id="2"/>
    </w:p>
    <w:p>
      <w:pPr>
        <w:pStyle w:val="Heading2"/>
        <w:rPr>
          <w:rFonts w:ascii="仿宋" w:eastAsia="仿宋" w:hAnsi="仿宋" w:cs="仿宋" w:hint="eastAsia"/>
          <w:lang w:eastAsia="zh-CN"/>
        </w:rPr>
      </w:pPr>
      <w:bookmarkStart w:id="3" w:name="_Toc261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中，机械五金塑料件项目团队着眼于未来，明确了可持续发展的战略方向。制定的具体可持续发展目标包括降低资源使用、采用环保技术、最大化社会效益等。这一步骤不仅有助于机械五金塑料件项目在环保和社会责任方面达到最高标准，也为未来提供了明确的指引，确保机械五金塑料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可持续实践的融入机械五金塑料件项目管理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五金塑料件项目管理周期。从机械五金塑料件项目规划开始，机械五金塑料件项目团队就考虑了环境和社会的因素。在执行阶段，机械五金塑料件项目团队积极推动绿色技术的应用，优化资源利用。此外，关注员工的社会责任，通过培训和沟通活动提高员工对可持续发展的认知，使他们能够在日常工作中践行可持续实践。这些举措不仅为机械五金塑料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6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扎根于机械五金塑料件项目的可持续发展理念，我们深信环保与社会责任是机械五金塑料件项目成功的关键支柱。在机械五金塑料件项目的每一步，我们都致力于通过创新和实践，履行对环境和社会的坚定责任。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团队通过引入先进的环保技术、建立高效的废物处理系统以及推动能源节约措施，积极履行环保责任。定期的环保监测和评估确保机械五金塑料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机械五金塑料件项目不仅致力于自身可持续发展，还注重对社会的回馈。通过支持社区机械五金塑料件项目、参与慈善事业、提供培训机会等方式，机械五金塑料件项目积极履行社会责任。与当地社区建立积极互动，关注员工的工作与生活平衡，以及员工的身心健康，是机械五金塑料件项目在社会责任层面的关键举措。这样的实践不仅增强了机械五金塑料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997"/>
      <w:r>
        <w:rPr>
          <w:rFonts w:ascii="仿宋" w:eastAsia="仿宋" w:hAnsi="仿宋" w:cs="仿宋" w:hint="eastAsia"/>
          <w:sz w:val="28"/>
          <w:lang w:eastAsia="zh-CN"/>
        </w:rPr>
        <w:t>二、机械五金塑料件项目建设单位说明</w:t>
      </w:r>
      <w:bookmarkEnd w:id="5"/>
    </w:p>
    <w:p>
      <w:pPr>
        <w:pStyle w:val="Heading2"/>
        <w:rPr>
          <w:rFonts w:ascii="仿宋" w:eastAsia="仿宋" w:hAnsi="仿宋" w:cs="仿宋" w:hint="eastAsia"/>
          <w:lang w:eastAsia="zh-CN"/>
        </w:rPr>
      </w:pPr>
      <w:bookmarkStart w:id="6" w:name="_Toc9232"/>
      <w:r>
        <w:rPr>
          <w:rFonts w:ascii="仿宋" w:eastAsia="仿宋" w:hAnsi="仿宋" w:cs="仿宋" w:hint="eastAsia"/>
          <w:lang w:eastAsia="zh-CN"/>
        </w:rPr>
        <w:t>(一)、机械五金塑料件项目承办单位基本情况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7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机械五金塑料件项目承办单位的XXXX，我们着眼于实现可持续的经济效益。通过技术创新和解决方案的提供，公司预计在机械五金塑料件项目执行期间将获得可观的收入增长。这一收入来源主要包括机械五金塑料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同时，我们注重成本控制和效率提升，以确保机械五金塑料件项目的可持续盈利。透过精细的管理和资源优化，公司期望实现机械五金塑料件项目利润最大化。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五金塑料件项目实施进行全面的投资评估，包括机械五金塑料件项目启动阶段的资金投入和后续运营成本。通过对机械五金塑料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五金塑料件项目实施过程中具备足够的资金流动性，公司将进行详尽的现金流分析。这包括资金需求的合理预测、机械五金塑料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52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614"/>
      <w:r>
        <w:rPr>
          <w:rFonts w:ascii="仿宋" w:eastAsia="仿宋" w:hAnsi="仿宋" w:cs="仿宋" w:hint="eastAsia"/>
          <w:lang w:eastAsia="zh-CN"/>
        </w:rPr>
        <w:t>(一)、机械五金塑料件行业分析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行业一直以来都是市场的关注焦点。行业内的发展趋势、竞争态势以及潜在机会都对机械五金塑料件项目的推进产生深远的影响。通过深入研究行业的整体概貌，我们将更好地理解行业的核心特征，为机械五金塑料件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行业，技术一直是推动创新和发展的关键因素。我们将对当前技术趋势进行详尽分析，包括但不限于人工智能、大数据应用、先进制造技术等。这有助于机械五金塑料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五金塑料件项目成功的基础。我们将对主要竞争对手进行深入研究，包括其市场份额、产品特点、市场定位等。通过全面了解竞争对手的优势和劣势，机械五金塑料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427"/>
      <w:r>
        <w:rPr>
          <w:rFonts w:ascii="仿宋" w:eastAsia="仿宋" w:hAnsi="仿宋" w:cs="仿宋" w:hint="eastAsia"/>
          <w:sz w:val="28"/>
          <w:lang w:eastAsia="zh-CN"/>
        </w:rPr>
        <w:t>(二)、机械五金塑料件市场分析预测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五金塑料件市场未来的增长趋势。这包括市场的整体规模、各细分领域的发展趋势等。机械五金塑料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五金塑料件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械五金塑料件项目实施过程中需要充分考虑的因素。我们将对市场风险进行全面评估，包括但不限于政策法规风险、市场竞争风险、技术变革风险等。通过对潜在风险的深入分析，机械五金塑料件项目可以制定相应的风险缓解策略，降低不确定性对机械五金塑料件项目的影响。</w:t>
      </w:r>
    </w:p>
    <w:p>
      <w:pPr>
        <w:pStyle w:val="Heading1"/>
        <w:ind w:firstLine="560" w:firstLineChars="200"/>
        <w:rPr>
          <w:rFonts w:ascii="仿宋" w:eastAsia="仿宋" w:hAnsi="仿宋" w:cs="仿宋" w:hint="eastAsia"/>
          <w:sz w:val="28"/>
          <w:lang w:eastAsia="zh-CN"/>
        </w:rPr>
      </w:pPr>
      <w:bookmarkStart w:id="11" w:name="_Toc22815"/>
      <w:r>
        <w:rPr>
          <w:rFonts w:ascii="仿宋" w:eastAsia="仿宋" w:hAnsi="仿宋" w:cs="仿宋" w:hint="eastAsia"/>
          <w:sz w:val="28"/>
          <w:lang w:eastAsia="zh-CN"/>
        </w:rPr>
        <w:t>四、机械五金塑料件项目文档管理</w:t>
      </w:r>
      <w:bookmarkEnd w:id="11"/>
    </w:p>
    <w:p>
      <w:pPr>
        <w:pStyle w:val="Heading2"/>
        <w:rPr>
          <w:rFonts w:ascii="仿宋" w:eastAsia="仿宋" w:hAnsi="仿宋" w:cs="仿宋" w:hint="eastAsia"/>
          <w:lang w:eastAsia="zh-CN"/>
        </w:rPr>
      </w:pPr>
      <w:bookmarkStart w:id="12" w:name="_Toc301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机械五金塑料件项目高度重视文档的质量和准确性，以支持机械五金塑料件项目的各项活动和决策。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文档的编制始于机械五金塑料件项目计划的初期，我们制定了详细的文档编制计划，明确了每个文档的内容、格式和编写责任人。在机械五金塑料件项目启动阶段，我们首先编制了机械五金塑料件项目章程，明确定义了机械五金塑料件项目的目标、范围、风险等关键要素。随后，机械五金塑料件项目团队根据计划陆续编制了需求文档、设计文档、测试文档等各类文档，确保机械五金塑料件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五金塑料件项目管理中的重要环节，旨在确保机械五金塑料件项目文档符合质量标准和机械五金塑料件项目需求。在机械五金塑料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五金塑料件项目相关利益方和专业领域的专家对文档进行独立审查。这有助于获取更全面、客观的反馈，确保机械五金塑料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机械五金塑料件项目在文档编制与审查方面建立了严格的管理机制，通过规范的流程和多维度的审查，确保机械五金塑料件项目文档的质量、准确性和可靠性，为机械五金塑料件项目的顺利推进提供了有力支持。</w:t>
      </w:r>
    </w:p>
    <w:p>
      <w:pPr>
        <w:pStyle w:val="Heading2"/>
        <w:ind w:firstLine="560" w:firstLineChars="200"/>
        <w:rPr>
          <w:rFonts w:ascii="仿宋" w:eastAsia="仿宋" w:hAnsi="仿宋" w:cs="仿宋" w:hint="eastAsia"/>
          <w:sz w:val="28"/>
          <w:lang w:eastAsia="zh-CN"/>
        </w:rPr>
      </w:pPr>
      <w:bookmarkStart w:id="13" w:name="_Toc2903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我们通过多渠道发布文档，包括电子邮件、机械五金塑料件项目管理平台、内部网站等，以满足不同团队成员的偏好和需求。多渠道发布确保了信息的全面覆盖。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我们采用了精细的权限控制，确保只有授权人员可以访问敏感信息。这种安全措施保护了机械五金塑料件项目文档的机密性，防止了未经授权的信息泄露。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1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械五金塑料件项目生命周期中一个至关重要的环节，直接关系到机械五金塑料件项目信息的长期保存和历史记录的完整性。在机械五金塑料件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95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83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机械五金塑料件项目的主要产品是XXXX，预计年产值为XXX万元。这一产品在市场中占据着重要的地位，其广泛的应用范围使得该机械五金塑料件项目的市场前景非常广阔。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五金塑料件项目的xxx产品作为重要的原材料之一，将在多个领域发挥关键作用。其在建筑、交通、能源等方面的广泛应用将为整个产业链提供强大的支持，形成产业协同效应。机械五金塑料件项目的年产值XXX万XXX万XXX万万元不仅反映了其在市场上的巨大潜力，更预示着它对国民经济的积极贡献。这种关联度高、涉及面广的产业关系，使得该机械五金塑料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99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机械五金塑料件项目总征地面积为XXXX平方米，相当于约XX.XX亩，其中净用地面积为XXXX平方米，红线范围内相当于约XX.XX亩。这一用地规模充分考虑了机械五金塑料件项目的建设需求，保障了机械五金塑料件项目在合适的空间内得以充分发展。机械五金塑料件项目规划的总建筑面积为XXXX平方米，其中主体工程建设占XXXX平方米，计容建筑面积达XXXX平方米。预计建筑工程的投资将达到XXXX万元，为机械五金塑料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计划购置的设备共计XXXX台（套），设备购置费用为XXXX万元。这一设备购置计划充分考虑到机械五金塑料件项目的生产需求和技术要求，确保了机械五金塑料件项目在生产运营中具备先进的技术装备和高效的生产能力。设备的合理配置将为机械五金塑料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计划总投资为XXXX万元，预计年实现营业收入为XXXX万元。这一产能规模的设定旨在确保机械五金塑料件项目能够在投资与回报之间取得平衡，实现长期可持续的发展。机械五金塑料件项目的总投资充分考虑到各个方面的需求，包括用地建设、设备购置等多个环节，以确保机械五金塑料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798"/>
      <w:r>
        <w:rPr>
          <w:rFonts w:ascii="仿宋" w:eastAsia="仿宋" w:hAnsi="仿宋" w:cs="仿宋" w:hint="eastAsia"/>
          <w:sz w:val="28"/>
          <w:lang w:eastAsia="zh-CN"/>
        </w:rPr>
        <w:t>六、机械五金塑料件项目绩效评估</w:t>
      </w:r>
      <w:bookmarkEnd w:id="18"/>
    </w:p>
    <w:p>
      <w:pPr>
        <w:pStyle w:val="Heading2"/>
        <w:rPr>
          <w:rFonts w:ascii="仿宋" w:eastAsia="仿宋" w:hAnsi="仿宋" w:cs="仿宋" w:hint="eastAsia"/>
          <w:lang w:eastAsia="zh-CN"/>
        </w:rPr>
      </w:pPr>
      <w:bookmarkStart w:id="19" w:name="_Toc439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中，我们设计了一套全面的绩效评估指标，以确保机械五金塑料件项目的可控和成功交付。这些指标跨足机械五金塑料件项目目标、成本、进度和质量等多个维度，为我们提供了全面洞察机械五金塑料件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目标达成率是我们关注的首要指标。我们设定了明确的目标，并通过定期监测和评估，迅速发现并应对潜在的目标偏差。这为机械五金塑料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成本绩效是另一个核心关注点。通过实际成本与预算成本的对比分析，我们深入了解成本差异的原因，及时调整资源分配，保持机械五金塑料件项目在经济效益方面的合理水平。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进度作为关键的绩效指标之一，得到了精心的关注。我们制定了详细的机械五金塑料件项目进度计划，并设立了进度符合度指标，确保实际进度与计划进度保持一致。这使我们能够快速发现和解决潜在的进度问题，保持机械五金塑料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五金塑料件项目绩效的不可或缺的一环。我们引入了一系列的质量标准和客户满意度指标，以确保机械五金塑料件项目交付的成果在质量上达到或超越预期水平。通过持续监测这些指标，我们努力提升机械五金塑料件项目整体质量水平，为机械五金塑料件项目的成功交付提供有力保障。通过这些科学且全面的绩效评估，我们能够更好地引导机械五金塑料件项目的持续改进，确保机械五金塑料件项目目标的顺利达成。</w:t>
      </w:r>
    </w:p>
    <w:p>
      <w:pPr>
        <w:pStyle w:val="Heading2"/>
        <w:ind w:firstLine="560" w:firstLineChars="200"/>
        <w:rPr>
          <w:rFonts w:ascii="仿宋" w:eastAsia="仿宋" w:hAnsi="仿宋" w:cs="仿宋" w:hint="eastAsia"/>
          <w:sz w:val="28"/>
          <w:lang w:eastAsia="zh-CN"/>
        </w:rPr>
      </w:pPr>
      <w:bookmarkStart w:id="20" w:name="_Toc2358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绩效评估是机械五金塑料件项目中的关键环节，为确保机械五金塑料件项目达到预期目标，我们采用了多层次、多维度的绩效评估方法。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五金塑料件项目的战略目标对齐，确保每个决策和行动都与机械五金塑料件项目整体目标保持一致。团队会定期召开战略对齐会议，审视当前工作与机械五金塑料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五金塑料件项目进度、质量、成本和风险等方面。这些指标通过数据收集和分析，为机械五金塑料件项目管理团队提供了客观的评估依据。例如，我们通过机械五金塑料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五金塑料件项目内部，还考虑了机械五金塑料件项目对外部环境的影响。我们定期进行干系人满意度调查，以了解各利益相关方对机械五金塑料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这种多层次、多角度的绩效评估方法，使得我们能够全面了解机械五金塑料件项目的运行状态，及时做出调整，确保机械五金塑料件项目在不断变化的环境中保持稳健前行。</w:t>
      </w:r>
    </w:p>
    <w:p>
      <w:pPr>
        <w:pStyle w:val="Heading2"/>
        <w:ind w:firstLine="560" w:firstLineChars="200"/>
        <w:rPr>
          <w:rFonts w:ascii="仿宋" w:eastAsia="仿宋" w:hAnsi="仿宋" w:cs="仿宋" w:hint="eastAsia"/>
          <w:sz w:val="28"/>
          <w:lang w:eastAsia="zh-CN"/>
        </w:rPr>
      </w:pPr>
      <w:bookmarkStart w:id="21" w:name="_Toc12705"/>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为了确保机械五金塑料件项目的有效管理和不断优化，我们采用了精心设计的绩效评估周期。这个周期旨在实现灵活、实时和全面的评估，以适应机械五金塑料件项目执行中的各种挑战。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五金塑料件项目的不同需求，分为短期、中期和长期。短期评估关注每个迭代或工作周期，以及时发现和解决当前任务中的问题。中期评估涵盖几个迭代，深入了解整体机械五金塑料件项目的趋势和性能。长期评估则着眼于整个机械五金塑料件项目阶段，确保机械五金塑料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五金塑料件项目管理工具和协作平台，团队成员能够随时更新和分享机械五金塑料件项目数据。这种实时性的反馈机制使我们能够及时察觉潜在问题，快速调整，保持机械五金塑料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五金塑料件项目的决策制定密不可分。每个周期的机械五金塑料件项目回顾会议成为集体总结经验、识别问题深层次原因并找到创新解决方案的平台。这种定期的反思与调整机制使机械五金塑料件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https://d.book118.com/708044036135006034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D171F"/>
    <w:rsid w:val="7C1D1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44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2024-02-07T23:33:00Z</dcterms:created>
  <dcterms:modified xsi:type="dcterms:W3CDTF">2024-02-07T23:33:30Z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D3078F7E6F264A089B6E93DECA36F110_11</vt:lpwstr>
  </property>
  <property fmtid="{D5CDD505-2E9C-101B-9397-08002B2CF9AE}" pid="3" name="KSOProductBuildVer">
    <vt:lpwstr>2052-12.1.0.16250</vt:lpwstr>
  </property>
</Properties>
</file>