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Heading5"/>
        <w:bidi w:val="0"/>
        <w:spacing w:before="0" w:after="0" w:line="240" w:lineRule="auto"/>
        <w:jc w:val="center"/>
        <w:rPr>
          <w:rFonts w:ascii="微软雅黑" w:eastAsia="微软雅黑" w:hAnsi="微软雅黑" w:cs="微软雅黑" w:hint="eastAsia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ascii="微软雅黑" w:eastAsia="微软雅黑" w:hAnsi="微软雅黑" w:cs="微软雅黑" w:hint="eastAsia"/>
          <w:color w:val="auto"/>
          <w:sz w:val="32"/>
          <w:szCs w:val="32"/>
          <w:lang w:val="en-US" w:eastAsia="zh-CN"/>
        </w:rPr>
        <w:t>中考物理《电与磁》专项练习题(附带答案)</w:t>
      </w:r>
    </w:p>
    <w:bookmarkEnd w:id="0"/>
    <w:p>
      <w:pPr>
        <w:pStyle w:val="Heading6"/>
        <w:bidi w:val="0"/>
        <w:spacing w:line="480" w:lineRule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一、选择题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1.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世界上最早记述了地磁场磁偏角的科学家是（　　）</w:t>
      </w:r>
    </w:p>
    <w:p>
      <w:pPr>
        <w:tabs>
          <w:tab w:val="left" w:pos="2300"/>
          <w:tab w:val="left" w:pos="4400"/>
          <w:tab w:val="left" w:pos="6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A．焦耳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B．沈括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C．奥斯特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D．法拉第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2.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下列选项中，能减弱通电螺线管磁性的措施是（　　）</w:t>
      </w:r>
    </w:p>
    <w:p>
      <w:pPr>
        <w:tabs>
          <w:tab w:val="left" w:pos="4873"/>
        </w:tabs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A. 改变线圈中的电流方向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B. 增加线圈的匝数</w:t>
      </w:r>
    </w:p>
    <w:p>
      <w:pPr>
        <w:tabs>
          <w:tab w:val="left" w:pos="4873"/>
        </w:tabs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C. 减小线圈的电流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D. 在线圈中插入铁芯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3.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把一根长直导线平行地放在小磁针的正上方，当导线中有电流通过时，磁针会发生偏转。首先观察这个实验现象的物理学家是（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495425" cy="857250"/>
            <wp:effectExtent l="0" t="0" r="9525" b="0"/>
            <wp:docPr id="29" name="图片 3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4954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2300"/>
          <w:tab w:val="left" w:pos="4400"/>
          <w:tab w:val="left" w:pos="6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A．奥斯特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B．法拉第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C．麦克斯韦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D．伽利略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4.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如图所示，螺线管接上电源后，小磁针静止时的指向错误的是（　　）</w:t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866775" cy="533400"/>
            <wp:effectExtent l="0" t="0" r="9525" b="0"/>
            <wp:docPr id="38" name="图片 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866775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847725" cy="733425"/>
            <wp:effectExtent l="0" t="0" r="9525" b="9525"/>
            <wp:docPr id="39" name="图片 5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5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73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723900" cy="685800"/>
            <wp:effectExtent l="0" t="0" r="0" b="0"/>
            <wp:docPr id="40" name="图片 5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5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23900" cy="685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009650" cy="533400"/>
            <wp:effectExtent l="0" t="0" r="0" b="0"/>
            <wp:docPr id="41" name="图片 5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5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009650" cy="53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5.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如图所示，小磁针静止在螺线管附近，闭合开关S后，下列判断正确的是（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10"/>
          <w:footerReference w:type="default" r:id="rId11"/>
          <w:pgSz w:w="11906" w:h="16838"/>
          <w:pgMar w:top="1440" w:right="1080" w:bottom="1440" w:left="1080" w:header="708" w:footer="708" w:gutter="0"/>
          <w:pgNumType w:fmt="decimal"/>
          <w:cols w:num="1" w:space="708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352550" cy="1362075"/>
            <wp:effectExtent l="0" t="0" r="0" b="9525"/>
            <wp:docPr id="31" name="图片 4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4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352550" cy="1362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A．通电螺线管外A点的磁场方向向右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B．通电螺线管的左端为S极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C．小磁针一直保持静止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D．小磁针N极向左转动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  <w:lang w:val="en-US" w:eastAsia="zh-CN"/>
        </w:rPr>
        <w:t>6.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为了避免汽车超速行驶带来的危害，某校科技创新小组设计了如图甲所示的一个装置来自动限制车速，电路中电源电压恒为12V，保护电阻R</w:t>
      </w:r>
      <w:r>
        <w:rPr>
          <w:rFonts w:ascii="仿宋" w:eastAsia="仿宋" w:hAnsi="仿宋" w:cs="仿宋" w:hint="eastAsia"/>
          <w:b/>
          <w:bCs w:val="0"/>
          <w:color w:val="auto"/>
          <w:sz w:val="24"/>
          <w:szCs w:val="24"/>
          <w:vertAlign w:val="subscript"/>
        </w:rPr>
        <w:t>0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的阻值是5Ω，R</w:t>
      </w:r>
      <w:r>
        <w:rPr>
          <w:rFonts w:ascii="仿宋" w:eastAsia="仿宋" w:hAnsi="仿宋" w:cs="仿宋" w:hint="eastAsia"/>
          <w:b/>
          <w:bCs w:val="0"/>
          <w:color w:val="auto"/>
          <w:sz w:val="24"/>
          <w:szCs w:val="24"/>
          <w:vertAlign w:val="subscript"/>
        </w:rPr>
        <w:t>x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的阻值与车速关系如图乙所示（装置中其他的电阻忽略不计）。闭合开关S，当车速达到130km/h时，电路中电流恰好为1A，电磁铁刚好能够吸下装置B，使油门C喷油量受到限制而达到控制车速的目的。以下说法正确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drawing>
          <wp:inline distT="0" distB="0" distL="114300" distR="114300">
            <wp:extent cx="3286760" cy="1295400"/>
            <wp:effectExtent l="0" t="0" r="8890" b="0"/>
            <wp:docPr id="36" name="图片 4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4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3286760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A．电磁铁的上端为N极</w:t>
      </w:r>
      <w:r>
        <w:rPr>
          <w:rFonts w:ascii="仿宋" w:eastAsia="仿宋" w:hAnsi="仿宋" w:cs="仿宋" w:hint="eastAsia"/>
          <w:b/>
          <w:bCs w:val="0"/>
          <w:color w:val="auto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B．当车速增大时，电磁铁的磁性会增强</w:t>
      </w:r>
      <w:r>
        <w:rPr>
          <w:rFonts w:ascii="仿宋" w:eastAsia="仿宋" w:hAnsi="仿宋" w:cs="仿宋" w:hint="eastAsia"/>
          <w:b/>
          <w:bCs w:val="0"/>
          <w:color w:val="auto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C．当车速达到130km/h时R</w:t>
      </w:r>
      <w:r>
        <w:rPr>
          <w:rFonts w:ascii="仿宋" w:eastAsia="仿宋" w:hAnsi="仿宋" w:cs="仿宋" w:hint="eastAsia"/>
          <w:b/>
          <w:bCs w:val="0"/>
          <w:color w:val="auto"/>
          <w:sz w:val="24"/>
          <w:szCs w:val="24"/>
          <w:vertAlign w:val="subscript"/>
        </w:rPr>
        <w:t>x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的阻值为12Ω</w:t>
      </w:r>
      <w:r>
        <w:rPr>
          <w:rFonts w:ascii="仿宋" w:eastAsia="仿宋" w:hAnsi="仿宋" w:cs="仿宋" w:hint="eastAsia"/>
          <w:b/>
          <w:bCs w:val="0"/>
          <w:color w:val="auto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D．铜的导电性比铁好，装置B可以用铜质材料来做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7.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如图所示是某科技小组设计的一种温度自动控制报警装置电路图，以下说法中正确的是（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3190875" cy="1390650"/>
            <wp:effectExtent l="0" t="0" r="9525" b="0"/>
            <wp:docPr id="48" name="图片 6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6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190875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A．把水银温度计换成煤油温度计同样可以工作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B．自动报警器的触点类似一种开关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C．自动报警器中的电磁铁运用了电磁感应现象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15"/>
          <w:footerReference w:type="default" r:id="rId16"/>
          <w:type w:val="nextPage"/>
          <w:pgSz w:w="11906" w:h="16838"/>
          <w:pgMar w:top="1440" w:right="1080" w:bottom="1440" w:left="1080" w:header="708" w:footer="708" w:gutter="0"/>
          <w:pgNumType w:fmt="decimal" w:start="2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D．温度达到90℃，绿灯亮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8.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下列关于电与磁的说法正确的是（　　）</w:t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A．奥斯特实验成功的关键之一是通电导线必须南北放置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B．扬声器与麦克风的原理是一样的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C．没有磁感线的区域就没有磁场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D．小磁针北极所指的方向就是该点的磁场方向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9.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小黄同学做实验的装置如图所示，闭合开关，先将导体ab水平向右移动，导体cd也随之运动起来。可知（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1676400" cy="771525"/>
            <wp:effectExtent l="0" t="0" r="0" b="9525"/>
            <wp:docPr id="1" name="图片 3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3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6764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A．实验装置右侧产生的现象在生活中的应用是发电机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B．实验装置左侧运用的原理是电磁感应现象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C．实验装置左侧运用的原理是磁场对电流的作用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D．实验装置右侧产生将机械能转化成了电能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10.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如图所示是教师演示用的磁电式电流计的内部结构示意图。线圈与接线柱相连，电流为零时，指针位于表盘正中间位置；当通以图示方向的电流时，线圈带动指针向右偏转。对此，下列说法中正确的是（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1219200" cy="1171575"/>
            <wp:effectExtent l="0" t="0" r="0" b="9525"/>
            <wp:docPr id="30" name="图片 4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4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17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A．当通以相反方向电流时，电流表指针将向左偏转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B．此电流表工作时机械能转化为电能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C．此电流表工作原理与电动机工作原理相同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D．此电流表是利用电磁感应现象制成的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19"/>
          <w:footerReference w:type="default" r:id="rId20"/>
          <w:type w:val="nextPage"/>
          <w:pgSz w:w="11906" w:h="16838"/>
          <w:pgMar w:top="1440" w:right="1080" w:bottom="1440" w:left="1080" w:header="708" w:footer="708" w:gutter="0"/>
          <w:pgNumType w:fmt="decimal" w:start="3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11.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如图四个装置中，与电磁起重机工作原理相同的是（　　）</w:t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771525" cy="666750"/>
            <wp:effectExtent l="0" t="0" r="9525" b="0"/>
            <wp:docPr id="49" name="图片 63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63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771525" cy="666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手摇发电机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695325" cy="790575"/>
            <wp:effectExtent l="0" t="0" r="9525" b="9525"/>
            <wp:docPr id="50" name="图片 64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64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695325" cy="790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空气开关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981075" cy="704850"/>
            <wp:effectExtent l="0" t="0" r="9525" b="0"/>
            <wp:docPr id="51" name="图片 65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65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9810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扬声器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171575" cy="990600"/>
            <wp:effectExtent l="0" t="0" r="9525" b="0"/>
            <wp:docPr id="52" name="图片 6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6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171575" cy="99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电动机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12.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无线充电是一种增加手机续航时间的方式，如图甲所示，其技术的原理是：电流流过送电线圈产生磁场，受电线圈靠近该磁场时就会产生电流，给智能手机充电，如图乙所示。受电线圈处用到了下图中哪个实验的原理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2124075" cy="866775"/>
            <wp:effectExtent l="0" t="0" r="9525" b="9525"/>
            <wp:docPr id="53" name="图片 67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67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21240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752475" cy="885825"/>
            <wp:effectExtent l="0" t="0" r="9525" b="9525"/>
            <wp:docPr id="54" name="图片 6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6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52475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438275" cy="1085850"/>
            <wp:effectExtent l="0" t="0" r="9525" b="0"/>
            <wp:docPr id="55" name="图片 69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69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085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tabs>
          <w:tab w:val="left" w:pos="4400"/>
        </w:tabs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114425" cy="933450"/>
            <wp:effectExtent l="0" t="0" r="9525" b="0"/>
            <wp:docPr id="56" name="图片 7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7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1114425" cy="933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419225" cy="923925"/>
            <wp:effectExtent l="0" t="0" r="9525" b="9525"/>
            <wp:docPr id="57" name="图片 7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7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1419225" cy="923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13.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如图所示，×表示磁场方向垂直纸面向里，金属棒MN在水平导轨abcd上无摩擦向右滑动时，金属棒MN中电流方向为：从N流向M．则下列说法不正确的是（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080" w:bottom="1440" w:left="1080" w:header="708" w:footer="708" w:gutter="0"/>
          <w:pgNumType w:fmt="decimal" w:start="4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800225" cy="1381125"/>
            <wp:effectExtent l="0" t="0" r="9525" b="9525"/>
            <wp:docPr id="37" name="图片 48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48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1800225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A．增大MN的速度，通过R的电流会变大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B．该图反映了电动机原理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C．MN左、右运动时，切割了磁感线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ab/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D．若MN向左滑动，电阻R中电流方向为：从c流向a</w:t>
      </w:r>
    </w:p>
    <w:p>
      <w:pPr>
        <w:spacing w:line="480" w:lineRule="auto"/>
        <w:ind w:left="0" w:firstLine="0" w:leftChars="0" w:firstLineChars="0"/>
        <w:jc w:val="left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14.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如图所示，a表示垂直于纸面的一条导线，它是闭合电路的一部分，当它在磁场中按箭头方向运动时，不能产生感应电流的是（　　）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5272405" cy="1024890"/>
            <wp:effectExtent l="0" t="0" r="4445" b="3810"/>
            <wp:docPr id="47" name="图片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6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1024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  <w:lang w:val="en-US" w:eastAsia="zh-CN"/>
        </w:rPr>
        <w:t>15.</w:t>
      </w:r>
      <w:r>
        <w:rPr>
          <w:rFonts w:ascii="仿宋" w:eastAsia="仿宋" w:hAnsi="仿宋" w:cs="仿宋" w:hint="eastAsia"/>
          <w:b/>
          <w:bCs/>
          <w:color w:val="auto"/>
        </w:rPr>
        <w:t>电和磁的关系可以理解为“电生磁”或“磁生电”，下列几个装置都与这一关系有关，其中正确的说法是（　　）</w:t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drawing>
          <wp:inline distT="0" distB="0" distL="114300" distR="114300">
            <wp:extent cx="5000625" cy="1181100"/>
            <wp:effectExtent l="0" t="0" r="9525" b="0"/>
            <wp:docPr id="129" name="图片 7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9" name="图片 7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00062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A. 图甲，当电磁继电器线圈通以额定电流时，接线柱</w:t>
      </w:r>
      <w:r>
        <w:rPr>
          <w:rFonts w:ascii="仿宋" w:eastAsia="仿宋" w:hAnsi="仿宋" w:cs="仿宋" w:hint="eastAsia"/>
          <w:b/>
          <w:bCs/>
          <w:i/>
          <w:color w:val="auto"/>
        </w:rPr>
        <w:t>AB</w:t>
      </w:r>
      <w:r>
        <w:rPr>
          <w:rFonts w:ascii="仿宋" w:eastAsia="仿宋" w:hAnsi="仿宋" w:cs="仿宋" w:hint="eastAsia"/>
          <w:b/>
          <w:bCs/>
          <w:color w:val="auto"/>
        </w:rPr>
        <w:t>接通</w:t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B. 图乙，绕在铁钉上的线圈通电电流越大，能吸引的回形针数量越多</w:t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C. 图丙，动圈式话筒的工作原理与电动机的工作原理相同</w:t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D. 图丁，扬声器是利用电磁感应的原理工作的</w:t>
      </w:r>
    </w:p>
    <w:p>
      <w:pPr>
        <w:pStyle w:val="Heading6"/>
        <w:bidi w:val="0"/>
        <w:spacing w:line="480" w:lineRule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二、填空题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  <w:sectPr>
          <w:headerReference w:type="default" r:id="rId35"/>
          <w:footerReference w:type="default" r:id="rId36"/>
          <w:type w:val="nextPage"/>
          <w:pgSz w:w="11906" w:h="16838"/>
          <w:pgMar w:top="1440" w:right="1080" w:bottom="1440" w:left="1080" w:header="708" w:footer="708" w:gutter="0"/>
          <w:pgNumType w:fmt="decimal" w:start="5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color w:val="auto"/>
          <w:lang w:val="en-US" w:eastAsia="zh-CN"/>
        </w:rPr>
        <w:t>16.</w:t>
      </w:r>
      <w:r>
        <w:rPr>
          <w:rFonts w:ascii="仿宋" w:eastAsia="仿宋" w:hAnsi="仿宋" w:cs="仿宋" w:hint="eastAsia"/>
          <w:b/>
          <w:bCs/>
          <w:color w:val="auto"/>
        </w:rPr>
        <w:t>《论衡》中记载：“司南之杓、投之于地，其柢指南”。如图。“柢”即握柄，是磁体的_______极，司南之所以能指南北，是由于受到_______的作用。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drawing>
          <wp:inline distT="0" distB="0" distL="114300" distR="114300">
            <wp:extent cx="1447800" cy="1000125"/>
            <wp:effectExtent l="0" t="0" r="0" b="9525"/>
            <wp:docPr id="204" name="图片 74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4" name="图片 74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000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17.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开关闭合后，电磁铁和永磁体的磁感线分布如图所示，电源的a端是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u w:val="single"/>
        </w:rPr>
        <w:t>　 　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极；电磁铁的c端是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u w:val="single"/>
        </w:rPr>
        <w:t>　 　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极；永磁体的f端是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u w:val="single"/>
        </w:rPr>
        <w:t>　 　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极。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2352675" cy="1104900"/>
            <wp:effectExtent l="0" t="0" r="9525" b="0"/>
            <wp:docPr id="2" name="图片 5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2352675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  <w:lang w:val="en-US" w:eastAsia="zh-CN"/>
        </w:rPr>
        <w:t>18.</w:t>
      </w:r>
      <w:r>
        <w:rPr>
          <w:rFonts w:ascii="仿宋" w:eastAsia="仿宋" w:hAnsi="仿宋" w:cs="仿宋" w:hint="eastAsia"/>
          <w:b/>
          <w:bCs/>
          <w:color w:val="auto"/>
        </w:rPr>
        <w:t>手摇发电机的工作原理与图中的__________（选填“甲”或“乙”）相同，它在工作时把机械能转化为__________能。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</w:rPr>
        <w:drawing>
          <wp:inline distT="0" distB="0" distL="114300" distR="114300">
            <wp:extent cx="3800475" cy="1495425"/>
            <wp:effectExtent l="0" t="0" r="9525" b="9525"/>
            <wp:docPr id="212" name="图片 7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" name="图片 7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380047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仿宋" w:eastAsia="仿宋" w:hAnsi="仿宋" w:cs="仿宋" w:hint="eastAsia"/>
          <w:b/>
          <w:bCs/>
          <w:color w:val="auto"/>
        </w:rPr>
        <w:br/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19.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如图所示，在探究“影响电磁铁磁性强弱因素”的实验中，未闭合开关时，静止在弹簧下端的铁块质量为0.1kg，此时铁块受到弹簧的拉力是 ___________N；闭合开关后，弹簧的长度会 ___________。（</w:t>
      </w:r>
      <w:r>
        <w:rPr>
          <w:rFonts w:ascii="仿宋" w:eastAsia="仿宋" w:hAnsi="仿宋" w:cs="仿宋" w:hint="eastAsia"/>
          <w:b/>
          <w:bCs/>
          <w:i/>
          <w:color w:val="auto"/>
          <w:sz w:val="21"/>
          <w:szCs w:val="21"/>
        </w:rPr>
        <w:t>g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=10N/kg）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  <w:sectPr>
          <w:headerReference w:type="default" r:id="rId40"/>
          <w:footerReference w:type="default" r:id="rId41"/>
          <w:type w:val="nextPage"/>
          <w:pgSz w:w="11906" w:h="16838"/>
          <w:pgMar w:top="1440" w:right="1080" w:bottom="1440" w:left="1080" w:header="708" w:footer="708" w:gutter="0"/>
          <w:pgNumType w:fmt="decimal" w:start="6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2381250" cy="2171700"/>
            <wp:effectExtent l="0" t="0" r="0" b="0"/>
            <wp:docPr id="214" name="图片 42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" name="图片 42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2381250" cy="2171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20.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小明制作了一个水果电池，他用导线将带有铁芯的螺线管两端分别与铜片和锌片接在一起，并将铜片和锌片插入挤橙子中，铜片和锌片相距约3厘米，螺线管下方的小磁针发生偏转，小磁针静止后如图所示，说明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u w:val="single"/>
        </w:rPr>
        <w:t>　 　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片是水果电池的正极。如果把导线两端的铜片和锌片互换，小磁针偏转方向将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u w:val="single"/>
        </w:rPr>
        <w:t>　 　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（选填“不变”或“反转”）。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838325" cy="1571625"/>
            <wp:effectExtent l="0" t="0" r="9525" b="9525"/>
            <wp:docPr id="3" name="图片 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3"/>
                    <a:stretch>
                      <a:fillRect/>
                    </a:stretch>
                  </pic:blipFill>
                  <pic:spPr>
                    <a:xfrm>
                      <a:off x="0" y="0"/>
                      <a:ext cx="1838325" cy="1571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  <w:lang w:val="en-US" w:eastAsia="zh-CN"/>
        </w:rPr>
        <w:t>21.</w:t>
      </w:r>
      <w:r>
        <w:rPr>
          <w:rFonts w:ascii="仿宋" w:eastAsia="仿宋" w:hAnsi="仿宋" w:cs="仿宋" w:hint="eastAsia"/>
          <w:b/>
          <w:bCs/>
          <w:color w:val="auto"/>
        </w:rPr>
        <w:t>为实现节能和智能控制，空调内部用到了传感器和电磁继电器，下图是启动或停止空调压缩机的电路示意图，电磁继电器是利用电磁铁控制工作电路通断的___________（选填“用电器”、“电源”或“开关”），夏天，空调制冷，房间温度降低，热敏元件的电阻增大，控制电路的电流减小，电磁铁的磁性___________，低于设定温度时，工作电路就断开，停止制冷。</w:t>
      </w:r>
    </w:p>
    <w:p>
      <w:pPr>
        <w:spacing w:line="480" w:lineRule="auto"/>
        <w:ind w:right="0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drawing>
          <wp:inline distT="0" distB="0" distL="114300" distR="114300">
            <wp:extent cx="2562225" cy="1666875"/>
            <wp:effectExtent l="0" t="0" r="9525" b="9525"/>
            <wp:docPr id="216" name="图片 75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6" name="图片 75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2562225" cy="1666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6"/>
        <w:bidi w:val="0"/>
        <w:spacing w:line="480" w:lineRule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三、作图题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22.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在图中，根据小磁针及磁感线（虚线）标出磁铁的N、S极。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45"/>
          <w:footerReference w:type="default" r:id="rId46"/>
          <w:type w:val="nextPage"/>
          <w:pgSz w:w="11906" w:h="16838"/>
          <w:pgMar w:top="1440" w:right="1080" w:bottom="1440" w:left="1080" w:header="708" w:footer="708" w:gutter="0"/>
          <w:pgNumType w:fmt="decimal" w:start="7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1438275" cy="1466850"/>
            <wp:effectExtent l="0" t="0" r="9525" b="0"/>
            <wp:docPr id="4" name="图片 56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56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7"/>
                    <a:stretch>
                      <a:fillRect/>
                    </a:stretch>
                  </pic:blipFill>
                  <pic:spPr>
                    <a:xfrm>
                      <a:off x="0" y="0"/>
                      <a:ext cx="143827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23.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如图为小明设计的高温报警电路，其中R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0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为定值电阻、R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1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为金属电阻（阻值随温度的升高而升高）、R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2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为半导体电阻（阻值随温度的升高而降低）当环境温度过高时，电铃会被接通发出报警声，但断开控制电路中的开关S可关闭铃声。请在图中选择器材，并用笔画线代替导线连接完成电路图。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2657475" cy="1866900"/>
            <wp:effectExtent l="0" t="0" r="9525" b="0"/>
            <wp:docPr id="68" name="图片 8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" name="图片 8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8"/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6"/>
        <w:bidi w:val="0"/>
        <w:spacing w:line="480" w:lineRule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四、实验探究题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24.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小燕用如图所示的装置探究“磁场对通电导体的作用力”。闭合开关后，小燕左右移动滑动变阻器的滑片，发现金属导体ab始终保持静止。经检查，全部实验器材均无故障且连接无误。请你猜想金属导体ab没有运动起来的原因是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，写出检验猜想的方法：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2228850" cy="1409700"/>
            <wp:effectExtent l="0" t="0" r="0" b="0"/>
            <wp:docPr id="6" name="图片 60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0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228850" cy="140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  <w:lang w:val="en-US" w:eastAsia="zh-CN"/>
        </w:rPr>
        <w:t>25.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为探究“影响电磁铁磁性强弱的因素”，小明以电池（电压一定）、滑动变阻器、数量较多的大头针、铁钉以及较长导线为主要器材，进行如图所示的简易实验。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drawing>
          <wp:inline distT="0" distB="0" distL="114300" distR="114300">
            <wp:extent cx="3601085" cy="1019175"/>
            <wp:effectExtent l="0" t="0" r="18415" b="9525"/>
            <wp:docPr id="7" name="图片 61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1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0"/>
                    <a:stretch>
                      <a:fillRect/>
                    </a:stretch>
                  </pic:blipFill>
                  <pic:spPr>
                    <a:xfrm>
                      <a:off x="0" y="0"/>
                      <a:ext cx="3601085" cy="1019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（1）图中滑动变阻器的作用是：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  <w:sectPr>
          <w:headerReference w:type="default" r:id="rId51"/>
          <w:footerReference w:type="default" r:id="rId52"/>
          <w:type w:val="nextPage"/>
          <w:pgSz w:w="11906" w:h="16838"/>
          <w:pgMar w:top="1440" w:right="1080" w:bottom="1440" w:left="1080" w:header="708" w:footer="708" w:gutter="0"/>
          <w:pgNumType w:fmt="decimal" w:start="8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（2）他将导线绕在铁钉上制成简易电磁铁，并巧妙地通过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来显示电磁铁磁性的强弱。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（3）比较图（a）和（b），可以得出结论：电磁铁线圈匝数一定时，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越大，电磁铁磁性越强。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（4）如图（c），将导线绕在两枚铁钉上，构成两个电磁铁串联的电路，他把电磁铁串联接入电路的目的是：使通过甲乙两个电磁铁的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相等。由通过图（c）我们可以得出的结论是：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。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</w:rPr>
      </w:pP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（5）该实验运用的物理研究方法是：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、</w:t>
      </w:r>
      <w:r>
        <w:rPr>
          <w:rFonts w:ascii="仿宋" w:eastAsia="仿宋" w:hAnsi="仿宋" w:cs="仿宋" w:hint="eastAsia"/>
          <w:b/>
          <w:bCs w:val="0"/>
          <w:color w:val="auto"/>
          <w:szCs w:val="21"/>
          <w:u w:val="single"/>
        </w:rPr>
        <w:t>　         　</w:t>
      </w:r>
      <w:r>
        <w:rPr>
          <w:rFonts w:ascii="仿宋" w:eastAsia="仿宋" w:hAnsi="仿宋" w:cs="仿宋" w:hint="eastAsia"/>
          <w:b/>
          <w:bCs w:val="0"/>
          <w:color w:val="auto"/>
          <w:szCs w:val="21"/>
        </w:rPr>
        <w:t>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  <w:lang w:val="en-US" w:eastAsia="zh-CN"/>
        </w:rPr>
        <w:t>26.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学习电磁感应现象后，小昌同学想进一步探究感应电流的大小跟哪些因素有关。他使用如图所示的装置，让导体棒</w: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(www.zxxk.com)--教育资源门户，提供试卷、教案、课件、论文、素材以及各类教学资源下载，还有大量而丰富的教学相关资讯！" style="width:15.75pt;height:14.25pt" o:ole="" coordsize="21600,21600" o:preferrelative="t" filled="f" stroked="f">
            <v:stroke joinstyle="miter"/>
            <v:imagedata r:id="rId53" o:title="eqId18f0281e6bbdbe08beeccb55adf84536"/>
            <o:lock v:ext="edit" aspectratio="t"/>
            <w10:anchorlock/>
          </v:shape>
          <o:OLEObject Type="Embed" ProgID="Equation.DSMT4" ShapeID="_x0000_i1025" DrawAspect="Content" ObjectID="_1468075725" r:id="rId54"/>
        </w:object>
      </w: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在U形磁铁中做切割磁感线运动而产生感应电流，记录的实验数据如下表所示。</w:t>
      </w:r>
    </w:p>
    <w:tbl>
      <w:tblPr>
        <w:tblStyle w:val="TableNormal"/>
        <w:tblW w:w="9218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2466"/>
        <w:gridCol w:w="1350"/>
        <w:gridCol w:w="1350"/>
        <w:gridCol w:w="1350"/>
        <w:gridCol w:w="1350"/>
        <w:gridCol w:w="1352"/>
      </w:tblGrid>
      <w:tr>
        <w:tblPrEx>
          <w:tblW w:w="9218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90"/>
        </w:trPr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实验次数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1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2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3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4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5</w:t>
            </w:r>
          </w:p>
        </w:tc>
      </w:tr>
      <w:tr>
        <w:tblPrEx>
          <w:tblW w:w="9218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90"/>
        </w:trPr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磁场强弱（磁铁个数）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1个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1个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1个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2个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3个</w:t>
            </w:r>
          </w:p>
        </w:tc>
      </w:tr>
      <w:tr>
        <w:tblPrEx>
          <w:tblW w:w="9218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90"/>
        </w:trPr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导体切割磁感线速度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慢速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中速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快速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慢速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慢速</w:t>
            </w:r>
          </w:p>
        </w:tc>
      </w:tr>
      <w:tr>
        <w:tblPrEx>
          <w:tblW w:w="9218" w:type="dxa"/>
          <w:tblInd w:w="0" w:type="dxa"/>
          <w:tblLayout w:type="fixed"/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trHeight w:val="90"/>
        </w:trPr>
        <w:tc>
          <w:tcPr>
            <w:tcW w:w="24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电流计指针偏转格数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1格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2.5格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4格</w:t>
            </w:r>
          </w:p>
        </w:tc>
        <w:tc>
          <w:tcPr>
            <w:tcW w:w="135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2格</w:t>
            </w:r>
          </w:p>
        </w:tc>
        <w:tc>
          <w:tcPr>
            <w:tcW w:w="13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pacing w:line="480" w:lineRule="auto"/>
              <w:jc w:val="left"/>
              <w:textAlignment w:val="center"/>
              <w:rPr>
                <w:rFonts w:ascii="仿宋" w:eastAsia="仿宋" w:hAnsi="仿宋" w:cs="仿宋" w:hint="eastAsia"/>
                <w:b/>
                <w:bCs/>
                <w:color w:val="auto"/>
                <w:szCs w:val="21"/>
              </w:rPr>
            </w:pPr>
            <w:r>
              <w:rPr>
                <w:rFonts w:ascii="仿宋" w:eastAsia="仿宋" w:hAnsi="仿宋" w:cs="仿宋" w:hint="eastAsia"/>
                <w:b/>
                <w:bCs/>
                <w:color w:val="auto"/>
                <w:sz w:val="21"/>
                <w:szCs w:val="21"/>
              </w:rPr>
              <w:t>3格</w:t>
            </w:r>
          </w:p>
        </w:tc>
      </w:tr>
    </w:tbl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（1）比较1、2、3三组数据，可以探究感应电流的大小与导体切割磁感线速度的关系。当磁场强弱一定时，导体切割磁感线速度越________，感应电流越大；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t>（2）比较________三组数据，可以探究感应电流的大小与磁场强弱的关系。当导体棒切割磁感线速度一定时，磁场越________，感应电流越大。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  <w:szCs w:val="21"/>
        </w:rPr>
      </w:pPr>
      <w:r>
        <w:rPr>
          <w:rFonts w:ascii="仿宋" w:eastAsia="仿宋" w:hAnsi="仿宋" w:cs="仿宋" w:hint="eastAsia"/>
          <w:b/>
          <w:bCs/>
          <w:color w:val="auto"/>
          <w:sz w:val="21"/>
          <w:szCs w:val="21"/>
        </w:rPr>
        <w:drawing>
          <wp:inline distT="0" distB="0" distL="114300" distR="114300">
            <wp:extent cx="1581150" cy="1095375"/>
            <wp:effectExtent l="0" t="0" r="0" b="9525"/>
            <wp:docPr id="303" name="图片 81" descr="学科网(www.zxxk.com)--教育资源门户，提供试卷、教案、课件、论文、素材以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3" name="图片 81" descr="学科网(www.zxxk.com)--教育资源门户，提供试卷、教案、课件、论文、素材以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5"/>
                    <a:stretch>
                      <a:fillRect/>
                    </a:stretch>
                  </pic:blipFill>
                  <pic:spPr>
                    <a:xfrm>
                      <a:off x="0" y="0"/>
                      <a:ext cx="1581150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Heading6"/>
        <w:bidi w:val="0"/>
        <w:spacing w:line="480" w:lineRule="auto"/>
        <w:rPr>
          <w:rFonts w:hint="eastAsia"/>
          <w:color w:val="auto"/>
          <w:lang w:eastAsia="zh-CN"/>
        </w:rPr>
      </w:pPr>
      <w:r>
        <w:rPr>
          <w:rFonts w:hint="eastAsia"/>
          <w:color w:val="auto"/>
          <w:lang w:eastAsia="zh-CN"/>
        </w:rPr>
        <w:t>五、计算题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  <w:sectPr>
          <w:headerReference w:type="default" r:id="rId56"/>
          <w:footerReference w:type="default" r:id="rId57"/>
          <w:type w:val="nextPage"/>
          <w:pgSz w:w="11906" w:h="16838"/>
          <w:pgMar w:top="1440" w:right="1080" w:bottom="1440" w:left="1080" w:header="708" w:footer="708" w:gutter="0"/>
          <w:pgNumType w:fmt="decimal" w:start="9"/>
          <w:cols w:num="1" w:space="708"/>
          <w:titlePg w:val="0"/>
        </w:sect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lang w:val="en-US" w:eastAsia="zh-CN"/>
        </w:rPr>
        <w:t>27.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某同学利用热敏电阻为家中灯暖型“浴霸”（用电灯取暖的用电器）设计了一个温度可自动控制的装置，如图甲所示。“控制电路”中的热敏电阻R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1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的阻值随温度变化的曲线如图乙所示。电磁铁线圈可看成阻值为40Ω的纯电阻R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0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，“浴霸”共安装有2盏标有“220V，660W”的灯泡，当电磁铁线圈中电流大于或等于50mA时，继电器的衔铁被吸合，使“浴霸”电路断开；当线圈中的电流小于或等于40mA时，继电器的衔铁被释放，使“浴霸”电路闭合。求：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drawing>
          <wp:inline distT="0" distB="0" distL="114300" distR="114300">
            <wp:extent cx="4439285" cy="2105025"/>
            <wp:effectExtent l="0" t="0" r="18415" b="9525"/>
            <wp:docPr id="61" name="图片 72" descr="菁优网：http://www.jyeoo.c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" name="图片 72" descr="菁优网：http://www.jyeoo.com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4439285" cy="2105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（1）工作电路闭合，两灯正常工作时通过电路的总电流是多少？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（2）工作电路闭合，两灯正常工作5min产生的热量是多少？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（3）若浴室中的温度不得超过40℃，则控制电路的电源电压U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1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最小值是多少？</w:t>
      </w:r>
    </w:p>
    <w:p>
      <w:pPr>
        <w:spacing w:line="480" w:lineRule="auto"/>
        <w:ind w:left="0" w:firstLine="0" w:leftChars="0" w:firstLineChars="0"/>
        <w:rPr>
          <w:rFonts w:ascii="仿宋" w:eastAsia="仿宋" w:hAnsi="仿宋" w:cs="仿宋" w:hint="eastAsia"/>
          <w:b/>
          <w:bCs w:val="0"/>
          <w:color w:val="auto"/>
          <w:szCs w:val="21"/>
        </w:rPr>
      </w:pP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（4）若电源U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  <w:vertAlign w:val="subscript"/>
        </w:rPr>
        <w:t>1</w:t>
      </w:r>
      <w:r>
        <w:rPr>
          <w:rFonts w:ascii="仿宋" w:eastAsia="仿宋" w:hAnsi="仿宋" w:cs="仿宋" w:hint="eastAsia"/>
          <w:b/>
          <w:bCs w:val="0"/>
          <w:color w:val="auto"/>
          <w:sz w:val="21"/>
          <w:szCs w:val="21"/>
        </w:rPr>
        <w:t>电压恒定为12V，则将此装置放在浴室内，浴室内温度可控制在多大范围内？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  <w:lang w:val="en-US" w:eastAsia="zh-CN"/>
        </w:rPr>
        <w:t>28.</w:t>
      </w:r>
      <w:r>
        <w:rPr>
          <w:rFonts w:ascii="仿宋" w:eastAsia="仿宋" w:hAnsi="仿宋" w:cs="仿宋" w:hint="eastAsia"/>
          <w:b/>
          <w:bCs/>
          <w:color w:val="auto"/>
        </w:rPr>
        <w:t>图甲是某小区电梯的结构示意图，它是由轿厢（500kg）、配重（400kg）、滑轮、缆绳、钢丝绳和电动机组成，绳重和摩擦忽略不计。为了安全，电梯设置了超载自动报警系统，如图乙。闭合控制开关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26" type="#_x0000_t75" alt="学科网(www.zxxk.com)--教育资源门户，提供试卷、教案、课件、论文、素材以及各类教学资源下载，还有大量而丰富的教学相关资讯！" style="width:12.25pt;height:18.35pt" o:ole="" coordsize="21600,21600" o:preferrelative="t" filled="f" stroked="f">
            <v:stroke joinstyle="miter"/>
            <v:imagedata r:id="rId59" o:title="eqId73b23cbab70047c93491eb80efa0b790"/>
            <o:lock v:ext="edit" aspectratio="t"/>
            <w10:anchorlock/>
          </v:shape>
          <o:OLEObject Type="Embed" ProgID="Equation.DSMT4" ShapeID="_x0000_i1026" DrawAspect="Content" ObjectID="_1468075726" r:id="rId60"/>
        </w:object>
      </w:r>
      <w:r>
        <w:rPr>
          <w:rFonts w:ascii="仿宋" w:eastAsia="仿宋" w:hAnsi="仿宋" w:cs="仿宋" w:hint="eastAsia"/>
          <w:b/>
          <w:bCs/>
          <w:color w:val="auto"/>
        </w:rPr>
        <w:t>，电梯没有超载时，触点与</w:t>
      </w:r>
      <w:r>
        <w:rPr>
          <w:rFonts w:ascii="仿宋" w:eastAsia="仿宋" w:hAnsi="仿宋" w:cs="仿宋" w:hint="eastAsia"/>
          <w:b/>
          <w:bCs/>
          <w:i/>
          <w:color w:val="auto"/>
        </w:rPr>
        <w:t>B</w:t>
      </w:r>
      <w:r>
        <w:rPr>
          <w:rFonts w:ascii="仿宋" w:eastAsia="仿宋" w:hAnsi="仿宋" w:cs="仿宋" w:hint="eastAsia"/>
          <w:b/>
          <w:bCs/>
          <w:color w:val="auto"/>
        </w:rPr>
        <w:t>接触，再闭合运行开关S</w:t>
      </w:r>
      <w:r>
        <w:rPr>
          <w:rFonts w:ascii="仿宋" w:eastAsia="仿宋" w:hAnsi="仿宋" w:cs="仿宋" w:hint="eastAsia"/>
          <w:b/>
          <w:bCs/>
          <w:color w:val="auto"/>
          <w:vertAlign w:val="subscript"/>
        </w:rPr>
        <w:t>2</w:t>
      </w:r>
      <w:r>
        <w:rPr>
          <w:rFonts w:ascii="仿宋" w:eastAsia="仿宋" w:hAnsi="仿宋" w:cs="仿宋" w:hint="eastAsia"/>
          <w:b/>
          <w:bCs/>
          <w:color w:val="auto"/>
        </w:rPr>
        <w:t>，电动机正常工作：超载时（即控制电路中的电流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27" type="#_x0000_t75" alt="学科网(www.zxxk.com)--教育资源门户，提供试卷、教案、课件、论文、素材以及各类教学资源下载，还有大量而丰富的教学相关资讯！" style="width:45.75pt;height:14.25pt" o:ole="" coordsize="21600,21600" o:preferrelative="t" filled="f" stroked="f">
            <v:stroke joinstyle="miter"/>
            <v:imagedata r:id="rId61" o:title="eqId5c8329cf0c164515e3c223f2d49ac5aa"/>
            <o:lock v:ext="edit" aspectratio="t"/>
            <w10:anchorlock/>
          </v:shape>
          <o:OLEObject Type="Embed" ProgID="Equation.DSMT4" ShapeID="_x0000_i1027" DrawAspect="Content" ObjectID="_1468075727" r:id="rId62"/>
        </w:object>
      </w:r>
      <w:r>
        <w:rPr>
          <w:rFonts w:ascii="仿宋" w:eastAsia="仿宋" w:hAnsi="仿宋" w:cs="仿宋" w:hint="eastAsia"/>
          <w:b/>
          <w:bCs/>
          <w:color w:val="auto"/>
        </w:rPr>
        <w:t>），触点与</w:t>
      </w:r>
      <w:r>
        <w:rPr>
          <w:rFonts w:ascii="仿宋" w:eastAsia="仿宋" w:hAnsi="仿宋" w:cs="仿宋" w:hint="eastAsia"/>
          <w:b/>
          <w:bCs/>
          <w:i/>
          <w:color w:val="auto"/>
        </w:rPr>
        <w:t>A</w:t>
      </w:r>
      <w:r>
        <w:rPr>
          <w:rFonts w:ascii="仿宋" w:eastAsia="仿宋" w:hAnsi="仿宋" w:cs="仿宋" w:hint="eastAsia"/>
          <w:b/>
          <w:bCs/>
          <w:color w:val="auto"/>
        </w:rPr>
        <w:t>接触，电铃发出报警铃声，即使闭合S</w:t>
      </w:r>
      <w:r>
        <w:rPr>
          <w:rFonts w:ascii="仿宋" w:eastAsia="仿宋" w:hAnsi="仿宋" w:cs="仿宋" w:hint="eastAsia"/>
          <w:b/>
          <w:bCs/>
          <w:color w:val="auto"/>
          <w:vertAlign w:val="subscript"/>
        </w:rPr>
        <w:t>2</w:t>
      </w:r>
      <w:r>
        <w:rPr>
          <w:rFonts w:ascii="仿宋" w:eastAsia="仿宋" w:hAnsi="仿宋" w:cs="仿宋" w:hint="eastAsia"/>
          <w:b/>
          <w:bCs/>
          <w:color w:val="auto"/>
        </w:rPr>
        <w:t>，电动机也不工作。控制电路电源电压为12V，电磁铁线圈电阻不计，轿厢内底而压力传感器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28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63" o:title="eqId9efc18a5bb2e53586331b2a58538a48b"/>
            <o:lock v:ext="edit" aspectratio="t"/>
            <w10:anchorlock/>
          </v:shape>
          <o:OLEObject Type="Embed" ProgID="Equation.DSMT4" ShapeID="_x0000_i1028" DrawAspect="Content" ObjectID="_1468075728" r:id="rId64"/>
        </w:object>
      </w:r>
      <w:r>
        <w:rPr>
          <w:rFonts w:ascii="仿宋" w:eastAsia="仿宋" w:hAnsi="仿宋" w:cs="仿宋" w:hint="eastAsia"/>
          <w:b/>
          <w:bCs/>
          <w:color w:val="auto"/>
        </w:rPr>
        <w:t>的阻值与它所受压力</w:t>
      </w:r>
      <w:r>
        <w:rPr>
          <w:rFonts w:ascii="仿宋" w:eastAsia="仿宋" w:hAnsi="仿宋" w:cs="仿宋" w:hint="eastAsia"/>
          <w:b/>
          <w:bCs/>
          <w:i/>
          <w:color w:val="auto"/>
        </w:rPr>
        <w:t>F</w:t>
      </w:r>
      <w:r>
        <w:rPr>
          <w:rFonts w:ascii="仿宋" w:eastAsia="仿宋" w:hAnsi="仿宋" w:cs="仿宋" w:hint="eastAsia"/>
          <w:b/>
          <w:bCs/>
          <w:color w:val="auto"/>
        </w:rPr>
        <w:t>的关系如图丙所示，当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29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63" o:title="eqId9efc18a5bb2e53586331b2a58538a48b"/>
            <o:lock v:ext="edit" aspectratio="t"/>
            <w10:anchorlock/>
          </v:shape>
          <o:OLEObject Type="Embed" ProgID="Equation.DSMT4" ShapeID="_x0000_i1029" DrawAspect="Content" ObjectID="_1468075729" r:id="rId65"/>
        </w:object>
      </w:r>
      <w:r>
        <w:rPr>
          <w:rFonts w:ascii="仿宋" w:eastAsia="仿宋" w:hAnsi="仿宋" w:cs="仿宋" w:hint="eastAsia"/>
          <w:b/>
          <w:bCs/>
          <w:color w:val="auto"/>
        </w:rPr>
        <w:t>受到2000N压力时，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30" type="#_x0000_t75" alt="学科网(www.zxxk.com)--教育资源门户，提供试卷、教案、课件、论文、素材以及各类教学资源下载，还有大量而丰富的教学相关资讯！" style="width:14.25pt;height:21.75pt" o:ole="" coordsize="21600,21600" o:preferrelative="t" filled="f" stroked="f">
            <v:stroke joinstyle="miter"/>
            <v:imagedata r:id="rId63" o:title="eqId9efc18a5bb2e53586331b2a58538a48b"/>
            <o:lock v:ext="edit" aspectratio="t"/>
            <w10:anchorlock/>
          </v:shape>
          <o:OLEObject Type="Embed" ProgID="Equation.DSMT4" ShapeID="_x0000_i1030" DrawAspect="Content" ObjectID="_1468075730" r:id="rId66"/>
        </w:object>
      </w:r>
      <w:r>
        <w:rPr>
          <w:rFonts w:ascii="仿宋" w:eastAsia="仿宋" w:hAnsi="仿宋" w:cs="仿宋" w:hint="eastAsia"/>
          <w:b/>
          <w:bCs/>
          <w:color w:val="auto"/>
        </w:rPr>
        <w:t>与定值电阻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31" type="#_x0000_t75" alt="学科网(www.zxxk.com)--教育资源门户，提供试卷、教案、课件、论文、素材以及各类教学资源下载，还有大量而丰富的教学相关资讯！" style="width:15pt;height:18.1pt" o:ole="" coordsize="21600,21600" o:preferrelative="t" filled="f" stroked="f">
            <v:stroke joinstyle="miter"/>
            <v:imagedata r:id="rId67" o:title="eqId19f20f21a9d50b61dac519a3ddab539d"/>
            <o:lock v:ext="edit" aspectratio="t"/>
            <w10:anchorlock/>
          </v:shape>
          <o:OLEObject Type="Embed" ProgID="Equation.DSMT4" ShapeID="_x0000_i1031" DrawAspect="Content" ObjectID="_1468075731" r:id="rId68"/>
        </w:object>
      </w:r>
      <w:r>
        <w:rPr>
          <w:rFonts w:ascii="仿宋" w:eastAsia="仿宋" w:hAnsi="仿宋" w:cs="仿宋" w:hint="eastAsia"/>
          <w:b/>
          <w:bCs/>
          <w:color w:val="auto"/>
        </w:rPr>
        <w:t>的功率之比为</w:t>
      </w:r>
      <w:r>
        <w:rPr>
          <w:rFonts w:ascii="仿宋" w:eastAsia="仿宋" w:hAnsi="仿宋" w:cs="仿宋" w:hint="eastAsia"/>
          <w:b/>
          <w:bCs/>
          <w:color w:val="auto"/>
        </w:rPr>
        <w:object>
          <v:shape id="_x0000_i1032" type="#_x0000_t75" alt="学科网(www.zxxk.com)--教育资源门户，提供试卷、教案、课件、论文、素材以及各类教学资源下载，还有大量而丰富的教学相关资讯！" style="width:20.25pt;height:14.25pt" o:ole="" coordsize="21600,21600" o:preferrelative="t" filled="f" stroked="f">
            <v:stroke joinstyle="miter"/>
            <v:imagedata r:id="rId69" o:title="eqIdbbe103f073845122c66f22dcb14b711f"/>
            <o:lock v:ext="edit" aspectratio="t"/>
            <w10:anchorlock/>
          </v:shape>
          <o:OLEObject Type="Embed" ProgID="Equation.DSMT4" ShapeID="_x0000_i1032" DrawAspect="Content" ObjectID="_1468075732" r:id="rId70"/>
        </w:object>
      </w:r>
      <w:r>
        <w:rPr>
          <w:rFonts w:ascii="仿宋" w:eastAsia="仿宋" w:hAnsi="仿宋" w:cs="仿宋" w:hint="eastAsia"/>
          <w:b/>
          <w:bCs/>
          <w:color w:val="auto"/>
        </w:rPr>
        <w:t>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（1）该电梯空载静止时，与轿厢相连的缆绳对轿厢的拉力为___________N。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（2）用笔画线代替导线，将图乙中的电动机和电铃连入电路。（导线不能交叉）（       ）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（3）该电梯的最大载重量（轿厢内人和货物的总重）为多少N？（        ）</w:t>
      </w:r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  <w:r>
        <w:rPr>
          <w:rFonts w:ascii="仿宋" w:eastAsia="仿宋" w:hAnsi="仿宋" w:cs="仿宋" w:hint="eastAsia"/>
          <w:b/>
          <w:bCs/>
          <w:color w:val="auto"/>
        </w:rPr>
        <w:t>（4）若每层楼高度3m，平均每人重600N，该电梯将8人从一楼运送到六楼，求电机牵引轿厢的钢丝绳做的功（此过程作匀速直线运动处理）。（        ）</w:t>
      </w:r>
      <w:r>
        <w:rPr>
          <w:rFonts w:ascii="仿宋" w:eastAsia="仿宋" w:hAnsi="仿宋" w:cs="仿宋" w:hint="eastAsia"/>
          <w:b/>
          <w:bCs/>
          <w:color w:val="auto"/>
        </w:rPr>
        <w:br/>
      </w:r>
      <w:r>
        <w:rPr>
          <w:rFonts w:ascii="仿宋" w:eastAsia="仿宋" w:hAnsi="仿宋" w:cs="仿宋" w:hint="eastAsia"/>
          <w:b/>
          <w:bCs/>
          <w:color w:val="auto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1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https://d.book118.com/708050130137006022</w:t>
        </w:r>
      </w:hyperlink>
    </w:p>
    <w:p>
      <w:pPr>
        <w:spacing w:line="480" w:lineRule="auto"/>
        <w:jc w:val="left"/>
        <w:textAlignment w:val="center"/>
        <w:rPr>
          <w:rFonts w:ascii="仿宋" w:eastAsia="仿宋" w:hAnsi="仿宋" w:cs="仿宋" w:hint="eastAsia"/>
          <w:b/>
          <w:bCs/>
          <w:color w:val="auto"/>
        </w:rPr>
      </w:pPr>
    </w:p>
    <w:sectPr>
      <w:headerReference w:type="default" r:id="rId72"/>
      <w:footerReference w:type="default" r:id="rId73"/>
      <w:type w:val="nextPage"/>
      <w:pgSz w:w="11906" w:h="16838"/>
      <w:pgMar w:top="1440" w:right="1080" w:bottom="1440" w:left="1080" w:header="708" w:footer="708" w:gutter="0"/>
      <w:pgNumType w:fmt="decimal" w:start="10"/>
      <w:cols w:num="1"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roman"/>
    <w:pitch w:val="default"/>
    <w:sig w:usb0="E0002EFF" w:usb1="C000785B" w:usb2="00000009" w:usb3="00000000" w:csb0="4004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0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028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8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540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2540591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3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438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4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2127939125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7939125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6950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03516507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6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6848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136687857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687857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360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96195610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59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257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0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155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66798909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798909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7769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9518812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5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62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7667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5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564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758608061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8608061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179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525865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6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65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0768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6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6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79744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734570830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34570830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58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24856832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7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68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4864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7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366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83840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742403641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2403641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8998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7511749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8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71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88960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8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2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956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87936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21663811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663811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408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2157144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9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74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3056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9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547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2032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277495384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7495384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rFonts w:ascii="Times New Roman" w:hAnsi="Times New Roman"/>
        <w:kern w:val="0"/>
        <w:sz w:val="2"/>
        <w:szCs w:val="2"/>
      </w:rPr>
    </w:pPr>
    <w:r>
      <w:rPr>
        <w:sz w:val="2"/>
      </w:rPr>
      <mc:AlternateContent>
        <mc:Choice Requires="wps">
          <w:drawing>
            <wp:anchor distT="0" distB="0" distL="114300" distR="114300" simplePos="0" relativeHeight="251698176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0829276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 xmlns:wps="http://schemas.microsoft.com/office/word/2010/wordprocessingShape"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Footer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10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5" o:spid="_x0000_s2077" type="#_x0000_t202" style="width:2in;height:2in;margin-top:0;margin-left:0;mso-position-horizontal:center;mso-position-horizontal-relative:margin;mso-wrap-distance-bottom:0;mso-wrap-distance-left:9pt;mso-wrap-distance-right:9pt;mso-wrap-distance-top:0;mso-wrap-style:none;position:absolute;v-text-anchor:top;z-index:251697152" filled="f" fillcolor="this" stroked="f" strokeweight="0.5pt">
              <v:textbox style="mso-fit-shape-to-text:t" inset="0,0,0,0">
                <w:txbxContent>
                  <w:p>
                    <w:pPr>
                      <w:pStyle w:val="Footer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10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8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2137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drawing>
        <wp:anchor distT="0" distB="0" distL="114300" distR="114300" simplePos="0" relativeHeight="251696128" behindDoc="0" locked="0" layoutInCell="1" allowOverlap="1">
          <wp:simplePos x="0" y="0"/>
          <wp:positionH relativeFrom="column">
            <wp:posOffset>813435</wp:posOffset>
          </wp:positionH>
          <wp:positionV relativeFrom="paragraph">
            <wp:posOffset>-263525</wp:posOffset>
          </wp:positionV>
          <wp:extent cx="635" cy="635"/>
          <wp:effectExtent l="0" t="0" r="0" b="0"/>
          <wp:wrapNone/>
          <wp:docPr id="1151034091" name="图片 5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1034091" name="图片 5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635" cy="6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ascii="Times New Roman" w:hAnsi="Times New Roman"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69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49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1575044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575044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12628619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28619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5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131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7984587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984587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229947771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9947771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1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3360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513304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13304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4384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777593913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77593913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7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5408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90895914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0895914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6432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331691098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31691098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3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Bdr>
        <w:bottom w:val="none" w:sz="0" w:space="1" w:color="auto"/>
      </w:pBdr>
      <w:snapToGrid w:val="0"/>
      <w:rPr>
        <w:rFonts w:ascii="Times New Roman" w:hAnsi="Times New Roman"/>
        <w:kern w:val="0"/>
        <w:sz w:val="2"/>
        <w:szCs w:val="2"/>
      </w:rPr>
    </w:pPr>
    <w:r>
      <w:drawing>
        <wp:anchor distT="0" distB="0" distL="114300" distR="114300" simplePos="0" relativeHeight="251667456" behindDoc="0" locked="0" layoutInCell="1" allowOverlap="1">
          <wp:simplePos x="0" y="0"/>
          <wp:positionH relativeFrom="column">
            <wp:posOffset>4457700</wp:posOffset>
          </wp:positionH>
          <wp:positionV relativeFrom="paragraph">
            <wp:posOffset>107315</wp:posOffset>
          </wp:positionV>
          <wp:extent cx="9525" cy="9525"/>
          <wp:effectExtent l="0" t="0" r="0" b="0"/>
          <wp:wrapNone/>
          <wp:docPr id="1153953037" name="图片 4" descr="学科网 zxxk.co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3953037" name="图片 4" descr="学科网 zxxk.com"/>
                  <pic:cNvPicPr>
                    <a:picLocks noChangeAspect="1"/>
                  </pic:cNvPicPr>
                </pic:nvPicPr>
                <pic:blipFill>
                  <a:blip xmlns:r="http://schemas.openxmlformats.org/officeDocument/2006/relationships" r:embed="rId1" r:link="rId2"/>
                  <a:stretch>
                    <a:fillRect/>
                  </a:stretch>
                </pic:blipFill>
                <pic:spPr>
                  <a:xfrm>
                    <a:off x="0" y="0"/>
                    <a:ext cx="9525" cy="95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ECB01F8"/>
  </w:rsids>
  <w:docVars>
    <w:docVar w:name="commondata" w:val="eyJoZGlkIjoiMjVjNWY5NzI4NjcxNmU3NThmZmM4OGFiMmQ2YWY4MDA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semiHidden="0" w:uiPriority="0" w:qFormat="1"/>
    <w:lsdException w:name="heading 6" w:semiHidden="0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 w:qFormat="1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1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next w:val="BodyText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  <w:lang w:val="en-US" w:eastAsia="zh-CN" w:bidi="ar-SA"/>
    </w:rPr>
  </w:style>
  <w:style w:type="paragraph" w:styleId="Heading5">
    <w:name w:val="heading 5"/>
    <w:basedOn w:val="Normal"/>
    <w:next w:val="Normal"/>
    <w:unhideWhenUsed/>
    <w:qFormat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paragraph" w:styleId="Heading6">
    <w:name w:val="heading 6"/>
    <w:basedOn w:val="Normal"/>
    <w:next w:val="Normal"/>
    <w:unhideWhenUsed/>
    <w:qFormat/>
    <w:pPr>
      <w:keepNext/>
      <w:keepLines/>
      <w:spacing w:before="240" w:beforeLines="0" w:beforeAutospacing="0" w:after="64" w:afterLines="0" w:afterAutospacing="0" w:line="317" w:lineRule="auto"/>
      <w:outlineLvl w:val="5"/>
    </w:pPr>
    <w:rPr>
      <w:rFonts w:ascii="Arial" w:eastAsia="黑体" w:hAnsi="Arial"/>
      <w:b/>
      <w:sz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next w:val="TOC5"/>
    <w:uiPriority w:val="1"/>
    <w:qFormat/>
    <w:rPr>
      <w:rFonts w:ascii="宋体" w:eastAsia="宋体" w:hAnsi="宋体" w:cs="宋体"/>
      <w:sz w:val="20"/>
      <w:szCs w:val="20"/>
      <w:lang w:val="zh-CN" w:eastAsia="zh-CN" w:bidi="zh-CN"/>
    </w:rPr>
  </w:style>
  <w:style w:type="paragraph" w:styleId="TOC5">
    <w:name w:val="toc 5"/>
    <w:next w:val="Normal"/>
    <w:qFormat/>
    <w:pPr>
      <w:wordWrap w:val="0"/>
      <w:spacing w:after="200" w:line="276" w:lineRule="auto"/>
      <w:ind w:left="1275"/>
      <w:jc w:val="both"/>
    </w:pPr>
    <w:rPr>
      <w:rFonts w:ascii="宋体" w:eastAsia="Times New Roman" w:hAnsi="宋体" w:cs="Times New Roman"/>
      <w:lang w:val="en-US" w:eastAsia="zh-CN" w:bidi="ar-SA"/>
    </w:r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footer" Target="footer1.xml" /><Relationship Id="rId12" Type="http://schemas.openxmlformats.org/officeDocument/2006/relationships/image" Target="media/image7.png" /><Relationship Id="rId13" Type="http://schemas.openxmlformats.org/officeDocument/2006/relationships/image" Target="media/image8.png" /><Relationship Id="rId14" Type="http://schemas.openxmlformats.org/officeDocument/2006/relationships/image" Target="media/image9.png" /><Relationship Id="rId15" Type="http://schemas.openxmlformats.org/officeDocument/2006/relationships/header" Target="header2.xml" /><Relationship Id="rId16" Type="http://schemas.openxmlformats.org/officeDocument/2006/relationships/footer" Target="footer2.xml" /><Relationship Id="rId17" Type="http://schemas.openxmlformats.org/officeDocument/2006/relationships/image" Target="media/image10.png" /><Relationship Id="rId18" Type="http://schemas.openxmlformats.org/officeDocument/2006/relationships/image" Target="media/image11.png" /><Relationship Id="rId19" Type="http://schemas.openxmlformats.org/officeDocument/2006/relationships/header" Target="header3.xml" /><Relationship Id="rId2" Type="http://schemas.openxmlformats.org/officeDocument/2006/relationships/webSettings" Target="webSettings.xml" /><Relationship Id="rId20" Type="http://schemas.openxmlformats.org/officeDocument/2006/relationships/footer" Target="footer3.xml" /><Relationship Id="rId21" Type="http://schemas.openxmlformats.org/officeDocument/2006/relationships/image" Target="media/image12.png" /><Relationship Id="rId22" Type="http://schemas.openxmlformats.org/officeDocument/2006/relationships/image" Target="media/image13.png" /><Relationship Id="rId23" Type="http://schemas.openxmlformats.org/officeDocument/2006/relationships/image" Target="media/image14.png" /><Relationship Id="rId24" Type="http://schemas.openxmlformats.org/officeDocument/2006/relationships/image" Target="media/image15.png" /><Relationship Id="rId25" Type="http://schemas.openxmlformats.org/officeDocument/2006/relationships/image" Target="media/image16.png" /><Relationship Id="rId26" Type="http://schemas.openxmlformats.org/officeDocument/2006/relationships/image" Target="media/image17.png" /><Relationship Id="rId27" Type="http://schemas.openxmlformats.org/officeDocument/2006/relationships/image" Target="media/image18.png" /><Relationship Id="rId28" Type="http://schemas.openxmlformats.org/officeDocument/2006/relationships/image" Target="media/image19.png" /><Relationship Id="rId29" Type="http://schemas.openxmlformats.org/officeDocument/2006/relationships/image" Target="media/image20.png" /><Relationship Id="rId3" Type="http://schemas.openxmlformats.org/officeDocument/2006/relationships/fontTable" Target="fontTable.xml" /><Relationship Id="rId30" Type="http://schemas.openxmlformats.org/officeDocument/2006/relationships/header" Target="header4.xml" /><Relationship Id="rId31" Type="http://schemas.openxmlformats.org/officeDocument/2006/relationships/footer" Target="footer4.xml" /><Relationship Id="rId32" Type="http://schemas.openxmlformats.org/officeDocument/2006/relationships/image" Target="media/image21.png" /><Relationship Id="rId33" Type="http://schemas.openxmlformats.org/officeDocument/2006/relationships/image" Target="media/image22.png" /><Relationship Id="rId34" Type="http://schemas.openxmlformats.org/officeDocument/2006/relationships/image" Target="media/image23.png" /><Relationship Id="rId35" Type="http://schemas.openxmlformats.org/officeDocument/2006/relationships/header" Target="header5.xml" /><Relationship Id="rId36" Type="http://schemas.openxmlformats.org/officeDocument/2006/relationships/footer" Target="footer5.xml" /><Relationship Id="rId37" Type="http://schemas.openxmlformats.org/officeDocument/2006/relationships/image" Target="media/image24.png" /><Relationship Id="rId38" Type="http://schemas.openxmlformats.org/officeDocument/2006/relationships/image" Target="media/image25.png" /><Relationship Id="rId39" Type="http://schemas.openxmlformats.org/officeDocument/2006/relationships/image" Target="media/image26.png" /><Relationship Id="rId4" Type="http://schemas.openxmlformats.org/officeDocument/2006/relationships/customXml" Target="../customXml/item1.xml" /><Relationship Id="rId40" Type="http://schemas.openxmlformats.org/officeDocument/2006/relationships/header" Target="header6.xml" /><Relationship Id="rId41" Type="http://schemas.openxmlformats.org/officeDocument/2006/relationships/footer" Target="footer6.xml" /><Relationship Id="rId42" Type="http://schemas.openxmlformats.org/officeDocument/2006/relationships/image" Target="media/image27.png" /><Relationship Id="rId43" Type="http://schemas.openxmlformats.org/officeDocument/2006/relationships/image" Target="media/image28.png" /><Relationship Id="rId44" Type="http://schemas.openxmlformats.org/officeDocument/2006/relationships/image" Target="media/image29.png" /><Relationship Id="rId45" Type="http://schemas.openxmlformats.org/officeDocument/2006/relationships/header" Target="header7.xml" /><Relationship Id="rId46" Type="http://schemas.openxmlformats.org/officeDocument/2006/relationships/footer" Target="footer7.xml" /><Relationship Id="rId47" Type="http://schemas.openxmlformats.org/officeDocument/2006/relationships/image" Target="media/image30.png" /><Relationship Id="rId48" Type="http://schemas.openxmlformats.org/officeDocument/2006/relationships/image" Target="media/image31.png" /><Relationship Id="rId49" Type="http://schemas.openxmlformats.org/officeDocument/2006/relationships/image" Target="media/image32.png" /><Relationship Id="rId5" Type="http://schemas.openxmlformats.org/officeDocument/2006/relationships/image" Target="media/image1.png" /><Relationship Id="rId50" Type="http://schemas.openxmlformats.org/officeDocument/2006/relationships/image" Target="media/image33.png" /><Relationship Id="rId51" Type="http://schemas.openxmlformats.org/officeDocument/2006/relationships/header" Target="header8.xml" /><Relationship Id="rId52" Type="http://schemas.openxmlformats.org/officeDocument/2006/relationships/footer" Target="footer8.xml" /><Relationship Id="rId53" Type="http://schemas.openxmlformats.org/officeDocument/2006/relationships/image" Target="media/image34.wmf" /><Relationship Id="rId54" Type="http://schemas.openxmlformats.org/officeDocument/2006/relationships/oleObject" Target="embeddings/oleObject1.bin" /><Relationship Id="rId55" Type="http://schemas.openxmlformats.org/officeDocument/2006/relationships/image" Target="media/image35.png" /><Relationship Id="rId56" Type="http://schemas.openxmlformats.org/officeDocument/2006/relationships/header" Target="header9.xml" /><Relationship Id="rId57" Type="http://schemas.openxmlformats.org/officeDocument/2006/relationships/footer" Target="footer9.xml" /><Relationship Id="rId58" Type="http://schemas.openxmlformats.org/officeDocument/2006/relationships/image" Target="media/image36.png" /><Relationship Id="rId59" Type="http://schemas.openxmlformats.org/officeDocument/2006/relationships/image" Target="media/image37.wmf" /><Relationship Id="rId6" Type="http://schemas.openxmlformats.org/officeDocument/2006/relationships/image" Target="media/image2.png" /><Relationship Id="rId60" Type="http://schemas.openxmlformats.org/officeDocument/2006/relationships/oleObject" Target="embeddings/oleObject2.bin" /><Relationship Id="rId61" Type="http://schemas.openxmlformats.org/officeDocument/2006/relationships/image" Target="media/image38.wmf" /><Relationship Id="rId62" Type="http://schemas.openxmlformats.org/officeDocument/2006/relationships/oleObject" Target="embeddings/oleObject3.bin" /><Relationship Id="rId63" Type="http://schemas.openxmlformats.org/officeDocument/2006/relationships/image" Target="media/image39.wmf" /><Relationship Id="rId64" Type="http://schemas.openxmlformats.org/officeDocument/2006/relationships/oleObject" Target="embeddings/oleObject4.bin" /><Relationship Id="rId65" Type="http://schemas.openxmlformats.org/officeDocument/2006/relationships/oleObject" Target="embeddings/oleObject5.bin" /><Relationship Id="rId66" Type="http://schemas.openxmlformats.org/officeDocument/2006/relationships/oleObject" Target="embeddings/oleObject6.bin" /><Relationship Id="rId67" Type="http://schemas.openxmlformats.org/officeDocument/2006/relationships/image" Target="media/image40.wmf" /><Relationship Id="rId68" Type="http://schemas.openxmlformats.org/officeDocument/2006/relationships/oleObject" Target="embeddings/oleObject7.bin" /><Relationship Id="rId69" Type="http://schemas.openxmlformats.org/officeDocument/2006/relationships/image" Target="media/image41.wmf" /><Relationship Id="rId7" Type="http://schemas.openxmlformats.org/officeDocument/2006/relationships/image" Target="media/image3.png" /><Relationship Id="rId70" Type="http://schemas.openxmlformats.org/officeDocument/2006/relationships/oleObject" Target="embeddings/oleObject8.bin" /><Relationship Id="rId71" Type="http://schemas.openxmlformats.org/officeDocument/2006/relationships/hyperlink" Target="https://d.book118.com/708050130137006022" TargetMode="External" /><Relationship Id="rId72" Type="http://schemas.openxmlformats.org/officeDocument/2006/relationships/header" Target="header10.xml" /><Relationship Id="rId73" Type="http://schemas.openxmlformats.org/officeDocument/2006/relationships/footer" Target="footer10.xml" /><Relationship Id="rId74" Type="http://schemas.openxmlformats.org/officeDocument/2006/relationships/theme" Target="theme/theme1.xml" /><Relationship Id="rId75" Type="http://schemas.openxmlformats.org/officeDocument/2006/relationships/styles" Target="styles.xml" /><Relationship Id="rId8" Type="http://schemas.openxmlformats.org/officeDocument/2006/relationships/image" Target="media/image4.png" /><Relationship Id="rId9" Type="http://schemas.openxmlformats.org/officeDocument/2006/relationships/image" Target="media/image5.png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6.png" /><Relationship Id="rId2" Type="http://schemas.openxmlformats.org/officeDocument/2006/relationships/image" Target="file:///D:\qq&#25991;&#20214;\712321467\Image\C2C\Image2\%25257B75232B38-A165-1FB7-499C-2E1C792CACB5%25257D.png" TargetMode="Externa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0</cp:revision>
  <dcterms:created xsi:type="dcterms:W3CDTF">2023-04-07T06:54:35Z</dcterms:created>
  <dcterms:modified xsi:type="dcterms:W3CDTF">2023-04-07T06:54:49Z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D3FEC247307B41D68EEE59311717812B_12</vt:lpwstr>
  </property>
  <property fmtid="{D5CDD505-2E9C-101B-9397-08002B2CF9AE}" pid="3" name="KSOProductBuildVer">
    <vt:lpwstr>2052-11.1.0.14036</vt:lpwstr>
  </property>
</Properties>
</file>