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57"/>
        <w:ind w:left="406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1397</wp:posOffset>
            </wp:positionV>
            <wp:extent cx="8001000" cy="13004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0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</w:rPr>
        <w:t>埋弧焊工艺参数及焊接技术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26"/>
        </w:rPr>
      </w:pPr>
    </w:p>
    <w:p>
      <w:pPr>
        <w:pStyle w:val="BodyText"/>
        <w:ind w:left="240"/>
      </w:pPr>
      <w:r>
        <w:rPr>
          <w:rFonts w:ascii="Calibri" w:eastAsia="Calibri"/>
          <w:color w:val="1E1E1E"/>
        </w:rPr>
        <w:t>1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3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 xml:space="preserve">1 </w:t>
      </w:r>
      <w:r>
        <w:rPr>
          <w:color w:val="1E1E1E"/>
        </w:rPr>
        <w:t>影响焊缝形状、性能的因素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66" w:line="508" w:lineRule="auto"/>
        <w:ind w:left="240" w:right="397"/>
      </w:pPr>
      <w:r>
        <w:rPr>
          <w:color w:val="1E1E1E"/>
        </w:rPr>
        <w:t xml:space="preserve">埋弧焊主要适用于平焊位置焊接，如果采用一定工装辅具也可以实现角焊和横焊位置的焊 </w:t>
      </w:r>
      <w:r>
        <w:rPr>
          <w:color w:val="1E1E1E"/>
          <w:spacing w:val="-14"/>
        </w:rPr>
        <w:t>接。埋弧焊时影响焊缝形状和性能的因素主要是焊接工艺参数、工艺条件等。本节主要讨论</w:t>
      </w:r>
      <w:r>
        <w:rPr>
          <w:color w:val="1E1E1E"/>
        </w:rPr>
        <w:t>平焊位置的情况。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17"/>
        </w:numPr>
        <w:tabs>
          <w:tab w:val="left" w:pos="770"/>
        </w:tabs>
        <w:spacing w:before="0" w:after="0" w:line="508" w:lineRule="auto"/>
        <w:ind w:left="240" w:right="450" w:firstLine="0"/>
        <w:jc w:val="left"/>
        <w:rPr>
          <w:sz w:val="31"/>
        </w:rPr>
      </w:pPr>
      <w:r>
        <w:rPr>
          <w:color w:val="1E1E1E"/>
          <w:spacing w:val="-1"/>
          <w:sz w:val="31"/>
        </w:rPr>
        <w:t>焊接工艺参数的影响 影响埋弧焊焊缝形状和尺寸的焊接工艺参数有焊接电流、电弧电</w:t>
      </w:r>
      <w:r>
        <w:rPr>
          <w:color w:val="1E1E1E"/>
          <w:sz w:val="31"/>
        </w:rPr>
        <w:t>压、焊接速度和焊丝直径等。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16"/>
        </w:numPr>
        <w:tabs>
          <w:tab w:val="left" w:pos="721"/>
        </w:tabs>
        <w:spacing w:before="0" w:after="0" w:line="508" w:lineRule="auto"/>
        <w:ind w:left="240" w:right="273" w:firstLine="0"/>
        <w:jc w:val="left"/>
        <w:rPr>
          <w:sz w:val="31"/>
        </w:rPr>
      </w:pPr>
      <w:r>
        <w:rPr>
          <w:color w:val="1E1E1E"/>
          <w:spacing w:val="-2"/>
          <w:sz w:val="31"/>
        </w:rPr>
        <w:t>焊接电流 当其他条件不变时，增加焊接电流对焊缝熔深的影响</w:t>
      </w:r>
      <w:r>
        <w:rPr>
          <w:rFonts w:ascii="Calibri" w:eastAsia="Calibri"/>
          <w:color w:val="1E1E1E"/>
          <w:sz w:val="31"/>
        </w:rPr>
        <w:t>(</w:t>
      </w:r>
      <w:r>
        <w:rPr>
          <w:color w:val="1E1E1E"/>
          <w:spacing w:val="-18"/>
          <w:sz w:val="31"/>
        </w:rPr>
        <w:t xml:space="preserve">如图 </w:t>
      </w:r>
      <w:r>
        <w:rPr>
          <w:rFonts w:ascii="Calibri" w:eastAsia="Calibri"/>
          <w:color w:val="1E1E1E"/>
          <w:sz w:val="31"/>
        </w:rPr>
        <w:t>1</w:t>
      </w:r>
      <w:r>
        <w:rPr>
          <w:rFonts w:ascii="Calibri" w:eastAsia="Calibri"/>
          <w:color w:val="1E1E1E"/>
          <w:spacing w:val="49"/>
          <w:sz w:val="31"/>
        </w:rPr>
        <w:t xml:space="preserve"> </w:t>
      </w:r>
      <w:r>
        <w:rPr>
          <w:color w:val="1E1E1E"/>
          <w:spacing w:val="-2"/>
          <w:sz w:val="31"/>
        </w:rPr>
        <w:t>所示</w:t>
      </w:r>
      <w:r>
        <w:rPr>
          <w:rFonts w:ascii="Calibri" w:eastAsia="Calibri"/>
          <w:color w:val="1E1E1E"/>
          <w:sz w:val="31"/>
        </w:rPr>
        <w:t>)</w:t>
      </w:r>
      <w:r>
        <w:rPr>
          <w:color w:val="1E1E1E"/>
          <w:spacing w:val="10"/>
          <w:sz w:val="31"/>
        </w:rPr>
        <w:t xml:space="preserve">，无论是 </w:t>
      </w:r>
      <w:r>
        <w:rPr>
          <w:rFonts w:ascii="Calibri" w:eastAsia="Calibri"/>
          <w:color w:val="1E1E1E"/>
          <w:sz w:val="31"/>
        </w:rPr>
        <w:t xml:space="preserve">Y </w:t>
      </w:r>
      <w:r>
        <w:rPr>
          <w:color w:val="1E1E1E"/>
          <w:spacing w:val="23"/>
          <w:sz w:val="31"/>
        </w:rPr>
        <w:t xml:space="preserve">形坡口还是 </w:t>
      </w:r>
      <w:r>
        <w:rPr>
          <w:rFonts w:ascii="Calibri" w:eastAsia="Calibri"/>
          <w:color w:val="1E1E1E"/>
          <w:sz w:val="31"/>
        </w:rPr>
        <w:t>I</w:t>
      </w:r>
      <w:r>
        <w:rPr>
          <w:rFonts w:ascii="Calibri" w:eastAsia="Calibri"/>
          <w:color w:val="1E1E1E"/>
          <w:spacing w:val="4"/>
          <w:sz w:val="31"/>
        </w:rPr>
        <w:t xml:space="preserve">    </w:t>
      </w:r>
      <w:r>
        <w:rPr>
          <w:color w:val="1E1E1E"/>
          <w:sz w:val="31"/>
        </w:rPr>
        <w:t>形坡口，正常焊接条件下，熔深与焊接电流变化成正比，即状的影响，如图</w:t>
      </w:r>
      <w:r>
        <w:rPr>
          <w:rFonts w:ascii="Calibri" w:eastAsia="Calibri"/>
          <w:color w:val="1E1E1E"/>
          <w:sz w:val="31"/>
        </w:rPr>
        <w:t>2</w:t>
      </w:r>
      <w:r>
        <w:rPr>
          <w:rFonts w:ascii="Calibri" w:eastAsia="Calibri"/>
          <w:color w:val="1E1E1E"/>
          <w:spacing w:val="20"/>
          <w:sz w:val="31"/>
        </w:rPr>
        <w:t xml:space="preserve"> </w:t>
      </w:r>
      <w:r>
        <w:rPr>
          <w:color w:val="1E1E1E"/>
          <w:spacing w:val="-1"/>
          <w:sz w:val="31"/>
        </w:rPr>
        <w:t>所示。电流小，熔深浅，余高和宽度不足；电流过大，熔深大，余高过大，易产生高温裂纹。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240"/>
      </w:pPr>
      <w:r>
        <w:rPr>
          <w:color w:val="1E1E1E"/>
        </w:rPr>
        <w:t xml:space="preserve">图 </w:t>
      </w:r>
      <w:r>
        <w:rPr>
          <w:rFonts w:ascii="Calibri" w:eastAsia="Calibri" w:hAnsi="Calibri"/>
          <w:color w:val="1E1E1E"/>
        </w:rPr>
        <w:t xml:space="preserve">1 </w:t>
      </w:r>
      <w:r>
        <w:rPr>
          <w:color w:val="1E1E1E"/>
        </w:rPr>
        <w:t>焊接电流与熔深的关系（</w:t>
      </w:r>
      <w:r>
        <w:rPr>
          <w:rFonts w:ascii="Calibri" w:eastAsia="Calibri" w:hAnsi="Calibri"/>
          <w:color w:val="1E1E1E"/>
        </w:rPr>
        <w:t>φ</w:t>
      </w:r>
      <w:r>
        <w:rPr>
          <w:color w:val="1E1E1E"/>
        </w:rPr>
        <w:t>）</w:t>
      </w:r>
    </w:p>
    <w:p>
      <w:pPr>
        <w:spacing w:after="0"/>
        <w:sectPr>
          <w:type w:val="continuous"/>
          <w:pgSz w:w="17860" w:h="25260"/>
          <w:pgMar w:top="2040" w:right="2280" w:bottom="280" w:left="2460" w:header="708" w:footer="708"/>
          <w:cols w:space="708"/>
        </w:sectPr>
      </w:pPr>
    </w:p>
    <w:p>
      <w:pPr>
        <w:pStyle w:val="BodyText"/>
        <w:spacing w:before="9"/>
        <w:rPr>
          <w:sz w:val="1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233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2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"/>
        <w:ind w:left="240"/>
      </w:pPr>
      <w:r>
        <w:rPr>
          <w:color w:val="1E1E1E"/>
        </w:rPr>
        <w:t xml:space="preserve">图 </w:t>
      </w:r>
      <w:r>
        <w:rPr>
          <w:rFonts w:ascii="Calibri" w:eastAsia="Calibri"/>
          <w:color w:val="1E1E1E"/>
        </w:rPr>
        <w:t xml:space="preserve">2 </w:t>
      </w:r>
      <w:r>
        <w:rPr>
          <w:color w:val="1E1E1E"/>
        </w:rPr>
        <w:t>焊接电流对焊缝断面形状的影响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2076"/>
        </w:tabs>
        <w:ind w:left="240"/>
      </w:pPr>
      <w:r>
        <w:rPr>
          <w:rFonts w:ascii="Calibri" w:eastAsia="Calibri"/>
          <w:color w:val="1E1E1E"/>
        </w:rPr>
        <w:t>a)I</w:t>
      </w:r>
      <w:r>
        <w:rPr>
          <w:rFonts w:ascii="Calibri" w:eastAsia="Calibri"/>
          <w:color w:val="1E1E1E"/>
          <w:spacing w:val="19"/>
        </w:rPr>
        <w:t xml:space="preserve"> </w:t>
      </w:r>
      <w:r>
        <w:rPr>
          <w:color w:val="1E1E1E"/>
        </w:rPr>
        <w:t>形接头</w:t>
        <w:tab/>
      </w:r>
      <w:r>
        <w:rPr>
          <w:rFonts w:ascii="Calibri" w:eastAsia="Calibri"/>
          <w:color w:val="1E1E1E"/>
        </w:rPr>
        <w:t>b)</w:t>
      </w:r>
      <w:r>
        <w:rPr>
          <w:color w:val="1E1E1E"/>
        </w:rPr>
        <w:t>Ｙ形接头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16"/>
        </w:numPr>
        <w:tabs>
          <w:tab w:val="left" w:pos="721"/>
        </w:tabs>
        <w:spacing w:before="265" w:after="0" w:line="508" w:lineRule="auto"/>
        <w:ind w:left="240" w:right="204" w:firstLine="0"/>
        <w:jc w:val="left"/>
        <w:rPr>
          <w:sz w:val="31"/>
        </w:rPr>
      </w:pPr>
      <w:r>
        <w:rPr>
          <w:color w:val="1E1E1E"/>
          <w:spacing w:val="-4"/>
          <w:sz w:val="31"/>
        </w:rPr>
        <w:t>电弧电压 电弧电压和电弧长度成正比，在相同的电弧电压和焊接电流时，如果选用的焊</w:t>
      </w:r>
      <w:r>
        <w:rPr>
          <w:color w:val="1E1E1E"/>
          <w:sz w:val="31"/>
        </w:rPr>
        <w:t>剂不同， 电弧空间电场强度不同，则电弧长度不同。如果其他条件不变，改变电弧电压对</w:t>
      </w:r>
      <w:r>
        <w:rPr>
          <w:color w:val="1E1E1E"/>
          <w:spacing w:val="1"/>
          <w:sz w:val="31"/>
        </w:rPr>
        <w:t xml:space="preserve">焊缝形状的影响如图 </w:t>
      </w:r>
      <w:r>
        <w:rPr>
          <w:rFonts w:ascii="Calibri" w:eastAsia="Calibri"/>
          <w:color w:val="1E1E1E"/>
          <w:sz w:val="31"/>
        </w:rPr>
        <w:t>3</w:t>
      </w:r>
      <w:r>
        <w:rPr>
          <w:rFonts w:ascii="Calibri" w:eastAsia="Calibri"/>
          <w:color w:val="1E1E1E"/>
          <w:spacing w:val="7"/>
          <w:sz w:val="31"/>
        </w:rPr>
        <w:t xml:space="preserve"> </w:t>
      </w:r>
      <w:r>
        <w:rPr>
          <w:color w:val="1E1E1E"/>
          <w:sz w:val="31"/>
        </w:rPr>
        <w:t>所示。电弧电压低，熔深大，焊缝宽度窄，易产生热裂纹：电弧电压</w:t>
      </w:r>
      <w:r>
        <w:rPr>
          <w:color w:val="1E1E1E"/>
          <w:spacing w:val="-1"/>
          <w:sz w:val="31"/>
        </w:rPr>
        <w:t>高时，焊缝宽度增加，余高不够。埋弧焊时，电弧电压是依据焊接电流调整的，即一定焊接</w:t>
      </w:r>
      <w:r>
        <w:rPr>
          <w:color w:val="1E1E1E"/>
          <w:sz w:val="31"/>
        </w:rPr>
        <w:t>电流要保持一定的弧长才可能保证焊接电弧的稳定燃烧，所以电弧电压的变化范围是有限  的。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tabs>
          <w:tab w:val="left" w:pos="1111"/>
        </w:tabs>
        <w:ind w:left="240"/>
      </w:pPr>
      <w:r>
        <w:rPr>
          <w:color w:val="1E1E1E"/>
        </w:rPr>
        <w:t>图</w:t>
      </w:r>
      <w:r>
        <w:rPr>
          <w:color w:val="1E1E1E"/>
          <w:spacing w:val="-74"/>
        </w:rPr>
        <w:t xml:space="preserve"> </w:t>
      </w:r>
      <w:r>
        <w:rPr>
          <w:rFonts w:ascii="Calibri" w:eastAsia="Calibri"/>
          <w:color w:val="1E1E1E"/>
        </w:rPr>
        <w:t>3</w:t>
        <w:tab/>
      </w:r>
      <w:r>
        <w:rPr>
          <w:color w:val="1E1E1E"/>
        </w:rPr>
        <w:t>电弧电压对焊缝断面形状的影响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2076"/>
        </w:tabs>
        <w:ind w:left="240"/>
      </w:pPr>
      <w:r>
        <w:rPr>
          <w:rFonts w:ascii="Calibri" w:eastAsia="Calibri"/>
          <w:color w:val="1E1E1E"/>
        </w:rPr>
        <w:t>a)I</w:t>
      </w:r>
      <w:r>
        <w:rPr>
          <w:rFonts w:ascii="Calibri" w:eastAsia="Calibri"/>
          <w:color w:val="1E1E1E"/>
          <w:spacing w:val="19"/>
        </w:rPr>
        <w:t xml:space="preserve"> </w:t>
      </w:r>
      <w:r>
        <w:rPr>
          <w:color w:val="1E1E1E"/>
        </w:rPr>
        <w:t>形接头</w:t>
        <w:tab/>
      </w:r>
      <w:r>
        <w:rPr>
          <w:rFonts w:ascii="Calibri" w:eastAsia="Calibri"/>
          <w:color w:val="1E1E1E"/>
        </w:rPr>
        <w:t>b)</w:t>
      </w:r>
      <w:r>
        <w:rPr>
          <w:color w:val="1E1E1E"/>
        </w:rPr>
        <w:t>Ｙ形接头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65" w:line="508" w:lineRule="auto"/>
        <w:ind w:left="240" w:right="147"/>
      </w:pPr>
      <w:r>
        <w:rPr>
          <w:color w:val="1E1E1E"/>
        </w:rPr>
        <w:t xml:space="preserve">焊接速度 焊接速度对熔深和熔宽都有影响，通常焊接速度小，焊接熔池大，焊缝熔深和熔宽均较大，随着焊接速度增加，焊缝熔深和熔都将减小，即熔深和熔宽与焊接速度成反比， 如图 </w:t>
      </w:r>
      <w:r>
        <w:rPr>
          <w:rFonts w:ascii="Calibri" w:eastAsia="Calibri"/>
          <w:color w:val="1E1E1E"/>
        </w:rPr>
        <w:t xml:space="preserve">4   </w:t>
      </w:r>
      <w:r>
        <w:rPr>
          <w:color w:val="1E1E1E"/>
        </w:rPr>
        <w:t xml:space="preserve">所示。焊接速度对焊缝断面形状的影响，如图 </w:t>
      </w:r>
      <w:r>
        <w:rPr>
          <w:rFonts w:ascii="Calibri" w:eastAsia="Calibri"/>
          <w:color w:val="1E1E1E"/>
        </w:rPr>
        <w:t xml:space="preserve">5   </w:t>
      </w:r>
      <w:r>
        <w:rPr>
          <w:color w:val="1E1E1E"/>
        </w:rPr>
        <w:t>所示。焊接速度过小，熔化金属量多，焊缝成形差：焊接速度较大时，熔化金属量不足，容易产生咬边。实际焊接时，为了提高生产率，在增加焊接速度的同时必须加大电弧功率，才能保证焊缝质量。</w:t>
      </w:r>
    </w:p>
    <w:p>
      <w:pPr>
        <w:spacing w:after="0" w:line="508" w:lineRule="auto"/>
        <w:sectPr>
          <w:pgSz w:w="17860" w:h="25260"/>
          <w:pgMar w:top="1820" w:right="2280" w:bottom="280" w:left="246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5"/>
        </w:numPr>
        <w:tabs>
          <w:tab w:val="left" w:pos="500"/>
        </w:tabs>
        <w:spacing w:before="62" w:after="0" w:line="508" w:lineRule="auto"/>
        <w:ind w:left="240" w:right="204" w:firstLine="0"/>
        <w:jc w:val="left"/>
        <w:rPr>
          <w:sz w:val="3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-1662175</wp:posOffset>
            </wp:positionV>
            <wp:extent cx="8001000" cy="129159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z w:val="31"/>
        </w:rPr>
        <w:t>焊接速度  焊接速度对熔深和熔宽都有影响，通常焊接速度小，焊接熔池大，焊缝熔深和熔</w:t>
      </w:r>
      <w:r>
        <w:rPr>
          <w:color w:val="1E1E1E"/>
          <w:spacing w:val="-21"/>
          <w:sz w:val="31"/>
        </w:rPr>
        <w:t>宽均较大，随着焊接速度增加，焊缝熔深和熔都将减小，即熔深和熔宽与焊接速度成反比， 如</w:t>
      </w:r>
      <w:r>
        <w:rPr>
          <w:color w:val="1E1E1E"/>
          <w:spacing w:val="20"/>
          <w:sz w:val="31"/>
        </w:rPr>
        <w:t xml:space="preserve">图 </w:t>
      </w:r>
      <w:r>
        <w:rPr>
          <w:rFonts w:ascii="Calibri" w:eastAsia="Calibri"/>
          <w:color w:val="1E1E1E"/>
          <w:sz w:val="31"/>
        </w:rPr>
        <w:t>4</w:t>
      </w:r>
      <w:r>
        <w:rPr>
          <w:rFonts w:ascii="Calibri" w:eastAsia="Calibri"/>
          <w:color w:val="1E1E1E"/>
          <w:spacing w:val="1"/>
          <w:sz w:val="31"/>
        </w:rPr>
        <w:t xml:space="preserve">   </w:t>
      </w:r>
      <w:r>
        <w:rPr>
          <w:color w:val="1E1E1E"/>
          <w:spacing w:val="4"/>
          <w:sz w:val="31"/>
        </w:rPr>
        <w:t xml:space="preserve">所示。焊接速度对焊缝断面形状的影响，如图 </w:t>
      </w:r>
      <w:r>
        <w:rPr>
          <w:rFonts w:ascii="Calibri" w:eastAsia="Calibri"/>
          <w:color w:val="1E1E1E"/>
          <w:sz w:val="31"/>
        </w:rPr>
        <w:t>5</w:t>
      </w:r>
      <w:r>
        <w:rPr>
          <w:rFonts w:ascii="Calibri" w:eastAsia="Calibri"/>
          <w:color w:val="1E1E1E"/>
          <w:spacing w:val="1"/>
          <w:sz w:val="31"/>
        </w:rPr>
        <w:t xml:space="preserve">   </w:t>
      </w:r>
      <w:r>
        <w:rPr>
          <w:color w:val="1E1E1E"/>
          <w:sz w:val="31"/>
        </w:rPr>
        <w:t>所示。焊接速度过小，熔化金属量</w:t>
      </w:r>
      <w:r>
        <w:rPr>
          <w:color w:val="1E1E1E"/>
          <w:spacing w:val="-1"/>
          <w:sz w:val="31"/>
        </w:rPr>
        <w:t>多，焊缝成形差：焊接速度较大时，熔化金属量不足，容易产生咬边。实际焊接时，为了提高生产率，在增加焊接速度的同时必须加大电弧功率，才能保证焊缝质量。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24"/>
        </w:rPr>
      </w:pPr>
    </w:p>
    <w:p>
      <w:pPr>
        <w:pStyle w:val="BodyText"/>
        <w:ind w:left="240"/>
      </w:pPr>
      <w:r>
        <w:rPr>
          <w:color w:val="1E1E1E"/>
        </w:rPr>
        <w:t xml:space="preserve">图 </w:t>
      </w:r>
      <w:r>
        <w:rPr>
          <w:rFonts w:ascii="Calibri" w:eastAsia="Calibri"/>
          <w:color w:val="1E1E1E"/>
        </w:rPr>
        <w:t xml:space="preserve">4 </w:t>
      </w:r>
      <w:r>
        <w:rPr>
          <w:color w:val="1E1E1E"/>
        </w:rPr>
        <w:t>焊接速度对焊缝形成的影响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tabs>
          <w:tab w:val="left" w:pos="1817"/>
        </w:tabs>
        <w:ind w:left="240"/>
      </w:pPr>
      <w:r>
        <w:rPr>
          <w:color w:val="1E1E1E"/>
        </w:rPr>
        <w:t>Ｈ－熔深</w:t>
        <w:tab/>
        <w:t>Ｂ－熔宽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26"/>
        </w:rPr>
      </w:pPr>
    </w:p>
    <w:p>
      <w:pPr>
        <w:pStyle w:val="BodyText"/>
        <w:tabs>
          <w:tab w:val="left" w:pos="1187"/>
        </w:tabs>
        <w:ind w:left="240"/>
      </w:pPr>
      <w:r>
        <w:rPr>
          <w:color w:val="1E1E1E"/>
        </w:rPr>
        <w:t>图５</w:t>
        <w:tab/>
        <w:t>焊接速度对焊缝断面形状的影响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1"/>
          <w:numId w:val="15"/>
        </w:numPr>
        <w:tabs>
          <w:tab w:val="left" w:pos="490"/>
          <w:tab w:val="left" w:pos="2076"/>
        </w:tabs>
        <w:spacing w:before="0" w:after="0" w:line="240" w:lineRule="auto"/>
        <w:ind w:left="489" w:right="0" w:hanging="250"/>
        <w:jc w:val="left"/>
        <w:rPr>
          <w:sz w:val="31"/>
        </w:rPr>
      </w:pPr>
      <w:r>
        <w:rPr>
          <w:rFonts w:ascii="Calibri" w:eastAsia="Calibri"/>
          <w:color w:val="1E1E1E"/>
          <w:sz w:val="31"/>
        </w:rPr>
        <w:t>I</w:t>
      </w:r>
      <w:r>
        <w:rPr>
          <w:rFonts w:ascii="Calibri" w:eastAsia="Calibri"/>
          <w:color w:val="1E1E1E"/>
          <w:spacing w:val="34"/>
          <w:sz w:val="31"/>
        </w:rPr>
        <w:t xml:space="preserve"> </w:t>
      </w:r>
      <w:r>
        <w:rPr>
          <w:color w:val="1E1E1E"/>
          <w:sz w:val="31"/>
        </w:rPr>
        <w:t>形接头</w:t>
        <w:tab/>
      </w:r>
      <w:r>
        <w:rPr>
          <w:rFonts w:ascii="Calibri" w:eastAsia="Calibri"/>
          <w:color w:val="1E1E1E"/>
          <w:sz w:val="31"/>
        </w:rPr>
        <w:t>b)</w:t>
      </w:r>
      <w:r>
        <w:rPr>
          <w:color w:val="1E1E1E"/>
          <w:sz w:val="31"/>
        </w:rPr>
        <w:t>Ｙ形接头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15"/>
        </w:numPr>
        <w:tabs>
          <w:tab w:val="left" w:pos="499"/>
        </w:tabs>
        <w:spacing w:before="266" w:after="0" w:line="508" w:lineRule="auto"/>
        <w:ind w:left="240" w:right="107" w:firstLine="0"/>
        <w:jc w:val="left"/>
        <w:rPr>
          <w:sz w:val="31"/>
        </w:rPr>
      </w:pPr>
      <w:r>
        <w:rPr>
          <w:color w:val="1E1E1E"/>
          <w:spacing w:val="-1"/>
          <w:sz w:val="31"/>
        </w:rPr>
        <w:t>焊丝直径 焊接电流、电弧电压、焊接速度一定时，焊丝直径不同，焊缝形状会发生变化。</w:t>
      </w:r>
      <w:r>
        <w:rPr>
          <w:color w:val="1E1E1E"/>
          <w:spacing w:val="52"/>
          <w:sz w:val="31"/>
        </w:rPr>
        <w:t xml:space="preserve">表 </w:t>
      </w:r>
      <w:r>
        <w:rPr>
          <w:rFonts w:ascii="Calibri" w:eastAsia="Calibri"/>
          <w:color w:val="1E1E1E"/>
          <w:sz w:val="31"/>
        </w:rPr>
        <w:t>1</w:t>
      </w:r>
      <w:r>
        <w:rPr>
          <w:rFonts w:ascii="Calibri" w:eastAsia="Calibri"/>
          <w:color w:val="1E1E1E"/>
          <w:spacing w:val="18"/>
          <w:sz w:val="31"/>
        </w:rPr>
        <w:t xml:space="preserve">   </w:t>
      </w:r>
      <w:r>
        <w:rPr>
          <w:color w:val="1E1E1E"/>
          <w:sz w:val="31"/>
        </w:rPr>
        <w:t>所示的电流密度对焊缝形状尺寸的影响，从表中可见，其他条件不变，熔深与焊丝直径</w:t>
      </w:r>
      <w:r>
        <w:rPr>
          <w:color w:val="1E1E1E"/>
          <w:spacing w:val="-13"/>
          <w:sz w:val="31"/>
        </w:rPr>
        <w:t>成反比关系，但这种关系随电流密度的增加而减弱，这是由于随着电流密度的增加，熔池</w:t>
      </w:r>
    </w:p>
    <w:p>
      <w:pPr>
        <w:spacing w:after="0" w:line="508" w:lineRule="auto"/>
        <w:jc w:val="left"/>
        <w:rPr>
          <w:sz w:val="31"/>
        </w:rPr>
        <w:sectPr>
          <w:pgSz w:w="17860" w:h="25260"/>
          <w:pgMar w:top="1820" w:right="2280" w:bottom="280" w:left="2460" w:header="708" w:footer="708"/>
          <w:pgNumType w:start="3"/>
          <w:cols w:space="708"/>
        </w:sectPr>
      </w:pPr>
    </w:p>
    <w:p>
      <w:pPr>
        <w:pStyle w:val="BodyText"/>
        <w:spacing w:before="9"/>
        <w:rPr>
          <w:sz w:val="1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2969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2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" w:line="508" w:lineRule="auto"/>
        <w:ind w:left="240" w:right="397"/>
        <w:jc w:val="both"/>
      </w:pPr>
      <w:r>
        <w:rPr>
          <w:color w:val="1E1E1E"/>
        </w:rPr>
        <w:t>熔化金属量不断增加，熔融金属后排困难，熔深增加较慢，并随着熔化金属量的增加</w:t>
      </w:r>
      <w:r>
        <w:rPr>
          <w:color w:val="1E1E1E"/>
          <w:spacing w:val="-68"/>
        </w:rPr>
        <w:t>，余高</w:t>
      </w:r>
      <w:r>
        <w:rPr>
          <w:color w:val="1E1E1E"/>
          <w:spacing w:val="-31"/>
        </w:rPr>
        <w:t>增加焊缝成形变差，所以埋弧焊时增加焊接电流的同时要增加电弧电压，以保证焊缝成形质</w:t>
      </w:r>
      <w:r>
        <w:rPr>
          <w:color w:val="1E1E1E"/>
        </w:rPr>
        <w:t>量。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ind w:left="723"/>
      </w:pPr>
      <w:r>
        <w:rPr>
          <w:color w:val="1E1E1E"/>
        </w:rPr>
        <w:t xml:space="preserve">表 </w:t>
      </w:r>
      <w:r>
        <w:rPr>
          <w:rFonts w:ascii="Calibri" w:eastAsia="Calibri"/>
          <w:color w:val="1E1E1E"/>
        </w:rPr>
        <w:t xml:space="preserve">1 </w:t>
      </w:r>
      <w:r>
        <w:rPr>
          <w:color w:val="1E1E1E"/>
        </w:rPr>
        <w:t>电流密度对焊缝形状尺寸的影响 （</w:t>
      </w:r>
      <w:r>
        <w:rPr>
          <w:rFonts w:ascii="Calibri" w:eastAsia="Calibri"/>
          <w:color w:val="1E1E1E"/>
        </w:rPr>
        <w:t>U=30-32V</w:t>
      </w:r>
      <w:r>
        <w:rPr>
          <w:color w:val="1E1E1E"/>
        </w:rPr>
        <w:t>，</w:t>
      </w:r>
      <w:r>
        <w:rPr>
          <w:rFonts w:ascii="Calibri" w:eastAsia="Calibri"/>
          <w:color w:val="1E1E1E"/>
        </w:rPr>
        <w:t>Uw =33cm</w:t>
      </w:r>
      <w:r>
        <w:rPr>
          <w:color w:val="1E1E1E"/>
        </w:rPr>
        <w:t>／</w:t>
      </w:r>
      <w:r>
        <w:rPr>
          <w:rFonts w:ascii="Calibri" w:eastAsia="Calibri"/>
          <w:color w:val="1E1E1E"/>
        </w:rPr>
        <w:t>min</w:t>
      </w:r>
      <w:r>
        <w:rPr>
          <w:color w:val="1E1E1E"/>
        </w:rPr>
        <w:t>）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65"/>
        <w:ind w:left="240"/>
      </w:pPr>
      <w:r>
        <w:rPr>
          <w:color w:val="1E1E1E"/>
        </w:rPr>
        <w:t>项 目</w:t>
      </w: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>焊接电流／</w:t>
      </w:r>
      <w:r>
        <w:rPr>
          <w:rFonts w:ascii="Calibri" w:eastAsia="Calibri"/>
          <w:color w:val="1E1E1E"/>
        </w:rPr>
        <w:t>A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ind w:left="240"/>
        <w:rPr>
          <w:rFonts w:ascii="Calibri" w:hAnsi="Calibri"/>
        </w:rPr>
      </w:pPr>
      <w:r>
        <w:rPr>
          <w:rFonts w:ascii="Calibri" w:hAnsi="Calibri"/>
          <w:color w:val="1E1E1E"/>
        </w:rPr>
        <w:t>700——750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1000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1100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8"/>
        <w:rPr>
          <w:rFonts w:ascii="Calibri"/>
          <w:sz w:val="32"/>
        </w:rPr>
      </w:pPr>
    </w:p>
    <w:p>
      <w:pPr>
        <w:pStyle w:val="BodyText"/>
        <w:ind w:left="240"/>
        <w:rPr>
          <w:rFonts w:ascii="Calibri" w:hAnsi="Calibri"/>
        </w:rPr>
      </w:pPr>
      <w:r>
        <w:rPr>
          <w:rFonts w:ascii="Calibri" w:hAnsi="Calibri"/>
          <w:color w:val="1E1E1E"/>
        </w:rPr>
        <w:t>1300—1400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4"/>
        <w:rPr>
          <w:rFonts w:ascii="Calibri"/>
          <w:sz w:val="37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>焊丝直径／</w:t>
      </w:r>
      <w:r>
        <w:rPr>
          <w:rFonts w:ascii="Calibri" w:eastAsia="Calibri"/>
          <w:color w:val="1E1E1E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32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5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5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4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-152040</wp:posOffset>
            </wp:positionV>
            <wp:extent cx="8001000" cy="12992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4"/>
        <w:rPr>
          <w:rFonts w:ascii="Calibri"/>
          <w:sz w:val="37"/>
        </w:rPr>
      </w:pPr>
    </w:p>
    <w:p>
      <w:pPr>
        <w:pStyle w:val="BodyText"/>
        <w:ind w:left="240"/>
        <w:rPr>
          <w:rFonts w:ascii="Calibri" w:eastAsia="Calibri" w:hAnsi="Calibri"/>
        </w:rPr>
      </w:pPr>
      <w:r>
        <w:rPr>
          <w:color w:val="1E1E1E"/>
        </w:rPr>
        <w:t>平均电流密度／</w:t>
      </w:r>
      <w:r>
        <w:rPr>
          <w:rFonts w:ascii="Calibri" w:eastAsia="Calibri" w:hAnsi="Calibri"/>
          <w:color w:val="1E1E1E"/>
        </w:rPr>
        <w:t>A·mm-2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8"/>
        <w:rPr>
          <w:rFonts w:ascii="Calibri"/>
          <w:sz w:val="32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26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58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38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52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84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48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68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5"/>
        <w:rPr>
          <w:rFonts w:ascii="Calibri"/>
          <w:sz w:val="37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>熔深</w:t>
      </w:r>
      <w:r>
        <w:rPr>
          <w:rFonts w:ascii="Calibri" w:eastAsia="Calibri"/>
          <w:color w:val="1E1E1E"/>
        </w:rPr>
        <w:t>H</w:t>
      </w:r>
      <w:r>
        <w:rPr>
          <w:color w:val="1E1E1E"/>
        </w:rPr>
        <w:t>／</w:t>
      </w:r>
      <w:r>
        <w:rPr>
          <w:rFonts w:ascii="Calibri" w:eastAsia="Calibri"/>
          <w:color w:val="1E1E1E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7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8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spacing w:after="0"/>
        <w:rPr>
          <w:rFonts w:ascii="Calibri" w:eastAsia="Calibri"/>
        </w:rPr>
        <w:sectPr>
          <w:pgSz w:w="17860" w:h="25260"/>
          <w:pgMar w:top="1820" w:right="2280" w:bottom="280" w:left="2460" w:header="708" w:footer="708"/>
          <w:pgNumType w:start="5"/>
          <w:cols w:space="708"/>
        </w:sectPr>
      </w:pPr>
    </w:p>
    <w:p>
      <w:pPr>
        <w:pStyle w:val="BodyText"/>
        <w:spacing w:before="7"/>
        <w:rPr>
          <w:rFonts w:ascii="Calibri"/>
          <w:sz w:val="17"/>
        </w:rPr>
      </w:pPr>
    </w:p>
    <w:p>
      <w:pPr>
        <w:pStyle w:val="BodyText"/>
        <w:spacing w:before="62"/>
        <w:ind w:left="240"/>
        <w:rPr>
          <w:rFonts w:ascii="Calibri" w:eastAsia="Calibri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-135127</wp:posOffset>
            </wp:positionV>
            <wp:extent cx="8001000" cy="129921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color w:val="1E1E1E"/>
        </w:rPr>
        <w:t>11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10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12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16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17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19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5"/>
        <w:rPr>
          <w:rFonts w:ascii="Calibri"/>
          <w:sz w:val="28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 xml:space="preserve">熔宽 </w:t>
      </w:r>
      <w:r>
        <w:rPr>
          <w:rFonts w:ascii="Calibri" w:eastAsia="Calibri"/>
          <w:color w:val="1E1E1E"/>
        </w:rPr>
        <w:t>B</w:t>
      </w:r>
      <w:r>
        <w:rPr>
          <w:color w:val="1E1E1E"/>
        </w:rPr>
        <w:t>／</w:t>
      </w:r>
      <w:r>
        <w:rPr>
          <w:rFonts w:ascii="Calibri" w:eastAsia="Calibri"/>
          <w:color w:val="1E1E1E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32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19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22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27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24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6"/>
          <w:cols w:space="708"/>
        </w:sectPr>
      </w:pPr>
    </w:p>
    <w:p>
      <w:pPr>
        <w:pStyle w:val="BodyText"/>
        <w:spacing w:before="7"/>
        <w:rPr>
          <w:rFonts w:ascii="Calibri"/>
          <w:sz w:val="17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296900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2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2"/>
        <w:ind w:left="240"/>
        <w:jc w:val="both"/>
        <w:rPr>
          <w:rFonts w:ascii="Calibri" w:eastAsia="Calibri"/>
        </w:rPr>
      </w:pPr>
      <w:r>
        <w:rPr>
          <w:color w:val="1E1E1E"/>
        </w:rPr>
        <w:t xml:space="preserve">形状系数 </w:t>
      </w:r>
      <w:r>
        <w:rPr>
          <w:rFonts w:ascii="Calibri" w:eastAsia="Calibri"/>
          <w:color w:val="1E1E1E"/>
        </w:rPr>
        <w:t>B</w:t>
      </w:r>
      <w:r>
        <w:rPr>
          <w:color w:val="1E1E1E"/>
        </w:rPr>
        <w:t>／</w:t>
      </w:r>
      <w:r>
        <w:rPr>
          <w:rFonts w:ascii="Calibri" w:eastAsia="Calibri"/>
          <w:color w:val="1E1E1E"/>
        </w:rPr>
        <w:t>H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3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1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7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3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</w:t>
      </w:r>
      <w:r>
        <w:rPr>
          <w:color w:val="1E1E1E"/>
        </w:rPr>
        <w:t>，</w:t>
      </w:r>
      <w:r>
        <w:rPr>
          <w:rFonts w:ascii="Calibri" w:eastAsia="Calibri"/>
          <w:color w:val="1E1E1E"/>
        </w:rPr>
        <w:t>3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ListParagraph"/>
        <w:numPr>
          <w:ilvl w:val="0"/>
          <w:numId w:val="17"/>
        </w:numPr>
        <w:tabs>
          <w:tab w:val="left" w:pos="759"/>
        </w:tabs>
        <w:spacing w:before="262" w:after="0" w:line="240" w:lineRule="auto"/>
        <w:ind w:left="759" w:right="0" w:hanging="519"/>
        <w:jc w:val="left"/>
        <w:rPr>
          <w:sz w:val="31"/>
        </w:rPr>
      </w:pPr>
      <w:r>
        <w:rPr>
          <w:color w:val="1E1E1E"/>
          <w:sz w:val="31"/>
        </w:rPr>
        <w:t>工艺条件对焊缝成形的影响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508" w:lineRule="auto"/>
        <w:ind w:left="240" w:right="218"/>
        <w:jc w:val="both"/>
      </w:pPr>
      <w:r>
        <w:rPr>
          <w:rFonts w:ascii="Calibri" w:eastAsia="Calibri"/>
          <w:color w:val="1E1E1E"/>
        </w:rPr>
        <w:t>1</w:t>
      </w:r>
      <w:r>
        <w:rPr>
          <w:color w:val="1E1E1E"/>
        </w:rPr>
        <w:t>）对接坡口形状、间隙的影响 在其他条件相同时，增加坡口深度和宽度，焊缝熔深增加， 熔宽略有减小，余高显著减小，如图</w:t>
      </w:r>
      <w:r>
        <w:rPr>
          <w:rFonts w:ascii="Calibri" w:eastAsia="Calibri"/>
          <w:color w:val="1E1E1E"/>
        </w:rPr>
        <w:t xml:space="preserve">6  </w:t>
      </w:r>
      <w:r>
        <w:rPr>
          <w:color w:val="1E1E1E"/>
        </w:rPr>
        <w:t>所示。在对接焊缝中，如果改变间隙大小，也可以调整焊缝形状，同时板厚及散热条件对焊缝熔宽和余高也有显著影响，如表</w:t>
      </w:r>
      <w:r>
        <w:rPr>
          <w:rFonts w:ascii="Calibri" w:eastAsia="Calibri"/>
          <w:color w:val="1E1E1E"/>
        </w:rPr>
        <w:t xml:space="preserve">2 </w:t>
      </w:r>
      <w:r>
        <w:rPr>
          <w:color w:val="1E1E1E"/>
        </w:rPr>
        <w:t>所示。</w:t>
      </w:r>
    </w:p>
    <w:p>
      <w:pPr>
        <w:spacing w:after="0" w:line="508" w:lineRule="auto"/>
        <w:jc w:val="both"/>
        <w:sectPr>
          <w:pgSz w:w="17860" w:h="25260"/>
          <w:pgMar w:top="1820" w:right="2280" w:bottom="280" w:left="2460" w:header="708" w:footer="708"/>
          <w:pgNumType w:start="7"/>
          <w:cols w:space="708"/>
        </w:sect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tabs>
          <w:tab w:val="left" w:pos="1111"/>
        </w:tabs>
        <w:spacing w:before="63"/>
        <w:ind w:left="240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-134492</wp:posOffset>
            </wp:positionV>
            <wp:extent cx="8001000" cy="12992100"/>
            <wp:effectExtent l="0" t="0" r="0" b="0"/>
            <wp:wrapNone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</w:rPr>
        <w:t>图</w:t>
      </w:r>
      <w:r>
        <w:rPr>
          <w:color w:val="1E1E1E"/>
          <w:spacing w:val="-74"/>
        </w:rPr>
        <w:t xml:space="preserve"> </w:t>
      </w:r>
      <w:r>
        <w:rPr>
          <w:rFonts w:ascii="Calibri" w:eastAsia="Calibri"/>
          <w:color w:val="1E1E1E"/>
        </w:rPr>
        <w:t>6</w:t>
        <w:tab/>
      </w:r>
      <w:r>
        <w:rPr>
          <w:color w:val="1E1E1E"/>
        </w:rPr>
        <w:t>坡口形状对焊缝成形的影响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240"/>
      </w:pPr>
      <w:r>
        <w:rPr>
          <w:color w:val="1E1E1E"/>
        </w:rPr>
        <w:t xml:space="preserve">表 </w:t>
      </w:r>
      <w:r>
        <w:rPr>
          <w:rFonts w:ascii="Calibri" w:eastAsia="Calibri"/>
          <w:color w:val="1E1E1E"/>
        </w:rPr>
        <w:t xml:space="preserve">2 </w:t>
      </w:r>
      <w:r>
        <w:rPr>
          <w:color w:val="1E1E1E"/>
        </w:rPr>
        <w:t>焊缝间隙对对接焊尺寸的影响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6"/>
        <w:rPr>
          <w:sz w:val="46"/>
        </w:rPr>
      </w:pPr>
    </w:p>
    <w:p>
      <w:pPr>
        <w:pStyle w:val="BodyText"/>
        <w:spacing w:before="1"/>
        <w:ind w:left="240"/>
      </w:pPr>
      <w:r>
        <w:rPr>
          <w:color w:val="1E1E1E"/>
        </w:rPr>
        <w:t>工艺参数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-1"/>
        </w:rPr>
        <w:t>熔深／</w:t>
      </w:r>
      <w:r>
        <w:rPr>
          <w:rFonts w:ascii="Calibri" w:eastAsia="Calibri"/>
          <w:color w:val="1E1E1E"/>
          <w:spacing w:val="-2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-1"/>
        </w:rPr>
        <w:t>熔宽／</w:t>
      </w:r>
      <w:r>
        <w:rPr>
          <w:rFonts w:ascii="Calibri" w:eastAsia="Calibri"/>
          <w:color w:val="1E1E1E"/>
          <w:spacing w:val="-2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2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-1"/>
        </w:rPr>
        <w:t>余高／</w:t>
      </w:r>
      <w:r>
        <w:rPr>
          <w:rFonts w:ascii="Calibri" w:eastAsia="Calibri"/>
          <w:color w:val="1E1E1E"/>
          <w:spacing w:val="-2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color w:val="1E1E1E"/>
          <w:spacing w:val="-2"/>
        </w:rPr>
        <w:t>熔合比</w:t>
      </w:r>
      <w:r>
        <w:rPr>
          <w:rFonts w:ascii="Calibri" w:eastAsia="Calibri"/>
          <w:color w:val="1E1E1E"/>
          <w:spacing w:val="-1"/>
        </w:rPr>
        <w:t>(</w:t>
      </w:r>
      <w:r>
        <w:rPr>
          <w:color w:val="1E1E1E"/>
          <w:spacing w:val="-1"/>
        </w:rPr>
        <w:t>％</w:t>
      </w:r>
      <w:r>
        <w:rPr>
          <w:rFonts w:ascii="Calibri" w:eastAsia="Calibri"/>
          <w:color w:val="1E1E1E"/>
          <w:spacing w:val="-1"/>
        </w:rPr>
        <w:t>)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6"/>
        <w:rPr>
          <w:rFonts w:ascii="Calibri"/>
          <w:sz w:val="28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 xml:space="preserve">板厚／ </w:t>
      </w:r>
      <w:r>
        <w:rPr>
          <w:rFonts w:ascii="Calibri" w:eastAsia="Calibri"/>
          <w:color w:val="1E1E1E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color w:val="1E1E1E"/>
        </w:rPr>
        <w:t>电流／</w:t>
      </w:r>
      <w:r>
        <w:rPr>
          <w:rFonts w:ascii="Calibri" w:eastAsia="Calibri"/>
          <w:color w:val="1E1E1E"/>
        </w:rPr>
        <w:t>A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>电弧电压／</w:t>
      </w:r>
      <w:r>
        <w:rPr>
          <w:rFonts w:ascii="Calibri" w:eastAsia="Calibri"/>
          <w:color w:val="1E1E1E"/>
        </w:rPr>
        <w:t>V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 xml:space="preserve">焊接速度／ </w:t>
      </w:r>
      <w:r>
        <w:rPr>
          <w:rFonts w:ascii="Calibri" w:eastAsia="Calibri"/>
          <w:color w:val="1E1E1E"/>
        </w:rPr>
        <w:t>cm</w:t>
      </w:r>
      <w:r>
        <w:rPr>
          <w:color w:val="1E1E1E"/>
        </w:rPr>
        <w:t>．</w:t>
      </w:r>
      <w:r>
        <w:rPr>
          <w:rFonts w:ascii="Calibri" w:eastAsia="Calibri"/>
          <w:color w:val="1E1E1E"/>
        </w:rPr>
        <w:t>min -1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>间隙／</w:t>
      </w:r>
      <w:r>
        <w:rPr>
          <w:rFonts w:ascii="Calibri" w:eastAsia="Calibri"/>
          <w:color w:val="1E1E1E"/>
        </w:rPr>
        <w:t>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0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8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-152040</wp:posOffset>
            </wp:positionV>
            <wp:extent cx="8001000" cy="12992100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700-750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32~34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50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9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-152040</wp:posOffset>
            </wp:positionV>
            <wp:extent cx="8001000" cy="12992100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134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26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20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0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8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-915564</wp:posOffset>
            </wp:positionV>
            <wp:extent cx="8001000" cy="12992100"/>
            <wp:effectExtent l="0" t="0" r="0" b="0"/>
            <wp:wrapNone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10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96"/>
        <w:ind w:left="240"/>
        <w:rPr>
          <w:rFonts w:ascii="Calibri"/>
        </w:rPr>
      </w:pPr>
      <w:r>
        <w:rPr>
          <w:rFonts w:ascii="Calibri"/>
          <w:color w:val="1E1E1E"/>
        </w:rPr>
        <w:t>---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40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---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74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71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64 61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57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1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-152040</wp:posOffset>
            </wp:positionV>
            <wp:extent cx="8001000" cy="12992100"/>
            <wp:effectExtent l="0" t="0" r="0" b="0"/>
            <wp:wrapNone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46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2"/>
        <w:rPr>
          <w:rFonts w:ascii="Calibri"/>
          <w:sz w:val="37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800-850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36~38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43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134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4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6</w:t>
      </w:r>
      <w:r>
        <w:rPr>
          <w:rFonts w:ascii="幼圆" w:eastAsia="幼圆" w:hint="eastAsia"/>
          <w:color w:val="1E1E1E"/>
        </w:rPr>
        <w:t>．</w:t>
      </w:r>
      <w:r>
        <w:rPr>
          <w:rFonts w:ascii="Calibri" w:eastAsia="Calibri"/>
          <w:color w:val="1E1E1E"/>
        </w:rPr>
        <w:t>5</w:t>
      </w:r>
    </w:p>
    <w:p>
      <w:pPr>
        <w:spacing w:after="0"/>
        <w:rPr>
          <w:rFonts w:ascii="Calibri" w:eastAsia="Calibri"/>
        </w:rPr>
        <w:sectPr>
          <w:pgSz w:w="17860" w:h="25260"/>
          <w:pgMar w:top="1820" w:right="2280" w:bottom="280" w:left="2460" w:header="708" w:footer="708"/>
          <w:pgNumType w:start="12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7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-6260867</wp:posOffset>
            </wp:positionV>
            <wp:extent cx="8001000" cy="12992100"/>
            <wp:effectExtent l="0" t="0" r="0" b="0"/>
            <wp:wrapNone/>
            <wp:docPr id="2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27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27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22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3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-152040</wp:posOffset>
            </wp:positionV>
            <wp:extent cx="8001000" cy="12992100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11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27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10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4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11"/>
        <w:ind w:left="240"/>
        <w:rPr>
          <w:rFonts w:ascii="Calibri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-3099456</wp:posOffset>
            </wp:positionV>
            <wp:extent cx="8001000" cy="12992100"/>
            <wp:effectExtent l="0" t="0" r="0" b="0"/>
            <wp:wrapNone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60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63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72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57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58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61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49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5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8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-915564</wp:posOffset>
            </wp:positionV>
            <wp:extent cx="8001000" cy="12992100"/>
            <wp:effectExtent l="0" t="0" r="0" b="0"/>
            <wp:wrapNone/>
            <wp:docPr id="3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45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2"/>
        <w:rPr>
          <w:rFonts w:ascii="Calibri"/>
          <w:sz w:val="37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900-1000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40-42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43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134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6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26"/>
        </w:rPr>
      </w:pPr>
    </w:p>
    <w:p>
      <w:pPr>
        <w:pStyle w:val="BodyText"/>
        <w:spacing w:before="42"/>
        <w:ind w:left="240"/>
        <w:rPr>
          <w:rFonts w:ascii="Calibri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-7025407</wp:posOffset>
            </wp:positionV>
            <wp:extent cx="8001000" cy="12992100"/>
            <wp:effectExtent l="0" t="0" r="0" b="0"/>
            <wp:wrapNone/>
            <wp:docPr id="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34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7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29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7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8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-915564</wp:posOffset>
            </wp:positionV>
            <wp:extent cx="8001000" cy="12992100"/>
            <wp:effectExtent l="0" t="0" r="0" b="0"/>
            <wp:wrapNone/>
            <wp:docPr id="3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12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5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35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2"/>
        <w:rPr>
          <w:rFonts w:ascii="Calibri"/>
          <w:sz w:val="37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30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12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8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18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-915564</wp:posOffset>
            </wp:positionV>
            <wp:extent cx="8001000" cy="12992100"/>
            <wp:effectExtent l="0" t="0" r="0" b="0"/>
            <wp:wrapNone/>
            <wp:docPr id="3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</w:rPr>
        <w:t>61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2"/>
        <w:rPr>
          <w:rFonts w:ascii="Calibri"/>
          <w:sz w:val="37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67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72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59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63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72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6"/>
        <w:rPr>
          <w:rFonts w:ascii="Calibri"/>
          <w:sz w:val="35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55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2"/>
        <w:rPr>
          <w:rFonts w:ascii="Calibri"/>
          <w:sz w:val="37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59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60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19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662"/>
        </w:tabs>
        <w:spacing w:before="204" w:after="0" w:line="508" w:lineRule="auto"/>
        <w:ind w:left="240" w:right="250" w:firstLine="0"/>
        <w:jc w:val="left"/>
        <w:rPr>
          <w:sz w:val="31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-3099054</wp:posOffset>
            </wp:positionV>
            <wp:extent cx="8001000" cy="12915900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1"/>
          <w:sz w:val="31"/>
        </w:rPr>
        <w:t>焊丝倾角和工件斜度的影响 焊丝的倾斜方向分为前倾和后倾两种，见图</w:t>
      </w:r>
      <w:r>
        <w:rPr>
          <w:rFonts w:ascii="Calibri" w:eastAsia="Calibri"/>
          <w:color w:val="1E1E1E"/>
          <w:sz w:val="31"/>
        </w:rPr>
        <w:t>7</w:t>
      </w:r>
      <w:r>
        <w:rPr>
          <w:color w:val="1E1E1E"/>
          <w:sz w:val="31"/>
        </w:rPr>
        <w:t>。倾斜的方向和大小不同，电弧对熔池的吹力和热的作用就不同，对焊缝成形的影响也不同。图</w:t>
      </w:r>
      <w:r>
        <w:rPr>
          <w:rFonts w:ascii="Calibri" w:eastAsia="Calibri"/>
          <w:color w:val="1E1E1E"/>
          <w:sz w:val="31"/>
        </w:rPr>
        <w:t>7a</w:t>
      </w:r>
      <w:r>
        <w:rPr>
          <w:rFonts w:ascii="Calibri" w:eastAsia="Calibri"/>
          <w:color w:val="1E1E1E"/>
          <w:spacing w:val="31"/>
          <w:sz w:val="31"/>
        </w:rPr>
        <w:t xml:space="preserve">  </w:t>
      </w:r>
      <w:r>
        <w:rPr>
          <w:color w:val="1E1E1E"/>
          <w:sz w:val="31"/>
        </w:rPr>
        <w:t>为焊丝</w:t>
      </w:r>
      <w:r>
        <w:rPr>
          <w:color w:val="1E1E1E"/>
          <w:spacing w:val="-3"/>
          <w:sz w:val="31"/>
        </w:rPr>
        <w:t xml:space="preserve">前倾，图 </w:t>
      </w:r>
      <w:r>
        <w:rPr>
          <w:rFonts w:ascii="Calibri" w:eastAsia="Calibri"/>
          <w:color w:val="1E1E1E"/>
          <w:sz w:val="31"/>
        </w:rPr>
        <w:t>7b</w:t>
      </w:r>
      <w:r>
        <w:rPr>
          <w:rFonts w:ascii="Calibri" w:eastAsia="Calibri"/>
          <w:color w:val="1E1E1E"/>
          <w:spacing w:val="26"/>
          <w:sz w:val="31"/>
        </w:rPr>
        <w:t xml:space="preserve"> </w:t>
      </w:r>
      <w:r>
        <w:rPr>
          <w:color w:val="1E1E1E"/>
          <w:sz w:val="31"/>
        </w:rPr>
        <w:t>为焊丝后倾。焊丝在一定倾角内后倾时，电弧力后排熔池金属的作用减弱， 熔</w:t>
      </w:r>
      <w:r>
        <w:rPr>
          <w:color w:val="1E1E1E"/>
          <w:spacing w:val="-21"/>
          <w:sz w:val="31"/>
        </w:rPr>
        <w:t>池底部液体金属增厚，故熔深减小。而电弧对熔池前方的母材预热作用加强，故熔宽增大。图</w:t>
      </w:r>
      <w:r>
        <w:rPr>
          <w:color w:val="1E1E1E"/>
          <w:spacing w:val="20"/>
          <w:sz w:val="31"/>
        </w:rPr>
        <w:t xml:space="preserve"> </w:t>
      </w:r>
      <w:r>
        <w:rPr>
          <w:rFonts w:ascii="Calibri" w:eastAsia="Calibri"/>
          <w:color w:val="1E1E1E"/>
          <w:sz w:val="31"/>
        </w:rPr>
        <w:t>7c</w:t>
      </w:r>
      <w:r>
        <w:rPr>
          <w:rFonts w:ascii="Calibri" w:eastAsia="Calibri"/>
          <w:color w:val="1E1E1E"/>
          <w:spacing w:val="50"/>
          <w:sz w:val="31"/>
        </w:rPr>
        <w:t xml:space="preserve"> </w:t>
      </w:r>
      <w:r>
        <w:rPr>
          <w:color w:val="1E1E1E"/>
          <w:sz w:val="31"/>
        </w:rPr>
        <w:t>是后倾角对熔深、熔宽的影响。实际工作中焊丝前倾只在某些特殊情况下使用，例如焊接小直径圆筒形工件的环缝等。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240"/>
      </w:pPr>
      <w:r>
        <w:rPr>
          <w:color w:val="1E1E1E"/>
        </w:rPr>
        <w:t xml:space="preserve">图 </w:t>
      </w:r>
      <w:r>
        <w:rPr>
          <w:rFonts w:ascii="Calibri" w:eastAsia="Calibri"/>
          <w:color w:val="1E1E1E"/>
        </w:rPr>
        <w:t xml:space="preserve">7 </w:t>
      </w:r>
      <w:r>
        <w:rPr>
          <w:color w:val="1E1E1E"/>
        </w:rPr>
        <w:t>焊丝倾角对焊缝形成的影响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tabs>
          <w:tab w:val="left" w:pos="1435"/>
          <w:tab w:val="left" w:pos="2641"/>
        </w:tabs>
        <w:spacing w:before="1"/>
        <w:ind w:left="240"/>
      </w:pPr>
      <w:r>
        <w:rPr>
          <w:rFonts w:ascii="Calibri" w:eastAsia="Calibri"/>
          <w:color w:val="1E1E1E"/>
        </w:rPr>
        <w:t>a)</w:t>
      </w:r>
      <w:r>
        <w:rPr>
          <w:color w:val="1E1E1E"/>
        </w:rPr>
        <w:t>前倾</w:t>
        <w:tab/>
      </w:r>
      <w:r>
        <w:rPr>
          <w:rFonts w:ascii="Calibri" w:eastAsia="Calibri"/>
          <w:color w:val="1E1E1E"/>
          <w:spacing w:val="-3"/>
        </w:rPr>
        <w:t>b)</w:t>
      </w:r>
      <w:r>
        <w:rPr>
          <w:color w:val="1E1E1E"/>
        </w:rPr>
        <w:t>后倾</w:t>
        <w:tab/>
      </w:r>
      <w:r>
        <w:rPr>
          <w:rFonts w:ascii="Calibri" w:eastAsia="Calibri"/>
          <w:color w:val="1E1E1E"/>
        </w:rPr>
        <w:t>c)</w:t>
      </w:r>
      <w:r>
        <w:rPr>
          <w:color w:val="1E1E1E"/>
        </w:rPr>
        <w:t>焊丝后倾角度对焊缝形成的影响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spacing w:line="508" w:lineRule="auto"/>
        <w:ind w:left="240" w:right="243"/>
      </w:pPr>
      <w:r>
        <w:rPr>
          <w:color w:val="1E1E1E"/>
          <w:spacing w:val="-1"/>
        </w:rPr>
        <w:t>工件倾斜焊接时有上坡焊和下坡焊两种情况，它们对焊缝成形的影响明显不同，见图</w:t>
      </w:r>
      <w:r>
        <w:rPr>
          <w:rFonts w:ascii="Calibri" w:eastAsia="Calibri" w:hAnsi="Calibri"/>
          <w:color w:val="1E1E1E"/>
        </w:rPr>
        <w:t>8</w:t>
      </w:r>
      <w:r>
        <w:rPr>
          <w:color w:val="1E1E1E"/>
        </w:rPr>
        <w:t xml:space="preserve">。上 </w:t>
      </w:r>
      <w:r>
        <w:rPr>
          <w:color w:val="1E1E1E"/>
          <w:spacing w:val="-2"/>
        </w:rPr>
        <w:t>坡焊时</w:t>
      </w:r>
      <w:r>
        <w:rPr>
          <w:rFonts w:ascii="Calibri" w:eastAsia="Calibri" w:hAnsi="Calibri"/>
          <w:color w:val="1E1E1E"/>
          <w:spacing w:val="-3"/>
        </w:rPr>
        <w:t>(</w:t>
      </w:r>
      <w:r>
        <w:rPr>
          <w:color w:val="1E1E1E"/>
          <w:spacing w:val="-8"/>
        </w:rPr>
        <w:t xml:space="preserve">图 </w:t>
      </w:r>
      <w:r>
        <w:rPr>
          <w:rFonts w:ascii="Calibri" w:eastAsia="Calibri" w:hAnsi="Calibri"/>
          <w:color w:val="1E1E1E"/>
        </w:rPr>
        <w:t>8a</w:t>
      </w:r>
      <w:r>
        <w:rPr>
          <w:color w:val="1E1E1E"/>
          <w:spacing w:val="-36"/>
        </w:rPr>
        <w:t>、</w:t>
      </w:r>
      <w:r>
        <w:rPr>
          <w:rFonts w:ascii="Calibri" w:eastAsia="Calibri" w:hAnsi="Calibri"/>
          <w:color w:val="1E1E1E"/>
        </w:rPr>
        <w:t>b)</w:t>
      </w:r>
      <w:r>
        <w:rPr>
          <w:color w:val="1E1E1E"/>
          <w:spacing w:val="9"/>
        </w:rPr>
        <w:t>，若斜度</w:t>
      </w:r>
      <w:r>
        <w:rPr>
          <w:rFonts w:ascii="Calibri" w:eastAsia="Calibri" w:hAnsi="Calibri"/>
          <w:color w:val="1E1E1E"/>
        </w:rPr>
        <w:t>β</w:t>
      </w:r>
      <w:r>
        <w:rPr>
          <w:rFonts w:ascii="Calibri" w:eastAsia="Calibri" w:hAnsi="Calibri"/>
          <w:color w:val="1E1E1E"/>
          <w:spacing w:val="7"/>
        </w:rPr>
        <w:t xml:space="preserve"> </w:t>
      </w:r>
      <w:r>
        <w:rPr>
          <w:color w:val="1E1E1E"/>
          <w:spacing w:val="-4"/>
        </w:rPr>
        <w:t>角</w:t>
      </w:r>
      <w:r>
        <w:rPr>
          <w:rFonts w:ascii="Calibri" w:eastAsia="Calibri" w:hAnsi="Calibri"/>
          <w:color w:val="1E1E1E"/>
          <w:spacing w:val="2"/>
        </w:rPr>
        <w:t xml:space="preserve">&gt; </w:t>
      </w:r>
      <w:r>
        <w:rPr>
          <w:rFonts w:ascii="Calibri" w:eastAsia="Calibri" w:hAnsi="Calibri"/>
          <w:color w:val="1E1E1E"/>
          <w:spacing w:val="-7"/>
        </w:rPr>
        <w:t>6°</w:t>
      </w:r>
      <w:r>
        <w:rPr>
          <w:color w:val="1E1E1E"/>
          <w:spacing w:val="-7"/>
        </w:rPr>
        <w:t>～</w:t>
      </w:r>
      <w:r>
        <w:rPr>
          <w:rFonts w:ascii="Calibri" w:eastAsia="Calibri" w:hAnsi="Calibri"/>
          <w:color w:val="1E1E1E"/>
          <w:spacing w:val="-7"/>
        </w:rPr>
        <w:t>12°</w:t>
      </w:r>
      <w:r>
        <w:rPr>
          <w:color w:val="1E1E1E"/>
          <w:spacing w:val="-9"/>
        </w:rPr>
        <w:t>，则焊缝余高过大，两侧出现咬边，成形明显恶化。</w:t>
      </w:r>
    </w:p>
    <w:p>
      <w:pPr>
        <w:spacing w:after="0" w:line="508" w:lineRule="auto"/>
        <w:sectPr>
          <w:pgSz w:w="17860" w:h="25260"/>
          <w:pgMar w:top="1820" w:right="2280" w:bottom="280" w:left="2460" w:header="708" w:footer="708"/>
          <w:pgNumType w:start="20"/>
          <w:cols w:space="708"/>
        </w:sect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63"/>
        <w:ind w:left="240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-134492</wp:posOffset>
            </wp:positionV>
            <wp:extent cx="8001000" cy="12915900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</w:rPr>
        <w:t>实际工作中应避免采用上坡焊。下坡焊的效果与上坡焊相反，见图</w:t>
      </w:r>
      <w:r>
        <w:rPr>
          <w:rFonts w:ascii="Calibri" w:eastAsia="Calibri"/>
          <w:color w:val="1E1E1E"/>
        </w:rPr>
        <w:t>8c</w:t>
      </w:r>
      <w:r>
        <w:rPr>
          <w:color w:val="1E1E1E"/>
        </w:rPr>
        <w:t>、</w:t>
      </w:r>
      <w:r>
        <w:rPr>
          <w:rFonts w:ascii="Calibri" w:eastAsia="Calibri"/>
          <w:color w:val="1E1E1E"/>
        </w:rPr>
        <w:t xml:space="preserve">d </w:t>
      </w:r>
      <w:r>
        <w:rPr>
          <w:color w:val="1E1E1E"/>
        </w:rPr>
        <w:t>。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7"/>
        <w:rPr>
          <w:sz w:val="46"/>
        </w:rPr>
      </w:pPr>
    </w:p>
    <w:p>
      <w:pPr>
        <w:pStyle w:val="BodyText"/>
        <w:ind w:left="240"/>
      </w:pPr>
      <w:r>
        <w:rPr>
          <w:color w:val="1E1E1E"/>
        </w:rPr>
        <w:t xml:space="preserve">图 </w:t>
      </w:r>
      <w:r>
        <w:rPr>
          <w:rFonts w:ascii="Calibri" w:eastAsia="Calibri"/>
          <w:color w:val="1E1E1E"/>
        </w:rPr>
        <w:t xml:space="preserve">8 </w:t>
      </w:r>
      <w:r>
        <w:rPr>
          <w:color w:val="1E1E1E"/>
        </w:rPr>
        <w:t>工件斜度对焊缝形成的影响</w:t>
      </w:r>
    </w:p>
    <w:p>
      <w:pPr>
        <w:pStyle w:val="BodyText"/>
        <w:rPr>
          <w:sz w:val="3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tabs>
          <w:tab w:val="left" w:pos="5490"/>
          <w:tab w:val="left" w:pos="7143"/>
        </w:tabs>
        <w:spacing w:before="1"/>
        <w:ind w:left="240"/>
      </w:pPr>
      <w:r>
        <w:rPr>
          <w:rFonts w:ascii="Calibri" w:eastAsia="Calibri" w:hAnsi="Calibri"/>
          <w:color w:val="1E1E1E"/>
        </w:rPr>
        <w:t>a)</w:t>
      </w:r>
      <w:r>
        <w:rPr>
          <w:color w:val="1E1E1E"/>
        </w:rPr>
        <w:t>上坡斜</w:t>
      </w:r>
      <w:r>
        <w:rPr>
          <w:color w:val="1E1E1E"/>
          <w:spacing w:val="49"/>
        </w:rPr>
        <w:t xml:space="preserve"> </w:t>
      </w:r>
      <w:r>
        <w:rPr>
          <w:rFonts w:ascii="Calibri" w:eastAsia="Calibri" w:hAnsi="Calibri"/>
          <w:color w:val="1E1E1E"/>
          <w:spacing w:val="-3"/>
        </w:rPr>
        <w:t>b)</w:t>
      </w:r>
      <w:r>
        <w:rPr>
          <w:color w:val="1E1E1E"/>
        </w:rPr>
        <w:t>上坡斜工件斜度的影响</w:t>
        <w:tab/>
      </w:r>
      <w:r>
        <w:rPr>
          <w:rFonts w:ascii="Calibri" w:eastAsia="Calibri" w:hAnsi="Calibri"/>
          <w:color w:val="1E1E1E"/>
        </w:rPr>
        <w:t>c)</w:t>
      </w:r>
      <w:r>
        <w:rPr>
          <w:color w:val="1E1E1E"/>
        </w:rPr>
        <w:t>下坡斜</w:t>
        <w:tab/>
      </w:r>
      <w:r>
        <w:rPr>
          <w:rFonts w:ascii="Calibri" w:eastAsia="Calibri" w:hAnsi="Calibri"/>
          <w:color w:val="1E1E1E"/>
          <w:spacing w:val="-3"/>
        </w:rPr>
        <w:t>d)</w:t>
      </w:r>
      <w:r>
        <w:rPr>
          <w:color w:val="1E1E1E"/>
        </w:rPr>
        <w:t>下坡斜工件斜度的影响</w:t>
      </w:r>
      <w:r>
        <w:rPr>
          <w:color w:val="1E1E1E"/>
          <w:spacing w:val="12"/>
        </w:rPr>
        <w:t xml:space="preserve"> </w:t>
      </w:r>
      <w:r>
        <w:rPr>
          <w:rFonts w:ascii="Calibri" w:eastAsia="Calibri" w:hAnsi="Calibri"/>
          <w:color w:val="1E1E1E"/>
        </w:rPr>
        <w:t>β</w:t>
      </w:r>
      <w:r>
        <w:rPr>
          <w:color w:val="1E1E1E"/>
        </w:rPr>
        <w:t>－工件斜度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14"/>
        </w:numPr>
        <w:tabs>
          <w:tab w:val="left" w:pos="662"/>
        </w:tabs>
        <w:spacing w:before="266" w:after="0" w:line="508" w:lineRule="auto"/>
        <w:ind w:left="240" w:right="329" w:firstLine="0"/>
        <w:jc w:val="both"/>
        <w:rPr>
          <w:sz w:val="31"/>
        </w:rPr>
      </w:pPr>
      <w:r>
        <w:rPr>
          <w:color w:val="1E1E1E"/>
          <w:spacing w:val="-2"/>
          <w:sz w:val="31"/>
        </w:rPr>
        <w:t xml:space="preserve">焊剂堆高的影响 埋弧焊焊剂堆高一般在 </w:t>
      </w:r>
      <w:r>
        <w:rPr>
          <w:rFonts w:ascii="Calibri" w:eastAsia="Calibri"/>
          <w:color w:val="1E1E1E"/>
          <w:sz w:val="31"/>
        </w:rPr>
        <w:t>25</w:t>
      </w:r>
      <w:r>
        <w:rPr>
          <w:color w:val="1E1E1E"/>
          <w:sz w:val="31"/>
        </w:rPr>
        <w:t>～</w:t>
      </w:r>
      <w:r>
        <w:rPr>
          <w:rFonts w:ascii="Calibri" w:eastAsia="Calibri"/>
          <w:color w:val="1E1E1E"/>
          <w:sz w:val="31"/>
        </w:rPr>
        <w:t>40mm</w:t>
      </w:r>
      <w:r>
        <w:rPr>
          <w:color w:val="1E1E1E"/>
          <w:spacing w:val="-1"/>
          <w:sz w:val="31"/>
        </w:rPr>
        <w:t>，应保证在丝极周围埋住电弧。当使</w:t>
      </w:r>
      <w:r>
        <w:rPr>
          <w:color w:val="1E1E1E"/>
          <w:spacing w:val="3"/>
          <w:sz w:val="31"/>
        </w:rPr>
        <w:t xml:space="preserve">用粘结焊剂或烧结焊剂时，由于密度小，焊剂堆高比熔炼焊剂高出 </w:t>
      </w:r>
      <w:r>
        <w:rPr>
          <w:rFonts w:ascii="Calibri" w:eastAsia="Calibri"/>
          <w:color w:val="1E1E1E"/>
          <w:sz w:val="31"/>
        </w:rPr>
        <w:t>20</w:t>
      </w:r>
      <w:r>
        <w:rPr>
          <w:color w:val="1E1E1E"/>
          <w:sz w:val="31"/>
        </w:rPr>
        <w:t>％～</w:t>
      </w:r>
      <w:r>
        <w:rPr>
          <w:rFonts w:ascii="Calibri" w:eastAsia="Calibri"/>
          <w:color w:val="1E1E1E"/>
          <w:sz w:val="31"/>
        </w:rPr>
        <w:t>50</w:t>
      </w:r>
      <w:r>
        <w:rPr>
          <w:color w:val="1E1E1E"/>
          <w:sz w:val="31"/>
        </w:rPr>
        <w:t>％。焊剂堆高越大，焊缝余高越大，熔深越浅。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spacing w:line="508" w:lineRule="auto"/>
        <w:ind w:left="240" w:right="349"/>
        <w:jc w:val="both"/>
      </w:pPr>
      <w:r>
        <w:rPr>
          <w:color w:val="1E1E1E"/>
          <w:spacing w:val="-19"/>
        </w:rPr>
        <w:t>（</w:t>
      </w:r>
      <w:r>
        <w:rPr>
          <w:rFonts w:ascii="Calibri" w:eastAsia="Calibri"/>
          <w:color w:val="1E1E1E"/>
          <w:spacing w:val="-19"/>
        </w:rPr>
        <w:t>3</w:t>
      </w:r>
      <w:r>
        <w:rPr>
          <w:color w:val="1E1E1E"/>
          <w:spacing w:val="-19"/>
        </w:rPr>
        <w:t>）</w:t>
      </w:r>
      <w:r>
        <w:rPr>
          <w:color w:val="1E1E1E"/>
          <w:spacing w:val="-5"/>
        </w:rPr>
        <w:t>焊接工艺条件对焊缝金属性能的影响 当焊接条件变化时，母材的稀释率、焊剂熔化比率</w:t>
      </w:r>
      <w:r>
        <w:rPr>
          <w:rFonts w:ascii="Calibri" w:eastAsia="Calibri"/>
          <w:color w:val="1E1E1E"/>
          <w:spacing w:val="-5"/>
        </w:rPr>
        <w:t>(</w:t>
      </w:r>
      <w:r>
        <w:rPr>
          <w:color w:val="1E1E1E"/>
          <w:spacing w:val="-7"/>
        </w:rPr>
        <w:t>焊剂熔化量／焊丝熔化量</w:t>
      </w:r>
      <w:r>
        <w:rPr>
          <w:rFonts w:ascii="Calibri" w:eastAsia="Calibri"/>
          <w:color w:val="1E1E1E"/>
        </w:rPr>
        <w:t>)</w:t>
      </w:r>
      <w:r>
        <w:rPr>
          <w:color w:val="1E1E1E"/>
          <w:spacing w:val="-1"/>
        </w:rPr>
        <w:t>均发生变化，从而对焊缝金属性能产生影响，其中焊接电流和</w:t>
      </w:r>
      <w:r>
        <w:rPr>
          <w:color w:val="1E1E1E"/>
        </w:rPr>
        <w:t xml:space="preserve">电弧电压的影响较大。图 </w:t>
      </w:r>
      <w:r>
        <w:rPr>
          <w:rFonts w:ascii="Calibri" w:eastAsia="Calibri"/>
          <w:color w:val="1E1E1E"/>
        </w:rPr>
        <w:t>9</w:t>
      </w:r>
      <w:r>
        <w:rPr>
          <w:color w:val="1E1E1E"/>
        </w:rPr>
        <w:t>～</w:t>
      </w:r>
      <w:r>
        <w:rPr>
          <w:color w:val="1E1E1E"/>
          <w:spacing w:val="12"/>
        </w:rPr>
        <w:t xml:space="preserve">图 </w:t>
      </w:r>
      <w:r>
        <w:rPr>
          <w:rFonts w:ascii="Calibri" w:eastAsia="Calibri"/>
          <w:color w:val="1E1E1E"/>
        </w:rPr>
        <w:t>11</w:t>
      </w:r>
      <w:r>
        <w:rPr>
          <w:rFonts w:ascii="Calibri" w:eastAsia="Calibri"/>
          <w:color w:val="1E1E1E"/>
          <w:spacing w:val="58"/>
        </w:rPr>
        <w:t xml:space="preserve"> </w:t>
      </w:r>
      <w:r>
        <w:rPr>
          <w:color w:val="1E1E1E"/>
        </w:rPr>
        <w:t>给出了焊接电流、电弧电压和焊接速度对焊剂熔化比率</w:t>
      </w:r>
      <w:r>
        <w:rPr>
          <w:color w:val="1E1E1E"/>
          <w:spacing w:val="-10"/>
        </w:rPr>
        <w:t xml:space="preserve">的影响。由于焊剂熔化比率的变化，焊缝金属的化学成分、力学性能均发生变化，特别是烧 </w:t>
      </w:r>
      <w:r>
        <w:rPr>
          <w:color w:val="1E1E1E"/>
          <w:spacing w:val="-6"/>
        </w:rPr>
        <w:t xml:space="preserve">结焊剂中合金元素的加入对焊缝金属化学成分的影响最大。图 </w:t>
      </w:r>
      <w:r>
        <w:rPr>
          <w:rFonts w:ascii="Calibri" w:eastAsia="Calibri"/>
          <w:color w:val="1E1E1E"/>
        </w:rPr>
        <w:t>12</w:t>
      </w:r>
      <w:r>
        <w:rPr>
          <w:rFonts w:ascii="Calibri" w:eastAsia="Calibri"/>
          <w:color w:val="1E1E1E"/>
          <w:spacing w:val="7"/>
        </w:rPr>
        <w:t xml:space="preserve">  </w:t>
      </w:r>
      <w:r>
        <w:rPr>
          <w:color w:val="1E1E1E"/>
        </w:rPr>
        <w:t>～</w:t>
      </w:r>
      <w:r>
        <w:rPr>
          <w:color w:val="1E1E1E"/>
          <w:spacing w:val="33"/>
        </w:rPr>
        <w:t xml:space="preserve">图 </w:t>
      </w:r>
      <w:r>
        <w:rPr>
          <w:rFonts w:ascii="Calibri" w:eastAsia="Calibri"/>
          <w:color w:val="1E1E1E"/>
        </w:rPr>
        <w:t>14</w:t>
      </w:r>
      <w:r>
        <w:rPr>
          <w:rFonts w:ascii="Calibri" w:eastAsia="Calibri"/>
          <w:color w:val="1E1E1E"/>
          <w:spacing w:val="8"/>
        </w:rPr>
        <w:t xml:space="preserve">  </w:t>
      </w:r>
      <w:r>
        <w:rPr>
          <w:color w:val="1E1E1E"/>
        </w:rPr>
        <w:t>给出各种焊接</w:t>
      </w:r>
      <w:r>
        <w:rPr>
          <w:color w:val="1E1E1E"/>
          <w:spacing w:val="-1"/>
        </w:rPr>
        <w:t xml:space="preserve">条件变化时对焊缝金属 </w:t>
      </w:r>
      <w:r>
        <w:rPr>
          <w:rFonts w:ascii="Calibri" w:eastAsia="Calibri"/>
          <w:color w:val="1E1E1E"/>
          <w:spacing w:val="-4"/>
        </w:rPr>
        <w:t>Mn</w:t>
      </w:r>
      <w:r>
        <w:rPr>
          <w:color w:val="1E1E1E"/>
        </w:rPr>
        <w:t>、</w:t>
      </w:r>
      <w:r>
        <w:rPr>
          <w:rFonts w:ascii="Calibri" w:eastAsia="Calibri"/>
          <w:color w:val="1E1E1E"/>
        </w:rPr>
        <w:t xml:space="preserve">Si </w:t>
      </w:r>
      <w:r>
        <w:rPr>
          <w:color w:val="1E1E1E"/>
        </w:rPr>
        <w:t>含量的影响。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1"/>
        <w:rPr>
          <w:sz w:val="46"/>
        </w:rPr>
      </w:pPr>
    </w:p>
    <w:p>
      <w:pPr>
        <w:pStyle w:val="BodyText"/>
        <w:ind w:left="240"/>
      </w:pPr>
      <w:r>
        <w:rPr>
          <w:color w:val="1E1E1E"/>
        </w:rPr>
        <w:t xml:space="preserve">图 </w:t>
      </w:r>
      <w:r>
        <w:rPr>
          <w:rFonts w:ascii="Calibri" w:eastAsia="Calibri"/>
          <w:color w:val="1E1E1E"/>
        </w:rPr>
        <w:t xml:space="preserve">9 </w:t>
      </w:r>
      <w:r>
        <w:rPr>
          <w:color w:val="1E1E1E"/>
        </w:rPr>
        <w:t>焊接电流对焊剂熔化比率的影响</w:t>
      </w:r>
    </w:p>
    <w:p>
      <w:pPr>
        <w:spacing w:after="0"/>
        <w:sectPr>
          <w:pgSz w:w="17860" w:h="25260"/>
          <w:pgMar w:top="1820" w:right="2280" w:bottom="280" w:left="2460" w:header="708" w:footer="708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ind w:left="240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-812291</wp:posOffset>
            </wp:positionV>
            <wp:extent cx="8001000" cy="12992100"/>
            <wp:effectExtent l="0" t="0" r="0" b="0"/>
            <wp:wrapNone/>
            <wp:docPr id="4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  <w:spacing w:val="-21"/>
        </w:rPr>
        <w:t xml:space="preserve">图 </w:t>
      </w:r>
      <w:r>
        <w:rPr>
          <w:rFonts w:ascii="Calibri" w:eastAsia="Calibri"/>
          <w:color w:val="1E1E1E"/>
        </w:rPr>
        <w:t>10</w:t>
      </w:r>
      <w:r>
        <w:rPr>
          <w:rFonts w:ascii="Calibri" w:eastAsia="Calibri"/>
          <w:color w:val="1E1E1E"/>
          <w:spacing w:val="7"/>
        </w:rPr>
        <w:t xml:space="preserve">   </w:t>
      </w:r>
      <w:r>
        <w:rPr>
          <w:color w:val="1E1E1E"/>
        </w:rPr>
        <w:t>电弧电压对焊剂熔化比率的影响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4"/>
        <w:rPr>
          <w:sz w:val="30"/>
        </w:rPr>
      </w:pPr>
    </w:p>
    <w:p>
      <w:pPr>
        <w:pStyle w:val="BodyText"/>
        <w:ind w:left="240"/>
      </w:pPr>
      <w:r>
        <w:rPr>
          <w:color w:val="1E1E1E"/>
          <w:spacing w:val="-21"/>
        </w:rPr>
        <w:t xml:space="preserve">图 </w:t>
      </w:r>
      <w:r>
        <w:rPr>
          <w:rFonts w:ascii="Calibri" w:eastAsia="Calibri"/>
          <w:color w:val="1E1E1E"/>
        </w:rPr>
        <w:t>11</w:t>
      </w:r>
      <w:r>
        <w:rPr>
          <w:rFonts w:ascii="Calibri" w:eastAsia="Calibri"/>
          <w:color w:val="1E1E1E"/>
          <w:spacing w:val="7"/>
        </w:rPr>
        <w:t xml:space="preserve">   </w:t>
      </w:r>
      <w:r>
        <w:rPr>
          <w:color w:val="1E1E1E"/>
        </w:rPr>
        <w:t>焊接速度对焊剂熔化比率的影响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7"/>
        <w:rPr>
          <w:sz w:val="46"/>
        </w:rPr>
      </w:pPr>
    </w:p>
    <w:p>
      <w:pPr>
        <w:pStyle w:val="BodyText"/>
        <w:ind w:left="240"/>
      </w:pPr>
      <w:r>
        <w:rPr>
          <w:color w:val="1E1E1E"/>
          <w:spacing w:val="-19"/>
        </w:rPr>
        <w:t xml:space="preserve">图 </w:t>
      </w:r>
      <w:r>
        <w:rPr>
          <w:rFonts w:ascii="Calibri" w:eastAsia="Calibri"/>
          <w:color w:val="1E1E1E"/>
        </w:rPr>
        <w:t>12</w:t>
      </w:r>
      <w:r>
        <w:rPr>
          <w:rFonts w:ascii="Calibri" w:eastAsia="Calibri"/>
          <w:color w:val="1E1E1E"/>
          <w:spacing w:val="11"/>
        </w:rPr>
        <w:t xml:space="preserve">   </w:t>
      </w:r>
      <w:r>
        <w:rPr>
          <w:color w:val="1E1E1E"/>
        </w:rPr>
        <w:t>焊接电流对焊缝金属化学成分的影响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7"/>
        <w:rPr>
          <w:sz w:val="46"/>
        </w:rPr>
      </w:pPr>
    </w:p>
    <w:p>
      <w:pPr>
        <w:pStyle w:val="BodyText"/>
        <w:ind w:left="240"/>
      </w:pPr>
      <w:r>
        <w:rPr>
          <w:color w:val="1E1E1E"/>
          <w:spacing w:val="-19"/>
        </w:rPr>
        <w:t xml:space="preserve">图 </w:t>
      </w:r>
      <w:r>
        <w:rPr>
          <w:rFonts w:ascii="Calibri" w:eastAsia="Calibri"/>
          <w:color w:val="1E1E1E"/>
        </w:rPr>
        <w:t>13</w:t>
      </w:r>
      <w:r>
        <w:rPr>
          <w:rFonts w:ascii="Calibri" w:eastAsia="Calibri"/>
          <w:color w:val="1E1E1E"/>
          <w:spacing w:val="11"/>
        </w:rPr>
        <w:t xml:space="preserve">   </w:t>
      </w:r>
      <w:r>
        <w:rPr>
          <w:color w:val="1E1E1E"/>
        </w:rPr>
        <w:t>电弧电压对焊缝金属化学成分的影响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8"/>
        <w:rPr>
          <w:sz w:val="46"/>
        </w:rPr>
      </w:pPr>
    </w:p>
    <w:p>
      <w:pPr>
        <w:pStyle w:val="BodyText"/>
        <w:ind w:left="240"/>
      </w:pPr>
      <w:r>
        <w:rPr>
          <w:color w:val="1E1E1E"/>
          <w:spacing w:val="-19"/>
        </w:rPr>
        <w:t xml:space="preserve">图 </w:t>
      </w:r>
      <w:r>
        <w:rPr>
          <w:rFonts w:ascii="Calibri" w:eastAsia="Calibri"/>
          <w:color w:val="1E1E1E"/>
        </w:rPr>
        <w:t>14</w:t>
      </w:r>
      <w:r>
        <w:rPr>
          <w:rFonts w:ascii="Calibri" w:eastAsia="Calibri"/>
          <w:color w:val="1E1E1E"/>
          <w:spacing w:val="11"/>
        </w:rPr>
        <w:t xml:space="preserve">   </w:t>
      </w:r>
      <w:r>
        <w:rPr>
          <w:color w:val="1E1E1E"/>
        </w:rPr>
        <w:t>焊接速度对焊缝金属化学成分的影响</w:t>
      </w:r>
    </w:p>
    <w:p>
      <w:pPr>
        <w:spacing w:after="0"/>
        <w:sectPr>
          <w:pgSz w:w="17860" w:h="25260"/>
          <w:pgMar w:top="1820" w:right="2280" w:bottom="280" w:left="2460" w:header="708" w:footer="708"/>
          <w:pgNumType w:start="2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spacing w:before="62"/>
        <w:ind w:left="406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-1662175</wp:posOffset>
            </wp:positionV>
            <wp:extent cx="8001000" cy="13144500"/>
            <wp:effectExtent l="0" t="0" r="0" b="0"/>
            <wp:wrapNone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1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</w:rPr>
        <w:t>埋弧焊实施方法及工艺参数选择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13"/>
        </w:numPr>
        <w:tabs>
          <w:tab w:val="left" w:pos="759"/>
        </w:tabs>
        <w:spacing w:before="0" w:after="0" w:line="240" w:lineRule="auto"/>
        <w:ind w:left="759" w:right="0" w:hanging="519"/>
        <w:jc w:val="left"/>
        <w:rPr>
          <w:rFonts w:ascii="Calibri" w:eastAsia="Calibri"/>
          <w:color w:val="1E1E1E"/>
          <w:sz w:val="31"/>
        </w:rPr>
      </w:pPr>
      <w:r>
        <w:rPr>
          <w:color w:val="1E1E1E"/>
          <w:sz w:val="31"/>
        </w:rPr>
        <w:t>焊前准备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12"/>
        </w:numPr>
        <w:tabs>
          <w:tab w:val="left" w:pos="500"/>
        </w:tabs>
        <w:spacing w:before="1" w:after="0" w:line="508" w:lineRule="auto"/>
        <w:ind w:left="240" w:right="245" w:firstLine="0"/>
        <w:jc w:val="left"/>
        <w:rPr>
          <w:sz w:val="31"/>
        </w:rPr>
      </w:pPr>
      <w:r>
        <w:rPr>
          <w:color w:val="1E1E1E"/>
          <w:sz w:val="31"/>
        </w:rPr>
        <w:t>坡口设计及加工 同其他焊接方法相比，埋弧焊接母材稀释率较大，母材成分对焊缝性能</w:t>
      </w:r>
      <w:r>
        <w:rPr>
          <w:color w:val="1E1E1E"/>
          <w:spacing w:val="-14"/>
          <w:sz w:val="31"/>
        </w:rPr>
        <w:t>影响较大，埋弧焊坡口设计必须考虑到这一点。依据单丝埋弧焊使用电流范围，当板厚小于</w:t>
      </w:r>
      <w:r>
        <w:rPr>
          <w:rFonts w:ascii="Calibri" w:eastAsia="Calibri"/>
          <w:color w:val="1E1E1E"/>
          <w:spacing w:val="-14"/>
          <w:sz w:val="31"/>
        </w:rPr>
        <w:t>14mm</w:t>
      </w:r>
      <w:r>
        <w:rPr>
          <w:rFonts w:ascii="Calibri" w:eastAsia="Calibri"/>
          <w:color w:val="1E1E1E"/>
          <w:spacing w:val="48"/>
          <w:sz w:val="31"/>
        </w:rPr>
        <w:t xml:space="preserve"> </w:t>
      </w:r>
      <w:r>
        <w:rPr>
          <w:color w:val="1E1E1E"/>
          <w:spacing w:val="-16"/>
          <w:sz w:val="31"/>
        </w:rPr>
        <w:t xml:space="preserve">，可以不开坡口，装配时留有一定间隙：板厚为 </w:t>
      </w:r>
      <w:r>
        <w:rPr>
          <w:rFonts w:ascii="Calibri" w:eastAsia="Calibri"/>
          <w:color w:val="1E1E1E"/>
          <w:sz w:val="31"/>
        </w:rPr>
        <w:t>14</w:t>
      </w:r>
      <w:r>
        <w:rPr>
          <w:rFonts w:ascii="Calibri" w:eastAsia="Calibri"/>
          <w:color w:val="1E1E1E"/>
          <w:spacing w:val="51"/>
          <w:sz w:val="31"/>
        </w:rPr>
        <w:t xml:space="preserve"> </w:t>
      </w:r>
      <w:r>
        <w:rPr>
          <w:color w:val="1E1E1E"/>
          <w:sz w:val="31"/>
        </w:rPr>
        <w:t>～</w:t>
      </w:r>
      <w:r>
        <w:rPr>
          <w:color w:val="1E1E1E"/>
          <w:spacing w:val="37"/>
          <w:sz w:val="31"/>
        </w:rPr>
        <w:t xml:space="preserve"> </w:t>
      </w:r>
      <w:r>
        <w:rPr>
          <w:rFonts w:ascii="Calibri" w:eastAsia="Calibri"/>
          <w:color w:val="1E1E1E"/>
          <w:sz w:val="31"/>
        </w:rPr>
        <w:t>22mm</w:t>
      </w:r>
      <w:r>
        <w:rPr>
          <w:rFonts w:ascii="Calibri" w:eastAsia="Calibri"/>
          <w:color w:val="1E1E1E"/>
          <w:spacing w:val="49"/>
          <w:sz w:val="31"/>
        </w:rPr>
        <w:t xml:space="preserve"> </w:t>
      </w:r>
      <w:r>
        <w:rPr>
          <w:color w:val="1E1E1E"/>
          <w:spacing w:val="-7"/>
          <w:sz w:val="31"/>
        </w:rPr>
        <w:t xml:space="preserve">，一般开 </w:t>
      </w:r>
      <w:r>
        <w:rPr>
          <w:rFonts w:ascii="Calibri" w:eastAsia="Calibri"/>
          <w:color w:val="1E1E1E"/>
          <w:sz w:val="31"/>
        </w:rPr>
        <w:t>V</w:t>
      </w:r>
      <w:r>
        <w:rPr>
          <w:rFonts w:ascii="Calibri" w:eastAsia="Calibri"/>
          <w:color w:val="1E1E1E"/>
          <w:spacing w:val="26"/>
          <w:sz w:val="31"/>
        </w:rPr>
        <w:t xml:space="preserve">  </w:t>
      </w:r>
      <w:r>
        <w:rPr>
          <w:color w:val="1E1E1E"/>
          <w:sz w:val="31"/>
        </w:rPr>
        <w:t xml:space="preserve">形坡口； </w:t>
      </w:r>
      <w:r>
        <w:rPr>
          <w:color w:val="1E1E1E"/>
          <w:spacing w:val="10"/>
          <w:sz w:val="31"/>
        </w:rPr>
        <w:t xml:space="preserve">板厚 </w:t>
      </w:r>
      <w:r>
        <w:rPr>
          <w:rFonts w:ascii="Calibri" w:eastAsia="Calibri"/>
          <w:color w:val="1E1E1E"/>
          <w:sz w:val="31"/>
        </w:rPr>
        <w:t>22</w:t>
      </w:r>
      <w:r>
        <w:rPr>
          <w:rFonts w:ascii="Calibri" w:eastAsia="Calibri"/>
          <w:color w:val="1E1E1E"/>
          <w:spacing w:val="51"/>
          <w:sz w:val="31"/>
        </w:rPr>
        <w:t xml:space="preserve"> </w:t>
      </w:r>
      <w:r>
        <w:rPr>
          <w:rFonts w:ascii="Calibri" w:eastAsia="Calibri"/>
          <w:color w:val="1E1E1E"/>
          <w:sz w:val="31"/>
        </w:rPr>
        <w:t>-50mm</w:t>
      </w:r>
      <w:r>
        <w:rPr>
          <w:rFonts w:ascii="Calibri" w:eastAsia="Calibri"/>
          <w:color w:val="1E1E1E"/>
          <w:spacing w:val="41"/>
          <w:sz w:val="31"/>
        </w:rPr>
        <w:t xml:space="preserve"> </w:t>
      </w:r>
      <w:r>
        <w:rPr>
          <w:color w:val="1E1E1E"/>
          <w:spacing w:val="11"/>
          <w:sz w:val="31"/>
        </w:rPr>
        <w:t xml:space="preserve">时开 </w:t>
      </w:r>
      <w:r>
        <w:rPr>
          <w:rFonts w:ascii="Calibri" w:eastAsia="Calibri"/>
          <w:color w:val="1E1E1E"/>
          <w:sz w:val="31"/>
        </w:rPr>
        <w:t>X</w:t>
      </w:r>
      <w:r>
        <w:rPr>
          <w:rFonts w:ascii="Calibri" w:eastAsia="Calibri"/>
          <w:color w:val="1E1E1E"/>
          <w:spacing w:val="46"/>
          <w:sz w:val="31"/>
        </w:rPr>
        <w:t xml:space="preserve"> </w:t>
      </w:r>
      <w:r>
        <w:rPr>
          <w:color w:val="1E1E1E"/>
          <w:spacing w:val="-11"/>
          <w:sz w:val="31"/>
        </w:rPr>
        <w:t xml:space="preserve">形坡口。对于锅炉汽包等压力容器通常采用 </w:t>
      </w:r>
      <w:r>
        <w:rPr>
          <w:rFonts w:ascii="Calibri" w:eastAsia="Calibri"/>
          <w:color w:val="1E1E1E"/>
          <w:sz w:val="31"/>
        </w:rPr>
        <w:t>U</w:t>
      </w:r>
      <w:r>
        <w:rPr>
          <w:rFonts w:ascii="Calibri" w:eastAsia="Calibri"/>
          <w:color w:val="1E1E1E"/>
          <w:spacing w:val="45"/>
          <w:sz w:val="31"/>
        </w:rPr>
        <w:t xml:space="preserve"> </w:t>
      </w:r>
      <w:r>
        <w:rPr>
          <w:color w:val="1E1E1E"/>
          <w:spacing w:val="7"/>
          <w:sz w:val="31"/>
        </w:rPr>
        <w:t xml:space="preserve">形或双 </w:t>
      </w:r>
      <w:r>
        <w:rPr>
          <w:rFonts w:ascii="Calibri" w:eastAsia="Calibri"/>
          <w:color w:val="1E1E1E"/>
          <w:sz w:val="31"/>
        </w:rPr>
        <w:t>U</w:t>
      </w:r>
      <w:r>
        <w:rPr>
          <w:rFonts w:ascii="Calibri" w:eastAsia="Calibri"/>
          <w:color w:val="1E1E1E"/>
          <w:spacing w:val="49"/>
          <w:sz w:val="31"/>
        </w:rPr>
        <w:t xml:space="preserve"> </w:t>
      </w:r>
      <w:r>
        <w:rPr>
          <w:color w:val="1E1E1E"/>
          <w:sz w:val="31"/>
        </w:rPr>
        <w:t>形坡口， 以确保底层熔透和消除夹渣。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508" w:lineRule="auto"/>
        <w:ind w:left="240" w:right="417"/>
      </w:pPr>
      <w:r>
        <w:rPr>
          <w:color w:val="1E1E1E"/>
          <w:spacing w:val="3"/>
        </w:rPr>
        <w:t xml:space="preserve">埋弧焊焊缝坡口的基本形式和尺寸设计时，请查阅 </w:t>
      </w:r>
      <w:r>
        <w:rPr>
          <w:rFonts w:ascii="Calibri" w:eastAsia="Calibri"/>
          <w:color w:val="1E1E1E"/>
        </w:rPr>
        <w:t>GB</w:t>
      </w:r>
      <w:r>
        <w:rPr>
          <w:color w:val="1E1E1E"/>
        </w:rPr>
        <w:t>／</w:t>
      </w:r>
      <w:r>
        <w:rPr>
          <w:rFonts w:ascii="Calibri" w:eastAsia="Calibri"/>
          <w:color w:val="1E1E1E"/>
        </w:rPr>
        <w:t xml:space="preserve">T986 </w:t>
      </w:r>
      <w:r>
        <w:rPr>
          <w:color w:val="1E1E1E"/>
        </w:rPr>
        <w:t>～</w:t>
      </w:r>
      <w:r>
        <w:rPr>
          <w:color w:val="1E1E1E"/>
          <w:spacing w:val="70"/>
        </w:rPr>
        <w:t xml:space="preserve"> </w:t>
      </w:r>
      <w:r>
        <w:rPr>
          <w:rFonts w:ascii="Calibri" w:eastAsia="Calibri"/>
          <w:color w:val="1E1E1E"/>
        </w:rPr>
        <w:t xml:space="preserve">1988 </w:t>
      </w:r>
      <w:r>
        <w:rPr>
          <w:color w:val="1E1E1E"/>
        </w:rPr>
        <w:t>。坡口加工方法常采用刨边机和气割机，加工精度有一定要求。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12"/>
        </w:numPr>
        <w:tabs>
          <w:tab w:val="left" w:pos="499"/>
        </w:tabs>
        <w:spacing w:before="0" w:after="0" w:line="508" w:lineRule="auto"/>
        <w:ind w:left="240" w:right="246" w:firstLine="0"/>
        <w:jc w:val="left"/>
        <w:rPr>
          <w:sz w:val="31"/>
        </w:rPr>
      </w:pPr>
      <w:r>
        <w:rPr>
          <w:color w:val="1E1E1E"/>
          <w:spacing w:val="-7"/>
          <w:sz w:val="31"/>
        </w:rPr>
        <w:t xml:space="preserve">装配点固 埋弧焊要求接头间隙均匀无错边，装配时需根据不同板厚进行定间距、定位焊， </w:t>
      </w:r>
      <w:r>
        <w:rPr>
          <w:color w:val="1E1E1E"/>
          <w:spacing w:val="25"/>
          <w:sz w:val="31"/>
        </w:rPr>
        <w:t xml:space="preserve">如表 </w:t>
      </w:r>
      <w:r>
        <w:rPr>
          <w:rFonts w:ascii="Calibri" w:eastAsia="Calibri"/>
          <w:color w:val="1E1E1E"/>
          <w:sz w:val="31"/>
        </w:rPr>
        <w:t>3</w:t>
      </w:r>
      <w:r>
        <w:rPr>
          <w:rFonts w:ascii="Calibri" w:eastAsia="Calibri"/>
          <w:color w:val="1E1E1E"/>
          <w:spacing w:val="27"/>
          <w:sz w:val="31"/>
        </w:rPr>
        <w:t xml:space="preserve"> </w:t>
      </w:r>
      <w:r>
        <w:rPr>
          <w:color w:val="1E1E1E"/>
          <w:spacing w:val="-12"/>
          <w:sz w:val="31"/>
        </w:rPr>
        <w:t>所示。另外直缝接头两端尚需加引弧板和熄弧板，以减少引弧和引出时产生缺陷。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57"/>
        <w:ind w:left="240"/>
        <w:rPr>
          <w:rFonts w:ascii="Calibri" w:eastAsia="Calibri"/>
        </w:rPr>
      </w:pPr>
      <w:r>
        <w:rPr>
          <w:color w:val="1E1E1E"/>
        </w:rPr>
        <w:t xml:space="preserve">板厚 </w:t>
      </w:r>
      <w:r>
        <w:rPr>
          <w:rFonts w:ascii="Calibri" w:eastAsia="Calibri"/>
          <w:color w:val="1E1E1E"/>
        </w:rPr>
        <w:t>t/mm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8"/>
        </w:rPr>
        <w:t xml:space="preserve">焊缝长度 </w:t>
      </w:r>
      <w:r>
        <w:rPr>
          <w:rFonts w:ascii="Calibri" w:eastAsia="Calibri"/>
          <w:color w:val="1E1E1E"/>
        </w:rPr>
        <w:t>/mm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color w:val="1E1E1E"/>
          <w:spacing w:val="8"/>
        </w:rPr>
        <w:t xml:space="preserve">定位长度 </w:t>
      </w:r>
      <w:r>
        <w:rPr>
          <w:rFonts w:ascii="Calibri" w:eastAsia="Calibri"/>
          <w:color w:val="1E1E1E"/>
        </w:rPr>
        <w:t>/mm</w:t>
      </w:r>
    </w:p>
    <w:p>
      <w:pPr>
        <w:spacing w:after="0"/>
        <w:rPr>
          <w:rFonts w:ascii="Calibri" w:eastAsia="Calibri"/>
        </w:rPr>
        <w:sectPr>
          <w:pgSz w:w="17860" w:h="25260"/>
          <w:pgMar w:top="1820" w:right="2280" w:bottom="280" w:left="2460" w:header="708" w:footer="708"/>
          <w:pgNumType w:start="23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373100"/>
            <wp:effectExtent l="0" t="0" r="0" b="0"/>
            <wp:wrapNone/>
            <wp:docPr id="4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3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3"/>
        <w:ind w:left="240"/>
        <w:rPr>
          <w:rFonts w:ascii="Calibri"/>
        </w:rPr>
      </w:pPr>
      <w:r>
        <w:rPr>
          <w:rFonts w:ascii="Calibri"/>
          <w:color w:val="1E1E1E"/>
        </w:rPr>
        <w:t>&lt;25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 xml:space="preserve">300 </w:t>
      </w:r>
      <w:r>
        <w:rPr>
          <w:color w:val="1E1E1E"/>
        </w:rPr>
        <w:t xml:space="preserve">～ </w:t>
      </w:r>
      <w:r>
        <w:rPr>
          <w:rFonts w:ascii="Calibri" w:eastAsia="Calibri"/>
          <w:color w:val="1E1E1E"/>
        </w:rPr>
        <w:t>500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 xml:space="preserve">50 </w:t>
      </w:r>
      <w:r>
        <w:rPr>
          <w:color w:val="1E1E1E"/>
        </w:rPr>
        <w:t xml:space="preserve">～ </w:t>
      </w:r>
      <w:r>
        <w:rPr>
          <w:rFonts w:ascii="Calibri" w:eastAsia="Calibri"/>
          <w:color w:val="1E1E1E"/>
        </w:rPr>
        <w:t>70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&lt;25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 xml:space="preserve">200 </w:t>
      </w:r>
      <w:r>
        <w:rPr>
          <w:color w:val="1E1E1E"/>
        </w:rPr>
        <w:t xml:space="preserve">～ </w:t>
      </w:r>
      <w:r>
        <w:rPr>
          <w:rFonts w:ascii="Calibri" w:eastAsia="Calibri"/>
          <w:color w:val="1E1E1E"/>
        </w:rPr>
        <w:t>500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 xml:space="preserve">70 </w:t>
      </w:r>
      <w:r>
        <w:rPr>
          <w:color w:val="1E1E1E"/>
        </w:rPr>
        <w:t xml:space="preserve">～ </w:t>
      </w:r>
      <w:r>
        <w:rPr>
          <w:rFonts w:ascii="Calibri" w:eastAsia="Calibri"/>
          <w:color w:val="1E1E1E"/>
        </w:rPr>
        <w:t>100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263"/>
        <w:ind w:left="240"/>
      </w:pPr>
      <w:r>
        <w:rPr>
          <w:color w:val="1E1E1E"/>
        </w:rPr>
        <w:t xml:space="preserve">表 </w:t>
      </w:r>
      <w:r>
        <w:rPr>
          <w:rFonts w:ascii="Calibri" w:eastAsia="Calibri"/>
          <w:color w:val="1E1E1E"/>
        </w:rPr>
        <w:t xml:space="preserve">3 </w:t>
      </w:r>
      <w:r>
        <w:rPr>
          <w:color w:val="1E1E1E"/>
        </w:rPr>
        <w:t>埋弧焊装配标准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ListParagraph"/>
        <w:numPr>
          <w:ilvl w:val="0"/>
          <w:numId w:val="12"/>
        </w:numPr>
        <w:tabs>
          <w:tab w:val="left" w:pos="662"/>
        </w:tabs>
        <w:spacing w:before="265" w:after="0" w:line="508" w:lineRule="auto"/>
        <w:ind w:left="240" w:right="373" w:firstLine="0"/>
        <w:jc w:val="both"/>
        <w:rPr>
          <w:sz w:val="31"/>
        </w:rPr>
      </w:pPr>
      <w:r>
        <w:rPr>
          <w:color w:val="1E1E1E"/>
          <w:spacing w:val="-5"/>
          <w:sz w:val="31"/>
        </w:rPr>
        <w:t>焊前清理 坡口内水锈、夹杂铁末，点焊后放置时间较长而受潮氧化等焊接时容易产生气</w:t>
      </w:r>
      <w:r>
        <w:rPr>
          <w:color w:val="1E1E1E"/>
          <w:sz w:val="31"/>
        </w:rPr>
        <w:t>孔，焊前需提高工件温度或用喷砂等方法进行处理。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13"/>
        </w:numPr>
        <w:tabs>
          <w:tab w:val="left" w:pos="770"/>
        </w:tabs>
        <w:spacing w:before="0" w:after="0" w:line="508" w:lineRule="auto"/>
        <w:ind w:left="240" w:right="358" w:firstLine="0"/>
        <w:jc w:val="both"/>
        <w:rPr>
          <w:rFonts w:ascii="Calibri" w:eastAsia="Calibri" w:hAnsi="Calibri"/>
          <w:color w:val="1E1E1E"/>
          <w:sz w:val="31"/>
        </w:rPr>
      </w:pPr>
      <w:r>
        <w:rPr>
          <w:color w:val="1E1E1E"/>
          <w:sz w:val="31"/>
        </w:rPr>
        <w:t>对接接头单面焊  对接接头埋弧焊时，工件可以开坡口或不开坡口。开坡口不仅为了保</w:t>
      </w:r>
      <w:r>
        <w:rPr>
          <w:color w:val="1E1E1E"/>
          <w:spacing w:val="-7"/>
          <w:sz w:val="31"/>
        </w:rPr>
        <w:t>证熔深，而且有时还为了达到其他的工艺目的。如焊接合金钢时，可以控制熔合比；而在焊</w:t>
      </w:r>
      <w:r>
        <w:rPr>
          <w:color w:val="1E1E1E"/>
          <w:spacing w:val="-1"/>
          <w:sz w:val="31"/>
        </w:rPr>
        <w:t xml:space="preserve">接低碳钢时，可以控制焊缝余高等。在不开坡口的情况下，埋弧焊可以一次焊透 </w:t>
      </w:r>
      <w:r>
        <w:rPr>
          <w:rFonts w:ascii="Calibri" w:eastAsia="Calibri" w:hAnsi="Calibri"/>
          <w:color w:val="1E1E1E"/>
          <w:sz w:val="31"/>
        </w:rPr>
        <w:t>20mm</w:t>
      </w:r>
      <w:r>
        <w:rPr>
          <w:rFonts w:ascii="Calibri" w:eastAsia="Calibri" w:hAnsi="Calibri"/>
          <w:color w:val="1E1E1E"/>
          <w:spacing w:val="10"/>
          <w:sz w:val="31"/>
        </w:rPr>
        <w:t xml:space="preserve">  </w:t>
      </w:r>
      <w:r>
        <w:rPr>
          <w:color w:val="1E1E1E"/>
          <w:sz w:val="31"/>
        </w:rPr>
        <w:t>以</w:t>
      </w:r>
      <w:r>
        <w:rPr>
          <w:color w:val="1E1E1E"/>
          <w:spacing w:val="4"/>
          <w:sz w:val="31"/>
        </w:rPr>
        <w:t xml:space="preserve">下的工件，但要求预留 </w:t>
      </w:r>
      <w:r>
        <w:rPr>
          <w:rFonts w:ascii="Calibri" w:eastAsia="Calibri" w:hAnsi="Calibri"/>
          <w:color w:val="1E1E1E"/>
          <w:sz w:val="31"/>
        </w:rPr>
        <w:t>5</w:t>
      </w:r>
      <w:r>
        <w:rPr>
          <w:rFonts w:ascii="Calibri" w:eastAsia="Calibri" w:hAnsi="Calibri"/>
          <w:color w:val="1E1E1E"/>
          <w:spacing w:val="63"/>
          <w:sz w:val="31"/>
        </w:rPr>
        <w:t xml:space="preserve"> </w:t>
      </w:r>
      <w:r>
        <w:rPr>
          <w:color w:val="1E1E1E"/>
          <w:sz w:val="31"/>
        </w:rPr>
        <w:t>～</w:t>
      </w:r>
      <w:r>
        <w:rPr>
          <w:color w:val="1E1E1E"/>
          <w:spacing w:val="47"/>
          <w:sz w:val="31"/>
        </w:rPr>
        <w:t xml:space="preserve"> </w:t>
      </w:r>
      <w:r>
        <w:rPr>
          <w:rFonts w:ascii="Calibri" w:eastAsia="Calibri" w:hAnsi="Calibri"/>
          <w:color w:val="1E1E1E"/>
          <w:sz w:val="31"/>
        </w:rPr>
        <w:t>6mm</w:t>
      </w:r>
      <w:r>
        <w:rPr>
          <w:rFonts w:ascii="Calibri" w:eastAsia="Calibri" w:hAnsi="Calibri"/>
          <w:color w:val="1E1E1E"/>
          <w:spacing w:val="68"/>
          <w:sz w:val="31"/>
        </w:rPr>
        <w:t xml:space="preserve"> </w:t>
      </w:r>
      <w:r>
        <w:rPr>
          <w:color w:val="1E1E1E"/>
          <w:spacing w:val="4"/>
          <w:sz w:val="31"/>
        </w:rPr>
        <w:t xml:space="preserve">的间隙，否则厚度超过 </w:t>
      </w:r>
      <w:r>
        <w:rPr>
          <w:rFonts w:ascii="Calibri" w:eastAsia="Calibri" w:hAnsi="Calibri"/>
          <w:color w:val="1E1E1E"/>
          <w:sz w:val="31"/>
        </w:rPr>
        <w:t>14—16mm</w:t>
      </w:r>
      <w:r>
        <w:rPr>
          <w:rFonts w:ascii="Calibri" w:eastAsia="Calibri" w:hAnsi="Calibri"/>
          <w:color w:val="1E1E1E"/>
          <w:spacing w:val="68"/>
          <w:sz w:val="31"/>
        </w:rPr>
        <w:t xml:space="preserve"> </w:t>
      </w:r>
      <w:r>
        <w:rPr>
          <w:color w:val="1E1E1E"/>
          <w:sz w:val="31"/>
        </w:rPr>
        <w:t>的板料必须开坡口才能用单面焊一次焊透。</w:t>
      </w:r>
    </w:p>
    <w:p>
      <w:pPr>
        <w:spacing w:after="0" w:line="508" w:lineRule="auto"/>
        <w:jc w:val="both"/>
        <w:rPr>
          <w:rFonts w:ascii="Calibri" w:eastAsia="Calibri" w:hAnsi="Calibri"/>
          <w:sz w:val="31"/>
        </w:rPr>
        <w:sectPr>
          <w:pgSz w:w="17860" w:h="25260"/>
          <w:pgMar w:top="1820" w:right="2280" w:bottom="280" w:left="2460" w:header="708" w:footer="708"/>
          <w:pgNumType w:start="24"/>
          <w:cols w:space="708"/>
        </w:sectPr>
      </w:pPr>
    </w:p>
    <w:p>
      <w:pPr>
        <w:pStyle w:val="BodyText"/>
        <w:spacing w:before="9"/>
        <w:rPr>
          <w:sz w:val="16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3601700"/>
            <wp:effectExtent l="0" t="0" r="0" b="0"/>
            <wp:wrapNone/>
            <wp:docPr id="4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6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" w:line="508" w:lineRule="auto"/>
        <w:ind w:left="240" w:right="401"/>
      </w:pPr>
      <w:r>
        <w:rPr>
          <w:color w:val="1E1E1E"/>
          <w:spacing w:val="-11"/>
        </w:rPr>
        <w:t>对接接头单面焊可采用以下几种方法：在焊剂垫上焊，在焊剂铜垫板上焊，在永久性垫板或</w:t>
      </w:r>
      <w:r>
        <w:rPr>
          <w:color w:val="1E1E1E"/>
        </w:rPr>
        <w:t>锁底接头上焊，以及在临时衬垫上焊和悬空焊等。分述如下：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spacing w:line="508" w:lineRule="auto"/>
        <w:ind w:left="240" w:right="368"/>
        <w:jc w:val="both"/>
      </w:pPr>
      <w:r>
        <w:rPr>
          <w:color w:val="1E1E1E"/>
          <w:spacing w:val="-1"/>
        </w:rPr>
        <w:t>在焊剂垫上焊接 用这种方法焊接时，焊缝成形的质量主要取决于焊剂垫托力的大小和均匀</w:t>
      </w:r>
      <w:r>
        <w:rPr>
          <w:color w:val="1E1E1E"/>
        </w:rPr>
        <w:t xml:space="preserve">与否，以及装配间隙的均匀与否。图 </w:t>
      </w:r>
      <w:r>
        <w:rPr>
          <w:rFonts w:ascii="Calibri" w:eastAsia="Calibri"/>
          <w:color w:val="1E1E1E"/>
        </w:rPr>
        <w:t xml:space="preserve">14 </w:t>
      </w:r>
      <w:r>
        <w:rPr>
          <w:color w:val="1E1E1E"/>
        </w:rPr>
        <w:t xml:space="preserve">说明焊剂垫托力与焊缝成形的关系。板厚 </w:t>
      </w:r>
      <w:r>
        <w:rPr>
          <w:rFonts w:ascii="Calibri" w:eastAsia="Calibri"/>
          <w:color w:val="1E1E1E"/>
        </w:rPr>
        <w:t xml:space="preserve">2 </w:t>
      </w:r>
      <w:r>
        <w:rPr>
          <w:color w:val="1E1E1E"/>
        </w:rPr>
        <w:t>～</w:t>
      </w:r>
      <w:r>
        <w:rPr>
          <w:color w:val="1E1E1E"/>
          <w:spacing w:val="59"/>
        </w:rPr>
        <w:t xml:space="preserve"> </w:t>
      </w:r>
      <w:r>
        <w:rPr>
          <w:rFonts w:ascii="Calibri" w:eastAsia="Calibri"/>
          <w:color w:val="1E1E1E"/>
        </w:rPr>
        <w:t xml:space="preserve">8 mm </w:t>
      </w:r>
      <w:r>
        <w:rPr>
          <w:color w:val="1E1E1E"/>
        </w:rPr>
        <w:t xml:space="preserve">的对接接头在具有焊剂垫的电磁平台上焊接所用的参数列于表 </w:t>
      </w:r>
      <w:r>
        <w:rPr>
          <w:rFonts w:ascii="Calibri" w:eastAsia="Calibri"/>
          <w:color w:val="1E1E1E"/>
        </w:rPr>
        <w:t>4</w:t>
      </w:r>
      <w:r>
        <w:rPr>
          <w:rFonts w:ascii="Calibri" w:eastAsia="Calibri"/>
          <w:color w:val="1E1E1E"/>
          <w:spacing w:val="22"/>
        </w:rPr>
        <w:t xml:space="preserve">  </w:t>
      </w:r>
      <w:r>
        <w:rPr>
          <w:color w:val="1E1E1E"/>
          <w:spacing w:val="-7"/>
        </w:rPr>
        <w:t>。电磁平台在焊接中起固定板料的作用。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240"/>
      </w:pPr>
      <w:r>
        <w:rPr>
          <w:color w:val="1E1E1E"/>
        </w:rPr>
        <w:t xml:space="preserve">图 </w:t>
      </w:r>
      <w:r>
        <w:rPr>
          <w:rFonts w:ascii="Calibri" w:eastAsia="Calibri"/>
          <w:color w:val="1E1E1E"/>
        </w:rPr>
        <w:t xml:space="preserve">15 </w:t>
      </w:r>
      <w:r>
        <w:rPr>
          <w:color w:val="1E1E1E"/>
        </w:rPr>
        <w:t>在焊剂垫上对焊接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240"/>
      </w:pPr>
      <w:r>
        <w:rPr>
          <w:rFonts w:ascii="Calibri" w:eastAsia="Calibri"/>
          <w:color w:val="1E1E1E"/>
        </w:rPr>
        <w:t>a)</w:t>
      </w:r>
      <w:r>
        <w:rPr>
          <w:color w:val="1E1E1E"/>
        </w:rPr>
        <w:t xml:space="preserve">焊接情况 </w:t>
      </w:r>
      <w:r>
        <w:rPr>
          <w:rFonts w:ascii="Calibri" w:eastAsia="Calibri"/>
          <w:color w:val="1E1E1E"/>
        </w:rPr>
        <w:t>b)</w:t>
      </w:r>
      <w:r>
        <w:rPr>
          <w:color w:val="1E1E1E"/>
        </w:rPr>
        <w:t xml:space="preserve">焊剂托力不足 </w:t>
      </w:r>
      <w:r>
        <w:rPr>
          <w:rFonts w:ascii="Calibri" w:eastAsia="Calibri"/>
          <w:color w:val="1E1E1E"/>
        </w:rPr>
        <w:t>c)</w:t>
      </w:r>
      <w:r>
        <w:rPr>
          <w:color w:val="1E1E1E"/>
        </w:rPr>
        <w:t xml:space="preserve">焊剂拖力很大 </w:t>
      </w:r>
      <w:r>
        <w:rPr>
          <w:rFonts w:ascii="Calibri" w:eastAsia="Calibri"/>
          <w:color w:val="1E1E1E"/>
        </w:rPr>
        <w:t>d)</w:t>
      </w:r>
      <w:r>
        <w:rPr>
          <w:color w:val="1E1E1E"/>
        </w:rPr>
        <w:t>焊剂拖力过大</w:t>
      </w:r>
    </w:p>
    <w:p>
      <w:pPr>
        <w:pStyle w:val="BodyText"/>
        <w:rPr>
          <w:sz w:val="3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 xml:space="preserve">表 </w:t>
      </w:r>
      <w:r>
        <w:rPr>
          <w:rFonts w:ascii="Calibri" w:eastAsia="Calibri"/>
          <w:color w:val="1E1E1E"/>
        </w:rPr>
        <w:t xml:space="preserve">4 </w:t>
      </w:r>
      <w:r>
        <w:rPr>
          <w:color w:val="1E1E1E"/>
        </w:rPr>
        <w:t>对接接头在电磁平台－焊剂垫上单面焊的焊接条件</w:t>
      </w:r>
      <w:r>
        <w:rPr>
          <w:rFonts w:ascii="Calibri" w:eastAsia="Calibri"/>
          <w:color w:val="1E1E1E"/>
        </w:rPr>
        <w:t>[4]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6"/>
        <w:rPr>
          <w:rFonts w:ascii="Calibri"/>
          <w:sz w:val="28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</w:rPr>
        <w:t>板厚</w:t>
      </w:r>
      <w:r>
        <w:rPr>
          <w:rFonts w:ascii="Calibri" w:eastAsia="Calibri"/>
          <w:color w:val="1E1E1E"/>
        </w:rPr>
        <w:t>/mm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-2"/>
        </w:rPr>
        <w:t>装配间隙</w:t>
      </w:r>
      <w:r>
        <w:rPr>
          <w:rFonts w:ascii="Calibri" w:eastAsia="Calibri"/>
          <w:color w:val="1E1E1E"/>
        </w:rPr>
        <w:t>/mm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color w:val="1E1E1E"/>
          <w:spacing w:val="-2"/>
        </w:rPr>
        <w:t>焊丝直径</w:t>
      </w:r>
      <w:r>
        <w:rPr>
          <w:rFonts w:ascii="Calibri" w:eastAsia="Calibri"/>
          <w:color w:val="1E1E1E"/>
        </w:rPr>
        <w:t>/mm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-2"/>
        </w:rPr>
        <w:t>焊接电流</w:t>
      </w:r>
      <w:r>
        <w:rPr>
          <w:rFonts w:ascii="Calibri" w:eastAsia="Calibri"/>
          <w:color w:val="1E1E1E"/>
        </w:rPr>
        <w:t>/A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2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color w:val="1E1E1E"/>
          <w:spacing w:val="-2"/>
        </w:rPr>
        <w:t>电弧电压</w:t>
      </w:r>
      <w:r>
        <w:rPr>
          <w:rFonts w:ascii="Calibri" w:eastAsia="Calibri"/>
          <w:color w:val="1E1E1E"/>
        </w:rPr>
        <w:t>/V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 w:hAnsi="Calibri"/>
        </w:rPr>
      </w:pPr>
      <w:r>
        <w:rPr>
          <w:color w:val="1E1E1E"/>
        </w:rPr>
        <w:t>焊接速度</w:t>
      </w:r>
      <w:r>
        <w:rPr>
          <w:rFonts w:ascii="Calibri" w:eastAsia="Calibri" w:hAnsi="Calibri"/>
          <w:color w:val="1E1E1E"/>
        </w:rPr>
        <w:t>/cm·min-1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</w:pPr>
      <w:r>
        <w:rPr>
          <w:color w:val="1E1E1E"/>
        </w:rPr>
        <w:t>电流种类</w:t>
      </w:r>
    </w:p>
    <w:p>
      <w:pPr>
        <w:spacing w:after="0"/>
        <w:sectPr>
          <w:pgSz w:w="17860" w:h="25260"/>
          <w:pgMar w:top="1820" w:right="2280" w:bottom="280" w:left="2460" w:header="708" w:footer="708"/>
          <w:pgNumType w:start="25"/>
          <w:cols w:space="708"/>
        </w:sect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63"/>
        <w:ind w:left="240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-134492</wp:posOffset>
            </wp:positionV>
            <wp:extent cx="8001000" cy="12992100"/>
            <wp:effectExtent l="0" t="0" r="0" b="0"/>
            <wp:wrapNone/>
            <wp:docPr id="5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E1E"/>
        </w:rPr>
        <w:t>焊剂垫中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</w:pPr>
      <w:r>
        <w:rPr>
          <w:color w:val="1E1E1E"/>
        </w:rPr>
        <w:t>焊剂颗粒</w:t>
      </w:r>
    </w:p>
    <w:p>
      <w:pPr>
        <w:pStyle w:val="BodyText"/>
        <w:rPr>
          <w:sz w:val="32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color w:val="1E1E1E"/>
        </w:rPr>
        <w:t>焊接垫软管中的空气压力</w:t>
      </w:r>
      <w:r>
        <w:rPr>
          <w:rFonts w:ascii="Calibri" w:eastAsia="Calibri"/>
          <w:color w:val="1E1E1E"/>
        </w:rPr>
        <w:t>/kPa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29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</w:pPr>
      <w:r>
        <w:rPr>
          <w:rFonts w:ascii="Calibri" w:eastAsia="Calibri"/>
          <w:color w:val="1E1E1E"/>
        </w:rPr>
        <w:t>0</w:t>
      </w:r>
      <w:r>
        <w:rPr>
          <w:color w:val="1E1E1E"/>
        </w:rPr>
        <w:t>～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273"/>
        <w:ind w:left="240"/>
        <w:rPr>
          <w:rFonts w:ascii="Calibri"/>
        </w:rPr>
      </w:pPr>
      <w:r>
        <w:rPr>
          <w:rFonts w:ascii="Calibri"/>
          <w:color w:val="1E1E1E"/>
        </w:rPr>
        <w:t>120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24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28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32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</w:rPr>
        <w:t>73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ind w:left="240"/>
      </w:pPr>
      <w:r>
        <w:rPr>
          <w:color w:val="1E1E1E"/>
        </w:rPr>
        <w:t>直流反接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</w:pPr>
      <w:r>
        <w:rPr>
          <w:color w:val="1E1E1E"/>
        </w:rPr>
        <w:t>细小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81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spacing w:before="1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ind w:left="240"/>
      </w:pPr>
      <w:r>
        <w:rPr>
          <w:rFonts w:ascii="Calibri" w:eastAsia="Calibri"/>
          <w:color w:val="1E1E1E"/>
        </w:rPr>
        <w:t>0</w:t>
      </w:r>
      <w:r>
        <w:rPr>
          <w:color w:val="1E1E1E"/>
        </w:rPr>
        <w:t>～</w:t>
      </w:r>
    </w:p>
    <w:p>
      <w:pPr>
        <w:spacing w:after="0"/>
        <w:sectPr>
          <w:pgSz w:w="17860" w:h="25260"/>
          <w:pgMar w:top="1820" w:right="2280" w:bottom="280" w:left="2460" w:header="708" w:footer="708"/>
          <w:pgNumType w:start="26"/>
          <w:cols w:space="708"/>
        </w:sect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63"/>
        <w:ind w:left="240"/>
        <w:rPr>
          <w:rFonts w:ascii="Calibri" w:eastAsia="Calibri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-134492</wp:posOffset>
            </wp:positionV>
            <wp:extent cx="8001000" cy="12992100"/>
            <wp:effectExtent l="0" t="0" r="0" b="0"/>
            <wp:wrapNone/>
            <wp:docPr id="5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color w:val="1E1E1E"/>
        </w:rPr>
        <w:t>275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28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5"/>
        <w:rPr>
          <w:rFonts w:ascii="Calibri"/>
          <w:sz w:val="28"/>
        </w:rPr>
      </w:pPr>
    </w:p>
    <w:p>
      <w:pPr>
        <w:pStyle w:val="BodyText"/>
        <w:ind w:left="240"/>
      </w:pPr>
      <w:r>
        <w:rPr>
          <w:color w:val="1E1E1E"/>
        </w:rPr>
        <w:t>交流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</w:pPr>
      <w:r>
        <w:rPr>
          <w:color w:val="1E1E1E"/>
        </w:rPr>
        <w:t>细小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81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275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2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28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2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3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400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425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25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28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32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117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27"/>
          <w:cols w:space="708"/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before="43"/>
        <w:ind w:left="240"/>
        <w:rPr>
          <w:rFonts w:ascii="Calibri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-152040</wp:posOffset>
            </wp:positionV>
            <wp:extent cx="8001000" cy="12992100"/>
            <wp:effectExtent l="0" t="0" r="0" b="0"/>
            <wp:wrapNone/>
            <wp:docPr id="5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ind w:left="240"/>
      </w:pPr>
      <w:r>
        <w:rPr>
          <w:rFonts w:ascii="Calibri" w:eastAsia="Calibri"/>
          <w:color w:val="1E1E1E"/>
        </w:rPr>
        <w:t>0</w:t>
      </w:r>
      <w:r>
        <w:rPr>
          <w:color w:val="1E1E1E"/>
        </w:rPr>
        <w:t>～</w:t>
      </w:r>
    </w:p>
    <w:p>
      <w:pPr>
        <w:pStyle w:val="BodyText"/>
        <w:rPr>
          <w:sz w:val="34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spacing w:before="1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375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400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28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28"/>
        </w:rPr>
      </w:pPr>
    </w:p>
    <w:p>
      <w:pPr>
        <w:pStyle w:val="BodyText"/>
        <w:ind w:left="240"/>
      </w:pPr>
      <w:r>
        <w:rPr>
          <w:color w:val="1E1E1E"/>
        </w:rPr>
        <w:t>交流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</w:pPr>
      <w:r>
        <w:rPr>
          <w:color w:val="1E1E1E"/>
        </w:rPr>
        <w:t>细小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101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152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  <w:spacing w:val="-3"/>
        </w:rPr>
        <w:t>525</w:t>
      </w:r>
      <w:r>
        <w:rPr>
          <w:color w:val="1E1E1E"/>
          <w:spacing w:val="-3"/>
        </w:rPr>
        <w:t>～</w:t>
      </w:r>
      <w:r>
        <w:rPr>
          <w:rFonts w:ascii="Calibri" w:eastAsia="Calibri"/>
          <w:color w:val="1E1E1E"/>
          <w:spacing w:val="-3"/>
        </w:rPr>
        <w:t>550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2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28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2"/>
        <w:rPr>
          <w:rFonts w:ascii="Calibri"/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</w:rPr>
        <w:t>101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rPr>
          <w:rFonts w:ascii="Calibri"/>
          <w:sz w:val="38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5</w:t>
      </w:r>
    </w:p>
    <w:p>
      <w:pPr>
        <w:spacing w:after="0"/>
        <w:rPr>
          <w:rFonts w:ascii="Calibri"/>
        </w:rPr>
        <w:sectPr>
          <w:pgSz w:w="17860" w:h="25260"/>
          <w:pgMar w:top="1820" w:right="2280" w:bottom="280" w:left="2460" w:header="708" w:footer="708"/>
          <w:pgNumType w:start="28"/>
          <w:cols w:space="708"/>
        </w:sectPr>
      </w:pPr>
    </w:p>
    <w:p>
      <w:pPr>
        <w:pStyle w:val="BodyText"/>
        <w:spacing w:before="7"/>
        <w:rPr>
          <w:rFonts w:ascii="Calibri"/>
          <w:sz w:val="17"/>
        </w:rPr>
      </w:pPr>
    </w:p>
    <w:p>
      <w:pPr>
        <w:pStyle w:val="BodyText"/>
        <w:spacing w:before="62"/>
        <w:ind w:left="240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-135127</wp:posOffset>
            </wp:positionV>
            <wp:extent cx="8001000" cy="12992100"/>
            <wp:effectExtent l="0" t="0" r="0" b="0"/>
            <wp:wrapNone/>
            <wp:docPr id="5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9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color w:val="1E1E1E"/>
        </w:rPr>
        <w:t>0</w:t>
      </w:r>
      <w:r>
        <w:rPr>
          <w:color w:val="1E1E1E"/>
        </w:rPr>
        <w:t>～</w:t>
      </w:r>
    </w:p>
    <w:p>
      <w:pPr>
        <w:pStyle w:val="BodyText"/>
        <w:rPr>
          <w:sz w:val="34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425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450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1"/>
        <w:rPr>
          <w:rFonts w:ascii="Calibri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32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34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7"/>
        <w:rPr>
          <w:rFonts w:ascii="Calibri"/>
          <w:sz w:val="28"/>
        </w:rPr>
      </w:pPr>
    </w:p>
    <w:p>
      <w:pPr>
        <w:pStyle w:val="BodyText"/>
        <w:ind w:left="240"/>
      </w:pPr>
      <w:r>
        <w:rPr>
          <w:color w:val="1E1E1E"/>
        </w:rPr>
        <w:t>交流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</w:pPr>
      <w:r>
        <w:rPr>
          <w:color w:val="1E1E1E"/>
        </w:rPr>
        <w:t>细小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101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152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4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1"/>
        <w:rPr>
          <w:rFonts w:ascii="Calibri"/>
          <w:sz w:val="34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  <w:spacing w:val="-3"/>
        </w:rPr>
        <w:t>575</w:t>
      </w:r>
      <w:r>
        <w:rPr>
          <w:color w:val="1E1E1E"/>
          <w:spacing w:val="-3"/>
        </w:rPr>
        <w:t>～</w:t>
      </w:r>
      <w:r>
        <w:rPr>
          <w:rFonts w:ascii="Calibri" w:eastAsia="Calibri"/>
          <w:color w:val="1E1E1E"/>
          <w:spacing w:val="-3"/>
        </w:rPr>
        <w:t>625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2"/>
        </w:rPr>
      </w:pPr>
    </w:p>
    <w:p>
      <w:pPr>
        <w:pStyle w:val="BodyText"/>
        <w:ind w:left="240"/>
        <w:rPr>
          <w:rFonts w:ascii="Calibri" w:eastAsia="Calibri"/>
        </w:rPr>
      </w:pPr>
      <w:r>
        <w:rPr>
          <w:rFonts w:ascii="Calibri" w:eastAsia="Calibri"/>
          <w:color w:val="1E1E1E"/>
        </w:rPr>
        <w:t>28</w:t>
      </w:r>
      <w:r>
        <w:rPr>
          <w:color w:val="1E1E1E"/>
        </w:rPr>
        <w:t>～</w:t>
      </w:r>
      <w:r>
        <w:rPr>
          <w:rFonts w:ascii="Calibri" w:eastAsia="Calibri"/>
          <w:color w:val="1E1E1E"/>
        </w:rPr>
        <w:t>30</w:t>
      </w: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rPr>
          <w:rFonts w:ascii="Calibri"/>
          <w:sz w:val="34"/>
        </w:rPr>
      </w:pPr>
    </w:p>
    <w:p>
      <w:pPr>
        <w:pStyle w:val="BodyText"/>
        <w:spacing w:before="8"/>
        <w:rPr>
          <w:rFonts w:ascii="Calibri"/>
          <w:sz w:val="25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6</w:t>
      </w:r>
    </w:p>
    <w:p>
      <w:pPr>
        <w:pStyle w:val="BodyText"/>
        <w:rPr>
          <w:rFonts w:ascii="Calibri"/>
          <w:sz w:val="32"/>
        </w:rPr>
      </w:pPr>
    </w:p>
    <w:p>
      <w:pPr>
        <w:pStyle w:val="BodyText"/>
        <w:spacing w:before="10"/>
        <w:rPr>
          <w:rFonts w:ascii="Calibri"/>
          <w:sz w:val="34"/>
        </w:rPr>
      </w:pPr>
    </w:p>
    <w:p>
      <w:pPr>
        <w:pStyle w:val="BodyText"/>
        <w:ind w:left="240"/>
      </w:pPr>
      <w:r>
        <w:rPr>
          <w:rFonts w:ascii="Calibri" w:eastAsia="Calibri"/>
          <w:color w:val="1E1E1E"/>
        </w:rPr>
        <w:t>0</w:t>
      </w:r>
      <w:r>
        <w:rPr>
          <w:color w:val="1E1E1E"/>
        </w:rPr>
        <w:t>～</w:t>
      </w:r>
    </w:p>
    <w:p>
      <w:pPr>
        <w:pStyle w:val="BodyText"/>
        <w:rPr>
          <w:sz w:val="34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40"/>
        <w:rPr>
          <w:rFonts w:ascii="Calibri"/>
        </w:rPr>
      </w:pPr>
      <w:r>
        <w:rPr>
          <w:rFonts w:ascii="Calibri"/>
          <w:color w:val="1E1E1E"/>
          <w:w w:val="102"/>
        </w:rPr>
        <w:t>2</w:t>
      </w:r>
    </w:p>
    <w:p>
      <w:pPr>
        <w:spacing w:after="0"/>
        <w:rPr>
          <w:rFonts w:ascii="Calibri"/>
        </w:rPr>
      </w:pPr>
      <w:r>
        <w:rPr>
          <w:rFonts w:ascii="Calibri"/>
        </w:rPr>
        <w:br/>
      </w:r>
      <w:r>
        <w:rPr>
          <w:rFonts w:ascii="Calibri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https://d.book118.com/708054106062006036</w:t>
        </w:r>
      </w:hyperlink>
    </w:p>
    <w:p>
      <w:pPr>
        <w:spacing w:after="0"/>
        <w:rPr>
          <w:rFonts w:ascii="Calibri"/>
        </w:rPr>
      </w:pPr>
    </w:p>
    <w:sectPr>
      <w:pgSz w:w="17860" w:h="25260"/>
      <w:pgMar w:top="1820" w:right="2280" w:bottom="280" w:left="2460" w:header="708" w:footer="708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BE46"/>
    <w:multiLevelType w:val="hybridMultilevel"/>
    <w:tmpl w:val="00000000"/>
    <w:lvl w:ilvl="0">
      <w:start w:val="1"/>
      <w:numFmt w:val="lowerLetter"/>
      <w:lvlText w:val="%1."/>
      <w:lvlJc w:val="left"/>
      <w:pPr>
        <w:ind w:left="240" w:hanging="265"/>
        <w:jc w:val="right"/>
      </w:pPr>
      <w:rPr>
        <w:rFonts w:ascii="Calibri" w:eastAsia="Calibri" w:hAnsi="Calibri" w:cs="Calibri" w:hint="default"/>
        <w:color w:val="1E1E1E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27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265"/>
      </w:pPr>
      <w:rPr>
        <w:rFonts w:hint="default"/>
      </w:rPr>
    </w:lvl>
  </w:abstractNum>
  <w:abstractNum w:abstractNumId="1">
    <w:nsid w:val="0DADECE9"/>
    <w:multiLevelType w:val="hybridMultilevel"/>
    <w:tmpl w:val="00000000"/>
    <w:lvl w:ilvl="0">
      <w:start w:val="1"/>
      <w:numFmt w:val="decimal"/>
      <w:lvlText w:val="%1)"/>
      <w:lvlJc w:val="left"/>
      <w:pPr>
        <w:ind w:left="240" w:hanging="294"/>
        <w:jc w:val="left"/>
      </w:pPr>
      <w:rPr>
        <w:rFonts w:ascii="Calibri" w:eastAsia="Calibri" w:hAnsi="Calibri" w:cs="Calibri" w:hint="default"/>
        <w:color w:val="1E1E1E"/>
        <w:spacing w:val="-1"/>
        <w:w w:val="100"/>
        <w:sz w:val="34"/>
        <w:szCs w:val="34"/>
      </w:rPr>
    </w:lvl>
    <w:lvl w:ilvl="1">
      <w:start w:val="1"/>
      <w:numFmt w:val="lowerLetter"/>
      <w:lvlText w:val="%2)"/>
      <w:lvlJc w:val="left"/>
      <w:pPr>
        <w:ind w:left="4295" w:hanging="468"/>
        <w:jc w:val="left"/>
      </w:pPr>
      <w:rPr>
        <w:rFonts w:ascii="Calibri" w:eastAsia="Calibri" w:hAnsi="Calibri" w:cs="Calibri" w:hint="default"/>
        <w:color w:val="1E1E1E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79" w:hanging="4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9" w:hanging="4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9" w:hanging="4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4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4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9" w:hanging="4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59" w:hanging="468"/>
      </w:pPr>
      <w:rPr>
        <w:rFonts w:hint="default"/>
      </w:rPr>
    </w:lvl>
  </w:abstractNum>
  <w:abstractNum w:abstractNumId="2">
    <w:nsid w:val="132E1C5C"/>
    <w:multiLevelType w:val="hybridMultilevel"/>
    <w:tmpl w:val="00000000"/>
    <w:lvl w:ilvl="0">
      <w:start w:val="3"/>
      <w:numFmt w:val="decimal"/>
      <w:lvlText w:val="%1)"/>
      <w:lvlJc w:val="left"/>
      <w:pPr>
        <w:ind w:left="240" w:hanging="260"/>
        <w:jc w:val="left"/>
      </w:pPr>
      <w:rPr>
        <w:rFonts w:ascii="Calibri" w:eastAsia="Calibri" w:hAnsi="Calibri" w:cs="Calibri" w:hint="default"/>
        <w:color w:val="1E1E1E"/>
        <w:spacing w:val="-1"/>
        <w:w w:val="102"/>
        <w:sz w:val="29"/>
        <w:szCs w:val="29"/>
      </w:rPr>
    </w:lvl>
    <w:lvl w:ilvl="1">
      <w:start w:val="1"/>
      <w:numFmt w:val="lowerLetter"/>
      <w:lvlText w:val="%2)"/>
      <w:lvlJc w:val="left"/>
      <w:pPr>
        <w:ind w:left="489" w:hanging="249"/>
        <w:jc w:val="left"/>
      </w:pPr>
      <w:rPr>
        <w:rFonts w:ascii="Calibri" w:eastAsia="Calibri" w:hAnsi="Calibri" w:cs="Calibri" w:hint="default"/>
        <w:color w:val="1E1E1E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1884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88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93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97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02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06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0" w:hanging="249"/>
      </w:pPr>
      <w:rPr>
        <w:rFonts w:hint="default"/>
      </w:rPr>
    </w:lvl>
  </w:abstractNum>
  <w:abstractNum w:abstractNumId="3">
    <w:nsid w:val="20F7E399"/>
    <w:multiLevelType w:val="hybridMultilevel"/>
    <w:tmpl w:val="00000000"/>
    <w:lvl w:ilvl="0">
      <w:start w:val="1"/>
      <w:numFmt w:val="decimal"/>
      <w:lvlText w:val="%1）"/>
      <w:lvlJc w:val="left"/>
      <w:pPr>
        <w:ind w:left="240" w:hanging="480"/>
        <w:jc w:val="left"/>
      </w:pPr>
      <w:rPr>
        <w:rFonts w:ascii="Calibri" w:eastAsia="Calibri" w:hAnsi="Calibri" w:cs="Calibri" w:hint="default"/>
        <w:color w:val="1E1E1E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527" w:hanging="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480"/>
      </w:pPr>
      <w:rPr>
        <w:rFonts w:hint="default"/>
      </w:rPr>
    </w:lvl>
  </w:abstractNum>
  <w:abstractNum w:abstractNumId="4">
    <w:nsid w:val="210CC437"/>
    <w:multiLevelType w:val="hybridMultilevel"/>
    <w:tmpl w:val="00000000"/>
    <w:lvl w:ilvl="0">
      <w:start w:val="3"/>
      <w:numFmt w:val="decimal"/>
      <w:lvlText w:val="%1)"/>
      <w:lvlJc w:val="left"/>
      <w:pPr>
        <w:ind w:left="240" w:hanging="421"/>
        <w:jc w:val="left"/>
      </w:pPr>
      <w:rPr>
        <w:rFonts w:ascii="Calibri" w:eastAsia="Calibri" w:hAnsi="Calibri" w:cs="Calibri" w:hint="default"/>
        <w:color w:val="1E1E1E"/>
        <w:spacing w:val="-1"/>
        <w:w w:val="102"/>
        <w:sz w:val="31"/>
        <w:szCs w:val="31"/>
      </w:rPr>
    </w:lvl>
    <w:lvl w:ilvl="1">
      <w:start w:val="3"/>
      <w:numFmt w:val="decimal"/>
      <w:lvlText w:val="%2)"/>
      <w:lvlJc w:val="left"/>
      <w:pPr>
        <w:ind w:left="240" w:hanging="481"/>
        <w:jc w:val="lef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2">
      <w:start w:val="1"/>
      <w:numFmt w:val="lowerLetter"/>
      <w:lvlText w:val="%3)"/>
      <w:lvlJc w:val="left"/>
      <w:pPr>
        <w:ind w:left="3987" w:hanging="283"/>
        <w:jc w:val="left"/>
      </w:pPr>
      <w:rPr>
        <w:rFonts w:ascii="Calibri" w:eastAsia="Calibri" w:hAnsi="Calibri" w:cs="Calibri" w:hint="default"/>
        <w:spacing w:val="-1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5332" w:hanging="2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44" w:hanging="2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57" w:hanging="2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69" w:hanging="2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82" w:hanging="2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4" w:hanging="283"/>
      </w:pPr>
      <w:rPr>
        <w:rFonts w:hint="default"/>
      </w:rPr>
    </w:lvl>
  </w:abstractNum>
  <w:abstractNum w:abstractNumId="5">
    <w:nsid w:val="292730AB"/>
    <w:multiLevelType w:val="hybridMultilevel"/>
    <w:tmpl w:val="00000000"/>
    <w:lvl w:ilvl="0">
      <w:start w:val="4"/>
      <w:numFmt w:val="decimal"/>
      <w:lvlText w:val="%1)"/>
      <w:lvlJc w:val="left"/>
      <w:pPr>
        <w:ind w:left="240" w:hanging="294"/>
        <w:jc w:val="left"/>
      </w:pPr>
      <w:rPr>
        <w:rFonts w:ascii="Calibri" w:eastAsia="Calibri" w:hAnsi="Calibri" w:cs="Calibri" w:hint="default"/>
        <w:color w:val="1E1E1E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27" w:hanging="2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2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2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2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2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2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2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294"/>
      </w:pPr>
      <w:rPr>
        <w:rFonts w:hint="default"/>
      </w:rPr>
    </w:lvl>
  </w:abstractNum>
  <w:abstractNum w:abstractNumId="6">
    <w:nsid w:val="33626E42"/>
    <w:multiLevelType w:val="hybridMultilevel"/>
    <w:tmpl w:val="00000000"/>
    <w:lvl w:ilvl="0">
      <w:start w:val="2"/>
      <w:numFmt w:val="decimal"/>
      <w:lvlText w:val="%1)"/>
      <w:lvlJc w:val="left"/>
      <w:pPr>
        <w:ind w:left="859" w:hanging="294"/>
        <w:jc w:val="left"/>
      </w:pPr>
      <w:rPr>
        <w:rFonts w:ascii="Calibri" w:eastAsia="Calibri" w:hAnsi="Calibri" w:cs="Calibri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85" w:hanging="2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2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37" w:hanging="2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3" w:hanging="2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89" w:hanging="2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5" w:hanging="2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1" w:hanging="2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67" w:hanging="294"/>
      </w:pPr>
      <w:rPr>
        <w:rFonts w:hint="default"/>
      </w:rPr>
    </w:lvl>
  </w:abstractNum>
  <w:abstractNum w:abstractNumId="7">
    <w:nsid w:val="344A099E"/>
    <w:multiLevelType w:val="hybridMultilevel"/>
    <w:tmpl w:val="00000000"/>
    <w:lvl w:ilvl="0">
      <w:start w:val="1"/>
      <w:numFmt w:val="decimal"/>
      <w:lvlText w:val="(%1)"/>
      <w:lvlJc w:val="left"/>
      <w:pPr>
        <w:ind w:left="1155" w:hanging="589"/>
        <w:jc w:val="right"/>
      </w:pPr>
      <w:rPr>
        <w:rFonts w:hint="default"/>
        <w:spacing w:val="-1"/>
        <w:w w:val="100"/>
      </w:rPr>
    </w:lvl>
    <w:lvl w:ilvl="1">
      <w:start w:val="1"/>
      <w:numFmt w:val="decimal"/>
      <w:lvlText w:val="%2）"/>
      <w:lvlJc w:val="left"/>
      <w:pPr>
        <w:ind w:left="1112" w:hanging="547"/>
        <w:jc w:val="left"/>
      </w:pPr>
      <w:rPr>
        <w:rFonts w:ascii="Calibri" w:eastAsia="Calibri" w:hAnsi="Calibri" w:cs="Calibri" w:hint="default"/>
        <w:color w:val="1E1E1E"/>
        <w:spacing w:val="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488" w:hanging="5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17" w:hanging="5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46" w:hanging="5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5" w:hanging="5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04" w:hanging="5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33" w:hanging="5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1" w:hanging="547"/>
      </w:pPr>
      <w:rPr>
        <w:rFonts w:hint="default"/>
      </w:rPr>
    </w:lvl>
  </w:abstractNum>
  <w:abstractNum w:abstractNumId="8">
    <w:nsid w:val="3560FC53"/>
    <w:multiLevelType w:val="hybridMultilevel"/>
    <w:tmpl w:val="00000000"/>
    <w:lvl w:ilvl="0">
      <w:start w:val="2"/>
      <w:numFmt w:val="decimal"/>
      <w:lvlText w:val="%1)"/>
      <w:lvlJc w:val="left"/>
      <w:pPr>
        <w:ind w:left="240" w:hanging="421"/>
        <w:jc w:val="left"/>
      </w:pPr>
      <w:rPr>
        <w:rFonts w:ascii="Calibri" w:eastAsia="Calibri" w:hAnsi="Calibri" w:cs="Calibri" w:hint="default"/>
        <w:color w:val="1E1E1E"/>
        <w:spacing w:val="-1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2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421"/>
      </w:pPr>
      <w:rPr>
        <w:rFonts w:hint="default"/>
      </w:rPr>
    </w:lvl>
  </w:abstractNum>
  <w:abstractNum w:abstractNumId="9">
    <w:nsid w:val="3AD8DE37"/>
    <w:multiLevelType w:val="hybridMultilevel"/>
    <w:tmpl w:val="00000000"/>
    <w:lvl w:ilvl="0">
      <w:start w:val="1"/>
      <w:numFmt w:val="decimal"/>
      <w:lvlText w:val="%1）"/>
      <w:lvlJc w:val="left"/>
      <w:pPr>
        <w:ind w:left="240" w:hanging="547"/>
        <w:jc w:val="left"/>
      </w:pPr>
      <w:rPr>
        <w:rFonts w:ascii="Calibri" w:eastAsia="Calibri" w:hAnsi="Calibri" w:cs="Calibri" w:hint="default"/>
        <w:spacing w:val="-12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27" w:hanging="5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5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5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5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5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5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5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547"/>
      </w:pPr>
      <w:rPr>
        <w:rFonts w:hint="default"/>
      </w:rPr>
    </w:lvl>
  </w:abstractNum>
  <w:abstractNum w:abstractNumId="10">
    <w:nsid w:val="3CA0B17C"/>
    <w:multiLevelType w:val="hybridMultilevel"/>
    <w:tmpl w:val="00000000"/>
    <w:lvl w:ilvl="0">
      <w:start w:val="1"/>
      <w:numFmt w:val="lowerLetter"/>
      <w:lvlText w:val="%1)"/>
      <w:lvlJc w:val="left"/>
      <w:pPr>
        <w:ind w:left="6109" w:hanging="468"/>
        <w:jc w:val="left"/>
      </w:pPr>
      <w:rPr>
        <w:rFonts w:ascii="Calibri" w:eastAsia="Calibri" w:hAnsi="Calibri" w:cs="Calibri" w:hint="default"/>
        <w:color w:val="1E1E1E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6801" w:hanging="4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03" w:hanging="4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05" w:hanging="4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07" w:hanging="4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09" w:hanging="4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11" w:hanging="4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13" w:hanging="4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5" w:hanging="468"/>
      </w:pPr>
      <w:rPr>
        <w:rFonts w:hint="default"/>
      </w:rPr>
    </w:lvl>
  </w:abstractNum>
  <w:abstractNum w:abstractNumId="11">
    <w:nsid w:val="3E9CCB6A"/>
    <w:multiLevelType w:val="hybridMultilevel"/>
    <w:tmpl w:val="00000000"/>
    <w:lvl w:ilvl="0">
      <w:start w:val="1"/>
      <w:numFmt w:val="decimal"/>
      <w:lvlText w:val="(%1)"/>
      <w:lvlJc w:val="left"/>
      <w:pPr>
        <w:ind w:left="759" w:hanging="519"/>
        <w:jc w:val="right"/>
      </w:pPr>
      <w:rPr>
        <w:rFonts w:hint="default"/>
        <w:spacing w:val="-1"/>
        <w:w w:val="102"/>
      </w:rPr>
    </w:lvl>
    <w:lvl w:ilvl="1">
      <w:start w:val="1"/>
      <w:numFmt w:val="lowerLetter"/>
      <w:lvlText w:val="%2)"/>
      <w:lvlJc w:val="left"/>
      <w:pPr>
        <w:ind w:left="3149" w:hanging="468"/>
        <w:jc w:val="left"/>
      </w:pPr>
      <w:rPr>
        <w:rFonts w:ascii="Calibri" w:eastAsia="Calibri" w:hAnsi="Calibri" w:cs="Calibri" w:hint="default"/>
        <w:color w:val="1E1E1E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340" w:hanging="4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80" w:hanging="4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28" w:hanging="4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77" w:hanging="4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25" w:hanging="4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4" w:hanging="4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22" w:hanging="468"/>
      </w:pPr>
      <w:rPr>
        <w:rFonts w:hint="default"/>
      </w:rPr>
    </w:lvl>
  </w:abstractNum>
  <w:abstractNum w:abstractNumId="12">
    <w:nsid w:val="43DAA85A"/>
    <w:multiLevelType w:val="hybridMultilevel"/>
    <w:tmpl w:val="00000000"/>
    <w:lvl w:ilvl="0">
      <w:start w:val="1"/>
      <w:numFmt w:val="decimal"/>
      <w:lvlText w:val="(%1)"/>
      <w:lvlJc w:val="left"/>
      <w:pPr>
        <w:ind w:left="240" w:hanging="529"/>
        <w:jc w:val="left"/>
      </w:pPr>
      <w:rPr>
        <w:rFonts w:ascii="Calibri" w:eastAsia="Calibri" w:hAnsi="Calibri" w:cs="Calibri" w:hint="default"/>
        <w:color w:val="1E1E1E"/>
        <w:spacing w:val="-1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27" w:hanging="5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5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5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5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5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5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5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529"/>
      </w:pPr>
      <w:rPr>
        <w:rFonts w:hint="default"/>
      </w:rPr>
    </w:lvl>
  </w:abstractNum>
  <w:abstractNum w:abstractNumId="13">
    <w:nsid w:val="4A511A15"/>
    <w:multiLevelType w:val="hybridMultilevel"/>
    <w:tmpl w:val="00000000"/>
    <w:lvl w:ilvl="0">
      <w:start w:val="1"/>
      <w:numFmt w:val="decimal"/>
      <w:lvlText w:val="%1)"/>
      <w:lvlJc w:val="left"/>
      <w:pPr>
        <w:ind w:left="240" w:hanging="483"/>
        <w:jc w:val="right"/>
      </w:pPr>
      <w:rPr>
        <w:rFonts w:hint="default"/>
        <w:spacing w:val="-1"/>
        <w:w w:val="100"/>
      </w:rPr>
    </w:lvl>
    <w:lvl w:ilvl="1">
      <w:start w:val="1"/>
      <w:numFmt w:val="lowerLetter"/>
      <w:lvlText w:val="%2)"/>
      <w:lvlJc w:val="left"/>
      <w:pPr>
        <w:ind w:left="2627" w:hanging="468"/>
        <w:jc w:val="left"/>
      </w:pPr>
      <w:rPr>
        <w:rFonts w:ascii="Calibri" w:eastAsia="Calibri" w:hAnsi="Calibri" w:cs="Calibri" w:hint="default"/>
        <w:color w:val="1E1E1E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786" w:hanging="4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53" w:hanging="4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19" w:hanging="4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6" w:hanging="4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3" w:hanging="4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19" w:hanging="4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6" w:hanging="468"/>
      </w:pPr>
      <w:rPr>
        <w:rFonts w:hint="default"/>
      </w:rPr>
    </w:lvl>
  </w:abstractNum>
  <w:abstractNum w:abstractNumId="14">
    <w:nsid w:val="4A9F9519"/>
    <w:multiLevelType w:val="hybridMultilevel"/>
    <w:tmpl w:val="00000000"/>
    <w:lvl w:ilvl="0">
      <w:start w:val="1"/>
      <w:numFmt w:val="decimal"/>
      <w:lvlText w:val="%1)"/>
      <w:lvlJc w:val="left"/>
      <w:pPr>
        <w:ind w:left="2407" w:hanging="484"/>
        <w:jc w:val="right"/>
      </w:pPr>
      <w:rPr>
        <w:rFonts w:ascii="Calibri" w:eastAsia="Calibri" w:hAnsi="Calibri" w:cs="Calibri" w:hint="default"/>
        <w:spacing w:val="-1"/>
        <w:w w:val="100"/>
        <w:sz w:val="36"/>
        <w:szCs w:val="36"/>
      </w:rPr>
    </w:lvl>
    <w:lvl w:ilvl="1">
      <w:start w:val="1"/>
      <w:numFmt w:val="lowerLetter"/>
      <w:lvlText w:val="%2)"/>
      <w:lvlJc w:val="left"/>
      <w:pPr>
        <w:ind w:left="4550" w:hanging="283"/>
        <w:jc w:val="left"/>
      </w:pPr>
      <w:rPr>
        <w:rFonts w:ascii="Calibri" w:eastAsia="Calibri" w:hAnsi="Calibri" w:cs="Calibri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511" w:hanging="2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62" w:hanging="2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3" w:hanging="2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64" w:hanging="2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15" w:hanging="2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6" w:hanging="2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17" w:hanging="283"/>
      </w:pPr>
      <w:rPr>
        <w:rFonts w:hint="default"/>
      </w:rPr>
    </w:lvl>
  </w:abstractNum>
  <w:abstractNum w:abstractNumId="15">
    <w:nsid w:val="5BC718EE"/>
    <w:multiLevelType w:val="hybridMultilevel"/>
    <w:tmpl w:val="00000000"/>
    <w:lvl w:ilvl="0">
      <w:start w:val="1"/>
      <w:numFmt w:val="decimal"/>
      <w:lvlText w:val="（%1）"/>
      <w:lvlJc w:val="left"/>
      <w:pPr>
        <w:ind w:left="1472" w:hanging="905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4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9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1" w:hanging="905"/>
      </w:pPr>
      <w:rPr>
        <w:rFonts w:hint="default"/>
      </w:rPr>
    </w:lvl>
  </w:abstractNum>
  <w:abstractNum w:abstractNumId="16">
    <w:nsid w:val="6F485297"/>
    <w:multiLevelType w:val="hybridMultilevel"/>
    <w:tmpl w:val="00000000"/>
    <w:lvl w:ilvl="0">
      <w:start w:val="1"/>
      <w:numFmt w:val="decimal"/>
      <w:lvlText w:val="%1)"/>
      <w:lvlJc w:val="left"/>
      <w:pPr>
        <w:ind w:left="240" w:hanging="260"/>
        <w:jc w:val="left"/>
      </w:pPr>
      <w:rPr>
        <w:rFonts w:ascii="Calibri" w:eastAsia="Calibri" w:hAnsi="Calibri" w:cs="Calibri" w:hint="default"/>
        <w:color w:val="1E1E1E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527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15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03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91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9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7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5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260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15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13"/>
  </w:num>
  <w:num w:numId="10">
    <w:abstractNumId w:val="14"/>
  </w:num>
  <w:num w:numId="11">
    <w:abstractNumId w:val="4"/>
  </w:num>
  <w:num w:numId="12">
    <w:abstractNumId w:val="16"/>
  </w:num>
  <w:num w:numId="13">
    <w:abstractNumId w:val="11"/>
  </w:num>
  <w:num w:numId="14">
    <w:abstractNumId w:val="8"/>
  </w:num>
  <w:num w:numId="15">
    <w:abstractNumId w:val="2"/>
  </w:num>
  <w:num w:numId="16">
    <w:abstractNumId w:val="3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4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yperlink" Target="https://d.book118.com/708054106062006036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2024-01-30T17:42:55Z</dcterms:created>
  <dcterms:modified xsi:type="dcterms:W3CDTF">2024-01-30T17:42:55Z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LastSaved">
    <vt:filetime>2024-01-30T00:00:00Z</vt:filetime>
  </property>
</Properties>
</file>