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D645A" w14:paraId="37C115D1" w14:textId="77777777">
      <w:pPr>
        <w:widowControl/>
        <w:jc w:val="left"/>
        <w:rPr>
          <w:rFonts w:ascii="仿宋" w:eastAsia="仿宋" w:hAnsi="仿宋"/>
          <w:b/>
          <w:sz w:val="40"/>
        </w:rPr>
      </w:pPr>
    </w:p>
    <w:p w:rsidR="00FD645A" w14:paraId="07C080B9" w14:textId="77777777">
      <w:pPr>
        <w:widowControl/>
        <w:jc w:val="left"/>
        <w:rPr>
          <w:rFonts w:ascii="仿宋" w:eastAsia="仿宋" w:hAnsi="仿宋"/>
          <w:b/>
          <w:sz w:val="40"/>
        </w:rPr>
      </w:pPr>
    </w:p>
    <w:p w:rsidR="00FD645A" w14:paraId="2CE1CE7D" w14:textId="77777777">
      <w:pPr>
        <w:widowControl/>
        <w:jc w:val="left"/>
        <w:rPr>
          <w:rFonts w:ascii="仿宋" w:eastAsia="仿宋" w:hAnsi="仿宋"/>
          <w:b/>
          <w:sz w:val="40"/>
        </w:rPr>
      </w:pPr>
    </w:p>
    <w:p w:rsidR="00FD645A" w:rsidRPr="00FD645A" w14:paraId="4F597DE9" w14:textId="5A03A9D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D645A">
        <w:rPr>
          <w:rFonts w:ascii="宋体" w:eastAsia="宋体" w:hAnsi="宋体" w:hint="eastAsia"/>
          <w:b/>
          <w:sz w:val="60"/>
        </w:rPr>
        <w:t>石英陶瓷行业商业计划报告书</w:t>
      </w:r>
    </w:p>
    <w:p w:rsidR="00FD645A" w:rsidP="00FD645A" w14:paraId="2AD9D277" w14:textId="746B3191">
      <w:pPr>
        <w:widowControl/>
        <w:jc w:val="center"/>
        <w:rPr>
          <w:rFonts w:ascii="仿宋" w:eastAsia="仿宋" w:hAnsi="仿宋" w:hint="eastAsia"/>
          <w:b/>
          <w:sz w:val="40"/>
        </w:rPr>
      </w:pPr>
      <w:r w:rsidRPr="00FD645A">
        <w:rPr>
          <w:rFonts w:ascii="仿宋" w:eastAsia="仿宋" w:hAnsi="仿宋" w:hint="eastAsia"/>
          <w:b/>
          <w:sz w:val="40"/>
        </w:rPr>
        <w:t>目录</w:t>
      </w:r>
    </w:p>
    <w:p w:rsidR="00FD645A" w14:paraId="6A65D4DD" w14:textId="1BCD6222">
      <w:pPr>
        <w:pStyle w:val="TOC1"/>
        <w:tabs>
          <w:tab w:val="right" w:leader="dot" w:pos="8296"/>
        </w:tabs>
        <w:rPr>
          <w:noProof/>
        </w:rPr>
      </w:pPr>
      <w:r>
        <w:fldChar w:fldCharType="begin"/>
      </w:r>
      <w:r>
        <w:instrText xml:space="preserve"> TOC \o "1-9" </w:instrText>
      </w:r>
      <w:r>
        <w:fldChar w:fldCharType="separate"/>
      </w:r>
      <w:r>
        <w:rPr>
          <w:noProof/>
        </w:rPr>
        <w:t>绪论</w:t>
      </w:r>
      <w:r>
        <w:rPr>
          <w:noProof/>
        </w:rPr>
        <w:tab/>
      </w:r>
      <w:r>
        <w:rPr>
          <w:noProof/>
        </w:rPr>
        <w:fldChar w:fldCharType="begin"/>
      </w:r>
      <w:r>
        <w:rPr>
          <w:noProof/>
        </w:rPr>
        <w:instrText xml:space="preserve"> PAGEREF _Toc151779706 \h </w:instrText>
      </w:r>
      <w:r>
        <w:rPr>
          <w:noProof/>
        </w:rPr>
        <w:fldChar w:fldCharType="separate"/>
      </w:r>
      <w:r>
        <w:rPr>
          <w:noProof/>
        </w:rPr>
        <w:t>3</w:t>
      </w:r>
      <w:r>
        <w:rPr>
          <w:noProof/>
        </w:rPr>
        <w:fldChar w:fldCharType="end"/>
      </w:r>
    </w:p>
    <w:p w:rsidR="00FD645A" w14:paraId="5FA41500" w14:textId="01BC24E5">
      <w:pPr>
        <w:pStyle w:val="TOC1"/>
        <w:tabs>
          <w:tab w:val="right" w:leader="dot" w:pos="8296"/>
        </w:tabs>
        <w:rPr>
          <w:noProof/>
        </w:rPr>
      </w:pPr>
      <w:r>
        <w:rPr>
          <w:noProof/>
        </w:rPr>
        <w:t>一、石英陶瓷项目进度计划</w:t>
      </w:r>
      <w:r>
        <w:rPr>
          <w:noProof/>
        </w:rPr>
        <w:tab/>
      </w:r>
      <w:r>
        <w:rPr>
          <w:noProof/>
        </w:rPr>
        <w:fldChar w:fldCharType="begin"/>
      </w:r>
      <w:r>
        <w:rPr>
          <w:noProof/>
        </w:rPr>
        <w:instrText xml:space="preserve"> PAGEREF _Toc151779707 \h </w:instrText>
      </w:r>
      <w:r>
        <w:rPr>
          <w:noProof/>
        </w:rPr>
        <w:fldChar w:fldCharType="separate"/>
      </w:r>
      <w:r>
        <w:rPr>
          <w:noProof/>
        </w:rPr>
        <w:t>4</w:t>
      </w:r>
      <w:r>
        <w:rPr>
          <w:noProof/>
        </w:rPr>
        <w:fldChar w:fldCharType="end"/>
      </w:r>
    </w:p>
    <w:p w:rsidR="00FD645A" w14:paraId="34C67E5D" w14:textId="1875C6EA">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_Toc151779708 \h </w:instrText>
      </w:r>
      <w:r>
        <w:rPr>
          <w:noProof/>
        </w:rPr>
        <w:fldChar w:fldCharType="separate"/>
      </w:r>
      <w:r>
        <w:rPr>
          <w:noProof/>
        </w:rPr>
        <w:t>4</w:t>
      </w:r>
      <w:r>
        <w:rPr>
          <w:noProof/>
        </w:rPr>
        <w:fldChar w:fldCharType="end"/>
      </w:r>
    </w:p>
    <w:p w:rsidR="00FD645A" w14:paraId="3DEA75B3" w14:textId="2994E755">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_Toc151779709 \h </w:instrText>
      </w:r>
      <w:r>
        <w:rPr>
          <w:noProof/>
        </w:rPr>
        <w:fldChar w:fldCharType="separate"/>
      </w:r>
      <w:r>
        <w:rPr>
          <w:noProof/>
        </w:rPr>
        <w:t>4</w:t>
      </w:r>
      <w:r>
        <w:rPr>
          <w:noProof/>
        </w:rPr>
        <w:fldChar w:fldCharType="end"/>
      </w:r>
    </w:p>
    <w:p w:rsidR="00FD645A" w14:paraId="66B22B8B" w14:textId="47D4CA14">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_Toc151779710 \h </w:instrText>
      </w:r>
      <w:r>
        <w:rPr>
          <w:noProof/>
        </w:rPr>
        <w:fldChar w:fldCharType="separate"/>
      </w:r>
      <w:r>
        <w:rPr>
          <w:noProof/>
        </w:rPr>
        <w:t>4</w:t>
      </w:r>
      <w:r>
        <w:rPr>
          <w:noProof/>
        </w:rPr>
        <w:fldChar w:fldCharType="end"/>
      </w:r>
    </w:p>
    <w:p w:rsidR="00FD645A" w14:paraId="5C3D5354" w14:textId="563DA1C5">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_Toc151779711 \h </w:instrText>
      </w:r>
      <w:r>
        <w:rPr>
          <w:noProof/>
        </w:rPr>
        <w:fldChar w:fldCharType="separate"/>
      </w:r>
      <w:r>
        <w:rPr>
          <w:noProof/>
        </w:rPr>
        <w:t>5</w:t>
      </w:r>
      <w:r>
        <w:rPr>
          <w:noProof/>
        </w:rPr>
        <w:fldChar w:fldCharType="end"/>
      </w:r>
    </w:p>
    <w:p w:rsidR="00FD645A" w14:paraId="37B2A392" w14:textId="6D885DCA">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_Toc151779712 \h </w:instrText>
      </w:r>
      <w:r>
        <w:rPr>
          <w:noProof/>
        </w:rPr>
        <w:fldChar w:fldCharType="separate"/>
      </w:r>
      <w:r>
        <w:rPr>
          <w:noProof/>
        </w:rPr>
        <w:t>6</w:t>
      </w:r>
      <w:r>
        <w:rPr>
          <w:noProof/>
        </w:rPr>
        <w:fldChar w:fldCharType="end"/>
      </w:r>
    </w:p>
    <w:p w:rsidR="00FD645A" w14:paraId="5B39DAA6" w14:textId="0C6331DA">
      <w:pPr>
        <w:pStyle w:val="TOC2"/>
        <w:tabs>
          <w:tab w:val="right" w:leader="dot" w:pos="8296"/>
        </w:tabs>
        <w:rPr>
          <w:noProof/>
        </w:rPr>
      </w:pPr>
      <w:r>
        <w:rPr>
          <w:noProof/>
        </w:rPr>
        <w:t>(六)、石英陶瓷项目实施保障</w:t>
      </w:r>
      <w:r>
        <w:rPr>
          <w:noProof/>
        </w:rPr>
        <w:tab/>
      </w:r>
      <w:r>
        <w:rPr>
          <w:noProof/>
        </w:rPr>
        <w:fldChar w:fldCharType="begin"/>
      </w:r>
      <w:r>
        <w:rPr>
          <w:noProof/>
        </w:rPr>
        <w:instrText xml:space="preserve"> PAGEREF _Toc151779713 \h </w:instrText>
      </w:r>
      <w:r>
        <w:rPr>
          <w:noProof/>
        </w:rPr>
        <w:fldChar w:fldCharType="separate"/>
      </w:r>
      <w:r>
        <w:rPr>
          <w:noProof/>
        </w:rPr>
        <w:t>7</w:t>
      </w:r>
      <w:r>
        <w:rPr>
          <w:noProof/>
        </w:rPr>
        <w:fldChar w:fldCharType="end"/>
      </w:r>
    </w:p>
    <w:p w:rsidR="00FD645A" w14:paraId="5585FE80" w14:textId="3C8291AF">
      <w:pPr>
        <w:pStyle w:val="TOC1"/>
        <w:tabs>
          <w:tab w:val="right" w:leader="dot" w:pos="8296"/>
        </w:tabs>
        <w:rPr>
          <w:noProof/>
        </w:rPr>
      </w:pPr>
      <w:r>
        <w:rPr>
          <w:noProof/>
        </w:rPr>
        <w:t>二、经济影响分析</w:t>
      </w:r>
      <w:r>
        <w:rPr>
          <w:noProof/>
        </w:rPr>
        <w:tab/>
      </w:r>
      <w:r>
        <w:rPr>
          <w:noProof/>
        </w:rPr>
        <w:fldChar w:fldCharType="begin"/>
      </w:r>
      <w:r>
        <w:rPr>
          <w:noProof/>
        </w:rPr>
        <w:instrText xml:space="preserve"> PAGEREF _Toc151779714 \h </w:instrText>
      </w:r>
      <w:r>
        <w:rPr>
          <w:noProof/>
        </w:rPr>
        <w:fldChar w:fldCharType="separate"/>
      </w:r>
      <w:r>
        <w:rPr>
          <w:noProof/>
        </w:rPr>
        <w:t>7</w:t>
      </w:r>
      <w:r>
        <w:rPr>
          <w:noProof/>
        </w:rPr>
        <w:fldChar w:fldCharType="end"/>
      </w:r>
    </w:p>
    <w:p w:rsidR="00FD645A" w14:paraId="1081596E" w14:textId="18BA26E0">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_Toc151779715 \h </w:instrText>
      </w:r>
      <w:r>
        <w:rPr>
          <w:noProof/>
        </w:rPr>
        <w:fldChar w:fldCharType="separate"/>
      </w:r>
      <w:r>
        <w:rPr>
          <w:noProof/>
        </w:rPr>
        <w:t>7</w:t>
      </w:r>
      <w:r>
        <w:rPr>
          <w:noProof/>
        </w:rPr>
        <w:fldChar w:fldCharType="end"/>
      </w:r>
    </w:p>
    <w:p w:rsidR="00FD645A" w14:paraId="4D509E23" w14:textId="49648E57">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_Toc151779716 \h </w:instrText>
      </w:r>
      <w:r>
        <w:rPr>
          <w:noProof/>
        </w:rPr>
        <w:fldChar w:fldCharType="separate"/>
      </w:r>
      <w:r>
        <w:rPr>
          <w:noProof/>
        </w:rPr>
        <w:t>9</w:t>
      </w:r>
      <w:r>
        <w:rPr>
          <w:noProof/>
        </w:rPr>
        <w:fldChar w:fldCharType="end"/>
      </w:r>
    </w:p>
    <w:p w:rsidR="00FD645A" w14:paraId="28CF8201" w14:textId="51B977D0">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_Toc151779717 \h </w:instrText>
      </w:r>
      <w:r>
        <w:rPr>
          <w:noProof/>
        </w:rPr>
        <w:fldChar w:fldCharType="separate"/>
      </w:r>
      <w:r>
        <w:rPr>
          <w:noProof/>
        </w:rPr>
        <w:t>10</w:t>
      </w:r>
      <w:r>
        <w:rPr>
          <w:noProof/>
        </w:rPr>
        <w:fldChar w:fldCharType="end"/>
      </w:r>
    </w:p>
    <w:p w:rsidR="00FD645A" w14:paraId="3BBB194F" w14:textId="504E9BE5">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_Toc151779718 \h </w:instrText>
      </w:r>
      <w:r>
        <w:rPr>
          <w:noProof/>
        </w:rPr>
        <w:fldChar w:fldCharType="separate"/>
      </w:r>
      <w:r>
        <w:rPr>
          <w:noProof/>
        </w:rPr>
        <w:t>11</w:t>
      </w:r>
      <w:r>
        <w:rPr>
          <w:noProof/>
        </w:rPr>
        <w:fldChar w:fldCharType="end"/>
      </w:r>
    </w:p>
    <w:p w:rsidR="00FD645A" w14:paraId="13C6C757" w14:textId="465FD7CE">
      <w:pPr>
        <w:pStyle w:val="TOC1"/>
        <w:tabs>
          <w:tab w:val="right" w:leader="dot" w:pos="8296"/>
        </w:tabs>
        <w:rPr>
          <w:noProof/>
        </w:rPr>
      </w:pPr>
      <w:r>
        <w:rPr>
          <w:noProof/>
        </w:rPr>
        <w:t>三、职业安全与劳动卫生</w:t>
      </w:r>
      <w:r>
        <w:rPr>
          <w:noProof/>
        </w:rPr>
        <w:tab/>
      </w:r>
      <w:r>
        <w:rPr>
          <w:noProof/>
        </w:rPr>
        <w:fldChar w:fldCharType="begin"/>
      </w:r>
      <w:r>
        <w:rPr>
          <w:noProof/>
        </w:rPr>
        <w:instrText xml:space="preserve"> PAGEREF _Toc151779719 \h </w:instrText>
      </w:r>
      <w:r>
        <w:rPr>
          <w:noProof/>
        </w:rPr>
        <w:fldChar w:fldCharType="separate"/>
      </w:r>
      <w:r>
        <w:rPr>
          <w:noProof/>
        </w:rPr>
        <w:t>12</w:t>
      </w:r>
      <w:r>
        <w:rPr>
          <w:noProof/>
        </w:rPr>
        <w:fldChar w:fldCharType="end"/>
      </w:r>
    </w:p>
    <w:p w:rsidR="00FD645A" w14:paraId="4BDA0DB3" w14:textId="4A26C8F3">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_Toc151779720 \h </w:instrText>
      </w:r>
      <w:r>
        <w:rPr>
          <w:noProof/>
        </w:rPr>
        <w:fldChar w:fldCharType="separate"/>
      </w:r>
      <w:r>
        <w:rPr>
          <w:noProof/>
        </w:rPr>
        <w:t>12</w:t>
      </w:r>
      <w:r>
        <w:rPr>
          <w:noProof/>
        </w:rPr>
        <w:fldChar w:fldCharType="end"/>
      </w:r>
    </w:p>
    <w:p w:rsidR="00FD645A" w14:paraId="074C759B" w14:textId="4B94FA8C">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_Toc151779721 \h </w:instrText>
      </w:r>
      <w:r>
        <w:rPr>
          <w:noProof/>
        </w:rPr>
        <w:fldChar w:fldCharType="separate"/>
      </w:r>
      <w:r>
        <w:rPr>
          <w:noProof/>
        </w:rPr>
        <w:t>14</w:t>
      </w:r>
      <w:r>
        <w:rPr>
          <w:noProof/>
        </w:rPr>
        <w:fldChar w:fldCharType="end"/>
      </w:r>
    </w:p>
    <w:p w:rsidR="00FD645A" w14:paraId="1B486C2A" w14:textId="412B7DFE">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_Toc151779722 \h </w:instrText>
      </w:r>
      <w:r>
        <w:rPr>
          <w:noProof/>
        </w:rPr>
        <w:fldChar w:fldCharType="separate"/>
      </w:r>
      <w:r>
        <w:rPr>
          <w:noProof/>
        </w:rPr>
        <w:t>14</w:t>
      </w:r>
      <w:r>
        <w:rPr>
          <w:noProof/>
        </w:rPr>
        <w:fldChar w:fldCharType="end"/>
      </w:r>
    </w:p>
    <w:p w:rsidR="00FD645A" w14:paraId="446A4B38" w14:textId="3AD8687E">
      <w:pPr>
        <w:pStyle w:val="TOC2"/>
        <w:tabs>
          <w:tab w:val="right" w:leader="dot" w:pos="8296"/>
        </w:tabs>
        <w:rPr>
          <w:noProof/>
        </w:rPr>
      </w:pPr>
      <w:r>
        <w:rPr>
          <w:noProof/>
        </w:rPr>
        <w:t>(四)、安全标志使用要求</w:t>
      </w:r>
      <w:r>
        <w:rPr>
          <w:noProof/>
        </w:rPr>
        <w:tab/>
      </w:r>
      <w:r>
        <w:rPr>
          <w:noProof/>
        </w:rPr>
        <w:fldChar w:fldCharType="begin"/>
      </w:r>
      <w:r>
        <w:rPr>
          <w:noProof/>
        </w:rPr>
        <w:instrText xml:space="preserve"> PAGEREF _Toc151779723 \h </w:instrText>
      </w:r>
      <w:r>
        <w:rPr>
          <w:noProof/>
        </w:rPr>
        <w:fldChar w:fldCharType="separate"/>
      </w:r>
      <w:r>
        <w:rPr>
          <w:noProof/>
        </w:rPr>
        <w:t>15</w:t>
      </w:r>
      <w:r>
        <w:rPr>
          <w:noProof/>
        </w:rPr>
        <w:fldChar w:fldCharType="end"/>
      </w:r>
    </w:p>
    <w:p w:rsidR="00FD645A" w14:paraId="3CD47384" w14:textId="68AFDB4F">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_Toc151779724 \h </w:instrText>
      </w:r>
      <w:r>
        <w:rPr>
          <w:noProof/>
        </w:rPr>
        <w:fldChar w:fldCharType="separate"/>
      </w:r>
      <w:r>
        <w:rPr>
          <w:noProof/>
        </w:rPr>
        <w:t>15</w:t>
      </w:r>
      <w:r>
        <w:rPr>
          <w:noProof/>
        </w:rPr>
        <w:fldChar w:fldCharType="end"/>
      </w:r>
    </w:p>
    <w:p w:rsidR="00FD645A" w14:paraId="3D60766E" w14:textId="5E25110A">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_Toc151779725 \h </w:instrText>
      </w:r>
      <w:r>
        <w:rPr>
          <w:noProof/>
        </w:rPr>
        <w:fldChar w:fldCharType="separate"/>
      </w:r>
      <w:r>
        <w:rPr>
          <w:noProof/>
        </w:rPr>
        <w:t>16</w:t>
      </w:r>
      <w:r>
        <w:rPr>
          <w:noProof/>
        </w:rPr>
        <w:fldChar w:fldCharType="end"/>
      </w:r>
    </w:p>
    <w:p w:rsidR="00FD645A" w14:paraId="38AC2DE2" w14:textId="405313E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(七)、防静电、触电、防护及防雷措施</w:t>
      </w:r>
      <w:r>
        <w:rPr>
          <w:noProof/>
        </w:rPr>
        <w:tab/>
      </w:r>
      <w:r>
        <w:rPr>
          <w:noProof/>
        </w:rPr>
        <w:fldChar w:fldCharType="begin"/>
      </w:r>
      <w:r>
        <w:rPr>
          <w:noProof/>
        </w:rPr>
        <w:instrText xml:space="preserve"> PAGEREF _Toc151779726 \h </w:instrText>
      </w:r>
      <w:r>
        <w:rPr>
          <w:noProof/>
        </w:rPr>
        <w:fldChar w:fldCharType="separate"/>
      </w:r>
      <w:r>
        <w:rPr>
          <w:noProof/>
        </w:rPr>
        <w:t>16</w:t>
      </w:r>
      <w:r>
        <w:rPr>
          <w:noProof/>
        </w:rPr>
        <w:fldChar w:fldCharType="end"/>
      </w:r>
    </w:p>
    <w:p w:rsidR="00FD645A" w14:paraId="4068FB5D" w14:textId="12E1913C">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_Toc151779727 \h </w:instrText>
      </w:r>
      <w:r>
        <w:rPr>
          <w:noProof/>
        </w:rPr>
        <w:fldChar w:fldCharType="separate"/>
      </w:r>
      <w:r>
        <w:rPr>
          <w:noProof/>
        </w:rPr>
        <w:t>17</w:t>
      </w:r>
      <w:r>
        <w:rPr>
          <w:noProof/>
        </w:rPr>
        <w:fldChar w:fldCharType="end"/>
      </w:r>
    </w:p>
    <w:p w:rsidR="00FD645A" w14:paraId="167FE479" w14:textId="7CFB4F05">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_Toc151779728 \h </w:instrText>
      </w:r>
      <w:r>
        <w:rPr>
          <w:noProof/>
        </w:rPr>
        <w:fldChar w:fldCharType="separate"/>
      </w:r>
      <w:r>
        <w:rPr>
          <w:noProof/>
        </w:rPr>
        <w:t>17</w:t>
      </w:r>
      <w:r>
        <w:rPr>
          <w:noProof/>
        </w:rPr>
        <w:fldChar w:fldCharType="end"/>
      </w:r>
    </w:p>
    <w:p w:rsidR="00FD645A" w14:paraId="436CA696" w14:textId="69826B1E">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_Toc151779729 \h </w:instrText>
      </w:r>
      <w:r>
        <w:rPr>
          <w:noProof/>
        </w:rPr>
        <w:fldChar w:fldCharType="separate"/>
      </w:r>
      <w:r>
        <w:rPr>
          <w:noProof/>
        </w:rPr>
        <w:t>18</w:t>
      </w:r>
      <w:r>
        <w:rPr>
          <w:noProof/>
        </w:rPr>
        <w:fldChar w:fldCharType="end"/>
      </w:r>
    </w:p>
    <w:p w:rsidR="00FD645A" w14:paraId="3A3F9DE9" w14:textId="7AC56BDD">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_Toc151779730 \h </w:instrText>
      </w:r>
      <w:r>
        <w:rPr>
          <w:noProof/>
        </w:rPr>
        <w:fldChar w:fldCharType="separate"/>
      </w:r>
      <w:r>
        <w:rPr>
          <w:noProof/>
        </w:rPr>
        <w:t>19</w:t>
      </w:r>
      <w:r>
        <w:rPr>
          <w:noProof/>
        </w:rPr>
        <w:fldChar w:fldCharType="end"/>
      </w:r>
    </w:p>
    <w:p w:rsidR="00FD645A" w14:paraId="3599D02F" w14:textId="135C1EB3">
      <w:pPr>
        <w:pStyle w:val="TOC1"/>
        <w:tabs>
          <w:tab w:val="right" w:leader="dot" w:pos="8296"/>
        </w:tabs>
        <w:rPr>
          <w:noProof/>
        </w:rPr>
      </w:pPr>
      <w:r>
        <w:rPr>
          <w:noProof/>
        </w:rPr>
        <w:t>四、建设规模分析</w:t>
      </w:r>
      <w:r>
        <w:rPr>
          <w:noProof/>
        </w:rPr>
        <w:tab/>
      </w:r>
      <w:r>
        <w:rPr>
          <w:noProof/>
        </w:rPr>
        <w:fldChar w:fldCharType="begin"/>
      </w:r>
      <w:r>
        <w:rPr>
          <w:noProof/>
        </w:rPr>
        <w:instrText xml:space="preserve"> PAGEREF _Toc151779731 \h </w:instrText>
      </w:r>
      <w:r>
        <w:rPr>
          <w:noProof/>
        </w:rPr>
        <w:fldChar w:fldCharType="separate"/>
      </w:r>
      <w:r>
        <w:rPr>
          <w:noProof/>
        </w:rPr>
        <w:t>19</w:t>
      </w:r>
      <w:r>
        <w:rPr>
          <w:noProof/>
        </w:rPr>
        <w:fldChar w:fldCharType="end"/>
      </w:r>
    </w:p>
    <w:p w:rsidR="00FD645A" w14:paraId="68D45B10" w14:textId="5D6B939C">
      <w:pPr>
        <w:pStyle w:val="TOC2"/>
        <w:tabs>
          <w:tab w:val="right" w:leader="dot" w:pos="8296"/>
        </w:tabs>
        <w:rPr>
          <w:noProof/>
        </w:rPr>
      </w:pPr>
      <w:r>
        <w:rPr>
          <w:noProof/>
        </w:rPr>
        <w:t>(一)、建设规模</w:t>
      </w:r>
      <w:r>
        <w:rPr>
          <w:noProof/>
        </w:rPr>
        <w:tab/>
      </w:r>
      <w:r>
        <w:rPr>
          <w:noProof/>
        </w:rPr>
        <w:fldChar w:fldCharType="begin"/>
      </w:r>
      <w:r>
        <w:rPr>
          <w:noProof/>
        </w:rPr>
        <w:instrText xml:space="preserve"> PAGEREF _Toc151779732 \h </w:instrText>
      </w:r>
      <w:r>
        <w:rPr>
          <w:noProof/>
        </w:rPr>
        <w:fldChar w:fldCharType="separate"/>
      </w:r>
      <w:r>
        <w:rPr>
          <w:noProof/>
        </w:rPr>
        <w:t>19</w:t>
      </w:r>
      <w:r>
        <w:rPr>
          <w:noProof/>
        </w:rPr>
        <w:fldChar w:fldCharType="end"/>
      </w:r>
    </w:p>
    <w:p w:rsidR="00FD645A" w14:paraId="35B6534C" w14:textId="33C28CBC">
      <w:pPr>
        <w:pStyle w:val="TOC2"/>
        <w:tabs>
          <w:tab w:val="right" w:leader="dot" w:pos="8296"/>
        </w:tabs>
        <w:rPr>
          <w:noProof/>
        </w:rPr>
      </w:pPr>
      <w:r>
        <w:rPr>
          <w:noProof/>
        </w:rPr>
        <w:t>(二)、产值规模</w:t>
      </w:r>
      <w:r>
        <w:rPr>
          <w:noProof/>
        </w:rPr>
        <w:tab/>
      </w:r>
      <w:r>
        <w:rPr>
          <w:noProof/>
        </w:rPr>
        <w:fldChar w:fldCharType="begin"/>
      </w:r>
      <w:r>
        <w:rPr>
          <w:noProof/>
        </w:rPr>
        <w:instrText xml:space="preserve"> PAGEREF _Toc151779733 \h </w:instrText>
      </w:r>
      <w:r>
        <w:rPr>
          <w:noProof/>
        </w:rPr>
        <w:fldChar w:fldCharType="separate"/>
      </w:r>
      <w:r>
        <w:rPr>
          <w:noProof/>
        </w:rPr>
        <w:t>20</w:t>
      </w:r>
      <w:r>
        <w:rPr>
          <w:noProof/>
        </w:rPr>
        <w:fldChar w:fldCharType="end"/>
      </w:r>
    </w:p>
    <w:p w:rsidR="00FD645A" w14:paraId="2EA66653" w14:textId="5EDB65BA">
      <w:pPr>
        <w:pStyle w:val="TOC1"/>
        <w:tabs>
          <w:tab w:val="right" w:leader="dot" w:pos="8296"/>
        </w:tabs>
        <w:rPr>
          <w:noProof/>
        </w:rPr>
      </w:pPr>
      <w:r>
        <w:rPr>
          <w:noProof/>
        </w:rPr>
        <w:t>五、节能方案分析</w:t>
      </w:r>
      <w:r>
        <w:rPr>
          <w:noProof/>
        </w:rPr>
        <w:tab/>
      </w:r>
      <w:r>
        <w:rPr>
          <w:noProof/>
        </w:rPr>
        <w:fldChar w:fldCharType="begin"/>
      </w:r>
      <w:r>
        <w:rPr>
          <w:noProof/>
        </w:rPr>
        <w:instrText xml:space="preserve"> PAGEREF _Toc151779734 \h </w:instrText>
      </w:r>
      <w:r>
        <w:rPr>
          <w:noProof/>
        </w:rPr>
        <w:fldChar w:fldCharType="separate"/>
      </w:r>
      <w:r>
        <w:rPr>
          <w:noProof/>
        </w:rPr>
        <w:t>20</w:t>
      </w:r>
      <w:r>
        <w:rPr>
          <w:noProof/>
        </w:rPr>
        <w:fldChar w:fldCharType="end"/>
      </w:r>
    </w:p>
    <w:p w:rsidR="00FD645A" w14:paraId="40B03E37" w14:textId="3D678F26">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_Toc151779735 \h </w:instrText>
      </w:r>
      <w:r>
        <w:rPr>
          <w:noProof/>
        </w:rPr>
        <w:fldChar w:fldCharType="separate"/>
      </w:r>
      <w:r>
        <w:rPr>
          <w:noProof/>
        </w:rPr>
        <w:t>20</w:t>
      </w:r>
      <w:r>
        <w:rPr>
          <w:noProof/>
        </w:rPr>
        <w:fldChar w:fldCharType="end"/>
      </w:r>
    </w:p>
    <w:p w:rsidR="00FD645A" w14:paraId="444FA96F" w14:textId="7DCA9C85">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_Toc151779736 \h </w:instrText>
      </w:r>
      <w:r>
        <w:rPr>
          <w:noProof/>
        </w:rPr>
        <w:fldChar w:fldCharType="separate"/>
      </w:r>
      <w:r>
        <w:rPr>
          <w:noProof/>
        </w:rPr>
        <w:t>21</w:t>
      </w:r>
      <w:r>
        <w:rPr>
          <w:noProof/>
        </w:rPr>
        <w:fldChar w:fldCharType="end"/>
      </w:r>
    </w:p>
    <w:p w:rsidR="00FD645A" w14:paraId="3F23DEEA" w14:textId="28AFF676">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_Toc151779737 \h </w:instrText>
      </w:r>
      <w:r>
        <w:rPr>
          <w:noProof/>
        </w:rPr>
        <w:fldChar w:fldCharType="separate"/>
      </w:r>
      <w:r>
        <w:rPr>
          <w:noProof/>
        </w:rPr>
        <w:t>21</w:t>
      </w:r>
      <w:r>
        <w:rPr>
          <w:noProof/>
        </w:rPr>
        <w:fldChar w:fldCharType="end"/>
      </w:r>
    </w:p>
    <w:p w:rsidR="00FD645A" w14:paraId="5E2B9DCF" w14:textId="47713D14">
      <w:pPr>
        <w:pStyle w:val="TOC1"/>
        <w:tabs>
          <w:tab w:val="right" w:leader="dot" w:pos="8296"/>
        </w:tabs>
        <w:rPr>
          <w:noProof/>
        </w:rPr>
      </w:pPr>
      <w:r>
        <w:rPr>
          <w:noProof/>
        </w:rPr>
        <w:t>六、行业趋势与未来发展</w:t>
      </w:r>
      <w:r>
        <w:rPr>
          <w:noProof/>
        </w:rPr>
        <w:tab/>
      </w:r>
      <w:r>
        <w:rPr>
          <w:noProof/>
        </w:rPr>
        <w:fldChar w:fldCharType="begin"/>
      </w:r>
      <w:r>
        <w:rPr>
          <w:noProof/>
        </w:rPr>
        <w:instrText xml:space="preserve"> PAGEREF _Toc151779738 \h </w:instrText>
      </w:r>
      <w:r>
        <w:rPr>
          <w:noProof/>
        </w:rPr>
        <w:fldChar w:fldCharType="separate"/>
      </w:r>
      <w:r>
        <w:rPr>
          <w:noProof/>
        </w:rPr>
        <w:t>23</w:t>
      </w:r>
      <w:r>
        <w:rPr>
          <w:noProof/>
        </w:rPr>
        <w:fldChar w:fldCharType="end"/>
      </w:r>
    </w:p>
    <w:p w:rsidR="00FD645A" w14:paraId="4A51F021" w14:textId="650FAEC0">
      <w:pPr>
        <w:pStyle w:val="TOC2"/>
        <w:tabs>
          <w:tab w:val="right" w:leader="dot" w:pos="8296"/>
        </w:tabs>
        <w:rPr>
          <w:noProof/>
        </w:rPr>
      </w:pPr>
      <w:r>
        <w:rPr>
          <w:noProof/>
        </w:rPr>
        <w:t>(一)、行业现状与未来发展趋势</w:t>
      </w:r>
      <w:r>
        <w:rPr>
          <w:noProof/>
        </w:rPr>
        <w:tab/>
      </w:r>
      <w:r>
        <w:rPr>
          <w:noProof/>
        </w:rPr>
        <w:fldChar w:fldCharType="begin"/>
      </w:r>
      <w:r>
        <w:rPr>
          <w:noProof/>
        </w:rPr>
        <w:instrText xml:space="preserve"> PAGEREF _Toc151779739 \h </w:instrText>
      </w:r>
      <w:r>
        <w:rPr>
          <w:noProof/>
        </w:rPr>
        <w:fldChar w:fldCharType="separate"/>
      </w:r>
      <w:r>
        <w:rPr>
          <w:noProof/>
        </w:rPr>
        <w:t>23</w:t>
      </w:r>
      <w:r>
        <w:rPr>
          <w:noProof/>
        </w:rPr>
        <w:fldChar w:fldCharType="end"/>
      </w:r>
    </w:p>
    <w:p w:rsidR="00FD645A" w14:paraId="44760B56" w14:textId="2CD01ABC">
      <w:pPr>
        <w:pStyle w:val="TOC2"/>
        <w:tabs>
          <w:tab w:val="right" w:leader="dot" w:pos="8296"/>
        </w:tabs>
        <w:rPr>
          <w:noProof/>
        </w:rPr>
      </w:pPr>
      <w:r>
        <w:rPr>
          <w:noProof/>
        </w:rPr>
        <w:t>(二)、公司在行业中的定位与发展战略</w:t>
      </w:r>
      <w:r>
        <w:rPr>
          <w:noProof/>
        </w:rPr>
        <w:tab/>
      </w:r>
      <w:r>
        <w:rPr>
          <w:noProof/>
        </w:rPr>
        <w:fldChar w:fldCharType="begin"/>
      </w:r>
      <w:r>
        <w:rPr>
          <w:noProof/>
        </w:rPr>
        <w:instrText xml:space="preserve"> PAGEREF _Toc151779740 \h </w:instrText>
      </w:r>
      <w:r>
        <w:rPr>
          <w:noProof/>
        </w:rPr>
        <w:fldChar w:fldCharType="separate"/>
      </w:r>
      <w:r>
        <w:rPr>
          <w:noProof/>
        </w:rPr>
        <w:t>26</w:t>
      </w:r>
      <w:r>
        <w:rPr>
          <w:noProof/>
        </w:rPr>
        <w:fldChar w:fldCharType="end"/>
      </w:r>
    </w:p>
    <w:p w:rsidR="00FD645A" w14:paraId="7F9DCAEA" w14:textId="2471F898">
      <w:pPr>
        <w:pStyle w:val="TOC1"/>
        <w:tabs>
          <w:tab w:val="right" w:leader="dot" w:pos="8296"/>
        </w:tabs>
        <w:rPr>
          <w:noProof/>
        </w:rPr>
      </w:pPr>
      <w:r>
        <w:rPr>
          <w:noProof/>
        </w:rPr>
        <w:t>七、合规性与法律事务</w:t>
      </w:r>
      <w:r>
        <w:rPr>
          <w:noProof/>
        </w:rPr>
        <w:tab/>
      </w:r>
      <w:r>
        <w:rPr>
          <w:noProof/>
        </w:rPr>
        <w:fldChar w:fldCharType="begin"/>
      </w:r>
      <w:r>
        <w:rPr>
          <w:noProof/>
        </w:rPr>
        <w:instrText xml:space="preserve"> PAGEREF _Toc151779741 \h </w:instrText>
      </w:r>
      <w:r>
        <w:rPr>
          <w:noProof/>
        </w:rPr>
        <w:fldChar w:fldCharType="separate"/>
      </w:r>
      <w:r>
        <w:rPr>
          <w:noProof/>
        </w:rPr>
        <w:t>28</w:t>
      </w:r>
      <w:r>
        <w:rPr>
          <w:noProof/>
        </w:rPr>
        <w:fldChar w:fldCharType="end"/>
      </w:r>
    </w:p>
    <w:p w:rsidR="00FD645A" w14:paraId="637E69B1" w14:textId="2FA56DDA">
      <w:pPr>
        <w:pStyle w:val="TOC2"/>
        <w:tabs>
          <w:tab w:val="right" w:leader="dot" w:pos="8296"/>
        </w:tabs>
        <w:rPr>
          <w:noProof/>
        </w:rPr>
      </w:pPr>
      <w:r>
        <w:rPr>
          <w:noProof/>
        </w:rPr>
        <w:t>(一)、合规性政策</w:t>
      </w:r>
      <w:r>
        <w:rPr>
          <w:noProof/>
        </w:rPr>
        <w:tab/>
      </w:r>
      <w:r>
        <w:rPr>
          <w:noProof/>
        </w:rPr>
        <w:fldChar w:fldCharType="begin"/>
      </w:r>
      <w:r>
        <w:rPr>
          <w:noProof/>
        </w:rPr>
        <w:instrText xml:space="preserve"> PAGEREF _Toc151779742 \h </w:instrText>
      </w:r>
      <w:r>
        <w:rPr>
          <w:noProof/>
        </w:rPr>
        <w:fldChar w:fldCharType="separate"/>
      </w:r>
      <w:r>
        <w:rPr>
          <w:noProof/>
        </w:rPr>
        <w:t>28</w:t>
      </w:r>
      <w:r>
        <w:rPr>
          <w:noProof/>
        </w:rPr>
        <w:fldChar w:fldCharType="end"/>
      </w:r>
    </w:p>
    <w:p w:rsidR="00FD645A" w14:paraId="03A9A0B8" w14:textId="1FEBF7E6">
      <w:pPr>
        <w:pStyle w:val="TOC2"/>
        <w:tabs>
          <w:tab w:val="right" w:leader="dot" w:pos="8296"/>
        </w:tabs>
        <w:rPr>
          <w:noProof/>
        </w:rPr>
      </w:pPr>
      <w:r>
        <w:rPr>
          <w:noProof/>
        </w:rPr>
        <w:t>(二)、法律风险防范与应对</w:t>
      </w:r>
      <w:r>
        <w:rPr>
          <w:noProof/>
        </w:rPr>
        <w:tab/>
      </w:r>
      <w:r>
        <w:rPr>
          <w:noProof/>
        </w:rPr>
        <w:fldChar w:fldCharType="begin"/>
      </w:r>
      <w:r>
        <w:rPr>
          <w:noProof/>
        </w:rPr>
        <w:instrText xml:space="preserve"> PAGEREF _Toc151779743 \h </w:instrText>
      </w:r>
      <w:r>
        <w:rPr>
          <w:noProof/>
        </w:rPr>
        <w:fldChar w:fldCharType="separate"/>
      </w:r>
      <w:r>
        <w:rPr>
          <w:noProof/>
        </w:rPr>
        <w:t>30</w:t>
      </w:r>
      <w:r>
        <w:rPr>
          <w:noProof/>
        </w:rPr>
        <w:fldChar w:fldCharType="end"/>
      </w:r>
    </w:p>
    <w:p w:rsidR="00FD645A" w14:paraId="1D875829" w14:textId="430408F6">
      <w:pPr>
        <w:pStyle w:val="TOC2"/>
        <w:tabs>
          <w:tab w:val="right" w:leader="dot" w:pos="8296"/>
        </w:tabs>
        <w:rPr>
          <w:noProof/>
        </w:rPr>
      </w:pPr>
      <w:r>
        <w:rPr>
          <w:noProof/>
        </w:rPr>
        <w:t>(三)、合同审查与法律意见书</w:t>
      </w:r>
      <w:r>
        <w:rPr>
          <w:noProof/>
        </w:rPr>
        <w:tab/>
      </w:r>
      <w:r>
        <w:rPr>
          <w:noProof/>
        </w:rPr>
        <w:fldChar w:fldCharType="begin"/>
      </w:r>
      <w:r>
        <w:rPr>
          <w:noProof/>
        </w:rPr>
        <w:instrText xml:space="preserve"> PAGEREF _Toc151779744 \h </w:instrText>
      </w:r>
      <w:r>
        <w:rPr>
          <w:noProof/>
        </w:rPr>
        <w:fldChar w:fldCharType="separate"/>
      </w:r>
      <w:r>
        <w:rPr>
          <w:noProof/>
        </w:rPr>
        <w:t>31</w:t>
      </w:r>
      <w:r>
        <w:rPr>
          <w:noProof/>
        </w:rPr>
        <w:fldChar w:fldCharType="end"/>
      </w:r>
    </w:p>
    <w:p w:rsidR="00FD645A" w14:paraId="6C4DE1E7" w14:textId="05E2D86C">
      <w:pPr>
        <w:pStyle w:val="TOC1"/>
        <w:tabs>
          <w:tab w:val="right" w:leader="dot" w:pos="8296"/>
        </w:tabs>
        <w:rPr>
          <w:noProof/>
        </w:rPr>
      </w:pPr>
      <w:r>
        <w:rPr>
          <w:noProof/>
        </w:rPr>
        <w:t>八、风险管理策略和内部控制体系</w:t>
      </w:r>
      <w:r>
        <w:rPr>
          <w:noProof/>
        </w:rPr>
        <w:tab/>
      </w:r>
      <w:r>
        <w:rPr>
          <w:noProof/>
        </w:rPr>
        <w:fldChar w:fldCharType="begin"/>
      </w:r>
      <w:r>
        <w:rPr>
          <w:noProof/>
        </w:rPr>
        <w:instrText xml:space="preserve"> PAGEREF _Toc151779745 \h </w:instrText>
      </w:r>
      <w:r>
        <w:rPr>
          <w:noProof/>
        </w:rPr>
        <w:fldChar w:fldCharType="separate"/>
      </w:r>
      <w:r>
        <w:rPr>
          <w:noProof/>
        </w:rPr>
        <w:t>33</w:t>
      </w:r>
      <w:r>
        <w:rPr>
          <w:noProof/>
        </w:rPr>
        <w:fldChar w:fldCharType="end"/>
      </w:r>
    </w:p>
    <w:p w:rsidR="00FD645A" w14:paraId="02E03FED" w14:textId="0E9BD24F">
      <w:pPr>
        <w:pStyle w:val="TOC2"/>
        <w:tabs>
          <w:tab w:val="right" w:leader="dot" w:pos="8296"/>
        </w:tabs>
        <w:rPr>
          <w:noProof/>
        </w:rPr>
      </w:pPr>
      <w:r>
        <w:rPr>
          <w:noProof/>
        </w:rPr>
        <w:t>(一)、主要风险因素及来源分析</w:t>
      </w:r>
      <w:r>
        <w:rPr>
          <w:noProof/>
        </w:rPr>
        <w:tab/>
      </w:r>
      <w:r>
        <w:rPr>
          <w:noProof/>
        </w:rPr>
        <w:fldChar w:fldCharType="begin"/>
      </w:r>
      <w:r>
        <w:rPr>
          <w:noProof/>
        </w:rPr>
        <w:instrText xml:space="preserve"> PAGEREF _Toc151779746 \h </w:instrText>
      </w:r>
      <w:r>
        <w:rPr>
          <w:noProof/>
        </w:rPr>
        <w:fldChar w:fldCharType="separate"/>
      </w:r>
      <w:r>
        <w:rPr>
          <w:noProof/>
        </w:rPr>
        <w:t>33</w:t>
      </w:r>
      <w:r>
        <w:rPr>
          <w:noProof/>
        </w:rPr>
        <w:fldChar w:fldCharType="end"/>
      </w:r>
    </w:p>
    <w:p w:rsidR="00FD645A" w14:paraId="700114E0" w14:textId="283212B6">
      <w:pPr>
        <w:pStyle w:val="TOC2"/>
        <w:tabs>
          <w:tab w:val="right" w:leader="dot" w:pos="8296"/>
        </w:tabs>
        <w:rPr>
          <w:noProof/>
        </w:rPr>
      </w:pPr>
      <w:r>
        <w:rPr>
          <w:noProof/>
        </w:rPr>
        <w:t>(二)、风险应对策略和措施</w:t>
      </w:r>
      <w:r>
        <w:rPr>
          <w:noProof/>
        </w:rPr>
        <w:tab/>
      </w:r>
      <w:r>
        <w:rPr>
          <w:noProof/>
        </w:rPr>
        <w:fldChar w:fldCharType="begin"/>
      </w:r>
      <w:r>
        <w:rPr>
          <w:noProof/>
        </w:rPr>
        <w:instrText xml:space="preserve"> PAGEREF _Toc151779747 \h </w:instrText>
      </w:r>
      <w:r>
        <w:rPr>
          <w:noProof/>
        </w:rPr>
        <w:fldChar w:fldCharType="separate"/>
      </w:r>
      <w:r>
        <w:rPr>
          <w:noProof/>
        </w:rPr>
        <w:t>35</w:t>
      </w:r>
      <w:r>
        <w:rPr>
          <w:noProof/>
        </w:rPr>
        <w:fldChar w:fldCharType="end"/>
      </w:r>
    </w:p>
    <w:p w:rsidR="00FD645A" w14:paraId="748AD4E7" w14:textId="185385B0">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(三)、内部控制与审计体系</w:t>
      </w:r>
      <w:r>
        <w:rPr>
          <w:noProof/>
        </w:rPr>
        <w:tab/>
      </w:r>
      <w:r>
        <w:rPr>
          <w:noProof/>
        </w:rPr>
        <w:fldChar w:fldCharType="begin"/>
      </w:r>
      <w:r>
        <w:rPr>
          <w:noProof/>
        </w:rPr>
        <w:instrText xml:space="preserve"> PAGEREF _Toc151779748 \h </w:instrText>
      </w:r>
      <w:r>
        <w:rPr>
          <w:noProof/>
        </w:rPr>
        <w:fldChar w:fldCharType="separate"/>
      </w:r>
      <w:r>
        <w:rPr>
          <w:noProof/>
        </w:rPr>
        <w:t>37</w:t>
      </w:r>
      <w:r>
        <w:rPr>
          <w:noProof/>
        </w:rPr>
        <w:fldChar w:fldCharType="end"/>
      </w:r>
    </w:p>
    <w:p w:rsidR="00FD645A" w14:paraId="0D1698AF" w14:textId="79505950">
      <w:pPr>
        <w:pStyle w:val="TOC1"/>
        <w:tabs>
          <w:tab w:val="right" w:leader="dot" w:pos="8296"/>
        </w:tabs>
        <w:rPr>
          <w:noProof/>
        </w:rPr>
      </w:pPr>
      <w:r>
        <w:rPr>
          <w:noProof/>
        </w:rPr>
        <w:t>九、市场分析</w:t>
      </w:r>
      <w:r>
        <w:rPr>
          <w:noProof/>
        </w:rPr>
        <w:tab/>
      </w:r>
      <w:r>
        <w:rPr>
          <w:noProof/>
        </w:rPr>
        <w:fldChar w:fldCharType="begin"/>
      </w:r>
      <w:r>
        <w:rPr>
          <w:noProof/>
        </w:rPr>
        <w:instrText xml:space="preserve"> PAGEREF _Toc151779749 \h </w:instrText>
      </w:r>
      <w:r>
        <w:rPr>
          <w:noProof/>
        </w:rPr>
        <w:fldChar w:fldCharType="separate"/>
      </w:r>
      <w:r>
        <w:rPr>
          <w:noProof/>
        </w:rPr>
        <w:t>39</w:t>
      </w:r>
      <w:r>
        <w:rPr>
          <w:noProof/>
        </w:rPr>
        <w:fldChar w:fldCharType="end"/>
      </w:r>
    </w:p>
    <w:p w:rsidR="00FD645A" w14:paraId="36EC214E" w14:textId="79B7430D">
      <w:pPr>
        <w:pStyle w:val="TOC2"/>
        <w:tabs>
          <w:tab w:val="right" w:leader="dot" w:pos="8296"/>
        </w:tabs>
        <w:rPr>
          <w:noProof/>
        </w:rPr>
      </w:pPr>
      <w:r>
        <w:rPr>
          <w:noProof/>
        </w:rPr>
        <w:t>(一)、目标市场概述</w:t>
      </w:r>
      <w:r>
        <w:rPr>
          <w:noProof/>
        </w:rPr>
        <w:tab/>
      </w:r>
      <w:r>
        <w:rPr>
          <w:noProof/>
        </w:rPr>
        <w:fldChar w:fldCharType="begin"/>
      </w:r>
      <w:r>
        <w:rPr>
          <w:noProof/>
        </w:rPr>
        <w:instrText xml:space="preserve"> PAGEREF _Toc151779750 \h </w:instrText>
      </w:r>
      <w:r>
        <w:rPr>
          <w:noProof/>
        </w:rPr>
        <w:fldChar w:fldCharType="separate"/>
      </w:r>
      <w:r>
        <w:rPr>
          <w:noProof/>
        </w:rPr>
        <w:t>39</w:t>
      </w:r>
      <w:r>
        <w:rPr>
          <w:noProof/>
        </w:rPr>
        <w:fldChar w:fldCharType="end"/>
      </w:r>
    </w:p>
    <w:p w:rsidR="00FD645A" w14:paraId="1BC67BDD" w14:textId="43EAAB0A">
      <w:pPr>
        <w:pStyle w:val="TOC2"/>
        <w:tabs>
          <w:tab w:val="right" w:leader="dot" w:pos="8296"/>
        </w:tabs>
        <w:rPr>
          <w:noProof/>
        </w:rPr>
      </w:pPr>
      <w:r>
        <w:rPr>
          <w:noProof/>
        </w:rPr>
        <w:t>(二)、市场趋势与机遇</w:t>
      </w:r>
      <w:r>
        <w:rPr>
          <w:noProof/>
        </w:rPr>
        <w:tab/>
      </w:r>
      <w:r>
        <w:rPr>
          <w:noProof/>
        </w:rPr>
        <w:fldChar w:fldCharType="begin"/>
      </w:r>
      <w:r>
        <w:rPr>
          <w:noProof/>
        </w:rPr>
        <w:instrText xml:space="preserve"> PAGEREF _Toc151779751 \h </w:instrText>
      </w:r>
      <w:r>
        <w:rPr>
          <w:noProof/>
        </w:rPr>
        <w:fldChar w:fldCharType="separate"/>
      </w:r>
      <w:r>
        <w:rPr>
          <w:noProof/>
        </w:rPr>
        <w:t>40</w:t>
      </w:r>
      <w:r>
        <w:rPr>
          <w:noProof/>
        </w:rPr>
        <w:fldChar w:fldCharType="end"/>
      </w:r>
    </w:p>
    <w:p w:rsidR="00FD645A" w14:paraId="288A8E8D" w14:textId="0B6F1B2A">
      <w:pPr>
        <w:pStyle w:val="TOC2"/>
        <w:tabs>
          <w:tab w:val="right" w:leader="dot" w:pos="8296"/>
        </w:tabs>
        <w:rPr>
          <w:noProof/>
        </w:rPr>
      </w:pPr>
      <w:r>
        <w:rPr>
          <w:noProof/>
        </w:rPr>
        <w:t>(三)、竞争环境分析</w:t>
      </w:r>
      <w:r>
        <w:rPr>
          <w:noProof/>
        </w:rPr>
        <w:tab/>
      </w:r>
      <w:r>
        <w:rPr>
          <w:noProof/>
        </w:rPr>
        <w:fldChar w:fldCharType="begin"/>
      </w:r>
      <w:r>
        <w:rPr>
          <w:noProof/>
        </w:rPr>
        <w:instrText xml:space="preserve"> PAGEREF _Toc151779752 \h </w:instrText>
      </w:r>
      <w:r>
        <w:rPr>
          <w:noProof/>
        </w:rPr>
        <w:fldChar w:fldCharType="separate"/>
      </w:r>
      <w:r>
        <w:rPr>
          <w:noProof/>
        </w:rPr>
        <w:t>41</w:t>
      </w:r>
      <w:r>
        <w:rPr>
          <w:noProof/>
        </w:rPr>
        <w:fldChar w:fldCharType="end"/>
      </w:r>
    </w:p>
    <w:p w:rsidR="00FD645A" w14:paraId="668B72B7" w14:textId="7815ED22">
      <w:pPr>
        <w:pStyle w:val="TOC2"/>
        <w:tabs>
          <w:tab w:val="right" w:leader="dot" w:pos="8296"/>
        </w:tabs>
        <w:rPr>
          <w:noProof/>
        </w:rPr>
      </w:pPr>
      <w:r>
        <w:rPr>
          <w:noProof/>
        </w:rPr>
        <w:t>(四)、目标客户群</w:t>
      </w:r>
      <w:r>
        <w:rPr>
          <w:noProof/>
        </w:rPr>
        <w:tab/>
      </w:r>
      <w:r>
        <w:rPr>
          <w:noProof/>
        </w:rPr>
        <w:fldChar w:fldCharType="begin"/>
      </w:r>
      <w:r>
        <w:rPr>
          <w:noProof/>
        </w:rPr>
        <w:instrText xml:space="preserve"> PAGEREF _Toc151779753 \h </w:instrText>
      </w:r>
      <w:r>
        <w:rPr>
          <w:noProof/>
        </w:rPr>
        <w:fldChar w:fldCharType="separate"/>
      </w:r>
      <w:r>
        <w:rPr>
          <w:noProof/>
        </w:rPr>
        <w:t>43</w:t>
      </w:r>
      <w:r>
        <w:rPr>
          <w:noProof/>
        </w:rPr>
        <w:fldChar w:fldCharType="end"/>
      </w:r>
    </w:p>
    <w:p w:rsidR="00FD645A" w14:paraId="0EBCB8DD" w14:textId="5FA4F06A">
      <w:pPr>
        <w:pStyle w:val="TOC1"/>
        <w:tabs>
          <w:tab w:val="right" w:leader="dot" w:pos="8296"/>
        </w:tabs>
        <w:rPr>
          <w:noProof/>
        </w:rPr>
      </w:pPr>
      <w:r>
        <w:rPr>
          <w:noProof/>
        </w:rPr>
        <w:t>十、工艺技术分析</w:t>
      </w:r>
      <w:r>
        <w:rPr>
          <w:noProof/>
        </w:rPr>
        <w:tab/>
      </w:r>
      <w:r>
        <w:rPr>
          <w:noProof/>
        </w:rPr>
        <w:fldChar w:fldCharType="begin"/>
      </w:r>
      <w:r>
        <w:rPr>
          <w:noProof/>
        </w:rPr>
        <w:instrText xml:space="preserve"> PAGEREF _Toc151779754 \h </w:instrText>
      </w:r>
      <w:r>
        <w:rPr>
          <w:noProof/>
        </w:rPr>
        <w:fldChar w:fldCharType="separate"/>
      </w:r>
      <w:r>
        <w:rPr>
          <w:noProof/>
        </w:rPr>
        <w:t>45</w:t>
      </w:r>
      <w:r>
        <w:rPr>
          <w:noProof/>
        </w:rPr>
        <w:fldChar w:fldCharType="end"/>
      </w:r>
    </w:p>
    <w:p w:rsidR="00FD645A" w14:paraId="790CBCB7" w14:textId="1AFD5AA5">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_Toc151779755 \h </w:instrText>
      </w:r>
      <w:r>
        <w:rPr>
          <w:noProof/>
        </w:rPr>
        <w:fldChar w:fldCharType="separate"/>
      </w:r>
      <w:r>
        <w:rPr>
          <w:noProof/>
        </w:rPr>
        <w:t>45</w:t>
      </w:r>
      <w:r>
        <w:rPr>
          <w:noProof/>
        </w:rPr>
        <w:fldChar w:fldCharType="end"/>
      </w:r>
    </w:p>
    <w:p w:rsidR="00FD645A" w14:paraId="78B0AECA" w14:textId="0F136439">
      <w:pPr>
        <w:pStyle w:val="TOC2"/>
        <w:tabs>
          <w:tab w:val="right" w:leader="dot" w:pos="8296"/>
        </w:tabs>
        <w:rPr>
          <w:noProof/>
        </w:rPr>
      </w:pPr>
      <w:r>
        <w:rPr>
          <w:noProof/>
        </w:rPr>
        <w:t>(二)、石英陶瓷项目技术工艺分析</w:t>
      </w:r>
      <w:r>
        <w:rPr>
          <w:noProof/>
        </w:rPr>
        <w:tab/>
      </w:r>
      <w:r>
        <w:rPr>
          <w:noProof/>
        </w:rPr>
        <w:fldChar w:fldCharType="begin"/>
      </w:r>
      <w:r>
        <w:rPr>
          <w:noProof/>
        </w:rPr>
        <w:instrText xml:space="preserve"> PAGEREF _Toc151779756 \h </w:instrText>
      </w:r>
      <w:r>
        <w:rPr>
          <w:noProof/>
        </w:rPr>
        <w:fldChar w:fldCharType="separate"/>
      </w:r>
      <w:r>
        <w:rPr>
          <w:noProof/>
        </w:rPr>
        <w:t>46</w:t>
      </w:r>
      <w:r>
        <w:rPr>
          <w:noProof/>
        </w:rPr>
        <w:fldChar w:fldCharType="end"/>
      </w:r>
    </w:p>
    <w:p w:rsidR="00FD645A" w14:paraId="2D2E7465" w14:textId="36740462">
      <w:pPr>
        <w:pStyle w:val="TOC2"/>
        <w:tabs>
          <w:tab w:val="right" w:leader="dot" w:pos="8296"/>
        </w:tabs>
        <w:rPr>
          <w:noProof/>
        </w:rPr>
      </w:pPr>
      <w:r>
        <w:rPr>
          <w:noProof/>
        </w:rPr>
        <w:t>(三)、石英陶瓷项目技术流程</w:t>
      </w:r>
      <w:r>
        <w:rPr>
          <w:noProof/>
        </w:rPr>
        <w:tab/>
      </w:r>
      <w:r>
        <w:rPr>
          <w:noProof/>
        </w:rPr>
        <w:fldChar w:fldCharType="begin"/>
      </w:r>
      <w:r>
        <w:rPr>
          <w:noProof/>
        </w:rPr>
        <w:instrText xml:space="preserve"> PAGEREF _Toc151779757 \h </w:instrText>
      </w:r>
      <w:r>
        <w:rPr>
          <w:noProof/>
        </w:rPr>
        <w:fldChar w:fldCharType="separate"/>
      </w:r>
      <w:r>
        <w:rPr>
          <w:noProof/>
        </w:rPr>
        <w:t>47</w:t>
      </w:r>
      <w:r>
        <w:rPr>
          <w:noProof/>
        </w:rPr>
        <w:fldChar w:fldCharType="end"/>
      </w:r>
    </w:p>
    <w:p w:rsidR="00FD645A" w14:paraId="6A3407A7" w14:textId="09D47683">
      <w:pPr>
        <w:pStyle w:val="TOC1"/>
        <w:tabs>
          <w:tab w:val="right" w:leader="dot" w:pos="8296"/>
        </w:tabs>
        <w:rPr>
          <w:noProof/>
        </w:rPr>
      </w:pPr>
      <w:r>
        <w:rPr>
          <w:noProof/>
        </w:rPr>
        <w:t>十一、市场扩展计划</w:t>
      </w:r>
      <w:r>
        <w:rPr>
          <w:noProof/>
        </w:rPr>
        <w:tab/>
      </w:r>
      <w:r>
        <w:rPr>
          <w:noProof/>
        </w:rPr>
        <w:fldChar w:fldCharType="begin"/>
      </w:r>
      <w:r>
        <w:rPr>
          <w:noProof/>
        </w:rPr>
        <w:instrText xml:space="preserve"> PAGEREF _Toc151779758 \h </w:instrText>
      </w:r>
      <w:r>
        <w:rPr>
          <w:noProof/>
        </w:rPr>
        <w:fldChar w:fldCharType="separate"/>
      </w:r>
      <w:r>
        <w:rPr>
          <w:noProof/>
        </w:rPr>
        <w:t>47</w:t>
      </w:r>
      <w:r>
        <w:rPr>
          <w:noProof/>
        </w:rPr>
        <w:fldChar w:fldCharType="end"/>
      </w:r>
    </w:p>
    <w:p w:rsidR="00FD645A" w14:paraId="69167E03" w14:textId="52EEE7C7">
      <w:pPr>
        <w:pStyle w:val="TOC2"/>
        <w:tabs>
          <w:tab w:val="right" w:leader="dot" w:pos="8296"/>
        </w:tabs>
        <w:rPr>
          <w:noProof/>
        </w:rPr>
      </w:pPr>
      <w:r>
        <w:rPr>
          <w:noProof/>
        </w:rPr>
        <w:t>(一)、国内市场拓展</w:t>
      </w:r>
      <w:r>
        <w:rPr>
          <w:noProof/>
        </w:rPr>
        <w:tab/>
      </w:r>
      <w:r>
        <w:rPr>
          <w:noProof/>
        </w:rPr>
        <w:fldChar w:fldCharType="begin"/>
      </w:r>
      <w:r>
        <w:rPr>
          <w:noProof/>
        </w:rPr>
        <w:instrText xml:space="preserve"> PAGEREF _Toc151779759 \h </w:instrText>
      </w:r>
      <w:r>
        <w:rPr>
          <w:noProof/>
        </w:rPr>
        <w:fldChar w:fldCharType="separate"/>
      </w:r>
      <w:r>
        <w:rPr>
          <w:noProof/>
        </w:rPr>
        <w:t>47</w:t>
      </w:r>
      <w:r>
        <w:rPr>
          <w:noProof/>
        </w:rPr>
        <w:fldChar w:fldCharType="end"/>
      </w:r>
    </w:p>
    <w:p w:rsidR="00FD645A" w14:paraId="1EED2BF5" w14:textId="2D684F59">
      <w:pPr>
        <w:pStyle w:val="TOC2"/>
        <w:tabs>
          <w:tab w:val="right" w:leader="dot" w:pos="8296"/>
        </w:tabs>
        <w:rPr>
          <w:noProof/>
        </w:rPr>
      </w:pPr>
      <w:r>
        <w:rPr>
          <w:noProof/>
        </w:rPr>
        <w:t>(二)、国际市场进入策略</w:t>
      </w:r>
      <w:r>
        <w:rPr>
          <w:noProof/>
        </w:rPr>
        <w:tab/>
      </w:r>
      <w:r>
        <w:rPr>
          <w:noProof/>
        </w:rPr>
        <w:fldChar w:fldCharType="begin"/>
      </w:r>
      <w:r>
        <w:rPr>
          <w:noProof/>
        </w:rPr>
        <w:instrText xml:space="preserve"> PAGEREF _Toc151779760 \h </w:instrText>
      </w:r>
      <w:r>
        <w:rPr>
          <w:noProof/>
        </w:rPr>
        <w:fldChar w:fldCharType="separate"/>
      </w:r>
      <w:r>
        <w:rPr>
          <w:noProof/>
        </w:rPr>
        <w:t>50</w:t>
      </w:r>
      <w:r>
        <w:rPr>
          <w:noProof/>
        </w:rPr>
        <w:fldChar w:fldCharType="end"/>
      </w:r>
    </w:p>
    <w:p w:rsidR="00FD645A" w14:paraId="0BBC1AF1" w14:textId="1EDDEB30">
      <w:pPr>
        <w:pStyle w:val="TOC2"/>
        <w:tabs>
          <w:tab w:val="right" w:leader="dot" w:pos="8296"/>
        </w:tabs>
        <w:rPr>
          <w:noProof/>
        </w:rPr>
      </w:pPr>
      <w:r>
        <w:rPr>
          <w:noProof/>
        </w:rPr>
        <w:t>(三)、合作伙伴关系和分销渠道</w:t>
      </w:r>
      <w:r>
        <w:rPr>
          <w:noProof/>
        </w:rPr>
        <w:tab/>
      </w:r>
      <w:r>
        <w:rPr>
          <w:noProof/>
        </w:rPr>
        <w:fldChar w:fldCharType="begin"/>
      </w:r>
      <w:r>
        <w:rPr>
          <w:noProof/>
        </w:rPr>
        <w:instrText xml:space="preserve"> PAGEREF _Toc151779761 \h </w:instrText>
      </w:r>
      <w:r>
        <w:rPr>
          <w:noProof/>
        </w:rPr>
        <w:fldChar w:fldCharType="separate"/>
      </w:r>
      <w:r>
        <w:rPr>
          <w:noProof/>
        </w:rPr>
        <w:t>53</w:t>
      </w:r>
      <w:r>
        <w:rPr>
          <w:noProof/>
        </w:rPr>
        <w:fldChar w:fldCharType="end"/>
      </w:r>
    </w:p>
    <w:p w:rsidR="00FD645A" w14:paraId="4A624739" w14:textId="20606E5C">
      <w:pPr>
        <w:pStyle w:val="TOC2"/>
        <w:tabs>
          <w:tab w:val="right" w:leader="dot" w:pos="8296"/>
        </w:tabs>
        <w:rPr>
          <w:noProof/>
        </w:rPr>
      </w:pPr>
      <w:r>
        <w:rPr>
          <w:noProof/>
        </w:rPr>
        <w:t>(四)、市场多元化和新业务机会</w:t>
      </w:r>
      <w:r>
        <w:rPr>
          <w:noProof/>
        </w:rPr>
        <w:tab/>
      </w:r>
      <w:r>
        <w:rPr>
          <w:noProof/>
        </w:rPr>
        <w:fldChar w:fldCharType="begin"/>
      </w:r>
      <w:r>
        <w:rPr>
          <w:noProof/>
        </w:rPr>
        <w:instrText xml:space="preserve"> PAGEREF _Toc151779762 \h </w:instrText>
      </w:r>
      <w:r>
        <w:rPr>
          <w:noProof/>
        </w:rPr>
        <w:fldChar w:fldCharType="separate"/>
      </w:r>
      <w:r>
        <w:rPr>
          <w:noProof/>
        </w:rPr>
        <w:t>56</w:t>
      </w:r>
      <w:r>
        <w:rPr>
          <w:noProof/>
        </w:rPr>
        <w:fldChar w:fldCharType="end"/>
      </w:r>
    </w:p>
    <w:p w:rsidR="00FD645A" w14:paraId="37532DF9" w14:textId="3BD8AC2C">
      <w:pPr>
        <w:pStyle w:val="TOC2"/>
        <w:tabs>
          <w:tab w:val="right" w:leader="dot" w:pos="8296"/>
        </w:tabs>
        <w:rPr>
          <w:noProof/>
        </w:rPr>
      </w:pPr>
      <w:r>
        <w:rPr>
          <w:noProof/>
        </w:rPr>
        <w:t>(五)、市场扩展风险评估</w:t>
      </w:r>
      <w:r>
        <w:rPr>
          <w:noProof/>
        </w:rPr>
        <w:tab/>
      </w:r>
      <w:r>
        <w:rPr>
          <w:noProof/>
        </w:rPr>
        <w:fldChar w:fldCharType="begin"/>
      </w:r>
      <w:r>
        <w:rPr>
          <w:noProof/>
        </w:rPr>
        <w:instrText xml:space="preserve"> PAGEREF _Toc151779763 \h </w:instrText>
      </w:r>
      <w:r>
        <w:rPr>
          <w:noProof/>
        </w:rPr>
        <w:fldChar w:fldCharType="separate"/>
      </w:r>
      <w:r>
        <w:rPr>
          <w:noProof/>
        </w:rPr>
        <w:t>59</w:t>
      </w:r>
      <w:r>
        <w:rPr>
          <w:noProof/>
        </w:rPr>
        <w:fldChar w:fldCharType="end"/>
      </w:r>
    </w:p>
    <w:p w:rsidR="00FD645A" w14:paraId="0D178240" w14:textId="18CEE703">
      <w:pPr>
        <w:pStyle w:val="TOC1"/>
        <w:tabs>
          <w:tab w:val="right" w:leader="dot" w:pos="8296"/>
        </w:tabs>
        <w:rPr>
          <w:noProof/>
        </w:rPr>
      </w:pPr>
      <w:r>
        <w:rPr>
          <w:noProof/>
        </w:rPr>
        <w:t>十二、战略合作伙伴关系</w:t>
      </w:r>
      <w:r>
        <w:rPr>
          <w:noProof/>
        </w:rPr>
        <w:tab/>
      </w:r>
      <w:r>
        <w:rPr>
          <w:noProof/>
        </w:rPr>
        <w:fldChar w:fldCharType="begin"/>
      </w:r>
      <w:r>
        <w:rPr>
          <w:noProof/>
        </w:rPr>
        <w:instrText xml:space="preserve"> PAGEREF _Toc151779764 \h </w:instrText>
      </w:r>
      <w:r>
        <w:rPr>
          <w:noProof/>
        </w:rPr>
        <w:fldChar w:fldCharType="separate"/>
      </w:r>
      <w:r>
        <w:rPr>
          <w:noProof/>
        </w:rPr>
        <w:t>61</w:t>
      </w:r>
      <w:r>
        <w:rPr>
          <w:noProof/>
        </w:rPr>
        <w:fldChar w:fldCharType="end"/>
      </w:r>
    </w:p>
    <w:p w:rsidR="00FD645A" w14:paraId="59EC8E17" w14:textId="672D4671">
      <w:pPr>
        <w:pStyle w:val="TOC2"/>
        <w:tabs>
          <w:tab w:val="right" w:leader="dot" w:pos="8296"/>
        </w:tabs>
        <w:rPr>
          <w:noProof/>
        </w:rPr>
      </w:pPr>
      <w:r>
        <w:rPr>
          <w:noProof/>
        </w:rPr>
        <w:t>(一)、合作伙伴选择和评估</w:t>
      </w:r>
      <w:r>
        <w:rPr>
          <w:noProof/>
        </w:rPr>
        <w:tab/>
      </w:r>
      <w:r>
        <w:rPr>
          <w:noProof/>
        </w:rPr>
        <w:fldChar w:fldCharType="begin"/>
      </w:r>
      <w:r>
        <w:rPr>
          <w:noProof/>
        </w:rPr>
        <w:instrText xml:space="preserve"> PAGEREF _Toc151779765 \h </w:instrText>
      </w:r>
      <w:r>
        <w:rPr>
          <w:noProof/>
        </w:rPr>
        <w:fldChar w:fldCharType="separate"/>
      </w:r>
      <w:r>
        <w:rPr>
          <w:noProof/>
        </w:rPr>
        <w:t>61</w:t>
      </w:r>
      <w:r>
        <w:rPr>
          <w:noProof/>
        </w:rPr>
        <w:fldChar w:fldCharType="end"/>
      </w:r>
    </w:p>
    <w:p w:rsidR="00FD645A" w14:paraId="6313F513" w14:textId="2720AF57">
      <w:pPr>
        <w:pStyle w:val="TOC2"/>
        <w:tabs>
          <w:tab w:val="right" w:leader="dot" w:pos="8296"/>
        </w:tabs>
        <w:rPr>
          <w:noProof/>
        </w:rPr>
      </w:pPr>
      <w:r>
        <w:rPr>
          <w:noProof/>
        </w:rPr>
        <w:t>(二)、合作协议和合同管理</w:t>
      </w:r>
      <w:r>
        <w:rPr>
          <w:noProof/>
        </w:rPr>
        <w:tab/>
      </w:r>
      <w:r>
        <w:rPr>
          <w:noProof/>
        </w:rPr>
        <w:fldChar w:fldCharType="begin"/>
      </w:r>
      <w:r>
        <w:rPr>
          <w:noProof/>
        </w:rPr>
        <w:instrText xml:space="preserve"> PAGEREF _Toc151779766 \h </w:instrText>
      </w:r>
      <w:r>
        <w:rPr>
          <w:noProof/>
        </w:rPr>
        <w:fldChar w:fldCharType="separate"/>
      </w:r>
      <w:r>
        <w:rPr>
          <w:noProof/>
        </w:rPr>
        <w:t>64</w:t>
      </w:r>
      <w:r>
        <w:rPr>
          <w:noProof/>
        </w:rPr>
        <w:fldChar w:fldCharType="end"/>
      </w:r>
    </w:p>
    <w:p w:rsidR="00FD645A" w14:paraId="0FADC940" w14:textId="5EF4CC84">
      <w:pPr>
        <w:pStyle w:val="TOC2"/>
        <w:tabs>
          <w:tab w:val="right" w:leader="dot" w:pos="8296"/>
        </w:tabs>
        <w:rPr>
          <w:noProof/>
        </w:rPr>
      </w:pPr>
      <w:r>
        <w:rPr>
          <w:noProof/>
        </w:rPr>
        <w:t>(三)、共同研发和市场推广</w:t>
      </w:r>
      <w:r>
        <w:rPr>
          <w:noProof/>
        </w:rPr>
        <w:tab/>
      </w:r>
      <w:r>
        <w:rPr>
          <w:noProof/>
        </w:rPr>
        <w:fldChar w:fldCharType="begin"/>
      </w:r>
      <w:r>
        <w:rPr>
          <w:noProof/>
        </w:rPr>
        <w:instrText xml:space="preserve"> PAGEREF _Toc151779767 \h </w:instrText>
      </w:r>
      <w:r>
        <w:rPr>
          <w:noProof/>
        </w:rPr>
        <w:fldChar w:fldCharType="separate"/>
      </w:r>
      <w:r>
        <w:rPr>
          <w:noProof/>
        </w:rPr>
        <w:t>68</w:t>
      </w:r>
      <w:r>
        <w:rPr>
          <w:noProof/>
        </w:rPr>
        <w:fldChar w:fldCharType="end"/>
      </w:r>
    </w:p>
    <w:p w:rsidR="00FD645A" w14:paraId="190E4C95" w14:textId="67E151ED">
      <w:pPr>
        <w:pStyle w:val="TOC2"/>
        <w:tabs>
          <w:tab w:val="right" w:leader="dot" w:pos="8296"/>
        </w:tabs>
        <w:rPr>
          <w:noProof/>
        </w:rPr>
      </w:pPr>
      <w:r>
        <w:rPr>
          <w:noProof/>
        </w:rPr>
        <w:t>(四)、供应链合作和协同管理</w:t>
      </w:r>
      <w:r>
        <w:rPr>
          <w:noProof/>
        </w:rPr>
        <w:tab/>
      </w:r>
      <w:r>
        <w:rPr>
          <w:noProof/>
        </w:rPr>
        <w:fldChar w:fldCharType="begin"/>
      </w:r>
      <w:r>
        <w:rPr>
          <w:noProof/>
        </w:rPr>
        <w:instrText xml:space="preserve"> PAGEREF _Toc151779768 \h </w:instrText>
      </w:r>
      <w:r>
        <w:rPr>
          <w:noProof/>
        </w:rPr>
        <w:fldChar w:fldCharType="separate"/>
      </w:r>
      <w:r>
        <w:rPr>
          <w:noProof/>
        </w:rPr>
        <w:t>71</w:t>
      </w:r>
      <w:r>
        <w:rPr>
          <w:noProof/>
        </w:rPr>
        <w:fldChar w:fldCharType="end"/>
      </w:r>
    </w:p>
    <w:p w:rsidR="00FD645A" w14:paraId="549CA9AC" w14:textId="6972CE8F">
      <w:pPr>
        <w:pStyle w:val="TOC2"/>
        <w:tabs>
          <w:tab w:val="right" w:leader="dot" w:pos="8296"/>
        </w:tabs>
        <w:rPr>
          <w:noProof/>
        </w:rPr>
      </w:pPr>
      <w:r>
        <w:rPr>
          <w:noProof/>
        </w:rPr>
        <w:t>(五)、合作伙伴关系风险管理</w:t>
      </w:r>
      <w:r>
        <w:rPr>
          <w:noProof/>
        </w:rPr>
        <w:tab/>
      </w:r>
      <w:r>
        <w:rPr>
          <w:noProof/>
        </w:rPr>
        <w:fldChar w:fldCharType="begin"/>
      </w:r>
      <w:r>
        <w:rPr>
          <w:noProof/>
        </w:rPr>
        <w:instrText xml:space="preserve"> PAGEREF _Toc151779769 \h </w:instrText>
      </w:r>
      <w:r>
        <w:rPr>
          <w:noProof/>
        </w:rPr>
        <w:fldChar w:fldCharType="separate"/>
      </w:r>
      <w:r>
        <w:rPr>
          <w:noProof/>
        </w:rPr>
        <w:t>75</w:t>
      </w:r>
      <w:r>
        <w:rPr>
          <w:noProof/>
        </w:rPr>
        <w:fldChar w:fldCharType="end"/>
      </w:r>
    </w:p>
    <w:p w:rsidR="00FD645A" w:rsidP="00FD645A" w14:paraId="2F485AE0" w14:textId="19261882">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FD645A" w:rsidP="00FD645A" w14:paraId="50D5B13B" w14:textId="10E15361">
      <w:pPr>
        <w:pStyle w:val="Heading1"/>
        <w:jc w:val="center"/>
        <w:rPr>
          <w:rFonts w:hint="eastAsia"/>
        </w:rPr>
      </w:pPr>
      <w:bookmarkStart w:id="0" w:name="_Toc151779706"/>
      <w:r w:rsidRPr="00FD645A">
        <w:rPr>
          <w:rFonts w:hint="eastAsia"/>
        </w:rPr>
        <w:t>绪论</w:t>
      </w:r>
      <w:bookmarkEnd w:id="0"/>
    </w:p>
    <w:p w:rsidR="00FD645A" w:rsidRPr="00FD645A" w:rsidP="00FD645A" w14:paraId="6C9461E2" w14:textId="77777777">
      <w:pPr>
        <w:ind w:firstLine="560" w:firstLineChars="200"/>
        <w:rPr>
          <w:rFonts w:ascii="仿宋" w:eastAsia="仿宋" w:hAnsi="仿宋"/>
          <w:sz w:val="28"/>
        </w:rPr>
      </w:pPr>
      <w:r w:rsidRPr="00FD645A">
        <w:rPr>
          <w:rFonts w:ascii="仿宋" w:eastAsia="仿宋" w:hAnsi="仿宋" w:hint="eastAsia"/>
          <w:sz w:val="28"/>
        </w:rPr>
        <w:t>我们将向您介绍我们的公司及其愿景、目标与战略。同时，我们将概述我们的市场分析、竞争优势和运营计划。</w:t>
      </w:r>
    </w:p>
    <w:p w:rsidR="00FD645A" w:rsidRPr="00FD645A" w:rsidP="00FD645A" w14:paraId="149E8A5A" w14:textId="77777777">
      <w:pPr>
        <w:ind w:firstLine="560" w:firstLineChars="200"/>
        <w:rPr>
          <w:rFonts w:ascii="仿宋" w:eastAsia="仿宋" w:hAnsi="仿宋"/>
          <w:sz w:val="28"/>
        </w:rPr>
      </w:pPr>
      <w:r w:rsidRPr="00FD645A">
        <w:rPr>
          <w:rFonts w:ascii="仿宋" w:eastAsia="仿宋" w:hAnsi="仿宋" w:hint="eastAsia"/>
          <w:sz w:val="28"/>
        </w:rPr>
        <w:t>我们的公司致力于在市场中引领创新，为客户提供卓越的产品和服务。我们相信，通过构建强大的团队和持续的创新，我们能够实现盈利和可持续增长。我们的目标是成为行业的领导者，并为客户提供有价值、有影响力的解决方案。</w:t>
      </w:r>
    </w:p>
    <w:p w:rsidR="00FD645A" w:rsidRPr="00FD645A" w:rsidP="00FD645A" w14:paraId="1F254545" w14:textId="77777777">
      <w:pPr>
        <w:ind w:firstLine="560" w:firstLineChars="200"/>
        <w:rPr>
          <w:rFonts w:ascii="仿宋" w:eastAsia="仿宋" w:hAnsi="仿宋"/>
          <w:sz w:val="28"/>
        </w:rPr>
      </w:pPr>
      <w:r w:rsidRPr="00FD645A">
        <w:rPr>
          <w:rFonts w:ascii="仿宋" w:eastAsia="仿宋" w:hAnsi="仿宋" w:hint="eastAsia"/>
          <w:sz w:val="28"/>
        </w:rPr>
        <w:t>在市场分析部分，我们将探讨当前所在的市场环境，包括市场规模、增长率、趋势和挑战。我们将详细介绍我们的目标市场，并分析竞争对手和潜在机会。通过对市场需求的深入了解，我们将制定相应的营销策略和销售计划。</w:t>
      </w:r>
    </w:p>
    <w:p w:rsidR="00FD645A" w:rsidRPr="00FD645A" w:rsidP="00FD645A" w14:paraId="12103449" w14:textId="77777777">
      <w:pPr>
        <w:ind w:firstLine="560" w:firstLineChars="200"/>
        <w:rPr>
          <w:rFonts w:ascii="仿宋" w:eastAsia="仿宋" w:hAnsi="仿宋"/>
          <w:sz w:val="28"/>
        </w:rPr>
      </w:pPr>
      <w:r w:rsidRPr="00FD645A">
        <w:rPr>
          <w:rFonts w:ascii="仿宋" w:eastAsia="仿宋" w:hAnsi="仿宋" w:hint="eastAsia"/>
          <w:sz w:val="28"/>
        </w:rPr>
        <w:t>我们对自身的竞争优势充满信心。我们拥有独特的技术、核心团队和创新理念，这将使我们能够在市场中脱颖而出。我们将通过提供高品质的产品和解决方案、优质的客户服务以及创造性的营销策略来实现竞争优势。</w:t>
      </w:r>
    </w:p>
    <w:p w:rsidR="00FD645A" w:rsidP="00FD645A" w14:paraId="0311CF8E" w14:textId="12B293FD">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FD645A">
        <w:rPr>
          <w:rFonts w:ascii="仿宋" w:eastAsia="仿宋" w:hAnsi="仿宋" w:hint="eastAsia"/>
          <w:sz w:val="28"/>
        </w:rPr>
        <w:t>在运营计划部分，我们将详细介绍我们的产品或服务，以及我们的供应链、生产过程和质量控制机制。我们还将探讨组织结构和人力资源策略，以确保我们拥有强大而高效的团队。</w:t>
      </w:r>
    </w:p>
    <w:p w:rsidR="00FD645A" w:rsidP="00FD645A" w14:paraId="30ABC599" w14:textId="48C83C06">
      <w:pPr>
        <w:pStyle w:val="Heading1"/>
        <w:rPr>
          <w:rFonts w:hint="eastAsia"/>
        </w:rPr>
      </w:pPr>
      <w:bookmarkStart w:id="1" w:name="_Toc151779707"/>
      <w:r w:rsidRPr="00FD645A">
        <w:rPr>
          <w:rFonts w:hint="eastAsia"/>
        </w:rPr>
        <w:t>一、石英陶瓷项目进度计划</w:t>
      </w:r>
      <w:bookmarkEnd w:id="1"/>
    </w:p>
    <w:p w:rsidR="00FD645A" w:rsidP="00FD645A" w14:paraId="36BEF11C" w14:textId="563498DC">
      <w:pPr>
        <w:pStyle w:val="Heading2"/>
      </w:pPr>
      <w:bookmarkStart w:id="2" w:name="_Toc151779708"/>
      <w:r w:rsidRPr="00FD645A">
        <w:t>(一)、建设周期</w:t>
      </w:r>
      <w:bookmarkEnd w:id="2"/>
    </w:p>
    <w:p w:rsidR="00FD645A" w:rsidRPr="00FD645A" w:rsidP="00FD645A" w14:paraId="7EA94AF7" w14:textId="77777777">
      <w:pPr>
        <w:ind w:firstLine="560" w:firstLineChars="200"/>
        <w:rPr>
          <w:rFonts w:ascii="仿宋" w:eastAsia="仿宋" w:hAnsi="仿宋"/>
          <w:sz w:val="28"/>
        </w:rPr>
      </w:pPr>
      <w:r w:rsidRPr="00FD645A">
        <w:rPr>
          <w:rFonts w:ascii="仿宋" w:eastAsia="仿宋" w:hAnsi="仿宋" w:hint="eastAsia"/>
          <w:sz w:val="28"/>
        </w:rPr>
        <w:t>石英陶瓷项目建设周期</w:t>
      </w:r>
      <w:r w:rsidRPr="00FD645A">
        <w:rPr>
          <w:rFonts w:ascii="仿宋" w:eastAsia="仿宋" w:hAnsi="仿宋"/>
          <w:sz w:val="28"/>
        </w:rPr>
        <w:t>XXX个月，其工作内容包括：石英陶瓷项目前期准备、工程勘</w:t>
      </w:r>
    </w:p>
    <w:p w:rsidR="00FD645A" w:rsidP="00FD645A" w14:paraId="35C81373" w14:textId="0DD94DE2">
      <w:pPr>
        <w:ind w:firstLine="560" w:firstLineChars="200"/>
        <w:rPr>
          <w:rFonts w:ascii="仿宋" w:eastAsia="仿宋" w:hAnsi="仿宋"/>
          <w:sz w:val="28"/>
        </w:rPr>
      </w:pPr>
      <w:r w:rsidRPr="00FD645A">
        <w:rPr>
          <w:rFonts w:ascii="仿宋" w:eastAsia="仿宋" w:hAnsi="仿宋" w:hint="eastAsia"/>
          <w:sz w:val="28"/>
        </w:rPr>
        <w:t>察与设计、土建工程施工、设备采购、设备安装调试、</w:t>
      </w:r>
      <w:r w:rsidRPr="00FD645A">
        <w:rPr>
          <w:rFonts w:ascii="仿宋" w:eastAsia="仿宋" w:hAnsi="仿宋"/>
          <w:sz w:val="28"/>
        </w:rPr>
        <w:t>XXX等。</w:t>
      </w:r>
    </w:p>
    <w:p w:rsidR="00FD645A" w:rsidP="00FD645A" w14:paraId="2796A415" w14:textId="59218442">
      <w:pPr>
        <w:pStyle w:val="Heading2"/>
      </w:pPr>
      <w:bookmarkStart w:id="3" w:name="_Toc151779709"/>
      <w:r w:rsidRPr="00FD645A">
        <w:t>(二)、建设进度</w:t>
      </w:r>
      <w:bookmarkEnd w:id="3"/>
    </w:p>
    <w:p w:rsidR="00FD645A" w:rsidRPr="00FD645A" w:rsidP="00FD645A" w14:paraId="30C360E0" w14:textId="77777777">
      <w:pPr>
        <w:ind w:firstLine="560" w:firstLineChars="200"/>
        <w:rPr>
          <w:rFonts w:ascii="仿宋" w:eastAsia="仿宋" w:hAnsi="仿宋"/>
          <w:sz w:val="28"/>
        </w:rPr>
      </w:pPr>
      <w:r w:rsidRPr="00FD645A">
        <w:rPr>
          <w:rFonts w:ascii="仿宋" w:eastAsia="仿宋" w:hAnsi="仿宋" w:hint="eastAsia"/>
          <w:sz w:val="28"/>
        </w:rPr>
        <w:t>该石英陶瓷项目采取分期建设，目前石英陶瓷项目实际完成投资</w:t>
      </w:r>
      <w:r w:rsidRPr="00FD645A">
        <w:rPr>
          <w:rFonts w:ascii="仿宋" w:eastAsia="仿宋" w:hAnsi="仿宋"/>
          <w:sz w:val="28"/>
        </w:rPr>
        <w:t>xxx万元，占 计划投资的xxx%。其中：完成固定资产投资xxx万元， 占总投</w:t>
      </w:r>
    </w:p>
    <w:p w:rsidR="00FD645A" w:rsidP="00FD645A" w14:paraId="07C2F64B" w14:textId="0206DD9A">
      <w:pPr>
        <w:ind w:firstLine="560" w:firstLineChars="200"/>
        <w:rPr>
          <w:rFonts w:ascii="仿宋" w:eastAsia="仿宋" w:hAnsi="仿宋"/>
          <w:sz w:val="28"/>
        </w:rPr>
      </w:pPr>
      <w:r w:rsidRPr="00FD645A">
        <w:rPr>
          <w:rFonts w:ascii="仿宋" w:eastAsia="仿宋" w:hAnsi="仿宋" w:hint="eastAsia"/>
          <w:sz w:val="28"/>
        </w:rPr>
        <w:t>资的</w:t>
      </w:r>
      <w:r w:rsidRPr="00FD645A">
        <w:rPr>
          <w:rFonts w:ascii="仿宋" w:eastAsia="仿宋" w:hAnsi="仿宋"/>
          <w:sz w:val="28"/>
        </w:rPr>
        <w:t>xxx%;完成流动资金投资xxx,占总投资的xxx%。</w:t>
      </w:r>
    </w:p>
    <w:p w:rsidR="00FD645A" w:rsidP="00FD645A" w14:paraId="5218F212" w14:textId="220B8BA9">
      <w:pPr>
        <w:pStyle w:val="Heading2"/>
      </w:pPr>
      <w:bookmarkStart w:id="4" w:name="_Toc151779710"/>
      <w:r w:rsidRPr="00FD645A">
        <w:t>(三)、进度安排注意事项</w:t>
      </w:r>
      <w:bookmarkEnd w:id="4"/>
    </w:p>
    <w:p w:rsidR="00FD645A" w:rsidRPr="00FD645A" w:rsidP="00FD645A" w14:paraId="3548023C" w14:textId="77777777">
      <w:pPr>
        <w:ind w:firstLine="560" w:firstLineChars="200"/>
        <w:rPr>
          <w:rFonts w:ascii="仿宋" w:eastAsia="仿宋" w:hAnsi="仿宋"/>
          <w:sz w:val="28"/>
        </w:rPr>
      </w:pPr>
      <w:r w:rsidRPr="00FD645A">
        <w:rPr>
          <w:rFonts w:ascii="仿宋" w:eastAsia="仿宋" w:hAnsi="仿宋" w:hint="eastAsia"/>
          <w:sz w:val="28"/>
        </w:rPr>
        <w:t>投资石英陶瓷项目的执行由石英陶瓷项目承办单位担任，作为业主在石英陶瓷项目获得批准后，应设立石英陶瓷项目建设办公室。该办公室主任即石英陶瓷项目经理，负责具体实施石英陶瓷项目建设的任务。建设办公室的职责包括建立并优化财务管理系统和工程质量管理系统，分别负责编制工程计划和工程决算书。此外，他们还负责进行物资设备的招标采购工作，并对工程进度、资金使用、运行状况进行监督，确保工程建设的质量。</w:t>
      </w:r>
    </w:p>
    <w:p w:rsidR="00FD645A" w:rsidRPr="00FD645A" w:rsidP="00FD645A" w14:paraId="625B3176"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D645A">
        <w:rPr>
          <w:rFonts w:ascii="仿宋" w:eastAsia="仿宋" w:hAnsi="仿宋" w:hint="eastAsia"/>
          <w:sz w:val="28"/>
        </w:rPr>
        <w:t>对于投资石英陶瓷项目，要积极推行企业法人责任制、招标投标</w:t>
      </w:r>
    </w:p>
    <w:p w:rsidR="00FD645A" w:rsidRPr="00FD645A" w:rsidP="00FD645A" w14:textId="77777777">
      <w:pPr>
        <w:ind w:firstLine="560" w:firstLineChars="200"/>
        <w:rPr>
          <w:rFonts w:ascii="仿宋" w:eastAsia="仿宋" w:hAnsi="仿宋"/>
          <w:sz w:val="28"/>
        </w:rPr>
      </w:pPr>
      <w:r w:rsidRPr="00FD645A">
        <w:rPr>
          <w:rFonts w:ascii="仿宋" w:eastAsia="仿宋" w:hAnsi="仿宋" w:hint="eastAsia"/>
          <w:sz w:val="28"/>
        </w:rPr>
        <w:t>制、工程监理制等现代化管理方法。石英陶瓷项目由石英陶瓷项目承办单位总经理亲自负责，选派专业会计和专业技术人员参与，抽调专业人员组成石英陶瓷项目建设办公室，全面负责石英陶瓷项目建设工作。这将涵盖从石英陶瓷项目实施准备、配套资金筹集、勘察设计、施工准备直到竣工验收和交付使用等各个工作阶段。</w:t>
      </w:r>
    </w:p>
    <w:p w:rsidR="00FD645A" w:rsidRPr="00FD645A" w:rsidP="00FD645A" w14:paraId="09A3B57E" w14:textId="77777777">
      <w:pPr>
        <w:ind w:firstLine="560" w:firstLineChars="200"/>
        <w:rPr>
          <w:rFonts w:ascii="仿宋" w:eastAsia="仿宋" w:hAnsi="仿宋"/>
          <w:sz w:val="28"/>
        </w:rPr>
      </w:pPr>
      <w:r w:rsidRPr="00FD645A">
        <w:rPr>
          <w:rFonts w:ascii="仿宋" w:eastAsia="仿宋" w:hAnsi="仿宋" w:hint="eastAsia"/>
          <w:sz w:val="28"/>
        </w:rPr>
        <w:t>在石英陶瓷项目实施过程中，各项投资活动和各个工作环节可以相互交叉进行。我们将对石英陶瓷项目实施的各个工作阶段进行统一规划，以便对石英陶瓷项目实施进度做出合理且切实可行的安排，确保按时按质完成任务并顺利投入使用。</w:t>
      </w:r>
    </w:p>
    <w:p w:rsidR="00FD645A" w:rsidP="00FD645A" w14:paraId="14B694FC" w14:textId="1EE60647">
      <w:pPr>
        <w:ind w:firstLine="560" w:firstLineChars="200"/>
        <w:rPr>
          <w:rFonts w:ascii="仿宋" w:eastAsia="仿宋" w:hAnsi="仿宋" w:hint="eastAsia"/>
          <w:sz w:val="28"/>
        </w:rPr>
      </w:pPr>
      <w:r w:rsidRPr="00FD645A">
        <w:rPr>
          <w:rFonts w:ascii="仿宋" w:eastAsia="仿宋" w:hAnsi="仿宋" w:hint="eastAsia"/>
          <w:sz w:val="28"/>
        </w:rPr>
        <w:t>对于比较重大的问题，由工程部经理提交给总经理审核批准。工程师、预算员、报建员或文员原则上没有单独发文的权力。如果工程师、预算员、报建员或文员收到相关单位文件，必须及时登记、处理并报告给工程部经理。处理不了的问题，应提交给工程部经理研究解决。特别重大的问题需要召开会议研究讨论，同时向总经理汇报。</w:t>
      </w:r>
    </w:p>
    <w:p w:rsidR="00FD645A" w:rsidP="00FD645A" w14:paraId="7B1C7BDC" w14:textId="0EC8ADDF">
      <w:pPr>
        <w:pStyle w:val="Heading2"/>
      </w:pPr>
      <w:bookmarkStart w:id="5" w:name="_Toc151779711"/>
      <w:r w:rsidRPr="00FD645A">
        <w:t>(四)、人力资源配置</w:t>
      </w:r>
      <w:bookmarkEnd w:id="5"/>
    </w:p>
    <w:p w:rsidR="00FD645A" w:rsidRPr="00FD645A" w:rsidP="00FD645A" w14:paraId="1A2E8A95"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D645A">
        <w:rPr>
          <w:rFonts w:ascii="仿宋" w:eastAsia="仿宋" w:hAnsi="仿宋" w:hint="eastAsia"/>
          <w:sz w:val="28"/>
        </w:rPr>
        <w:t>根据《中华人民共和国劳动法》的规定，本期工程石英陶瓷项目的劳动定员是以所需的基本生产工人为基数，按照生产岗位和劳动定额来计算配备相关人员。根据生产工艺、供应保障和经营管理的需求，充分利用企业人力资源，石英陶瓷项目招聘人员实行全员聘任合同制，生产车间管理工作人员按一班制配置，操作人员按照“四班三运转”配置定员，每班八小时，达产年劳动定员</w:t>
      </w:r>
      <w:r w:rsidRPr="00FD645A">
        <w:rPr>
          <w:rFonts w:ascii="仿宋" w:eastAsia="仿宋" w:hAnsi="仿宋"/>
          <w:sz w:val="28"/>
        </w:rPr>
        <w:t>XXXX人。</w:t>
      </w:r>
    </w:p>
    <w:p w:rsidR="00FD645A" w:rsidRPr="00FD645A" w:rsidP="00FD645A" w14:paraId="0A904E45" w14:textId="77777777">
      <w:pPr>
        <w:ind w:firstLine="560" w:firstLineChars="200"/>
        <w:rPr>
          <w:rFonts w:ascii="仿宋" w:eastAsia="仿宋" w:hAnsi="仿宋"/>
          <w:sz w:val="28"/>
        </w:rPr>
      </w:pPr>
    </w:p>
    <w:p w:rsidR="00FD645A" w:rsidP="00FD645A" w14:paraId="2A667F08" w14:textId="6A7C4DFD">
      <w:pPr>
        <w:ind w:firstLine="560" w:firstLineChars="200"/>
        <w:rPr>
          <w:rFonts w:ascii="仿宋" w:eastAsia="仿宋" w:hAnsi="仿宋" w:hint="eastAsia"/>
          <w:sz w:val="28"/>
        </w:rPr>
      </w:pPr>
      <w:r w:rsidRPr="00FD645A">
        <w:rPr>
          <w:rFonts w:ascii="仿宋" w:eastAsia="仿宋" w:hAnsi="仿宋" w:hint="eastAsia"/>
          <w:sz w:val="28"/>
        </w:rPr>
        <w:t>石英陶瓷项目所需的核心管理人员和技术人员全部由</w:t>
      </w:r>
      <w:r w:rsidRPr="00FD645A">
        <w:rPr>
          <w:rFonts w:ascii="仿宋" w:eastAsia="仿宋" w:hAnsi="仿宋"/>
          <w:sz w:val="28"/>
        </w:rPr>
        <w:t>xxx投资公司领导层调派任命，中层技术人员和管理人员主要通过面向社会公开择优选聘，采用外聘、企业培养等方式招聘。</w:t>
      </w:r>
      <w:r w:rsidRPr="00FD645A">
        <w:rPr>
          <w:rFonts w:ascii="仿宋" w:eastAsia="仿宋" w:hAnsi="仿宋" w:hint="eastAsia"/>
          <w:sz w:val="28"/>
        </w:rPr>
        <w:t>其余人员则面向社会招聘有经验的专业人员。生产所需工人则从当地的毕业生、下岗人员及待业人员中通过考试择优录用。</w:t>
      </w:r>
    </w:p>
    <w:p w:rsidR="00FD645A" w:rsidP="00FD645A" w14:paraId="5B0ECBA0" w14:textId="61A69B81">
      <w:pPr>
        <w:pStyle w:val="Heading2"/>
      </w:pPr>
      <w:bookmarkStart w:id="6" w:name="_Toc151779712"/>
      <w:r w:rsidRPr="00FD645A">
        <w:t>(五)、员工培训</w:t>
      </w:r>
      <w:bookmarkEnd w:id="6"/>
    </w:p>
    <w:p w:rsidR="00FD645A" w:rsidRPr="00FD645A" w:rsidP="00FD645A" w14:paraId="70EB3301" w14:textId="77777777">
      <w:pPr>
        <w:ind w:firstLine="560" w:firstLineChars="200"/>
        <w:rPr>
          <w:rFonts w:ascii="仿宋" w:eastAsia="仿宋" w:hAnsi="仿宋"/>
          <w:sz w:val="28"/>
        </w:rPr>
      </w:pPr>
      <w:r w:rsidRPr="00FD645A">
        <w:rPr>
          <w:rFonts w:ascii="仿宋" w:eastAsia="仿宋" w:hAnsi="仿宋" w:hint="eastAsia"/>
          <w:sz w:val="28"/>
        </w:rPr>
        <w:t>员工培训与素质提升</w:t>
      </w:r>
    </w:p>
    <w:p w:rsidR="00FD645A" w:rsidRPr="00FD645A" w:rsidP="00FD645A" w14:paraId="3B6F75FA" w14:textId="77777777">
      <w:pPr>
        <w:ind w:firstLine="560" w:firstLineChars="200"/>
        <w:rPr>
          <w:rFonts w:ascii="仿宋" w:eastAsia="仿宋" w:hAnsi="仿宋"/>
          <w:sz w:val="28"/>
        </w:rPr>
      </w:pPr>
    </w:p>
    <w:p w:rsidR="00FD645A" w:rsidRPr="00FD645A" w:rsidP="00FD645A" w14:paraId="5347FA0C" w14:textId="77777777">
      <w:pPr>
        <w:ind w:firstLine="560" w:firstLineChars="200"/>
        <w:rPr>
          <w:rFonts w:ascii="仿宋" w:eastAsia="仿宋" w:hAnsi="仿宋"/>
          <w:sz w:val="28"/>
        </w:rPr>
      </w:pPr>
      <w:r w:rsidRPr="00FD645A">
        <w:rPr>
          <w:rFonts w:ascii="仿宋" w:eastAsia="仿宋" w:hAnsi="仿宋" w:hint="eastAsia"/>
          <w:sz w:val="28"/>
        </w:rPr>
        <w:t>石英陶瓷项目承办单位坚信定期对员工进行法律法规宣传教育是至关重要的。这一教育工作精心策划，具有明确的考核标准，并已制定成为培训制度。通过这一持续的教育过程，员工的业务素质不断提升，为企业的持续发展打下了坚实的人力资源基础。</w:t>
      </w:r>
    </w:p>
    <w:p w:rsidR="00FD645A" w:rsidRPr="00FD645A" w:rsidP="00FD645A" w14:paraId="2AD4FA8B" w14:textId="77777777">
      <w:pPr>
        <w:ind w:firstLine="560" w:firstLineChars="200"/>
        <w:rPr>
          <w:rFonts w:ascii="仿宋" w:eastAsia="仿宋" w:hAnsi="仿宋"/>
          <w:sz w:val="28"/>
        </w:rPr>
      </w:pPr>
    </w:p>
    <w:p w:rsidR="00FD645A" w:rsidP="00FD645A" w14:paraId="10C27359" w14:textId="58000B6A">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D645A">
        <w:rPr>
          <w:rFonts w:ascii="仿宋" w:eastAsia="仿宋" w:hAnsi="仿宋" w:hint="eastAsia"/>
          <w:sz w:val="28"/>
        </w:rPr>
        <w:t>特别是在人员培训方面，石英陶瓷项目承办单位不遗余力地加强了工作。目的在于提高员工的风险意识和技术水平。石英陶瓷项目承办单位办公室负责组织员工进行上岗培训，内容包括但不限于生产理论知识、案例知识、组织纪律、文明礼貌以及团队协作精神等方面的培训。为确保培训的有效性，我们采用了“师徒教学”的方式，同时邀请公司内经验丰富的专业技术人员来进行操作技能培训、岗位责任培训以及操作安全培训等实践性课程。这一全面的培训计划有助于提</w:t>
      </w:r>
    </w:p>
    <w:p w:rsidR="00FD645A" w:rsidP="00FD645A" w14:textId="58000B6A">
      <w:pPr>
        <w:ind w:firstLine="560" w:firstLineChars="200"/>
        <w:rPr>
          <w:rFonts w:ascii="仿宋" w:eastAsia="仿宋" w:hAnsi="仿宋" w:hint="eastAsia"/>
          <w:sz w:val="28"/>
        </w:rPr>
      </w:pPr>
      <w:r w:rsidRPr="00FD645A">
        <w:rPr>
          <w:rFonts w:ascii="仿宋" w:eastAsia="仿宋" w:hAnsi="仿宋" w:hint="eastAsia"/>
          <w:sz w:val="28"/>
        </w:rPr>
        <w:t>高员工的综合素质，使其更好地适应工作需要。</w:t>
      </w:r>
    </w:p>
    <w:p w:rsidR="00FD645A" w:rsidP="00FD645A" w14:paraId="11826A00" w14:textId="53294CB4">
      <w:pPr>
        <w:pStyle w:val="Heading2"/>
      </w:pPr>
      <w:bookmarkStart w:id="7" w:name="_Toc151779713"/>
      <w:r w:rsidRPr="00FD645A">
        <w:t>(六)、石英陶瓷项目实施保障</w:t>
      </w:r>
      <w:bookmarkEnd w:id="7"/>
    </w:p>
    <w:p w:rsidR="00FD645A" w:rsidRPr="00FD645A" w:rsidP="00FD645A" w14:paraId="0ACF7DFE" w14:textId="77777777">
      <w:pPr>
        <w:ind w:firstLine="560" w:firstLineChars="200"/>
        <w:rPr>
          <w:rFonts w:ascii="仿宋" w:eastAsia="仿宋" w:hAnsi="仿宋"/>
          <w:sz w:val="28"/>
        </w:rPr>
      </w:pPr>
      <w:r w:rsidRPr="00FD645A">
        <w:rPr>
          <w:rFonts w:ascii="仿宋" w:eastAsia="仿宋" w:hAnsi="仿宋" w:hint="eastAsia"/>
          <w:sz w:val="28"/>
        </w:rPr>
        <w:t>动态进度管理与施工策略优化</w:t>
      </w:r>
    </w:p>
    <w:p w:rsidR="00FD645A" w:rsidRPr="00FD645A" w:rsidP="00FD645A" w14:paraId="72FE2798" w14:textId="77777777">
      <w:pPr>
        <w:ind w:firstLine="560" w:firstLineChars="200"/>
        <w:rPr>
          <w:rFonts w:ascii="仿宋" w:eastAsia="仿宋" w:hAnsi="仿宋"/>
          <w:sz w:val="28"/>
        </w:rPr>
      </w:pPr>
    </w:p>
    <w:p w:rsidR="00FD645A" w:rsidRPr="00FD645A" w:rsidP="00FD645A" w14:paraId="676AB9C1" w14:textId="77777777">
      <w:pPr>
        <w:ind w:firstLine="560" w:firstLineChars="200"/>
        <w:rPr>
          <w:rFonts w:ascii="仿宋" w:eastAsia="仿宋" w:hAnsi="仿宋"/>
          <w:sz w:val="28"/>
        </w:rPr>
      </w:pPr>
      <w:r w:rsidRPr="00FD645A">
        <w:rPr>
          <w:rFonts w:ascii="仿宋" w:eastAsia="仿宋" w:hAnsi="仿宋" w:hint="eastAsia"/>
          <w:sz w:val="28"/>
        </w:rPr>
        <w:t>石英陶瓷项目承办单位采用动态计划管理，以强化施工进度的监测与分析。根据实际施工进展情况，我们灵活地进行施工进度计划的调整，以随时了解关键工程线路的变化状态。</w:t>
      </w:r>
    </w:p>
    <w:p w:rsidR="00FD645A" w:rsidRPr="00FD645A" w:rsidP="00FD645A" w14:paraId="32D39F1B" w14:textId="77777777">
      <w:pPr>
        <w:ind w:firstLine="560" w:firstLineChars="200"/>
        <w:rPr>
          <w:rFonts w:ascii="仿宋" w:eastAsia="仿宋" w:hAnsi="仿宋"/>
          <w:sz w:val="28"/>
        </w:rPr>
      </w:pPr>
    </w:p>
    <w:p w:rsidR="00FD645A" w:rsidP="00FD645A" w14:paraId="5EF4D5C4" w14:textId="7B8B9084">
      <w:pPr>
        <w:ind w:firstLine="560" w:firstLineChars="200"/>
        <w:rPr>
          <w:rFonts w:ascii="仿宋" w:eastAsia="仿宋" w:hAnsi="仿宋" w:hint="eastAsia"/>
          <w:sz w:val="28"/>
        </w:rPr>
      </w:pPr>
      <w:r w:rsidRPr="00FD645A">
        <w:rPr>
          <w:rFonts w:ascii="仿宋" w:eastAsia="仿宋" w:hAnsi="仿宋" w:hint="eastAsia"/>
          <w:sz w:val="28"/>
        </w:rPr>
        <w:t>在时间安排方面，石英陶瓷项目承办单位精心组织设计、采购和设备安装等工作，以交叉进行，以最大程度地缩短建设周期。特别是对于投资密度较高的工程部分，我们采取了智慧的策略，将其尽量推后进行施工，以便更好地处理其他配套工程等相关事宜。这一策略旨在优化石英陶瓷项目的整体建设进程，确保石英陶瓷项目按计划高效推进。</w:t>
      </w:r>
    </w:p>
    <w:p w:rsidR="00FD645A" w:rsidP="00FD645A" w14:paraId="4F47546A" w14:textId="7E7E558C">
      <w:pPr>
        <w:pStyle w:val="Heading1"/>
        <w:rPr>
          <w:rFonts w:hint="eastAsia"/>
        </w:rPr>
      </w:pPr>
      <w:bookmarkStart w:id="8" w:name="_Toc151779714"/>
      <w:r w:rsidRPr="00FD645A">
        <w:rPr>
          <w:rFonts w:hint="eastAsia"/>
        </w:rPr>
        <w:t>二、经济影响分析</w:t>
      </w:r>
      <w:bookmarkEnd w:id="8"/>
    </w:p>
    <w:p w:rsidR="00FD645A" w:rsidP="00FD645A" w14:paraId="03B4D6E4" w14:textId="4BA48E97">
      <w:pPr>
        <w:pStyle w:val="Heading2"/>
      </w:pPr>
      <w:bookmarkStart w:id="9" w:name="_Toc151779715"/>
      <w:r w:rsidRPr="00FD645A">
        <w:t>(一)、经济费用效益或费用效果分析</w:t>
      </w:r>
      <w:bookmarkEnd w:id="9"/>
    </w:p>
    <w:p w:rsidR="00FD645A" w:rsidRPr="00FD645A" w:rsidP="00FD645A" w14:paraId="60616EDA"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D645A">
        <w:rPr>
          <w:rFonts w:ascii="仿宋" w:eastAsia="仿宋" w:hAnsi="仿宋"/>
          <w:sz w:val="28"/>
        </w:rPr>
        <w:t>1. 初始投资成本： 我们已经全面考虑了石英陶瓷项目的初始投资成本，包括设备采购、人员招聘、市场推广和基础设施建设等。这些投资将用于石英陶瓷项目的启动和初期运营。</w:t>
      </w:r>
    </w:p>
    <w:p w:rsidR="00FD645A" w:rsidRPr="00FD645A" w:rsidP="00FD645A" w14:paraId="6D074C07" w14:textId="77777777">
      <w:pPr>
        <w:ind w:firstLine="560" w:firstLineChars="200"/>
        <w:rPr>
          <w:rFonts w:ascii="仿宋" w:eastAsia="仿宋" w:hAnsi="仿宋"/>
          <w:sz w:val="28"/>
        </w:rPr>
      </w:pPr>
    </w:p>
    <w:p w:rsidR="00FD645A" w:rsidRPr="00FD645A" w:rsidP="00FD645A" w14:paraId="360AE2C2" w14:textId="77777777">
      <w:pPr>
        <w:ind w:firstLine="560" w:firstLineChars="200"/>
        <w:rPr>
          <w:rFonts w:ascii="仿宋" w:eastAsia="仿宋" w:hAnsi="仿宋"/>
          <w:sz w:val="28"/>
        </w:rPr>
      </w:pPr>
      <w:r w:rsidRPr="00FD645A">
        <w:rPr>
          <w:rFonts w:ascii="仿宋" w:eastAsia="仿宋" w:hAnsi="仿宋"/>
          <w:sz w:val="28"/>
        </w:rPr>
        <w:t>2. 运营费用： 我们详细分析了石英陶瓷项目的运营费用，包括员工薪酬、物料采购、租金、设备维护和市场营销等。我们将确保运营费用的合理性和可控性，以维持业务的持续稳健增长。</w:t>
      </w:r>
    </w:p>
    <w:p w:rsidR="00FD645A" w:rsidRPr="00FD645A" w:rsidP="00FD645A" w14:paraId="4803401F" w14:textId="77777777">
      <w:pPr>
        <w:ind w:firstLine="560" w:firstLineChars="200"/>
        <w:rPr>
          <w:rFonts w:ascii="仿宋" w:eastAsia="仿宋" w:hAnsi="仿宋"/>
          <w:sz w:val="28"/>
        </w:rPr>
      </w:pPr>
    </w:p>
    <w:p w:rsidR="00FD645A" w:rsidRPr="00FD645A" w:rsidP="00FD645A" w14:paraId="3D0CD7D9" w14:textId="77777777">
      <w:pPr>
        <w:ind w:firstLine="560" w:firstLineChars="200"/>
        <w:rPr>
          <w:rFonts w:ascii="仿宋" w:eastAsia="仿宋" w:hAnsi="仿宋"/>
          <w:sz w:val="28"/>
        </w:rPr>
      </w:pPr>
      <w:r w:rsidRPr="00FD645A">
        <w:rPr>
          <w:rFonts w:ascii="仿宋" w:eastAsia="仿宋" w:hAnsi="仿宋"/>
          <w:sz w:val="28"/>
        </w:rPr>
        <w:t>3. 预期收入： 我们制定了详细的收入模型，基于市场需求和产品定价来估算预期收入。这包括了销售预测、订阅服务、广告收入等多种收入来源。</w:t>
      </w:r>
    </w:p>
    <w:p w:rsidR="00FD645A" w:rsidRPr="00FD645A" w:rsidP="00FD645A" w14:paraId="06A54CD8" w14:textId="77777777">
      <w:pPr>
        <w:ind w:firstLine="560" w:firstLineChars="200"/>
        <w:rPr>
          <w:rFonts w:ascii="仿宋" w:eastAsia="仿宋" w:hAnsi="仿宋"/>
          <w:sz w:val="28"/>
        </w:rPr>
      </w:pPr>
    </w:p>
    <w:p w:rsidR="00FD645A" w:rsidRPr="00FD645A" w:rsidP="00FD645A" w14:paraId="2ADDE12A" w14:textId="77777777">
      <w:pPr>
        <w:ind w:firstLine="560" w:firstLineChars="200"/>
        <w:rPr>
          <w:rFonts w:ascii="仿宋" w:eastAsia="仿宋" w:hAnsi="仿宋"/>
          <w:sz w:val="28"/>
        </w:rPr>
      </w:pPr>
      <w:r w:rsidRPr="00FD645A">
        <w:rPr>
          <w:rFonts w:ascii="仿宋" w:eastAsia="仿宋" w:hAnsi="仿宋"/>
          <w:sz w:val="28"/>
        </w:rPr>
        <w:t>4. 利润和现金流： 我们进行了</w:t>
      </w:r>
      <w:r w:rsidRPr="00FD645A">
        <w:rPr>
          <w:rFonts w:ascii="仿宋" w:eastAsia="仿宋" w:hAnsi="仿宋" w:hint="eastAsia"/>
          <w:sz w:val="28"/>
        </w:rPr>
        <w:t>全面的盈利能力分析，考虑了毛利润、净利润和现金流等关键指标。这有助于我们确定石英陶瓷项目何时能够实现盈亏平衡并实现持续的盈利。</w:t>
      </w:r>
    </w:p>
    <w:p w:rsidR="00FD645A" w:rsidRPr="00FD645A" w:rsidP="00FD645A" w14:paraId="1A5ABE5C" w14:textId="77777777">
      <w:pPr>
        <w:ind w:firstLine="560" w:firstLineChars="200"/>
        <w:rPr>
          <w:rFonts w:ascii="仿宋" w:eastAsia="仿宋" w:hAnsi="仿宋"/>
          <w:sz w:val="28"/>
        </w:rPr>
      </w:pPr>
    </w:p>
    <w:p w:rsidR="00FD645A" w:rsidRPr="00FD645A" w:rsidP="00FD645A" w14:paraId="52DE2D2F" w14:textId="77777777">
      <w:pPr>
        <w:ind w:firstLine="560" w:firstLineChars="200"/>
        <w:rPr>
          <w:rFonts w:ascii="仿宋" w:eastAsia="仿宋" w:hAnsi="仿宋"/>
          <w:sz w:val="28"/>
        </w:rPr>
      </w:pPr>
      <w:r w:rsidRPr="00FD645A">
        <w:rPr>
          <w:rFonts w:ascii="仿宋" w:eastAsia="仿宋" w:hAnsi="仿宋"/>
          <w:sz w:val="28"/>
        </w:rPr>
        <w:t>5. 风险评估： 我们识别和评估了可能影响经济效益的各种风险因素，如市场波动、竞争压力、法规变化等。我们将采取措施来减轻这些风险对经济效益的负面影响。</w:t>
      </w:r>
    </w:p>
    <w:p w:rsidR="00FD645A" w:rsidRPr="00FD645A" w:rsidP="00FD645A" w14:paraId="116A5A7C" w14:textId="77777777">
      <w:pPr>
        <w:ind w:firstLine="560" w:firstLineChars="200"/>
        <w:rPr>
          <w:rFonts w:ascii="仿宋" w:eastAsia="仿宋" w:hAnsi="仿宋"/>
          <w:sz w:val="28"/>
        </w:rPr>
      </w:pPr>
    </w:p>
    <w:p w:rsidR="00FD645A" w:rsidRPr="00FD645A" w:rsidP="00FD645A" w14:paraId="6F68EC23" w14:textId="77777777">
      <w:pPr>
        <w:ind w:firstLine="560" w:firstLineChars="200"/>
        <w:rPr>
          <w:rFonts w:ascii="仿宋" w:eastAsia="仿宋" w:hAnsi="仿宋"/>
          <w:sz w:val="28"/>
        </w:rPr>
      </w:pPr>
      <w:r w:rsidRPr="00FD645A">
        <w:rPr>
          <w:rFonts w:ascii="仿宋" w:eastAsia="仿宋" w:hAnsi="仿宋"/>
          <w:sz w:val="28"/>
        </w:rPr>
        <w:t>6. 投资回报率（ROI）： 我们计算了投资回报率，以评估石英陶瓷项目的长期盈利潜力。我们期望我们的投资在合理的时间内获得有吸引力的回报。</w:t>
      </w:r>
    </w:p>
    <w:p w:rsidR="00FD645A" w:rsidRPr="00FD645A" w:rsidP="00FD645A" w14:paraId="2651E132" w14:textId="77777777">
      <w:pPr>
        <w:ind w:firstLine="560" w:firstLineChars="200"/>
        <w:rPr>
          <w:rFonts w:ascii="仿宋" w:eastAsia="仿宋" w:hAnsi="仿宋"/>
          <w:sz w:val="28"/>
        </w:rPr>
      </w:pPr>
    </w:p>
    <w:p w:rsidR="00FD645A" w:rsidP="00FD645A" w14:paraId="11552A21" w14:textId="5D0D4E5F">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D645A">
        <w:rPr>
          <w:rFonts w:ascii="仿宋" w:eastAsia="仿宋" w:hAnsi="仿宋"/>
          <w:sz w:val="28"/>
        </w:rPr>
        <w:t>7.</w:t>
      </w:r>
      <w:r w:rsidRPr="00FD645A">
        <w:rPr>
          <w:rFonts w:ascii="仿宋" w:eastAsia="仿宋" w:hAnsi="仿宋"/>
          <w:sz w:val="28"/>
        </w:rPr>
        <w:t xml:space="preserve"> 敏感性分析：</w:t>
      </w:r>
    </w:p>
    <w:p w:rsidR="00FD645A" w:rsidP="00FD645A" w14:textId="5D0D4E5F">
      <w:pPr>
        <w:ind w:firstLine="560" w:firstLineChars="200"/>
        <w:rPr>
          <w:rFonts w:ascii="仿宋" w:eastAsia="仿宋" w:hAnsi="仿宋" w:hint="eastAsia"/>
          <w:sz w:val="28"/>
        </w:rPr>
      </w:pPr>
      <w:r w:rsidRPr="00FD645A">
        <w:rPr>
          <w:rFonts w:ascii="仿宋" w:eastAsia="仿宋" w:hAnsi="仿宋"/>
          <w:sz w:val="28"/>
        </w:rPr>
        <w:t xml:space="preserve"> 我们进行了敏感性分析，考虑了不同变量对经济效益的影响。这有助于我</w:t>
      </w:r>
      <w:r w:rsidRPr="00FD645A">
        <w:rPr>
          <w:rFonts w:ascii="仿宋" w:eastAsia="仿宋" w:hAnsi="仿宋" w:hint="eastAsia"/>
          <w:sz w:val="28"/>
        </w:rPr>
        <w:t>们了解石英陶瓷项目在不同市场条件下的</w:t>
      </w:r>
      <w:r w:rsidRPr="00FD645A">
        <w:rPr>
          <w:rFonts w:ascii="仿宋" w:eastAsia="仿宋" w:hAnsi="仿宋" w:hint="eastAsia"/>
          <w:sz w:val="28"/>
        </w:rPr>
        <w:t>表现，并调整策略以适应变化。</w:t>
      </w:r>
    </w:p>
    <w:p w:rsidR="00FD645A" w:rsidP="00FD645A" w14:paraId="1156BB2B" w14:textId="47570BA1">
      <w:pPr>
        <w:pStyle w:val="Heading2"/>
      </w:pPr>
      <w:bookmarkStart w:id="10" w:name="_Toc151779716"/>
      <w:r w:rsidRPr="00FD645A">
        <w:t>(二)、行业影响分析</w:t>
      </w:r>
      <w:bookmarkEnd w:id="10"/>
    </w:p>
    <w:p w:rsidR="00FD645A" w:rsidRPr="00FD645A" w:rsidP="00FD645A" w14:paraId="68994397" w14:textId="77777777">
      <w:pPr>
        <w:ind w:firstLine="560" w:firstLineChars="200"/>
        <w:rPr>
          <w:rFonts w:ascii="仿宋" w:eastAsia="仿宋" w:hAnsi="仿宋"/>
          <w:sz w:val="28"/>
        </w:rPr>
      </w:pPr>
      <w:r w:rsidRPr="00FD645A">
        <w:rPr>
          <w:rFonts w:ascii="仿宋" w:eastAsia="仿宋" w:hAnsi="仿宋" w:hint="eastAsia"/>
          <w:sz w:val="28"/>
        </w:rPr>
        <w:t>二、行业影响分析</w:t>
      </w:r>
    </w:p>
    <w:p w:rsidR="00FD645A" w:rsidRPr="00FD645A" w:rsidP="00FD645A" w14:paraId="0229865A" w14:textId="77777777">
      <w:pPr>
        <w:ind w:firstLine="560" w:firstLineChars="200"/>
        <w:rPr>
          <w:rFonts w:ascii="仿宋" w:eastAsia="仿宋" w:hAnsi="仿宋"/>
          <w:sz w:val="28"/>
        </w:rPr>
      </w:pPr>
    </w:p>
    <w:p w:rsidR="00FD645A" w:rsidRPr="00FD645A" w:rsidP="00FD645A" w14:paraId="2CC5FE12" w14:textId="77777777">
      <w:pPr>
        <w:ind w:firstLine="560" w:firstLineChars="200"/>
        <w:rPr>
          <w:rFonts w:ascii="仿宋" w:eastAsia="仿宋" w:hAnsi="仿宋"/>
          <w:sz w:val="28"/>
        </w:rPr>
      </w:pPr>
      <w:r w:rsidRPr="00FD645A">
        <w:rPr>
          <w:rFonts w:ascii="仿宋" w:eastAsia="仿宋" w:hAnsi="仿宋"/>
          <w:sz w:val="28"/>
        </w:rPr>
        <w:t>1. 经济贡献: 本石英陶瓷项目的建设将积极响应国内外市场需求，预计将为所在区域的经济做出显著贡献。石英陶瓷项目的建设将创造约XXX个就业机会，并在达产年度贡献总计约XXX万元的税收。这将有助于推动所在区域的经济繁荣，并对地方财政收入产生积极影响。</w:t>
      </w:r>
    </w:p>
    <w:p w:rsidR="00FD645A" w:rsidRPr="00FD645A" w:rsidP="00FD645A" w14:paraId="14640656" w14:textId="77777777">
      <w:pPr>
        <w:ind w:firstLine="560" w:firstLineChars="200"/>
        <w:rPr>
          <w:rFonts w:ascii="仿宋" w:eastAsia="仿宋" w:hAnsi="仿宋"/>
          <w:sz w:val="28"/>
        </w:rPr>
      </w:pPr>
    </w:p>
    <w:p w:rsidR="00FD645A" w:rsidRPr="00FD645A" w:rsidP="00FD645A" w14:paraId="15A8AD44" w14:textId="77777777">
      <w:pPr>
        <w:ind w:firstLine="560" w:firstLineChars="200"/>
        <w:rPr>
          <w:rFonts w:ascii="仿宋" w:eastAsia="仿宋" w:hAnsi="仿宋"/>
          <w:sz w:val="28"/>
        </w:rPr>
      </w:pPr>
      <w:r w:rsidRPr="00FD645A">
        <w:rPr>
          <w:rFonts w:ascii="仿宋" w:eastAsia="仿宋" w:hAnsi="仿宋"/>
          <w:sz w:val="28"/>
        </w:rPr>
        <w:t>2. 盈利潜力: 石英陶瓷项目的经济分析显示，达产年的投资利润率预计为XXX%，投资利税率为57.73%，全部投资回报率为XXX%，固定资产投资回收期为XXX年（包括建设期）。这表明石英陶瓷项目具有强大的盈利潜力和风险抵御能力。</w:t>
      </w:r>
    </w:p>
    <w:p w:rsidR="00FD645A" w:rsidRPr="00FD645A" w:rsidP="00FD645A" w14:paraId="781714D5" w14:textId="77777777">
      <w:pPr>
        <w:ind w:firstLine="560" w:firstLineChars="200"/>
        <w:rPr>
          <w:rFonts w:ascii="仿宋" w:eastAsia="仿宋" w:hAnsi="仿宋"/>
          <w:sz w:val="28"/>
        </w:rPr>
      </w:pPr>
    </w:p>
    <w:p w:rsidR="00FD645A" w:rsidRPr="00FD645A" w:rsidP="00FD645A" w14:paraId="498F4322"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D645A">
        <w:rPr>
          <w:rFonts w:ascii="仿宋" w:eastAsia="仿宋" w:hAnsi="仿宋"/>
          <w:sz w:val="28"/>
        </w:rPr>
        <w:t xml:space="preserve">3. </w:t>
      </w:r>
      <w:r w:rsidRPr="00FD645A">
        <w:rPr>
          <w:rFonts w:ascii="仿宋" w:eastAsia="仿宋" w:hAnsi="仿宋" w:hint="eastAsia"/>
          <w:sz w:val="28"/>
        </w:rPr>
        <w:t>民营经济推动</w:t>
      </w:r>
      <w:r w:rsidRPr="00FD645A">
        <w:rPr>
          <w:rFonts w:ascii="仿宋" w:eastAsia="仿宋" w:hAnsi="仿宋"/>
          <w:sz w:val="28"/>
        </w:rPr>
        <w:t>: 石英陶瓷项目的实施将积极响应政府支持民营经济发展的政策。民营经济在区域和国家经济中发挥着重要作用，对就业、居民收入、社会稳定等方面产生积极影响。政府已经采取了一系列措施来鼓励和支持民营企业的发展，包括引导企业创新管理、提升管理水平、加强管理咨询服务等。</w:t>
      </w:r>
    </w:p>
    <w:p w:rsidR="00FD645A" w:rsidRPr="00FD645A" w:rsidP="00FD645A" w14:paraId="1EF31D67" w14:textId="77777777">
      <w:pPr>
        <w:ind w:firstLine="560" w:firstLineChars="200"/>
        <w:rPr>
          <w:rFonts w:ascii="仿宋" w:eastAsia="仿宋" w:hAnsi="仿宋"/>
          <w:sz w:val="28"/>
        </w:rPr>
      </w:pPr>
    </w:p>
    <w:p w:rsidR="00FD645A" w:rsidRPr="00FD645A" w:rsidP="00FD645A" w14:paraId="624B3304" w14:textId="77777777">
      <w:pPr>
        <w:ind w:firstLine="560" w:firstLineChars="200"/>
        <w:rPr>
          <w:rFonts w:ascii="仿宋" w:eastAsia="仿宋" w:hAnsi="仿宋"/>
          <w:sz w:val="28"/>
        </w:rPr>
      </w:pPr>
      <w:r w:rsidRPr="00FD645A">
        <w:rPr>
          <w:rFonts w:ascii="仿宋" w:eastAsia="仿宋" w:hAnsi="仿宋"/>
          <w:sz w:val="28"/>
        </w:rPr>
        <w:t>4. 民间投资: 政府鼓励并支持民间投资参与重大石英陶瓷项目建设，采用政府和社会资本合作（PPP）模式。这将有助于石英陶瓷项目的资金支持和资源整合，推动石英陶瓷项目成功实施。此外，政府还为制造业提供支持，以推动《中国制造2025》国家战略</w:t>
      </w:r>
      <w:r w:rsidRPr="00FD645A">
        <w:rPr>
          <w:rFonts w:ascii="仿宋" w:eastAsia="仿宋" w:hAnsi="仿宋" w:hint="eastAsia"/>
          <w:sz w:val="28"/>
        </w:rPr>
        <w:t>的实施，从而促进产业的转型升级。</w:t>
      </w:r>
    </w:p>
    <w:p w:rsidR="00FD645A" w:rsidRPr="00FD645A" w:rsidP="00FD645A" w14:paraId="305C7747" w14:textId="77777777">
      <w:pPr>
        <w:ind w:firstLine="560" w:firstLineChars="200"/>
        <w:rPr>
          <w:rFonts w:ascii="仿宋" w:eastAsia="仿宋" w:hAnsi="仿宋"/>
          <w:sz w:val="28"/>
        </w:rPr>
      </w:pPr>
    </w:p>
    <w:p w:rsidR="00FD645A" w:rsidP="00FD645A" w14:paraId="719C0BDB" w14:textId="6658A18D">
      <w:pPr>
        <w:ind w:firstLine="560" w:firstLineChars="200"/>
        <w:rPr>
          <w:rFonts w:ascii="仿宋" w:eastAsia="仿宋" w:hAnsi="仿宋" w:hint="eastAsia"/>
          <w:sz w:val="28"/>
        </w:rPr>
      </w:pPr>
      <w:r w:rsidRPr="00FD645A">
        <w:rPr>
          <w:rFonts w:ascii="仿宋" w:eastAsia="仿宋" w:hAnsi="仿宋" w:hint="eastAsia"/>
          <w:sz w:val="28"/>
        </w:rPr>
        <w:t>综上所述，本石英陶瓷项目将有力促进所在区域的经济增长，提供就业机会，为地方财政做出贡献，同时符合国家政策，具有强大的盈利潜力和发展前景。石英陶瓷项目的成功实施将有助于区域经济的繁荣和社会的稳定发展。</w:t>
      </w:r>
    </w:p>
    <w:p w:rsidR="00FD645A" w:rsidP="00FD645A" w14:paraId="6FF3B7BE" w14:textId="73DCE862">
      <w:pPr>
        <w:pStyle w:val="Heading2"/>
      </w:pPr>
      <w:bookmarkStart w:id="11" w:name="_Toc151779717"/>
      <w:r w:rsidRPr="00FD645A">
        <w:t>(三)、区域经济影响分析</w:t>
      </w:r>
      <w:bookmarkEnd w:id="11"/>
    </w:p>
    <w:p w:rsidR="00FD645A" w:rsidRPr="00FD645A" w:rsidP="00FD645A" w14:paraId="66C6ECF1" w14:textId="77777777">
      <w:pPr>
        <w:ind w:firstLine="560" w:firstLineChars="200"/>
        <w:rPr>
          <w:rFonts w:ascii="仿宋" w:eastAsia="仿宋" w:hAnsi="仿宋"/>
          <w:sz w:val="28"/>
        </w:rPr>
      </w:pPr>
      <w:r w:rsidRPr="00FD645A">
        <w:rPr>
          <w:rFonts w:ascii="仿宋" w:eastAsia="仿宋" w:hAnsi="仿宋" w:hint="eastAsia"/>
          <w:sz w:val="28"/>
        </w:rPr>
        <w:t>随着时间的推移，区域内的经济形势持续向好。根据预测，到</w:t>
      </w:r>
      <w:r w:rsidRPr="00FD645A">
        <w:rPr>
          <w:rFonts w:ascii="仿宋" w:eastAsia="仿宋" w:hAnsi="仿宋"/>
          <w:sz w:val="28"/>
        </w:rPr>
        <w:t>XXX年，该地区的地区生产总值将达到显著水平。区域的年均增长率为XXX%，为经济增长提供了坚实的基础。</w:t>
      </w:r>
    </w:p>
    <w:p w:rsidR="00FD645A" w:rsidRPr="00FD645A" w:rsidP="00FD645A" w14:paraId="67DD3CBE" w14:textId="77777777">
      <w:pPr>
        <w:ind w:firstLine="560" w:firstLineChars="200"/>
        <w:rPr>
          <w:rFonts w:ascii="仿宋" w:eastAsia="仿宋" w:hAnsi="仿宋"/>
          <w:sz w:val="28"/>
        </w:rPr>
      </w:pPr>
    </w:p>
    <w:p w:rsidR="00FD645A" w:rsidRPr="00FD645A" w:rsidP="00FD645A" w14:paraId="5A645EBE" w14:textId="77777777">
      <w:pPr>
        <w:ind w:firstLine="560" w:firstLineChars="200"/>
        <w:rPr>
          <w:rFonts w:ascii="仿宋" w:eastAsia="仿宋" w:hAnsi="仿宋"/>
          <w:sz w:val="28"/>
        </w:rPr>
      </w:pPr>
      <w:r w:rsidRPr="00FD645A">
        <w:rPr>
          <w:rFonts w:ascii="仿宋" w:eastAsia="仿宋" w:hAnsi="仿宋" w:hint="eastAsia"/>
          <w:sz w:val="28"/>
        </w:rPr>
        <w:t>同时，内窥镜行业在该地区也呈现出强劲的市场需求。预计行业市场需求规模将达到显著数字。行业的利润总额和净利润都表现出令人瞩目的数字。此外，该行业对地方税收和工业增加值贡献巨大，为地区经济的多元化做出了积极的贡献。</w:t>
      </w:r>
    </w:p>
    <w:p w:rsidR="00FD645A" w:rsidRPr="00FD645A" w:rsidP="00FD645A" w14:paraId="4F992792"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FD645A" w:rsidRPr="00FD645A" w:rsidP="00FD645A" w14:paraId="5A0DEE52" w14:textId="77777777">
      <w:pPr>
        <w:ind w:firstLine="560" w:firstLineChars="200"/>
        <w:rPr>
          <w:rFonts w:ascii="仿宋" w:eastAsia="仿宋" w:hAnsi="仿宋"/>
          <w:sz w:val="28"/>
        </w:rPr>
      </w:pPr>
      <w:r w:rsidRPr="00FD645A">
        <w:rPr>
          <w:rFonts w:ascii="仿宋" w:eastAsia="仿宋" w:hAnsi="仿宋" w:hint="eastAsia"/>
          <w:sz w:val="28"/>
        </w:rPr>
        <w:t>本期工程石英陶瓷项目不仅符合国家产业发展政策和规划要求，</w:t>
      </w:r>
      <w:r w:rsidRPr="00FD645A">
        <w:rPr>
          <w:rFonts w:ascii="仿宋" w:eastAsia="仿宋" w:hAnsi="仿宋" w:hint="eastAsia"/>
          <w:sz w:val="28"/>
        </w:rPr>
        <w:t>还与该区域的工业示范区政策高度契合。石英陶瓷项目的建设将积极促进该地区内窥镜产业的结构、技术、组织和产品结构的调整和优化，有望为地方产业的升级和转型提供有力支持。</w:t>
      </w:r>
    </w:p>
    <w:p w:rsidR="00FD645A" w:rsidRPr="00FD645A" w:rsidP="00FD645A" w14:paraId="4004514E" w14:textId="77777777">
      <w:pPr>
        <w:ind w:firstLine="560" w:firstLineChars="200"/>
        <w:rPr>
          <w:rFonts w:ascii="仿宋" w:eastAsia="仿宋" w:hAnsi="仿宋"/>
          <w:sz w:val="28"/>
        </w:rPr>
      </w:pPr>
    </w:p>
    <w:p w:rsidR="00FD645A" w:rsidP="00FD645A" w14:paraId="3872A5A2" w14:textId="637CA64A">
      <w:pPr>
        <w:ind w:firstLine="560" w:firstLineChars="200"/>
        <w:rPr>
          <w:rFonts w:ascii="仿宋" w:eastAsia="仿宋" w:hAnsi="仿宋"/>
          <w:sz w:val="28"/>
        </w:rPr>
      </w:pPr>
    </w:p>
    <w:p w:rsidR="00FD645A" w:rsidP="00FD645A" w14:paraId="78B5F602" w14:textId="77ABAF7F">
      <w:pPr>
        <w:pStyle w:val="Heading2"/>
      </w:pPr>
      <w:bookmarkStart w:id="12" w:name="_Toc151779718"/>
      <w:r w:rsidRPr="00FD645A">
        <w:t>(四)、宏观经济影响分析</w:t>
      </w:r>
      <w:bookmarkEnd w:id="12"/>
    </w:p>
    <w:p w:rsidR="00FD645A" w:rsidRPr="00FD645A" w:rsidP="00FD645A" w14:paraId="14FFCBBD" w14:textId="77777777">
      <w:pPr>
        <w:ind w:firstLine="560" w:firstLineChars="200"/>
        <w:rPr>
          <w:rFonts w:ascii="仿宋" w:eastAsia="仿宋" w:hAnsi="仿宋"/>
          <w:sz w:val="28"/>
        </w:rPr>
      </w:pPr>
      <w:r w:rsidRPr="00FD645A">
        <w:rPr>
          <w:rFonts w:ascii="仿宋" w:eastAsia="仿宋" w:hAnsi="仿宋" w:hint="eastAsia"/>
          <w:sz w:val="28"/>
        </w:rPr>
        <w:t>在未来的时期，外部环境将面临更大的挑战，经济形势将呈现出稳中有变、变中有忧的态势，不确定性因素不断增加。在这个全新的背景下，如何有效应对经济工作的各种问题，更好地贯彻各项政策和方针，继续坚守“六稳”（即稳就业、稳金融、稳外贸、稳投资、稳预期、稳基层）的重要任务，促进工业经济的平稳和健康发展，需要我们共同发挥集体智慧，共同规划未来大计。</w:t>
      </w:r>
    </w:p>
    <w:p w:rsidR="00FD645A" w:rsidRPr="00FD645A" w:rsidP="00FD645A" w14:paraId="5DA91DD2" w14:textId="77777777">
      <w:pPr>
        <w:ind w:firstLine="560" w:firstLineChars="200"/>
        <w:rPr>
          <w:rFonts w:ascii="仿宋" w:eastAsia="仿宋" w:hAnsi="仿宋"/>
          <w:sz w:val="28"/>
        </w:rPr>
      </w:pPr>
    </w:p>
    <w:p w:rsidR="00FD645A" w:rsidP="00FD645A" w14:paraId="7EE35F3A" w14:textId="181A950C">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D645A">
        <w:rPr>
          <w:rFonts w:ascii="仿宋" w:eastAsia="仿宋" w:hAnsi="仿宋" w:hint="eastAsia"/>
          <w:sz w:val="28"/>
        </w:rPr>
        <w:t>中国工业发展正站在一个全新的关键时刻。我们需要推动中国制造业朝着中国创造的方向发展，将中国速度转向中国质量，并提高中国产品的国际竞争力，这需要工业企业在各个层面上持续保持稳定的发展势头。我们应该集中精力巩固、提高、升级和畅通上下游产业链，专注于提高经济效益和产品质量。同时，我们还需要集中力量进行改革和创新，加速推进转型、创新、开放、绿色和协调等多方面的发展。</w:t>
      </w:r>
    </w:p>
    <w:p w:rsidR="00FD645A" w:rsidP="00FD645A" w14:paraId="506709AD" w14:textId="1BEB2324">
      <w:pPr>
        <w:pStyle w:val="Heading1"/>
        <w:rPr>
          <w:rFonts w:hint="eastAsia"/>
        </w:rPr>
      </w:pPr>
      <w:bookmarkStart w:id="13" w:name="_Toc151779719"/>
      <w:r w:rsidRPr="00FD645A">
        <w:rPr>
          <w:rFonts w:hint="eastAsia"/>
        </w:rPr>
        <w:t>三、职业安全与劳动卫生</w:t>
      </w:r>
      <w:bookmarkEnd w:id="13"/>
    </w:p>
    <w:p w:rsidR="00FD645A" w:rsidP="00FD645A" w14:paraId="456921D7" w14:textId="6D440580">
      <w:pPr>
        <w:pStyle w:val="Heading2"/>
      </w:pPr>
      <w:bookmarkStart w:id="14" w:name="_Toc151779720"/>
      <w:r w:rsidRPr="00FD645A">
        <w:t>(一)、消防安全</w:t>
      </w:r>
      <w:bookmarkEnd w:id="14"/>
    </w:p>
    <w:p w:rsidR="00FD645A" w:rsidRPr="00FD645A" w:rsidP="00FD645A" w14:paraId="78845492" w14:textId="77777777">
      <w:pPr>
        <w:ind w:firstLine="560" w:firstLineChars="200"/>
        <w:rPr>
          <w:rFonts w:ascii="仿宋" w:eastAsia="仿宋" w:hAnsi="仿宋"/>
          <w:sz w:val="28"/>
        </w:rPr>
      </w:pPr>
      <w:r w:rsidRPr="00FD645A">
        <w:rPr>
          <w:rFonts w:ascii="仿宋" w:eastAsia="仿宋" w:hAnsi="仿宋" w:hint="eastAsia"/>
          <w:sz w:val="28"/>
        </w:rPr>
        <w:t>消防安全</w:t>
      </w:r>
    </w:p>
    <w:p w:rsidR="00FD645A" w:rsidRPr="00FD645A" w:rsidP="00FD645A" w14:paraId="2109592C" w14:textId="77777777">
      <w:pPr>
        <w:ind w:firstLine="560" w:firstLineChars="200"/>
        <w:rPr>
          <w:rFonts w:ascii="仿宋" w:eastAsia="仿宋" w:hAnsi="仿宋"/>
          <w:sz w:val="28"/>
        </w:rPr>
      </w:pPr>
    </w:p>
    <w:p w:rsidR="00FD645A" w:rsidRPr="00FD645A" w:rsidP="00FD645A" w14:paraId="60DED2A5" w14:textId="77777777">
      <w:pPr>
        <w:ind w:firstLine="560" w:firstLineChars="200"/>
        <w:rPr>
          <w:rFonts w:ascii="仿宋" w:eastAsia="仿宋" w:hAnsi="仿宋"/>
          <w:sz w:val="28"/>
        </w:rPr>
      </w:pPr>
      <w:r w:rsidRPr="00FD645A">
        <w:rPr>
          <w:rFonts w:ascii="仿宋" w:eastAsia="仿宋" w:hAnsi="仿宋" w:hint="eastAsia"/>
          <w:sz w:val="28"/>
        </w:rPr>
        <w:t>消防设计原则</w:t>
      </w:r>
    </w:p>
    <w:p w:rsidR="00FD645A" w:rsidRPr="00FD645A" w:rsidP="00FD645A" w14:paraId="4A71E9E3" w14:textId="77777777">
      <w:pPr>
        <w:ind w:firstLine="560" w:firstLineChars="200"/>
        <w:rPr>
          <w:rFonts w:ascii="仿宋" w:eastAsia="仿宋" w:hAnsi="仿宋"/>
          <w:sz w:val="28"/>
        </w:rPr>
      </w:pPr>
    </w:p>
    <w:p w:rsidR="00FD645A" w:rsidRPr="00FD645A" w:rsidP="00FD645A" w14:paraId="545FAF4F" w14:textId="77777777">
      <w:pPr>
        <w:ind w:firstLine="560" w:firstLineChars="200"/>
        <w:rPr>
          <w:rFonts w:ascii="仿宋" w:eastAsia="仿宋" w:hAnsi="仿宋"/>
          <w:sz w:val="28"/>
        </w:rPr>
      </w:pPr>
      <w:r w:rsidRPr="00FD645A">
        <w:rPr>
          <w:rFonts w:ascii="仿宋" w:eastAsia="仿宋" w:hAnsi="仿宋"/>
          <w:sz w:val="28"/>
        </w:rPr>
        <w:t>1. 在石英陶瓷项目建设中，承办单位应全部采用阻燃性建筑材料，坚持"预防为主"的原则，明确定义重点消防对象，并采取适当的安全消防措施，以确保在火灾发生时能够迅速扑灭火源、安全疏散相关人员，将损失降至最低。</w:t>
      </w:r>
    </w:p>
    <w:p w:rsidR="00FD645A" w:rsidRPr="00FD645A" w:rsidP="00FD645A" w14:paraId="11283B56" w14:textId="77777777">
      <w:pPr>
        <w:ind w:firstLine="560" w:firstLineChars="200"/>
        <w:rPr>
          <w:rFonts w:ascii="仿宋" w:eastAsia="仿宋" w:hAnsi="仿宋"/>
          <w:sz w:val="28"/>
        </w:rPr>
      </w:pPr>
    </w:p>
    <w:p w:rsidR="00FD645A" w:rsidRPr="00FD645A" w:rsidP="00FD645A" w14:paraId="6F6D4611" w14:textId="77777777">
      <w:pPr>
        <w:ind w:firstLine="560" w:firstLineChars="200"/>
        <w:rPr>
          <w:rFonts w:ascii="仿宋" w:eastAsia="仿宋" w:hAnsi="仿宋"/>
          <w:sz w:val="28"/>
        </w:rPr>
      </w:pPr>
      <w:r w:rsidRPr="00FD645A">
        <w:rPr>
          <w:rFonts w:ascii="仿宋" w:eastAsia="仿宋" w:hAnsi="仿宋"/>
          <w:sz w:val="28"/>
        </w:rPr>
        <w:t>2. 实施巡检制度，及时发现和处理异常情况，确保安全生产。在可能产生爆炸危险的场所，应采取正压或自然通风措施，以防止爆炸危险环境的形成。在设计中，要严格遵守国家标准、行业规范和强制性标准，确保建筑结构和设备在生产过程中的质量和安全。</w:t>
      </w:r>
    </w:p>
    <w:p w:rsidR="00FD645A" w:rsidRPr="00FD645A" w:rsidP="00FD645A" w14:paraId="2081FE51" w14:textId="77777777">
      <w:pPr>
        <w:ind w:firstLine="560" w:firstLineChars="200"/>
        <w:rPr>
          <w:rFonts w:ascii="仿宋" w:eastAsia="仿宋" w:hAnsi="仿宋"/>
          <w:sz w:val="28"/>
        </w:rPr>
      </w:pPr>
    </w:p>
    <w:p w:rsidR="00FD645A" w:rsidRPr="00FD645A" w:rsidP="00FD645A" w14:paraId="54CE53A5" w14:textId="77777777">
      <w:pPr>
        <w:ind w:firstLine="560" w:firstLineChars="200"/>
        <w:rPr>
          <w:rFonts w:ascii="仿宋" w:eastAsia="仿宋" w:hAnsi="仿宋"/>
          <w:sz w:val="28"/>
        </w:rPr>
      </w:pPr>
      <w:r w:rsidRPr="00FD645A">
        <w:rPr>
          <w:rFonts w:ascii="仿宋" w:eastAsia="仿宋" w:hAnsi="仿宋" w:hint="eastAsia"/>
          <w:sz w:val="28"/>
        </w:rPr>
        <w:t>消防设计</w:t>
      </w:r>
    </w:p>
    <w:p w:rsidR="00FD645A" w:rsidRPr="00FD645A" w:rsidP="00FD645A" w14:paraId="64E5F9ED" w14:textId="77777777">
      <w:pPr>
        <w:ind w:firstLine="560" w:firstLineChars="200"/>
        <w:rPr>
          <w:rFonts w:ascii="仿宋" w:eastAsia="仿宋" w:hAnsi="仿宋"/>
          <w:sz w:val="28"/>
        </w:rPr>
      </w:pPr>
    </w:p>
    <w:p w:rsidR="00FD645A" w:rsidRPr="00FD645A" w:rsidP="00FD645A" w14:paraId="1674455A"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D645A">
        <w:rPr>
          <w:rFonts w:ascii="仿宋" w:eastAsia="仿宋" w:hAnsi="仿宋"/>
          <w:sz w:val="28"/>
        </w:rPr>
        <w:t>- 防雷和防静电：所有工艺</w:t>
      </w:r>
      <w:r w:rsidRPr="00FD645A">
        <w:rPr>
          <w:rFonts w:ascii="仿宋" w:eastAsia="仿宋" w:hAnsi="仿宋" w:hint="eastAsia"/>
          <w:sz w:val="28"/>
        </w:rPr>
        <w:t>生产设备及其管线都应根据工艺要求进行防静电接地保护。爆炸危险场所的工艺生产设备和建筑物应属于第Ⅱ类防雷，以考虑防直击雷和感应雷。其他构筑物应属于第Ⅲ类防</w:t>
      </w:r>
    </w:p>
    <w:p w:rsidR="00FD645A" w:rsidRPr="00FD645A" w:rsidP="00FD645A" w14:textId="77777777">
      <w:pPr>
        <w:ind w:firstLine="560" w:firstLineChars="200"/>
        <w:rPr>
          <w:rFonts w:ascii="仿宋" w:eastAsia="仿宋" w:hAnsi="仿宋"/>
          <w:sz w:val="28"/>
        </w:rPr>
      </w:pPr>
      <w:r w:rsidRPr="00FD645A">
        <w:rPr>
          <w:rFonts w:ascii="仿宋" w:eastAsia="仿宋" w:hAnsi="仿宋" w:hint="eastAsia"/>
          <w:sz w:val="28"/>
        </w:rPr>
        <w:t>雷，应装有防直击雷装置。</w:t>
      </w:r>
    </w:p>
    <w:p w:rsidR="00FD645A" w:rsidRPr="00FD645A" w:rsidP="00FD645A" w14:paraId="4BFA4F3F" w14:textId="77777777">
      <w:pPr>
        <w:ind w:firstLine="560" w:firstLineChars="200"/>
        <w:rPr>
          <w:rFonts w:ascii="仿宋" w:eastAsia="仿宋" w:hAnsi="仿宋"/>
          <w:sz w:val="28"/>
        </w:rPr>
      </w:pPr>
    </w:p>
    <w:p w:rsidR="00FD645A" w:rsidRPr="00FD645A" w:rsidP="00FD645A" w14:paraId="293A9629" w14:textId="77777777">
      <w:pPr>
        <w:ind w:firstLine="560" w:firstLineChars="200"/>
        <w:rPr>
          <w:rFonts w:ascii="仿宋" w:eastAsia="仿宋" w:hAnsi="仿宋"/>
          <w:sz w:val="28"/>
        </w:rPr>
      </w:pPr>
      <w:r w:rsidRPr="00FD645A">
        <w:rPr>
          <w:rFonts w:ascii="仿宋" w:eastAsia="仿宋" w:hAnsi="仿宋"/>
          <w:sz w:val="28"/>
        </w:rPr>
        <w:t>- 消防给水系统：石英陶瓷项目应配置稳高压消防给水系统，以确保供水能力和压力。地上房间需要设计自然排烟系统，自然排烟口的设置应符合相关规范。</w:t>
      </w:r>
    </w:p>
    <w:p w:rsidR="00FD645A" w:rsidRPr="00FD645A" w:rsidP="00FD645A" w14:paraId="4C9AE8CE" w14:textId="77777777">
      <w:pPr>
        <w:ind w:firstLine="560" w:firstLineChars="200"/>
        <w:rPr>
          <w:rFonts w:ascii="仿宋" w:eastAsia="仿宋" w:hAnsi="仿宋"/>
          <w:sz w:val="28"/>
        </w:rPr>
      </w:pPr>
    </w:p>
    <w:p w:rsidR="00FD645A" w:rsidRPr="00FD645A" w:rsidP="00FD645A" w14:paraId="15E05A95" w14:textId="77777777">
      <w:pPr>
        <w:ind w:firstLine="560" w:firstLineChars="200"/>
        <w:rPr>
          <w:rFonts w:ascii="仿宋" w:eastAsia="仿宋" w:hAnsi="仿宋"/>
          <w:sz w:val="28"/>
        </w:rPr>
      </w:pPr>
      <w:r w:rsidRPr="00FD645A">
        <w:rPr>
          <w:rFonts w:ascii="仿宋" w:eastAsia="仿宋" w:hAnsi="仿宋" w:hint="eastAsia"/>
          <w:sz w:val="28"/>
        </w:rPr>
        <w:t>消防总体要求</w:t>
      </w:r>
    </w:p>
    <w:p w:rsidR="00FD645A" w:rsidRPr="00FD645A" w:rsidP="00FD645A" w14:paraId="1F6C21E3" w14:textId="77777777">
      <w:pPr>
        <w:ind w:firstLine="560" w:firstLineChars="200"/>
        <w:rPr>
          <w:rFonts w:ascii="仿宋" w:eastAsia="仿宋" w:hAnsi="仿宋"/>
          <w:sz w:val="28"/>
        </w:rPr>
      </w:pPr>
    </w:p>
    <w:p w:rsidR="00FD645A" w:rsidRPr="00FD645A" w:rsidP="00FD645A" w14:paraId="0DD7C236" w14:textId="77777777">
      <w:pPr>
        <w:ind w:firstLine="560" w:firstLineChars="200"/>
        <w:rPr>
          <w:rFonts w:ascii="仿宋" w:eastAsia="仿宋" w:hAnsi="仿宋"/>
          <w:sz w:val="28"/>
        </w:rPr>
      </w:pPr>
      <w:r w:rsidRPr="00FD645A">
        <w:rPr>
          <w:rFonts w:ascii="仿宋" w:eastAsia="仿宋" w:hAnsi="仿宋"/>
          <w:sz w:val="28"/>
        </w:rPr>
        <w:t>- 建筑消防：主体工程和库房内应设有消防栓，并配备便携式灭火器。库房根据《建筑灭火器配置设计规范》设置手推式或便携式化学灭火器。</w:t>
      </w:r>
    </w:p>
    <w:p w:rsidR="00FD645A" w:rsidRPr="00FD645A" w:rsidP="00FD645A" w14:paraId="6FF6C927" w14:textId="77777777">
      <w:pPr>
        <w:ind w:firstLine="560" w:firstLineChars="200"/>
        <w:rPr>
          <w:rFonts w:ascii="仿宋" w:eastAsia="仿宋" w:hAnsi="仿宋"/>
          <w:sz w:val="28"/>
        </w:rPr>
      </w:pPr>
    </w:p>
    <w:p w:rsidR="00FD645A" w:rsidRPr="00FD645A" w:rsidP="00FD645A" w14:paraId="0ED7BE11" w14:textId="77777777">
      <w:pPr>
        <w:ind w:firstLine="560" w:firstLineChars="200"/>
        <w:rPr>
          <w:rFonts w:ascii="仿宋" w:eastAsia="仿宋" w:hAnsi="仿宋"/>
          <w:sz w:val="28"/>
        </w:rPr>
      </w:pPr>
      <w:r w:rsidRPr="00FD645A">
        <w:rPr>
          <w:rFonts w:ascii="仿宋" w:eastAsia="仿宋" w:hAnsi="仿宋"/>
          <w:sz w:val="28"/>
        </w:rPr>
        <w:t>- 消防通道：厂房四周应设置宽度为10.00米的环形消防车道，以满足消防车通行要求。</w:t>
      </w:r>
    </w:p>
    <w:p w:rsidR="00FD645A" w:rsidRPr="00FD645A" w:rsidP="00FD645A" w14:paraId="61EDBDC6" w14:textId="77777777">
      <w:pPr>
        <w:ind w:firstLine="560" w:firstLineChars="200"/>
        <w:rPr>
          <w:rFonts w:ascii="仿宋" w:eastAsia="仿宋" w:hAnsi="仿宋"/>
          <w:sz w:val="28"/>
        </w:rPr>
      </w:pPr>
    </w:p>
    <w:p w:rsidR="00FD645A" w:rsidRPr="00FD645A" w:rsidP="00FD645A" w14:paraId="04C170E4" w14:textId="77777777">
      <w:pPr>
        <w:ind w:firstLine="560" w:firstLineChars="200"/>
        <w:rPr>
          <w:rFonts w:ascii="仿宋" w:eastAsia="仿宋" w:hAnsi="仿宋"/>
          <w:sz w:val="28"/>
        </w:rPr>
      </w:pPr>
      <w:r w:rsidRPr="00FD645A">
        <w:rPr>
          <w:rFonts w:ascii="仿宋" w:eastAsia="仿宋" w:hAnsi="仿宋" w:hint="eastAsia"/>
          <w:sz w:val="28"/>
        </w:rPr>
        <w:t>消防措施</w:t>
      </w:r>
    </w:p>
    <w:p w:rsidR="00FD645A" w:rsidRPr="00FD645A" w:rsidP="00FD645A" w14:paraId="0ADDC0EF" w14:textId="77777777">
      <w:pPr>
        <w:ind w:firstLine="560" w:firstLineChars="200"/>
        <w:rPr>
          <w:rFonts w:ascii="仿宋" w:eastAsia="仿宋" w:hAnsi="仿宋"/>
          <w:sz w:val="28"/>
        </w:rPr>
      </w:pPr>
    </w:p>
    <w:p w:rsidR="00FD645A" w:rsidP="00FD645A" w14:paraId="7932D4A8" w14:textId="783F53A8">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D645A">
        <w:rPr>
          <w:rFonts w:ascii="仿宋" w:eastAsia="仿宋" w:hAnsi="仿宋"/>
          <w:sz w:val="28"/>
        </w:rPr>
        <w:t>- 承办单位应定期检查和维护消防设备和器材，对消防人员进行严格培训，并确保相关人员持证上岗。此外，还应定期进行消防演练，及时消除潜在的消防隐患，以根本上预防火灾事故的发生。</w:t>
      </w:r>
    </w:p>
    <w:p w:rsidR="00FD645A" w:rsidP="00FD645A" w14:paraId="39C3D1FE" w14:textId="285BD28B">
      <w:pPr>
        <w:pStyle w:val="Heading2"/>
      </w:pPr>
      <w:bookmarkStart w:id="15" w:name="_Toc151779721"/>
      <w:r w:rsidRPr="00FD645A">
        <w:t>(二)、防火防爆总图布置措施</w:t>
      </w:r>
      <w:bookmarkEnd w:id="15"/>
    </w:p>
    <w:p w:rsidR="00FD645A" w:rsidRPr="00FD645A" w:rsidP="00FD645A" w14:paraId="7EB3758E" w14:textId="77777777">
      <w:pPr>
        <w:ind w:firstLine="560" w:firstLineChars="200"/>
        <w:rPr>
          <w:rFonts w:ascii="仿宋" w:eastAsia="仿宋" w:hAnsi="仿宋"/>
          <w:sz w:val="28"/>
        </w:rPr>
      </w:pPr>
      <w:r w:rsidRPr="00FD645A">
        <w:rPr>
          <w:rFonts w:ascii="仿宋" w:eastAsia="仿宋" w:hAnsi="仿宋" w:hint="eastAsia"/>
          <w:sz w:val="28"/>
        </w:rPr>
        <w:t>该区域内的建筑物根据其防雷等级分为两类。具有爆炸危险的建筑物被归类为第二类防雷建筑，而其他建筑物则按照第三类防雷等级进行设计。</w:t>
      </w:r>
    </w:p>
    <w:p w:rsidR="00FD645A" w:rsidRPr="00FD645A" w:rsidP="00FD645A" w14:paraId="519E917A" w14:textId="77777777">
      <w:pPr>
        <w:ind w:firstLine="560" w:firstLineChars="200"/>
        <w:rPr>
          <w:rFonts w:ascii="仿宋" w:eastAsia="仿宋" w:hAnsi="仿宋"/>
          <w:sz w:val="28"/>
        </w:rPr>
      </w:pPr>
    </w:p>
    <w:p w:rsidR="00FD645A" w:rsidRPr="00FD645A" w:rsidP="00FD645A" w14:paraId="347AD75C" w14:textId="77777777">
      <w:pPr>
        <w:ind w:firstLine="560" w:firstLineChars="200"/>
        <w:rPr>
          <w:rFonts w:ascii="仿宋" w:eastAsia="仿宋" w:hAnsi="仿宋"/>
          <w:sz w:val="28"/>
        </w:rPr>
      </w:pPr>
      <w:r w:rsidRPr="00FD645A">
        <w:rPr>
          <w:rFonts w:ascii="仿宋" w:eastAsia="仿宋" w:hAnsi="仿宋" w:hint="eastAsia"/>
          <w:sz w:val="28"/>
        </w:rPr>
        <w:t>对于防雷等级为第二类的建筑物，我们采用了特别的防雷措施。这些建筑物装设了避雷网或避雷针或这两种设备的混合组合，作为接闪器。这些接闪器的作用是引导雷电进入建筑物的钢筋或金属构件，从而避免雷电对建筑物造成直接破坏。这些金属构件不仅充当避雷针的作用，同时也是引下线，通过这些引下线与地下的接地设备相连。</w:t>
      </w:r>
    </w:p>
    <w:p w:rsidR="00FD645A" w:rsidRPr="00FD645A" w:rsidP="00FD645A" w14:paraId="31C89431" w14:textId="77777777">
      <w:pPr>
        <w:ind w:firstLine="560" w:firstLineChars="200"/>
        <w:rPr>
          <w:rFonts w:ascii="仿宋" w:eastAsia="仿宋" w:hAnsi="仿宋"/>
          <w:sz w:val="28"/>
        </w:rPr>
      </w:pPr>
    </w:p>
    <w:p w:rsidR="00FD645A" w:rsidP="00FD645A" w14:paraId="1C9CA051" w14:textId="2C7A2D3A">
      <w:pPr>
        <w:ind w:firstLine="560" w:firstLineChars="200"/>
        <w:rPr>
          <w:rFonts w:ascii="仿宋" w:eastAsia="仿宋" w:hAnsi="仿宋" w:hint="eastAsia"/>
          <w:sz w:val="28"/>
        </w:rPr>
      </w:pPr>
      <w:r w:rsidRPr="00FD645A">
        <w:rPr>
          <w:rFonts w:ascii="仿宋" w:eastAsia="仿宋" w:hAnsi="仿宋" w:hint="eastAsia"/>
          <w:sz w:val="28"/>
        </w:rPr>
        <w:t>为防止直击雷的冲击，接地设备的电阻不能大于</w:t>
      </w:r>
      <w:r w:rsidRPr="00FD645A">
        <w:rPr>
          <w:rFonts w:ascii="仿宋" w:eastAsia="仿宋" w:hAnsi="仿宋"/>
          <w:sz w:val="28"/>
        </w:rPr>
        <w:t>10.00欧姆。这一标准的设立，可以有</w:t>
      </w:r>
      <w:r w:rsidRPr="00FD645A">
        <w:rPr>
          <w:rFonts w:ascii="仿宋" w:eastAsia="仿宋" w:hAnsi="仿宋" w:hint="eastAsia"/>
          <w:sz w:val="28"/>
        </w:rPr>
        <w:t>效地引导雷电迅速流入地下，减少雷电对建筑物和人员的伤害。此外，所有正常不带电的金属设备外壳都需要可靠接地，这也是我们确保安全的一项重要措施。</w:t>
      </w:r>
    </w:p>
    <w:p w:rsidR="00FD645A" w:rsidP="00FD645A" w14:paraId="56DBD0DC" w14:textId="49E85FBD">
      <w:pPr>
        <w:pStyle w:val="Heading2"/>
      </w:pPr>
      <w:bookmarkStart w:id="16" w:name="_Toc151779722"/>
      <w:r w:rsidRPr="00FD645A">
        <w:t>(三)、自然灾害防范措施</w:t>
      </w:r>
      <w:bookmarkEnd w:id="16"/>
    </w:p>
    <w:p w:rsidR="00FD645A" w:rsidP="00FD645A" w14:paraId="0B861AEF" w14:textId="25509CAD">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D645A">
        <w:rPr>
          <w:rFonts w:ascii="仿宋" w:eastAsia="仿宋" w:hAnsi="仿宋" w:hint="eastAsia"/>
          <w:sz w:val="28"/>
        </w:rPr>
        <w:t>按照《建筑抗震设计规范》（</w:t>
      </w:r>
      <w:r w:rsidRPr="00FD645A">
        <w:rPr>
          <w:rFonts w:ascii="仿宋" w:eastAsia="仿宋" w:hAnsi="仿宋"/>
          <w:sz w:val="28"/>
        </w:rPr>
        <w:t>GB50011）的标准，我们明确了石英陶瓷项目所在地区的抗震设防烈度为VIII度，设计基本地震加速度值为0.20g。在该规范中，还明确提及了本工程所在地的地震基本烈度为VI度。在考虑到地震烈度设防要求后，我们将石英陶瓷项目的房屋建设标准设定为按照地震基本烈度VIII度的标准进行设防。这</w:t>
      </w:r>
    </w:p>
    <w:p w:rsidR="00FD645A" w:rsidP="00FD645A" w14:textId="25509CAD">
      <w:pPr>
        <w:ind w:firstLine="560" w:firstLineChars="200"/>
        <w:rPr>
          <w:rFonts w:ascii="仿宋" w:eastAsia="仿宋" w:hAnsi="仿宋"/>
          <w:sz w:val="28"/>
        </w:rPr>
      </w:pPr>
      <w:r w:rsidRPr="00FD645A">
        <w:rPr>
          <w:rFonts w:ascii="仿宋" w:eastAsia="仿宋" w:hAnsi="仿宋"/>
          <w:sz w:val="28"/>
        </w:rPr>
        <w:t>样做可以更好地确保石英陶瓷项目在遭遇地震时的稳定性与安全性，从而保障了石英陶瓷项目及周边环境的稳定与安全。</w:t>
      </w:r>
    </w:p>
    <w:p w:rsidR="00FD645A" w:rsidP="00FD645A" w14:paraId="6CAA6085" w14:textId="5F45D137">
      <w:pPr>
        <w:pStyle w:val="Heading2"/>
      </w:pPr>
      <w:bookmarkStart w:id="17" w:name="_Toc151779723"/>
      <w:r w:rsidRPr="00FD645A">
        <w:t>(四)、安全标志使用要求</w:t>
      </w:r>
      <w:bookmarkEnd w:id="17"/>
    </w:p>
    <w:p w:rsidR="00FD645A" w:rsidRPr="00FD645A" w:rsidP="00FD645A" w14:paraId="2D0E1223" w14:textId="77777777">
      <w:pPr>
        <w:ind w:firstLine="560" w:firstLineChars="200"/>
        <w:rPr>
          <w:rFonts w:ascii="仿宋" w:eastAsia="仿宋" w:hAnsi="仿宋"/>
          <w:sz w:val="28"/>
        </w:rPr>
      </w:pPr>
      <w:r w:rsidRPr="00FD645A">
        <w:rPr>
          <w:rFonts w:ascii="仿宋" w:eastAsia="仿宋" w:hAnsi="仿宋" w:hint="eastAsia"/>
          <w:sz w:val="28"/>
        </w:rPr>
        <w:t>安全标志的使用要求主要包括以下几点：</w:t>
      </w:r>
    </w:p>
    <w:p w:rsidR="00FD645A" w:rsidRPr="00FD645A" w:rsidP="00FD645A" w14:paraId="4E311A93" w14:textId="77777777">
      <w:pPr>
        <w:ind w:firstLine="560" w:firstLineChars="200"/>
        <w:rPr>
          <w:rFonts w:ascii="仿宋" w:eastAsia="仿宋" w:hAnsi="仿宋"/>
          <w:sz w:val="28"/>
        </w:rPr>
      </w:pPr>
    </w:p>
    <w:p w:rsidR="00FD645A" w:rsidRPr="00FD645A" w:rsidP="00FD645A" w14:paraId="2CDC1ABC" w14:textId="77777777">
      <w:pPr>
        <w:ind w:firstLine="560" w:firstLineChars="200"/>
        <w:rPr>
          <w:rFonts w:ascii="仿宋" w:eastAsia="仿宋" w:hAnsi="仿宋"/>
          <w:sz w:val="28"/>
        </w:rPr>
      </w:pPr>
      <w:r w:rsidRPr="00FD645A">
        <w:rPr>
          <w:rFonts w:ascii="仿宋" w:eastAsia="仿宋" w:hAnsi="仿宋"/>
          <w:sz w:val="28"/>
        </w:rPr>
        <w:t>1. 必须设置在所涉及的相应危险地点或设备最容易被观察到的地方，保证受众能注意到。</w:t>
      </w:r>
    </w:p>
    <w:p w:rsidR="00FD645A" w:rsidRPr="00FD645A" w:rsidP="00FD645A" w14:paraId="2B3946E9" w14:textId="77777777">
      <w:pPr>
        <w:ind w:firstLine="560" w:firstLineChars="200"/>
        <w:rPr>
          <w:rFonts w:ascii="仿宋" w:eastAsia="仿宋" w:hAnsi="仿宋"/>
          <w:sz w:val="28"/>
        </w:rPr>
      </w:pPr>
      <w:r w:rsidRPr="00FD645A">
        <w:rPr>
          <w:rFonts w:ascii="仿宋" w:eastAsia="仿宋" w:hAnsi="仿宋"/>
          <w:sz w:val="28"/>
        </w:rPr>
        <w:t>2. 应牢固地固定在依托物上，不能产生倾斜、卷翘、摆动等现象，高度应尽量与人眼的视线高度一致。</w:t>
      </w:r>
    </w:p>
    <w:p w:rsidR="00FD645A" w:rsidRPr="00FD645A" w:rsidP="00FD645A" w14:paraId="016BFC6F" w14:textId="77777777">
      <w:pPr>
        <w:ind w:firstLine="560" w:firstLineChars="200"/>
        <w:rPr>
          <w:rFonts w:ascii="仿宋" w:eastAsia="仿宋" w:hAnsi="仿宋"/>
          <w:sz w:val="28"/>
        </w:rPr>
      </w:pPr>
      <w:r w:rsidRPr="00FD645A">
        <w:rPr>
          <w:rFonts w:ascii="仿宋" w:eastAsia="仿宋" w:hAnsi="仿宋"/>
          <w:sz w:val="28"/>
        </w:rPr>
        <w:t>3. 不应设置在门、窗、架等可移动的物体上，警示牌的正面或其邻近不得有妨碍人们视线的固定障碍物，并尽量避免被其他临时性物体所遮挡。</w:t>
      </w:r>
    </w:p>
    <w:p w:rsidR="00FD645A" w:rsidRPr="00FD645A" w:rsidP="00FD645A" w14:paraId="2BFB337D" w14:textId="77777777">
      <w:pPr>
        <w:ind w:firstLine="560" w:firstLineChars="200"/>
        <w:rPr>
          <w:rFonts w:ascii="仿宋" w:eastAsia="仿宋" w:hAnsi="仿宋"/>
          <w:sz w:val="28"/>
        </w:rPr>
      </w:pPr>
      <w:r w:rsidRPr="00FD645A">
        <w:rPr>
          <w:rFonts w:ascii="仿宋" w:eastAsia="仿宋" w:hAnsi="仿宋"/>
          <w:sz w:val="28"/>
        </w:rPr>
        <w:t>4. 安全标识牌的使用基本要求还应根据《建筑抗震设计规范》（GB50011）的标准，针对石英陶瓷项目所在地区的地震烈度设防要求进行具体设置。</w:t>
      </w:r>
    </w:p>
    <w:p w:rsidR="00FD645A" w:rsidRPr="00FD645A" w:rsidP="00FD645A" w14:paraId="2F54A793" w14:textId="77777777">
      <w:pPr>
        <w:ind w:firstLine="560" w:firstLineChars="200"/>
        <w:rPr>
          <w:rFonts w:ascii="仿宋" w:eastAsia="仿宋" w:hAnsi="仿宋"/>
          <w:sz w:val="28"/>
        </w:rPr>
      </w:pPr>
    </w:p>
    <w:p w:rsidR="00FD645A" w:rsidP="00FD645A" w14:paraId="5D40A83C" w14:textId="6420ECC2">
      <w:pPr>
        <w:ind w:firstLine="560" w:firstLineChars="200"/>
        <w:rPr>
          <w:rFonts w:ascii="仿宋" w:eastAsia="仿宋" w:hAnsi="仿宋" w:hint="eastAsia"/>
          <w:sz w:val="28"/>
        </w:rPr>
      </w:pPr>
      <w:r w:rsidRPr="00FD645A">
        <w:rPr>
          <w:rFonts w:ascii="仿宋" w:eastAsia="仿宋" w:hAnsi="仿宋" w:hint="eastAsia"/>
          <w:sz w:val="28"/>
        </w:rPr>
        <w:t>对于安全标志牌的具体使用要求，最好参考相关的安全规范和标准，以确保安全标志牌能发挥其应有的作用。</w:t>
      </w:r>
    </w:p>
    <w:p w:rsidR="00FD645A" w:rsidP="00FD645A" w14:paraId="32D59893" w14:textId="474AFBA5">
      <w:pPr>
        <w:pStyle w:val="Heading2"/>
      </w:pPr>
      <w:bookmarkStart w:id="18" w:name="_Toc151779724"/>
      <w:r w:rsidRPr="00FD645A">
        <w:t>(五)、电气安全保障措施</w:t>
      </w:r>
      <w:bookmarkEnd w:id="18"/>
    </w:p>
    <w:p w:rsidR="00FD645A" w:rsidP="00FD645A" w14:paraId="260AC1BE" w14:textId="05B769B9">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D645A">
        <w:rPr>
          <w:rFonts w:ascii="仿宋" w:eastAsia="仿宋" w:hAnsi="仿宋" w:hint="eastAsia"/>
          <w:sz w:val="28"/>
        </w:rPr>
        <w:t>石英陶瓷项目承办单位不仅要为所有电气设备设置防触电接地，</w:t>
      </w:r>
    </w:p>
    <w:p w:rsidR="00FD645A" w:rsidP="00FD645A" w14:textId="05B769B9">
      <w:pPr>
        <w:ind w:firstLine="560" w:firstLineChars="200"/>
        <w:rPr>
          <w:rFonts w:ascii="仿宋" w:eastAsia="仿宋" w:hAnsi="仿宋" w:hint="eastAsia"/>
          <w:sz w:val="28"/>
        </w:rPr>
      </w:pPr>
      <w:r w:rsidRPr="00FD645A">
        <w:rPr>
          <w:rFonts w:ascii="仿宋" w:eastAsia="仿宋" w:hAnsi="仿宋" w:hint="eastAsia"/>
          <w:sz w:val="28"/>
        </w:rPr>
        <w:t>以保护员工和设备免受电击的伤害，还要在石英陶瓷项目建设区域高处的建筑物和设备上安装避雷装置。这些避雷装置能够有效地将突发的雷电引入地下，避免雷电对建筑物和设备造成损坏，保证石英陶瓷项目的顺利进行。同时，这些措施也符合国家相关安全法规和标准的要求，为石英陶瓷项目的安全和质量提供了有力保障。</w:t>
      </w:r>
    </w:p>
    <w:p w:rsidR="00FD645A" w:rsidP="00FD645A" w14:paraId="34C69F5C" w14:textId="42DC624A">
      <w:pPr>
        <w:pStyle w:val="Heading2"/>
      </w:pPr>
      <w:bookmarkStart w:id="19" w:name="_Toc151779725"/>
      <w:r w:rsidRPr="00FD645A">
        <w:t>(六)、防尘防毒措施</w:t>
      </w:r>
      <w:bookmarkEnd w:id="19"/>
    </w:p>
    <w:p w:rsidR="00FD645A" w:rsidRPr="00FD645A" w:rsidP="00FD645A" w14:paraId="25DDFAFE" w14:textId="77777777">
      <w:pPr>
        <w:ind w:firstLine="560" w:firstLineChars="200"/>
        <w:rPr>
          <w:rFonts w:ascii="仿宋" w:eastAsia="仿宋" w:hAnsi="仿宋"/>
          <w:sz w:val="28"/>
        </w:rPr>
      </w:pPr>
      <w:r w:rsidRPr="00FD645A">
        <w:rPr>
          <w:rFonts w:ascii="仿宋" w:eastAsia="仿宋" w:hAnsi="仿宋" w:hint="eastAsia"/>
          <w:sz w:val="28"/>
        </w:rPr>
        <w:t>接触有毒有害物的工作岗位应配备空气呼吸器及防毒面具等防护</w:t>
      </w:r>
    </w:p>
    <w:p w:rsidR="00FD645A" w:rsidP="00FD645A" w14:paraId="52C96246" w14:textId="4FF2AC9A">
      <w:pPr>
        <w:ind w:firstLine="560" w:firstLineChars="200"/>
        <w:rPr>
          <w:rFonts w:ascii="仿宋" w:eastAsia="仿宋" w:hAnsi="仿宋" w:hint="eastAsia"/>
          <w:sz w:val="28"/>
        </w:rPr>
      </w:pPr>
      <w:r w:rsidRPr="00FD645A">
        <w:rPr>
          <w:rFonts w:ascii="仿宋" w:eastAsia="仿宋" w:hAnsi="仿宋" w:hint="eastAsia"/>
          <w:sz w:val="28"/>
        </w:rPr>
        <w:t>器材，确保操作工的人身安全</w:t>
      </w:r>
    </w:p>
    <w:p w:rsidR="00FD645A" w:rsidP="00FD645A" w14:paraId="0FFF0948" w14:textId="4613B632">
      <w:pPr>
        <w:pStyle w:val="Heading2"/>
      </w:pPr>
      <w:bookmarkStart w:id="20" w:name="_Toc151779726"/>
      <w:r w:rsidRPr="00FD645A">
        <w:t>(七)、防静电、触电、防护及防雷措施</w:t>
      </w:r>
      <w:bookmarkEnd w:id="20"/>
    </w:p>
    <w:p w:rsidR="00FD645A" w:rsidRPr="00FD645A" w:rsidP="00FD645A" w14:paraId="28A92468" w14:textId="77777777">
      <w:pPr>
        <w:ind w:firstLine="560" w:firstLineChars="200"/>
        <w:rPr>
          <w:rFonts w:ascii="仿宋" w:eastAsia="仿宋" w:hAnsi="仿宋"/>
          <w:sz w:val="28"/>
        </w:rPr>
      </w:pPr>
      <w:r w:rsidRPr="00FD645A">
        <w:rPr>
          <w:rFonts w:ascii="仿宋" w:eastAsia="仿宋" w:hAnsi="仿宋" w:hint="eastAsia"/>
          <w:sz w:val="28"/>
        </w:rPr>
        <w:t>在防爆区域内，所有金属设备、管道和其他相关设施都必须配备静电接地设施，以确保这些设备和设施的电荷能够安全地导入地面，而不允许任何设备或内部零件与地相绝缘的金属体存在。此外，为了防止雷电对生产设备、设施以及建构筑物造成损害，各生产设备、设施及建构筑物均应配备可靠的防雷保护设备，其防雷设计应符合国家标准和相关规定。</w:t>
      </w:r>
    </w:p>
    <w:p w:rsidR="00FD645A" w:rsidRPr="00FD645A" w:rsidP="00FD645A" w14:paraId="5015D8D4" w14:textId="77777777">
      <w:pPr>
        <w:ind w:firstLine="560" w:firstLineChars="200"/>
        <w:rPr>
          <w:rFonts w:ascii="仿宋" w:eastAsia="仿宋" w:hAnsi="仿宋"/>
          <w:sz w:val="28"/>
        </w:rPr>
      </w:pPr>
    </w:p>
    <w:p w:rsidR="00FD645A" w:rsidP="00FD645A" w14:paraId="513F4E38" w14:textId="445B96E2">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FD645A">
        <w:rPr>
          <w:rFonts w:ascii="仿宋" w:eastAsia="仿宋" w:hAnsi="仿宋" w:hint="eastAsia"/>
          <w:sz w:val="28"/>
        </w:rPr>
        <w:t>此外，架空管道以及变配电设备和低压供电线路终端也必须设有防雷电波侵入的防护措施，以避免电流对设备造成损害。在此，我们建议在这些设备内部设置必要的避雷针（线），以提高设备的防雷能</w:t>
      </w:r>
    </w:p>
    <w:p w:rsidR="00FD645A" w:rsidP="00FD645A" w14:textId="445B96E2">
      <w:pPr>
        <w:ind w:firstLine="560" w:firstLineChars="200"/>
        <w:rPr>
          <w:rFonts w:ascii="仿宋" w:eastAsia="仿宋" w:hAnsi="仿宋" w:hint="eastAsia"/>
          <w:sz w:val="28"/>
        </w:rPr>
      </w:pPr>
      <w:r w:rsidRPr="00FD645A">
        <w:rPr>
          <w:rFonts w:ascii="仿宋" w:eastAsia="仿宋" w:hAnsi="仿宋" w:hint="eastAsia"/>
          <w:sz w:val="28"/>
        </w:rPr>
        <w:t>力，并确保员工和设备的安全。</w:t>
      </w:r>
    </w:p>
    <w:p w:rsidR="00FD645A" w:rsidP="00FD645A" w14:paraId="204495D8" w14:textId="023535CC">
      <w:pPr>
        <w:pStyle w:val="Heading2"/>
      </w:pPr>
      <w:bookmarkStart w:id="21" w:name="_Toc151779727"/>
      <w:r w:rsidRPr="00FD645A">
        <w:t>(八)、机械设备安全保障措施</w:t>
      </w:r>
      <w:bookmarkEnd w:id="21"/>
    </w:p>
    <w:p w:rsidR="00FD645A" w:rsidP="00FD645A" w14:paraId="7337EEBA" w14:textId="43CE4909">
      <w:pPr>
        <w:ind w:firstLine="560" w:firstLineChars="200"/>
        <w:rPr>
          <w:rFonts w:ascii="仿宋" w:eastAsia="仿宋" w:hAnsi="仿宋" w:hint="eastAsia"/>
          <w:sz w:val="28"/>
        </w:rPr>
      </w:pPr>
      <w:r w:rsidRPr="00FD645A">
        <w:rPr>
          <w:rFonts w:ascii="仿宋" w:eastAsia="仿宋" w:hAnsi="仿宋" w:hint="eastAsia"/>
          <w:sz w:val="28"/>
        </w:rPr>
        <w:t>机械传动力设备中的开式齿轮、皮带轮、联轴器等关键部位都设有安全罩，以防止意外伤害的发生。对于带式输送机的头部、尾部改向部位以及料斗开口位置等经常有人接近的地方，我们按照《带式输送机安全规程》采取了密闭防护措施，以避免机械运动对人体造成意外伤害。这些防护措施可以有效地保护人员免受机械伤害的风险，从而确保生产过程的安全性和可靠性。</w:t>
      </w:r>
    </w:p>
    <w:p w:rsidR="00FD645A" w:rsidP="00FD645A" w14:paraId="0A23A1CC" w14:textId="1402BFE4">
      <w:pPr>
        <w:pStyle w:val="Heading2"/>
      </w:pPr>
      <w:bookmarkStart w:id="22" w:name="_Toc151779728"/>
      <w:r w:rsidRPr="00FD645A">
        <w:t>(九)、劳动安全保障措施</w:t>
      </w:r>
      <w:bookmarkEnd w:id="22"/>
    </w:p>
    <w:p w:rsidR="00FD645A" w:rsidRPr="00FD645A" w:rsidP="00FD645A" w14:paraId="1462D93E" w14:textId="77777777">
      <w:pPr>
        <w:ind w:firstLine="560" w:firstLineChars="200"/>
        <w:rPr>
          <w:rFonts w:ascii="仿宋" w:eastAsia="仿宋" w:hAnsi="仿宋"/>
          <w:sz w:val="28"/>
        </w:rPr>
      </w:pPr>
      <w:r w:rsidRPr="00FD645A">
        <w:rPr>
          <w:rFonts w:ascii="仿宋" w:eastAsia="仿宋" w:hAnsi="仿宋" w:hint="eastAsia"/>
          <w:sz w:val="28"/>
        </w:rPr>
        <w:t>该石英陶瓷项目承办单位考虑到员工的工作和生活需求，设立了医务室、浴室、休息室等必要的生活福利设施，旨在为员工创造一个优美、舒适的工作和生活环境。此外，石英陶瓷项目承办单位也对空闲地进行绿化，通过这些措施为员工营造一个宜人的工作生活环境。</w:t>
      </w:r>
    </w:p>
    <w:p w:rsidR="00FD645A" w:rsidRPr="00FD645A" w:rsidP="00FD645A" w14:paraId="1B021C7B" w14:textId="77777777">
      <w:pPr>
        <w:ind w:firstLine="560" w:firstLineChars="200"/>
        <w:rPr>
          <w:rFonts w:ascii="仿宋" w:eastAsia="仿宋" w:hAnsi="仿宋"/>
          <w:sz w:val="28"/>
        </w:rPr>
      </w:pPr>
    </w:p>
    <w:p w:rsidR="00FD645A" w:rsidRPr="00FD645A" w:rsidP="00FD645A" w14:paraId="7050F823" w14:textId="77777777">
      <w:pPr>
        <w:ind w:firstLine="560" w:firstLineChars="200"/>
        <w:rPr>
          <w:rFonts w:ascii="仿宋" w:eastAsia="仿宋" w:hAnsi="仿宋"/>
          <w:sz w:val="28"/>
        </w:rPr>
      </w:pPr>
      <w:r w:rsidRPr="00FD645A">
        <w:rPr>
          <w:rFonts w:ascii="仿宋" w:eastAsia="仿宋" w:hAnsi="仿宋" w:hint="eastAsia"/>
          <w:sz w:val="28"/>
        </w:rPr>
        <w:t>在自动控制设计方面，该石英陶瓷项目承办单位以集中检测为主，将重要参数引至控制室，以便实时观察生产过程的变化。为确保劳动安全，针对一些会对员工造成潜在危害的参数，石英陶瓷项目承办单位还设置了越限报警功能。这些措施可以有效地预防并及时应对可能出现的安全问题。</w:t>
      </w:r>
    </w:p>
    <w:p w:rsidR="00FD645A" w:rsidRPr="00FD645A" w:rsidP="00FD645A" w14:paraId="221744EB"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FD645A" w:rsidP="00FD645A" w14:paraId="2FAB2E96" w14:textId="4A6A0739">
      <w:pPr>
        <w:ind w:firstLine="560" w:firstLineChars="200"/>
        <w:rPr>
          <w:rFonts w:ascii="仿宋" w:eastAsia="仿宋" w:hAnsi="仿宋" w:hint="eastAsia"/>
          <w:sz w:val="28"/>
        </w:rPr>
      </w:pPr>
      <w:r w:rsidRPr="00FD645A">
        <w:rPr>
          <w:rFonts w:ascii="仿宋" w:eastAsia="仿宋" w:hAnsi="仿宋" w:hint="eastAsia"/>
          <w:sz w:val="28"/>
        </w:rPr>
        <w:t>此外，为了保证劳动安全，该石英陶瓷项目承办单位还设置了一定数量的自动调节系统。这些系统可以在出现不安全因素时自动调节，从而最大限度地减少不安全事故的发生。这些自动调节系统的存在，不仅提高了生产效率，更为员工的安全提供了有力保障。</w:t>
      </w:r>
    </w:p>
    <w:p w:rsidR="00FD645A" w:rsidP="00FD645A" w14:paraId="0AA2B120" w14:textId="1E71BCAB">
      <w:pPr>
        <w:pStyle w:val="Heading2"/>
      </w:pPr>
      <w:bookmarkStart w:id="23" w:name="_Toc151779729"/>
      <w:r w:rsidRPr="00FD645A">
        <w:t>(十)、劳动安全卫生机构设置及教育制度</w:t>
      </w:r>
      <w:bookmarkEnd w:id="23"/>
    </w:p>
    <w:p w:rsidR="00FD645A" w:rsidRPr="00FD645A" w:rsidP="00FD645A" w14:paraId="2FFB2A59" w14:textId="77777777">
      <w:pPr>
        <w:ind w:firstLine="560" w:firstLineChars="200"/>
        <w:rPr>
          <w:rFonts w:ascii="仿宋" w:eastAsia="仿宋" w:hAnsi="仿宋"/>
          <w:sz w:val="28"/>
        </w:rPr>
      </w:pPr>
      <w:r w:rsidRPr="00FD645A">
        <w:rPr>
          <w:rFonts w:ascii="仿宋" w:eastAsia="仿宋" w:hAnsi="仿宋" w:hint="eastAsia"/>
          <w:sz w:val="28"/>
        </w:rPr>
        <w:t>机构设置及人员配备</w:t>
      </w:r>
    </w:p>
    <w:p w:rsidR="00FD645A" w:rsidRPr="00FD645A" w:rsidP="00FD645A" w14:paraId="47A4CB61" w14:textId="77777777">
      <w:pPr>
        <w:ind w:firstLine="560" w:firstLineChars="200"/>
        <w:rPr>
          <w:rFonts w:ascii="仿宋" w:eastAsia="仿宋" w:hAnsi="仿宋"/>
          <w:sz w:val="28"/>
        </w:rPr>
      </w:pPr>
    </w:p>
    <w:p w:rsidR="00FD645A" w:rsidRPr="00FD645A" w:rsidP="00FD645A" w14:paraId="182B103D" w14:textId="77777777">
      <w:pPr>
        <w:ind w:firstLine="560" w:firstLineChars="200"/>
        <w:rPr>
          <w:rFonts w:ascii="仿宋" w:eastAsia="仿宋" w:hAnsi="仿宋"/>
          <w:sz w:val="28"/>
        </w:rPr>
      </w:pPr>
      <w:r w:rsidRPr="00FD645A">
        <w:rPr>
          <w:rFonts w:ascii="仿宋" w:eastAsia="仿宋" w:hAnsi="仿宋" w:hint="eastAsia"/>
          <w:sz w:val="28"/>
        </w:rPr>
        <w:t>应急撤离和急救准备</w:t>
      </w:r>
    </w:p>
    <w:p w:rsidR="00FD645A" w:rsidRPr="00FD645A" w:rsidP="00FD645A" w14:paraId="6621F86D" w14:textId="77777777">
      <w:pPr>
        <w:ind w:firstLine="560" w:firstLineChars="200"/>
        <w:rPr>
          <w:rFonts w:ascii="仿宋" w:eastAsia="仿宋" w:hAnsi="仿宋"/>
          <w:sz w:val="28"/>
        </w:rPr>
      </w:pPr>
    </w:p>
    <w:p w:rsidR="00FD645A" w:rsidRPr="00FD645A" w:rsidP="00FD645A" w14:paraId="733B5295" w14:textId="77777777">
      <w:pPr>
        <w:ind w:firstLine="560" w:firstLineChars="200"/>
        <w:rPr>
          <w:rFonts w:ascii="仿宋" w:eastAsia="仿宋" w:hAnsi="仿宋"/>
          <w:sz w:val="28"/>
        </w:rPr>
      </w:pPr>
      <w:r w:rsidRPr="00FD645A">
        <w:rPr>
          <w:rFonts w:ascii="仿宋" w:eastAsia="仿宋" w:hAnsi="仿宋" w:hint="eastAsia"/>
          <w:sz w:val="28"/>
        </w:rPr>
        <w:t>为了应对紧急情况，石英陶瓷项目承办单位合理设置了应急撤离通道和泄险区，以确保在紧急事故发生时，员工能够及时疏散到安全区域。此外，现场还设有急救站，配备了必要的急救设施和急救车辆。劳动安全部门要求编制突发性急性中毒事故的救治预案，并根据实际情况进行修订，定期组织员工进行应急演练，以确保人员安全。</w:t>
      </w:r>
    </w:p>
    <w:p w:rsidR="00FD645A" w:rsidRPr="00FD645A" w:rsidP="00FD645A" w14:paraId="29422C18" w14:textId="77777777">
      <w:pPr>
        <w:ind w:firstLine="560" w:firstLineChars="200"/>
        <w:rPr>
          <w:rFonts w:ascii="仿宋" w:eastAsia="仿宋" w:hAnsi="仿宋"/>
          <w:sz w:val="28"/>
        </w:rPr>
      </w:pPr>
    </w:p>
    <w:p w:rsidR="00FD645A" w:rsidRPr="00FD645A" w:rsidP="00FD645A" w14:paraId="5F211BA6" w14:textId="77777777">
      <w:pPr>
        <w:ind w:firstLine="560" w:firstLineChars="200"/>
        <w:rPr>
          <w:rFonts w:ascii="仿宋" w:eastAsia="仿宋" w:hAnsi="仿宋"/>
          <w:sz w:val="28"/>
        </w:rPr>
      </w:pPr>
      <w:r w:rsidRPr="00FD645A">
        <w:rPr>
          <w:rFonts w:ascii="仿宋" w:eastAsia="仿宋" w:hAnsi="仿宋" w:hint="eastAsia"/>
          <w:sz w:val="28"/>
        </w:rPr>
        <w:t>劳动安全卫生教育制度</w:t>
      </w:r>
    </w:p>
    <w:p w:rsidR="00FD645A" w:rsidRPr="00FD645A" w:rsidP="00FD645A" w14:paraId="58E59B63" w14:textId="77777777">
      <w:pPr>
        <w:ind w:firstLine="560" w:firstLineChars="200"/>
        <w:rPr>
          <w:rFonts w:ascii="仿宋" w:eastAsia="仿宋" w:hAnsi="仿宋"/>
          <w:sz w:val="28"/>
        </w:rPr>
      </w:pPr>
    </w:p>
    <w:p w:rsidR="00FD645A" w:rsidP="00FD645A" w14:paraId="4D99C9D0" w14:textId="073A1BDF">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FD645A">
        <w:rPr>
          <w:rFonts w:ascii="仿宋" w:eastAsia="仿宋" w:hAnsi="仿宋" w:hint="eastAsia"/>
          <w:sz w:val="28"/>
        </w:rPr>
        <w:t>一旦石英陶瓷项目投入运营，所有级别的员工都必须坚守劳动安全操作规程，确保一切潜在的事故隐患在发生之初就被消除，以保障员工的人身安全和设备的正常运行。石英陶瓷项目承办单位将员工的安全和健康置于生产之上的优先位置，特别是在生产第一线，确保安</w:t>
      </w:r>
    </w:p>
    <w:p w:rsidR="00FD645A" w:rsidP="00FD645A" w14:textId="073A1BDF">
      <w:pPr>
        <w:ind w:firstLine="560" w:firstLineChars="200"/>
        <w:rPr>
          <w:rFonts w:ascii="仿宋" w:eastAsia="仿宋" w:hAnsi="仿宋" w:hint="eastAsia"/>
          <w:sz w:val="28"/>
        </w:rPr>
      </w:pPr>
      <w:r w:rsidRPr="00FD645A">
        <w:rPr>
          <w:rFonts w:ascii="仿宋" w:eastAsia="仿宋" w:hAnsi="仿宋" w:hint="eastAsia"/>
          <w:sz w:val="28"/>
        </w:rPr>
        <w:t>全与健康成为首要任务。每一位进入有毒有害生产单元的员工都必须佩戴个人防护设备，这是确保工作场所的基本要求。</w:t>
      </w:r>
    </w:p>
    <w:p w:rsidR="00FD645A" w:rsidP="00FD645A" w14:paraId="0A13AF66" w14:textId="303C84E4">
      <w:pPr>
        <w:pStyle w:val="Heading2"/>
      </w:pPr>
      <w:bookmarkStart w:id="24" w:name="_Toc151779730"/>
      <w:r w:rsidRPr="00FD645A">
        <w:t>(十一)、劳动安全预期效果评价</w:t>
      </w:r>
      <w:bookmarkEnd w:id="24"/>
    </w:p>
    <w:p w:rsidR="00FD645A" w:rsidP="00FD645A" w14:paraId="7EC1EA2D" w14:textId="7041CC76">
      <w:pPr>
        <w:ind w:firstLine="560" w:firstLineChars="200"/>
        <w:rPr>
          <w:rFonts w:ascii="仿宋" w:eastAsia="仿宋" w:hAnsi="仿宋" w:hint="eastAsia"/>
          <w:sz w:val="28"/>
        </w:rPr>
      </w:pPr>
      <w:r w:rsidRPr="00FD645A">
        <w:rPr>
          <w:rFonts w:ascii="仿宋" w:eastAsia="仿宋" w:hAnsi="仿宋" w:hint="eastAsia"/>
          <w:sz w:val="28"/>
        </w:rPr>
        <w:t>在事故出现之际，石英陶瓷项目执行单位依赖于工程设计方案中的安全防护设备和突发情况应急措施，有效遏制事故的扩大，防止安全和消防事故的蔓延，确保员工的人身安全和财产不受损害。石英陶瓷项目执行单位已经设计并配备了完善的安全卫生专用设备，主要包括防火防爆设备、火灾自动报警系统、水消防系统、空调设备、岗位通风设备、隔声降噪设备、安全供水、安全供电设备等。</w:t>
      </w:r>
    </w:p>
    <w:p w:rsidR="00FD645A" w:rsidP="00FD645A" w14:paraId="6C915903" w14:textId="1F10AA40">
      <w:pPr>
        <w:pStyle w:val="Heading1"/>
        <w:rPr>
          <w:rFonts w:hint="eastAsia"/>
        </w:rPr>
      </w:pPr>
      <w:bookmarkStart w:id="25" w:name="_Toc151779731"/>
      <w:r w:rsidRPr="00FD645A">
        <w:rPr>
          <w:rFonts w:hint="eastAsia"/>
        </w:rPr>
        <w:t>四、建设规模分析</w:t>
      </w:r>
      <w:bookmarkEnd w:id="25"/>
    </w:p>
    <w:p w:rsidR="00FD645A" w:rsidP="00FD645A" w14:paraId="48901059" w14:textId="59CFEF89">
      <w:pPr>
        <w:pStyle w:val="Heading2"/>
      </w:pPr>
      <w:bookmarkStart w:id="26" w:name="_Toc151779732"/>
      <w:r w:rsidRPr="00FD645A">
        <w:t>(一)、建设规模</w:t>
      </w:r>
      <w:bookmarkEnd w:id="26"/>
    </w:p>
    <w:p w:rsidR="00FD645A" w:rsidRPr="00FD645A" w:rsidP="00FD645A" w14:paraId="44466896" w14:textId="77777777">
      <w:pPr>
        <w:ind w:firstLine="560" w:firstLineChars="200"/>
        <w:rPr>
          <w:rFonts w:ascii="仿宋" w:eastAsia="仿宋" w:hAnsi="仿宋"/>
          <w:sz w:val="28"/>
        </w:rPr>
      </w:pPr>
      <w:r w:rsidRPr="00FD645A">
        <w:rPr>
          <w:rFonts w:ascii="仿宋" w:eastAsia="仿宋" w:hAnsi="仿宋" w:hint="eastAsia"/>
          <w:sz w:val="28"/>
        </w:rPr>
        <w:t>该石英陶瓷项目总征地面积达到</w:t>
      </w:r>
      <w:r w:rsidRPr="00FD645A">
        <w:rPr>
          <w:rFonts w:ascii="仿宋" w:eastAsia="仿宋" w:hAnsi="仿宋"/>
          <w:sz w:val="28"/>
        </w:rPr>
        <w:t>XXX平方米，大约折合XXX亩。其中，净用地面积与红线范围折合约XXX亩。石英陶瓷项目规划总建筑面积达到XXX平方米，这其中，规划建设主体工程为XXX平方米，而计容建筑面积则为XXXX平方米。预计建筑工程投资将达到XXXX万元。</w:t>
      </w:r>
    </w:p>
    <w:p w:rsidR="00FD645A" w:rsidRPr="00FD645A" w:rsidP="00FD645A" w14:paraId="60BC39FA" w14:textId="77777777">
      <w:pPr>
        <w:ind w:firstLine="560" w:firstLineChars="200"/>
        <w:rPr>
          <w:rFonts w:ascii="仿宋" w:eastAsia="仿宋" w:hAnsi="仿宋"/>
          <w:sz w:val="28"/>
        </w:rPr>
      </w:pPr>
    </w:p>
    <w:p w:rsidR="00FD645A" w:rsidP="00FD645A" w14:paraId="460957B2" w14:textId="65B20FFC">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FD645A">
        <w:rPr>
          <w:rFonts w:ascii="仿宋" w:eastAsia="仿宋" w:hAnsi="仿宋" w:hint="eastAsia"/>
          <w:sz w:val="28"/>
        </w:rPr>
        <w:t>在设备购置方面，该石英陶瓷项目计划购置设备共计</w:t>
      </w:r>
    </w:p>
    <w:p w:rsidR="00FD645A" w:rsidP="00FD645A" w14:textId="65B20FFC">
      <w:pPr>
        <w:ind w:firstLine="560" w:firstLineChars="200"/>
        <w:rPr>
          <w:rFonts w:ascii="仿宋" w:eastAsia="仿宋" w:hAnsi="仿宋"/>
          <w:sz w:val="28"/>
        </w:rPr>
      </w:pPr>
      <w:r w:rsidRPr="00FD645A">
        <w:rPr>
          <w:rFonts w:ascii="仿宋" w:eastAsia="仿宋" w:hAnsi="仿宋"/>
          <w:sz w:val="28"/>
        </w:rPr>
        <w:t>XXX台（套），设备购置费高达XXX万元。这些设备的购置将为石英陶瓷项目的建设和运营提供必要的支持和保障。</w:t>
      </w:r>
    </w:p>
    <w:p w:rsidR="00FD645A" w:rsidP="00FD645A" w14:paraId="0414196F" w14:textId="12207717">
      <w:pPr>
        <w:pStyle w:val="Heading2"/>
      </w:pPr>
      <w:bookmarkStart w:id="27" w:name="_Toc151779733"/>
      <w:r w:rsidRPr="00FD645A">
        <w:t>(二)、产值规模</w:t>
      </w:r>
      <w:bookmarkEnd w:id="27"/>
    </w:p>
    <w:p w:rsidR="00FD645A" w:rsidRPr="00FD645A" w:rsidP="00FD645A" w14:paraId="7D18B5BD" w14:textId="77777777">
      <w:pPr>
        <w:ind w:firstLine="560" w:firstLineChars="200"/>
        <w:rPr>
          <w:rFonts w:ascii="仿宋" w:eastAsia="仿宋" w:hAnsi="仿宋"/>
          <w:sz w:val="28"/>
        </w:rPr>
      </w:pPr>
      <w:r w:rsidRPr="00FD645A">
        <w:rPr>
          <w:rFonts w:ascii="仿宋" w:eastAsia="仿宋" w:hAnsi="仿宋" w:hint="eastAsia"/>
          <w:sz w:val="28"/>
        </w:rPr>
        <w:t>石英陶瓷项目计划总投资</w:t>
      </w:r>
      <w:r w:rsidRPr="00FD645A">
        <w:rPr>
          <w:rFonts w:ascii="仿宋" w:eastAsia="仿宋" w:hAnsi="仿宋"/>
          <w:sz w:val="28"/>
        </w:rPr>
        <w:t>XXXXXXX万元；预计年实现营业收入XXXX万</w:t>
      </w:r>
    </w:p>
    <w:p w:rsidR="00FD645A" w:rsidRPr="00FD645A" w:rsidP="00FD645A" w14:paraId="3135647A" w14:textId="77777777">
      <w:pPr>
        <w:ind w:firstLine="560" w:firstLineChars="200"/>
        <w:rPr>
          <w:rFonts w:ascii="仿宋" w:eastAsia="仿宋" w:hAnsi="仿宋"/>
          <w:sz w:val="28"/>
        </w:rPr>
      </w:pPr>
      <w:r w:rsidRPr="00FD645A">
        <w:rPr>
          <w:rFonts w:ascii="仿宋" w:eastAsia="仿宋" w:hAnsi="仿宋" w:hint="eastAsia"/>
          <w:sz w:val="28"/>
        </w:rPr>
        <w:t>元。</w:t>
      </w:r>
    </w:p>
    <w:p w:rsidR="00FD645A" w:rsidP="00FD645A" w14:paraId="553096E6" w14:textId="1D9D28DD">
      <w:pPr>
        <w:ind w:firstLine="560" w:firstLineChars="200"/>
        <w:rPr>
          <w:rFonts w:ascii="仿宋" w:eastAsia="仿宋" w:hAnsi="仿宋"/>
          <w:sz w:val="28"/>
        </w:rPr>
      </w:pPr>
    </w:p>
    <w:p w:rsidR="00FD645A" w:rsidP="00FD645A" w14:paraId="3CCF2458" w14:textId="71B22167">
      <w:pPr>
        <w:pStyle w:val="Heading1"/>
        <w:rPr>
          <w:rFonts w:hint="eastAsia"/>
        </w:rPr>
      </w:pPr>
      <w:bookmarkStart w:id="28" w:name="_Toc151779734"/>
      <w:r w:rsidRPr="00FD645A">
        <w:rPr>
          <w:rFonts w:hint="eastAsia"/>
        </w:rPr>
        <w:t>五、节能方案分析</w:t>
      </w:r>
      <w:bookmarkEnd w:id="28"/>
    </w:p>
    <w:p w:rsidR="00FD645A" w:rsidP="00FD645A" w14:paraId="1054A24E" w14:textId="19E3521F">
      <w:pPr>
        <w:pStyle w:val="Heading2"/>
      </w:pPr>
      <w:bookmarkStart w:id="29" w:name="_Toc151779735"/>
      <w:r w:rsidRPr="00FD645A">
        <w:t>(一)、用能标准和节能规范</w:t>
      </w:r>
      <w:bookmarkEnd w:id="29"/>
    </w:p>
    <w:p w:rsidR="00FD645A" w:rsidP="00FD645A" w14:paraId="589CBD8E" w14:textId="56FC7282">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FD645A" w:rsidP="00FD645A" w14:textId="56FC7282">
      <w:pPr>
        <w:ind w:firstLine="560" w:firstLineChars="200"/>
        <w:rPr>
          <w:rFonts w:ascii="仿宋" w:eastAsia="仿宋" w:hAnsi="仿宋" w:hint="eastAsia"/>
          <w:sz w:val="28"/>
        </w:rPr>
      </w:pPr>
      <w:r w:rsidRPr="00FD645A">
        <w:rPr>
          <w:rFonts w:ascii="仿宋" w:eastAsia="仿宋" w:hAnsi="仿宋" w:hint="eastAsia"/>
          <w:sz w:val="28"/>
        </w:rPr>
        <w:t>为促进经济社会的可持续发展，各国都需要深入推进节能减排措施。为了实现这一目标，必须采取综合的经济、法律、技术和行政手段，以建立健全的激励和约束机制，确保各级政府落实节能减排责任，政府领导层要亲自担负第一责任人角色。此外，还需要明确企业的主体责任，加强对节能减排法规和标准的执行，以及完善管理措施，以实现节能减排目标。市场机制的发挥也至关重要，需要加快市场机制的建设，将节能减排内化为企业和社会各界的内在要求。另外，需要积极提高公众的资源节约和环保意识，实施全民节能行动，营造全社会参与和推动节能减排的氛围。法律文件和政策文件为推动节能减排提供了法律依据和政策指导，为实现可持续发展的目标提供了重要支持。它们的实施将有助于保护环境、提高资源利用效率，并促进经济社会的可持续繁荣。</w:t>
      </w:r>
    </w:p>
    <w:p w:rsidR="00FD645A" w:rsidP="00FD645A" w14:paraId="7D447B6A" w14:textId="473F7DA1">
      <w:pPr>
        <w:pStyle w:val="Heading2"/>
      </w:pPr>
      <w:bookmarkStart w:id="30" w:name="_Toc151779736"/>
      <w:r w:rsidRPr="00FD645A">
        <w:t>(二)、能耗状况和能耗指标分析</w:t>
      </w:r>
      <w:bookmarkEnd w:id="30"/>
    </w:p>
    <w:p w:rsidR="00FD645A" w:rsidRPr="00FD645A" w:rsidP="00FD645A" w14:paraId="7D7E4EF0" w14:textId="77777777">
      <w:pPr>
        <w:ind w:firstLine="560" w:firstLineChars="200"/>
        <w:rPr>
          <w:rFonts w:ascii="仿宋" w:eastAsia="仿宋" w:hAnsi="仿宋"/>
          <w:sz w:val="28"/>
        </w:rPr>
      </w:pPr>
      <w:r w:rsidRPr="00FD645A">
        <w:rPr>
          <w:rFonts w:ascii="仿宋" w:eastAsia="仿宋" w:hAnsi="仿宋" w:hint="eastAsia"/>
          <w:sz w:val="28"/>
        </w:rPr>
        <w:t>根据石英陶瓷项目计划，我们预测全年用电量将达到</w:t>
      </w:r>
      <w:r w:rsidRPr="00FD645A">
        <w:rPr>
          <w:rFonts w:ascii="仿宋" w:eastAsia="仿宋" w:hAnsi="仿宋"/>
          <w:sz w:val="28"/>
        </w:rPr>
        <w:t>XXX千瓦时。通过电能转换系数，我们可以计算出这些电力将消耗XXX标准煤。</w:t>
      </w:r>
    </w:p>
    <w:p w:rsidR="00FD645A" w:rsidRPr="00FD645A" w:rsidP="00FD645A" w14:paraId="37CA0440" w14:textId="77777777">
      <w:pPr>
        <w:ind w:firstLine="560" w:firstLineChars="200"/>
        <w:rPr>
          <w:rFonts w:ascii="仿宋" w:eastAsia="仿宋" w:hAnsi="仿宋"/>
          <w:sz w:val="28"/>
        </w:rPr>
      </w:pPr>
      <w:r w:rsidRPr="00FD645A">
        <w:rPr>
          <w:rFonts w:ascii="仿宋" w:eastAsia="仿宋" w:hAnsi="仿宋"/>
          <w:sz w:val="28"/>
        </w:rPr>
        <w:t>(b) 石英陶瓷项目用水量测算：</w:t>
      </w:r>
    </w:p>
    <w:p w:rsidR="00FD645A" w:rsidRPr="00FD645A" w:rsidP="00FD645A" w14:paraId="1A0F799D" w14:textId="77777777">
      <w:pPr>
        <w:ind w:firstLine="560" w:firstLineChars="200"/>
        <w:rPr>
          <w:rFonts w:ascii="仿宋" w:eastAsia="仿宋" w:hAnsi="仿宋"/>
          <w:sz w:val="28"/>
        </w:rPr>
      </w:pPr>
      <w:r w:rsidRPr="00FD645A">
        <w:rPr>
          <w:rFonts w:ascii="仿宋" w:eastAsia="仿宋" w:hAnsi="仿宋" w:hint="eastAsia"/>
          <w:sz w:val="28"/>
        </w:rPr>
        <w:t>石英陶瓷项目实施后，预计每年总用水量将达到</w:t>
      </w:r>
      <w:r w:rsidRPr="00FD645A">
        <w:rPr>
          <w:rFonts w:ascii="仿宋" w:eastAsia="仿宋" w:hAnsi="仿宋"/>
          <w:sz w:val="28"/>
        </w:rPr>
        <w:t>XXX立方米。通过水能转换系数，我们可以计算出这些用水量将消耗XXX吨标准煤。</w:t>
      </w:r>
    </w:p>
    <w:p w:rsidR="00FD645A" w:rsidRPr="00FD645A" w:rsidP="00FD645A" w14:paraId="032F5172" w14:textId="77777777">
      <w:pPr>
        <w:ind w:firstLine="560" w:firstLineChars="200"/>
        <w:rPr>
          <w:rFonts w:ascii="仿宋" w:eastAsia="仿宋" w:hAnsi="仿宋"/>
          <w:sz w:val="28"/>
        </w:rPr>
      </w:pPr>
      <w:r w:rsidRPr="00FD645A">
        <w:rPr>
          <w:rFonts w:ascii="仿宋" w:eastAsia="仿宋" w:hAnsi="仿宋"/>
          <w:sz w:val="28"/>
        </w:rPr>
        <w:t>(c) 能耗指标分析：</w:t>
      </w:r>
    </w:p>
    <w:p w:rsidR="00FD645A" w:rsidP="00FD645A" w14:paraId="086757F3" w14:textId="3CE0F1CF">
      <w:pPr>
        <w:ind w:firstLine="560" w:firstLineChars="200"/>
        <w:rPr>
          <w:rFonts w:ascii="仿宋" w:eastAsia="仿宋" w:hAnsi="仿宋"/>
          <w:sz w:val="28"/>
        </w:rPr>
      </w:pPr>
      <w:r w:rsidRPr="00FD645A">
        <w:rPr>
          <w:rFonts w:ascii="仿宋" w:eastAsia="仿宋" w:hAnsi="仿宋" w:hint="eastAsia"/>
          <w:sz w:val="28"/>
        </w:rPr>
        <w:t>本石英陶瓷项目位于</w:t>
      </w:r>
      <w:r w:rsidRPr="00FD645A">
        <w:rPr>
          <w:rFonts w:ascii="仿宋" w:eastAsia="仿宋" w:hAnsi="仿宋"/>
          <w:sz w:val="28"/>
        </w:rPr>
        <w:t>XX工业园区，石英陶瓷项目建成后，预计每年消耗的能源总量将折合标煤XXX吨。同时，我们计划采用节能措施，预计每年可节约能源折合标煤XXX吨。</w:t>
      </w:r>
    </w:p>
    <w:p w:rsidR="00FD645A" w:rsidP="00FD645A" w14:paraId="277DB185" w14:textId="1C0FF158">
      <w:pPr>
        <w:pStyle w:val="Heading2"/>
      </w:pPr>
      <w:bookmarkStart w:id="31" w:name="_Toc151779737"/>
      <w:r w:rsidRPr="00FD645A">
        <w:t>(三)、节能措施和节能效果分析</w:t>
      </w:r>
      <w:bookmarkEnd w:id="31"/>
    </w:p>
    <w:p w:rsidR="00FD645A" w:rsidRPr="00FD645A" w:rsidP="00FD645A" w14:paraId="1AA689FA" w14:textId="77777777">
      <w:pPr>
        <w:ind w:firstLine="560" w:firstLineChars="200"/>
        <w:rPr>
          <w:rFonts w:ascii="仿宋" w:eastAsia="仿宋" w:hAnsi="仿宋"/>
          <w:sz w:val="28"/>
        </w:rPr>
      </w:pPr>
      <w:r w:rsidRPr="00FD645A">
        <w:rPr>
          <w:rFonts w:ascii="仿宋" w:eastAsia="仿宋" w:hAnsi="仿宋"/>
          <w:sz w:val="28"/>
        </w:rPr>
        <w:t>(一) 外墙设计</w:t>
      </w:r>
    </w:p>
    <w:p w:rsidR="00FD645A" w:rsidRPr="00FD645A" w:rsidP="00FD645A" w14:paraId="079ECF53" w14:textId="77777777">
      <w:pPr>
        <w:ind w:firstLine="560" w:firstLineChars="200"/>
        <w:rPr>
          <w:rFonts w:ascii="仿宋" w:eastAsia="仿宋" w:hAnsi="仿宋"/>
          <w:sz w:val="28"/>
        </w:rPr>
      </w:pPr>
    </w:p>
    <w:p w:rsidR="00FD645A" w:rsidRPr="00FD645A" w:rsidP="00FD645A" w14:paraId="2C4ABA66"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FD645A">
        <w:rPr>
          <w:rFonts w:ascii="仿宋" w:eastAsia="仿宋" w:hAnsi="仿宋" w:hint="eastAsia"/>
          <w:sz w:val="28"/>
        </w:rPr>
        <w:t>外墙的保温是提高建筑节能性能的关键。我们采用了外墙保温体系，根据各单体的节能计算数据，确定了保温层的厚度。投资石英陶瓷项目中，外墙采用了特定厚度的加气混凝土砌块作为框架填充墙。外墙全部采用了聚氨酯板外墙外保温体系，保温层的厚度经过精确计算，考虑了热桥效应，以确保墙体的平均传热系数满足标准要求。这些措施有助于减少能源损失，提高建筑的隔热性能。</w:t>
      </w:r>
    </w:p>
    <w:p w:rsidR="00FD645A" w:rsidRPr="00FD645A" w:rsidP="00FD645A" w14:paraId="557514C6" w14:textId="77777777">
      <w:pPr>
        <w:ind w:firstLine="560" w:firstLineChars="200"/>
        <w:rPr>
          <w:rFonts w:ascii="仿宋" w:eastAsia="仿宋" w:hAnsi="仿宋"/>
          <w:sz w:val="28"/>
        </w:rPr>
      </w:pPr>
    </w:p>
    <w:p w:rsidR="00FD645A" w:rsidRPr="00FD645A" w:rsidP="00FD645A" w14:paraId="3EC07417" w14:textId="77777777">
      <w:pPr>
        <w:ind w:firstLine="560" w:firstLineChars="200"/>
        <w:rPr>
          <w:rFonts w:ascii="仿宋" w:eastAsia="仿宋" w:hAnsi="仿宋"/>
          <w:sz w:val="28"/>
        </w:rPr>
      </w:pPr>
      <w:r w:rsidRPr="00FD645A">
        <w:rPr>
          <w:rFonts w:ascii="仿宋" w:eastAsia="仿宋" w:hAnsi="仿宋"/>
          <w:sz w:val="28"/>
        </w:rPr>
        <w:t>(二) 屋顶设计</w:t>
      </w:r>
    </w:p>
    <w:p w:rsidR="00FD645A" w:rsidRPr="00FD645A" w:rsidP="00FD645A" w14:paraId="434BD139" w14:textId="77777777">
      <w:pPr>
        <w:ind w:firstLine="560" w:firstLineChars="200"/>
        <w:rPr>
          <w:rFonts w:ascii="仿宋" w:eastAsia="仿宋" w:hAnsi="仿宋"/>
          <w:sz w:val="28"/>
        </w:rPr>
      </w:pPr>
    </w:p>
    <w:p w:rsidR="00FD645A" w:rsidRPr="00FD645A" w:rsidP="00FD645A" w14:paraId="1ADE63ED" w14:textId="77777777">
      <w:pPr>
        <w:ind w:firstLine="560" w:firstLineChars="200"/>
        <w:rPr>
          <w:rFonts w:ascii="仿宋" w:eastAsia="仿宋" w:hAnsi="仿宋"/>
          <w:sz w:val="28"/>
        </w:rPr>
      </w:pPr>
      <w:r w:rsidRPr="00FD645A">
        <w:rPr>
          <w:rFonts w:ascii="仿宋" w:eastAsia="仿宋" w:hAnsi="仿宋" w:hint="eastAsia"/>
          <w:sz w:val="28"/>
        </w:rPr>
        <w:t>屋顶也是能源损失的重要部分。为了减少热量的散失，我们在屋顶采用了发泡聚氨脂板，保温层的厚度根据各单体的计算数据确定。在本石英陶瓷项目中，屋顶采用了</w:t>
      </w:r>
      <w:r w:rsidRPr="00FD645A">
        <w:rPr>
          <w:rFonts w:ascii="仿宋" w:eastAsia="仿宋" w:hAnsi="仿宋"/>
          <w:sz w:val="28"/>
        </w:rPr>
        <w:t>45.00毫米厚的硬质发泡聚氨酯保温板，以确保屋顶的传热系数满足标准要求，从而减少热量的损失。</w:t>
      </w:r>
    </w:p>
    <w:p w:rsidR="00FD645A" w:rsidRPr="00FD645A" w:rsidP="00FD645A" w14:paraId="4C0466B9" w14:textId="77777777">
      <w:pPr>
        <w:ind w:firstLine="560" w:firstLineChars="200"/>
        <w:rPr>
          <w:rFonts w:ascii="仿宋" w:eastAsia="仿宋" w:hAnsi="仿宋"/>
          <w:sz w:val="28"/>
        </w:rPr>
      </w:pPr>
    </w:p>
    <w:p w:rsidR="00FD645A" w:rsidRPr="00FD645A" w:rsidP="00FD645A" w14:paraId="0A17BBBD" w14:textId="77777777">
      <w:pPr>
        <w:ind w:firstLine="560" w:firstLineChars="200"/>
        <w:rPr>
          <w:rFonts w:ascii="仿宋" w:eastAsia="仿宋" w:hAnsi="仿宋"/>
          <w:sz w:val="28"/>
        </w:rPr>
      </w:pPr>
      <w:r w:rsidRPr="00FD645A">
        <w:rPr>
          <w:rFonts w:ascii="仿宋" w:eastAsia="仿宋" w:hAnsi="仿宋"/>
          <w:sz w:val="28"/>
        </w:rPr>
        <w:t>(三) 室内照明和路灯</w:t>
      </w:r>
    </w:p>
    <w:p w:rsidR="00FD645A" w:rsidRPr="00FD645A" w:rsidP="00FD645A" w14:paraId="068291E8" w14:textId="77777777">
      <w:pPr>
        <w:ind w:firstLine="560" w:firstLineChars="200"/>
        <w:rPr>
          <w:rFonts w:ascii="仿宋" w:eastAsia="仿宋" w:hAnsi="仿宋"/>
          <w:sz w:val="28"/>
        </w:rPr>
      </w:pPr>
    </w:p>
    <w:p w:rsidR="00FD645A" w:rsidRPr="00FD645A" w:rsidP="00FD645A" w14:paraId="30F327CC" w14:textId="77777777">
      <w:pPr>
        <w:ind w:firstLine="560" w:firstLineChars="200"/>
        <w:rPr>
          <w:rFonts w:ascii="仿宋" w:eastAsia="仿宋" w:hAnsi="仿宋"/>
          <w:sz w:val="28"/>
        </w:rPr>
      </w:pPr>
      <w:r w:rsidRPr="00FD645A">
        <w:rPr>
          <w:rFonts w:ascii="仿宋" w:eastAsia="仿宋" w:hAnsi="仿宋" w:hint="eastAsia"/>
          <w:sz w:val="28"/>
        </w:rPr>
        <w:t>在室内和室外照明方面，我们采用了节能灯具和太阳能灯具。室内照明采用高效节能灯具，以减少能源消耗。路灯照明采用以太阳能为能源的灯具，从而减少对电力的依赖。此外，我们还在各类房间中设置了手动或自动调节装置，以降低能源消耗，满足不同房间对湿度和温度的要求。</w:t>
      </w:r>
    </w:p>
    <w:p w:rsidR="00FD645A" w:rsidRPr="00FD645A" w:rsidP="00FD645A" w14:paraId="7654680B" w14:textId="77777777">
      <w:pPr>
        <w:ind w:firstLine="560" w:firstLineChars="200"/>
        <w:rPr>
          <w:rFonts w:ascii="仿宋" w:eastAsia="仿宋" w:hAnsi="仿宋"/>
          <w:sz w:val="28"/>
        </w:rPr>
      </w:pPr>
    </w:p>
    <w:p w:rsidR="00FD645A" w:rsidRPr="00FD645A" w:rsidP="00FD645A" w14:paraId="6B5DC030" w14:textId="77777777">
      <w:pPr>
        <w:ind w:firstLine="560" w:firstLineChars="200"/>
        <w:rPr>
          <w:rFonts w:ascii="仿宋" w:eastAsia="仿宋" w:hAnsi="仿宋"/>
          <w:sz w:val="28"/>
        </w:rPr>
      </w:pPr>
      <w:r w:rsidRPr="00FD645A">
        <w:rPr>
          <w:rFonts w:ascii="仿宋" w:eastAsia="仿宋" w:hAnsi="仿宋"/>
          <w:sz w:val="28"/>
        </w:rPr>
        <w:t>(四) 水资源节约</w:t>
      </w:r>
    </w:p>
    <w:p w:rsidR="00FD645A" w:rsidRPr="00FD645A" w:rsidP="00FD645A" w14:paraId="32766543" w14:textId="77777777">
      <w:pPr>
        <w:ind w:firstLine="560" w:firstLineChars="200"/>
        <w:rPr>
          <w:rFonts w:ascii="仿宋" w:eastAsia="仿宋" w:hAnsi="仿宋"/>
          <w:sz w:val="28"/>
        </w:rPr>
      </w:pPr>
    </w:p>
    <w:p w:rsidR="00FD645A" w:rsidRPr="00FD645A" w:rsidP="00FD645A" w14:paraId="46CE02DA"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FD645A">
        <w:rPr>
          <w:rFonts w:ascii="仿宋" w:eastAsia="仿宋" w:hAnsi="仿宋" w:hint="eastAsia"/>
          <w:sz w:val="28"/>
        </w:rPr>
        <w:t>我们采用了多种水资源节约措施。首先，根据使用水质的不同要求，我们实施了</w:t>
      </w:r>
      <w:r w:rsidRPr="00FD645A">
        <w:rPr>
          <w:rFonts w:ascii="仿宋" w:eastAsia="仿宋" w:hAnsi="仿宋"/>
          <w:sz w:val="28"/>
        </w:rPr>
        <w:t>"循环用水、一水多</w:t>
      </w:r>
      <w:r w:rsidRPr="00FD645A">
        <w:rPr>
          <w:rFonts w:ascii="仿宋" w:eastAsia="仿宋" w:hAnsi="仿宋" w:hint="eastAsia"/>
          <w:sz w:val="28"/>
        </w:rPr>
        <w:t>用</w:t>
      </w:r>
    </w:p>
    <w:p w:rsidR="00FD645A" w:rsidRPr="00FD645A" w:rsidP="00FD645A" w14:textId="77777777">
      <w:pPr>
        <w:ind w:firstLine="560" w:firstLineChars="200"/>
        <w:rPr>
          <w:rFonts w:ascii="仿宋" w:eastAsia="仿宋" w:hAnsi="仿宋"/>
          <w:sz w:val="28"/>
        </w:rPr>
      </w:pPr>
      <w:r w:rsidRPr="00FD645A">
        <w:rPr>
          <w:rFonts w:ascii="仿宋" w:eastAsia="仿宋" w:hAnsi="仿宋"/>
          <w:sz w:val="28"/>
        </w:rPr>
        <w:t>"的原则，确保水资源的充分利用。此外，对于生产和生活系统排出的污水，我们使用废水净化装置进行处理，并将处理后的水资源回收再利用，例如用于清洗楼梯、地板、仓库和装卸场地等。这些措施有助于节约新鲜水资源的使用。</w:t>
      </w:r>
    </w:p>
    <w:p w:rsidR="00FD645A" w:rsidRPr="00FD645A" w:rsidP="00FD645A" w14:paraId="6B9A3667" w14:textId="77777777">
      <w:pPr>
        <w:ind w:firstLine="560" w:firstLineChars="200"/>
        <w:rPr>
          <w:rFonts w:ascii="仿宋" w:eastAsia="仿宋" w:hAnsi="仿宋"/>
          <w:sz w:val="28"/>
        </w:rPr>
      </w:pPr>
    </w:p>
    <w:p w:rsidR="00FD645A" w:rsidRPr="00FD645A" w:rsidP="00FD645A" w14:paraId="49A983C1" w14:textId="77777777">
      <w:pPr>
        <w:ind w:firstLine="560" w:firstLineChars="200"/>
        <w:rPr>
          <w:rFonts w:ascii="仿宋" w:eastAsia="仿宋" w:hAnsi="仿宋"/>
          <w:sz w:val="28"/>
        </w:rPr>
      </w:pPr>
      <w:r w:rsidRPr="00FD645A">
        <w:rPr>
          <w:rFonts w:ascii="仿宋" w:eastAsia="仿宋" w:hAnsi="仿宋"/>
          <w:sz w:val="28"/>
        </w:rPr>
        <w:t>(五) 办公和生活设施的节能措施</w:t>
      </w:r>
    </w:p>
    <w:p w:rsidR="00FD645A" w:rsidRPr="00FD645A" w:rsidP="00FD645A" w14:paraId="6608E733" w14:textId="77777777">
      <w:pPr>
        <w:ind w:firstLine="560" w:firstLineChars="200"/>
        <w:rPr>
          <w:rFonts w:ascii="仿宋" w:eastAsia="仿宋" w:hAnsi="仿宋"/>
          <w:sz w:val="28"/>
        </w:rPr>
      </w:pPr>
    </w:p>
    <w:p w:rsidR="00FD645A" w:rsidP="00FD645A" w14:paraId="6771F98A" w14:textId="7E9A6C6F">
      <w:pPr>
        <w:ind w:firstLine="560" w:firstLineChars="200"/>
        <w:rPr>
          <w:rFonts w:ascii="仿宋" w:eastAsia="仿宋" w:hAnsi="仿宋" w:hint="eastAsia"/>
          <w:sz w:val="28"/>
        </w:rPr>
      </w:pPr>
      <w:r w:rsidRPr="00FD645A">
        <w:rPr>
          <w:rFonts w:ascii="仿宋" w:eastAsia="仿宋" w:hAnsi="仿宋" w:hint="eastAsia"/>
          <w:sz w:val="28"/>
        </w:rPr>
        <w:t>在办公和生活设施方面，我们采用了多种节能措施。例如，我们选用了节水水嘴等产品，以减少用水量。此外，为了避免不必要的能源浪费，我们要求人走灯灭，确保空调机、计算机、饮水机等设施必须做到无人时全部关闭。这些措施有助于减少不必要的能源消耗，提高资源利用效率。</w:t>
      </w:r>
    </w:p>
    <w:p w:rsidR="00FD645A" w:rsidP="00FD645A" w14:paraId="5944A345" w14:textId="3938729F">
      <w:pPr>
        <w:pStyle w:val="Heading1"/>
        <w:rPr>
          <w:rFonts w:hint="eastAsia"/>
        </w:rPr>
      </w:pPr>
      <w:bookmarkStart w:id="32" w:name="_Toc151779738"/>
      <w:r w:rsidRPr="00FD645A">
        <w:rPr>
          <w:rFonts w:hint="eastAsia"/>
        </w:rPr>
        <w:t>六、行业趋势与未来发展</w:t>
      </w:r>
      <w:bookmarkEnd w:id="32"/>
    </w:p>
    <w:p w:rsidR="00FD645A" w:rsidP="00FD645A" w14:paraId="0F419066" w14:textId="614D5020">
      <w:pPr>
        <w:pStyle w:val="Heading2"/>
      </w:pPr>
      <w:bookmarkStart w:id="33" w:name="_Toc151779739"/>
      <w:r w:rsidRPr="00FD645A">
        <w:t>(一)、行业现状与未来发展趋势</w:t>
      </w:r>
      <w:bookmarkEnd w:id="33"/>
    </w:p>
    <w:p w:rsidR="00FD645A" w:rsidRPr="00FD645A" w:rsidP="00FD645A" w14:paraId="4402A450" w14:textId="77777777">
      <w:pPr>
        <w:ind w:firstLine="560" w:firstLineChars="200"/>
        <w:rPr>
          <w:rFonts w:ascii="仿宋" w:eastAsia="仿宋" w:hAnsi="仿宋"/>
          <w:sz w:val="28"/>
        </w:rPr>
      </w:pPr>
      <w:r w:rsidRPr="00FD645A">
        <w:rPr>
          <w:rFonts w:ascii="仿宋" w:eastAsia="仿宋" w:hAnsi="仿宋" w:hint="eastAsia"/>
          <w:sz w:val="28"/>
        </w:rPr>
        <w:t>当前，石英陶瓷行业</w:t>
      </w:r>
      <w:r w:rsidRPr="00FD645A">
        <w:rPr>
          <w:rFonts w:ascii="仿宋" w:eastAsia="仿宋" w:hAnsi="仿宋"/>
          <w:sz w:val="28"/>
        </w:rPr>
        <w:t xml:space="preserve"> 处于一个动态而具有挑战性的时期。以下是对行业现状的一些关键数据和趋势的分析：</w:t>
      </w:r>
    </w:p>
    <w:p w:rsidR="00FD645A" w:rsidRPr="00FD645A" w:rsidP="00FD645A" w14:paraId="5579901C" w14:textId="77777777">
      <w:pPr>
        <w:ind w:firstLine="560" w:firstLineChars="200"/>
        <w:rPr>
          <w:rFonts w:ascii="仿宋" w:eastAsia="仿宋" w:hAnsi="仿宋"/>
          <w:sz w:val="28"/>
        </w:rPr>
      </w:pPr>
    </w:p>
    <w:p w:rsidR="00FD645A" w:rsidRPr="00FD645A" w:rsidP="00FD645A" w14:paraId="790DFB34" w14:textId="77777777">
      <w:pPr>
        <w:ind w:firstLine="560" w:firstLineChars="200"/>
        <w:rPr>
          <w:rFonts w:ascii="仿宋" w:eastAsia="仿宋" w:hAnsi="仿宋"/>
          <w:sz w:val="28"/>
        </w:rPr>
      </w:pPr>
      <w:r w:rsidRPr="00FD645A">
        <w:rPr>
          <w:rFonts w:ascii="仿宋" w:eastAsia="仿宋" w:hAnsi="仿宋" w:hint="eastAsia"/>
          <w:sz w:val="28"/>
        </w:rPr>
        <w:t>市场规模：</w:t>
      </w:r>
      <w:r w:rsidRPr="00FD645A">
        <w:rPr>
          <w:rFonts w:ascii="仿宋" w:eastAsia="仿宋" w:hAnsi="仿宋"/>
          <w:sz w:val="28"/>
        </w:rPr>
        <w:t xml:space="preserve"> 行业市场规模已达到 [市场规模数据]，表现出相对稳定的增长趋势。这主要受到 [市场因素] 的推动，如 [举例：技术创新、不断增长的需求等]。</w:t>
      </w:r>
    </w:p>
    <w:p w:rsidR="00FD645A" w:rsidRPr="00FD645A" w:rsidP="00FD645A" w14:paraId="27910481" w14:textId="77777777">
      <w:pPr>
        <w:ind w:firstLine="560" w:firstLineChars="200"/>
        <w:rPr>
          <w:rFonts w:ascii="仿宋" w:eastAsia="仿宋" w:hAnsi="仿宋"/>
          <w:sz w:val="28"/>
        </w:rPr>
      </w:pPr>
    </w:p>
    <w:p w:rsidR="00FD645A" w:rsidRPr="00FD645A" w:rsidP="00FD645A" w14:paraId="3FBECFAE"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FD645A">
        <w:rPr>
          <w:rFonts w:ascii="仿宋" w:eastAsia="仿宋" w:hAnsi="仿宋" w:hint="eastAsia"/>
          <w:sz w:val="28"/>
        </w:rPr>
        <w:t>竞争格局：</w:t>
      </w:r>
      <w:r w:rsidRPr="00FD645A">
        <w:rPr>
          <w:rFonts w:ascii="仿宋" w:eastAsia="仿宋" w:hAnsi="仿宋"/>
          <w:sz w:val="28"/>
        </w:rPr>
        <w:t xml:space="preserve"> 行业内竞争激烈，有多家主要参与者，其中包括 [主要竞争对手]。竞争主要集中在 [竞争要素，如价格、品质等]。</w:t>
      </w:r>
    </w:p>
    <w:p w:rsidR="00FD645A" w:rsidRPr="00FD645A" w:rsidP="00FD645A" w14:paraId="1A6956E4" w14:textId="77777777">
      <w:pPr>
        <w:ind w:firstLine="560" w:firstLineChars="200"/>
        <w:rPr>
          <w:rFonts w:ascii="仿宋" w:eastAsia="仿宋" w:hAnsi="仿宋"/>
          <w:sz w:val="28"/>
        </w:rPr>
      </w:pPr>
    </w:p>
    <w:p w:rsidR="00FD645A" w:rsidRPr="00FD645A" w:rsidP="00FD645A" w14:paraId="52EC6380" w14:textId="77777777">
      <w:pPr>
        <w:ind w:firstLine="560" w:firstLineChars="200"/>
        <w:rPr>
          <w:rFonts w:ascii="仿宋" w:eastAsia="仿宋" w:hAnsi="仿宋"/>
          <w:sz w:val="28"/>
        </w:rPr>
      </w:pPr>
      <w:r w:rsidRPr="00FD645A">
        <w:rPr>
          <w:rFonts w:ascii="仿宋" w:eastAsia="仿宋" w:hAnsi="仿宋" w:hint="eastAsia"/>
          <w:sz w:val="28"/>
        </w:rPr>
        <w:t>技术创新：</w:t>
      </w:r>
      <w:r w:rsidRPr="00FD645A">
        <w:rPr>
          <w:rFonts w:ascii="仿宋" w:eastAsia="仿宋" w:hAnsi="仿宋"/>
          <w:sz w:val="28"/>
        </w:rPr>
        <w:t xml:space="preserve"> 技术创新一直是行业的主要驱动力。新技术的不断</w:t>
      </w:r>
      <w:r w:rsidRPr="00FD645A">
        <w:rPr>
          <w:rFonts w:ascii="仿宋" w:eastAsia="仿宋" w:hAnsi="仿宋"/>
          <w:sz w:val="28"/>
        </w:rPr>
        <w:t>涌现，如 [列举技术趋势]，正在改变行业的格局。公司必须紧跟技术进步，以保</w:t>
      </w:r>
      <w:r w:rsidRPr="00FD645A">
        <w:rPr>
          <w:rFonts w:ascii="仿宋" w:eastAsia="仿宋" w:hAnsi="仿宋" w:hint="eastAsia"/>
          <w:sz w:val="28"/>
        </w:rPr>
        <w:t>持竞争力。</w:t>
      </w:r>
    </w:p>
    <w:p w:rsidR="00FD645A" w:rsidRPr="00FD645A" w:rsidP="00FD645A" w14:paraId="3882F167" w14:textId="77777777">
      <w:pPr>
        <w:ind w:firstLine="560" w:firstLineChars="200"/>
        <w:rPr>
          <w:rFonts w:ascii="仿宋" w:eastAsia="仿宋" w:hAnsi="仿宋"/>
          <w:sz w:val="28"/>
        </w:rPr>
      </w:pPr>
    </w:p>
    <w:p w:rsidR="00FD645A" w:rsidRPr="00FD645A" w:rsidP="00FD645A" w14:paraId="2AC5B2C5" w14:textId="77777777">
      <w:pPr>
        <w:ind w:firstLine="560" w:firstLineChars="200"/>
        <w:rPr>
          <w:rFonts w:ascii="仿宋" w:eastAsia="仿宋" w:hAnsi="仿宋"/>
          <w:sz w:val="28"/>
        </w:rPr>
      </w:pPr>
      <w:r w:rsidRPr="00FD645A">
        <w:rPr>
          <w:rFonts w:ascii="仿宋" w:eastAsia="仿宋" w:hAnsi="仿宋" w:hint="eastAsia"/>
          <w:sz w:val="28"/>
        </w:rPr>
        <w:t>法规与政策：</w:t>
      </w:r>
      <w:r w:rsidRPr="00FD645A">
        <w:rPr>
          <w:rFonts w:ascii="仿宋" w:eastAsia="仿宋" w:hAnsi="仿宋"/>
          <w:sz w:val="28"/>
        </w:rPr>
        <w:t xml:space="preserve"> 行业受到各种法规和政策的影响，这包括 [列举法规和政策]。公司必须密切关注并确保遵守相关法规，以减少潜在的法律风险。</w:t>
      </w:r>
    </w:p>
    <w:p w:rsidR="00FD645A" w:rsidRPr="00FD645A" w:rsidP="00FD645A" w14:paraId="1704DD15" w14:textId="77777777">
      <w:pPr>
        <w:ind w:firstLine="560" w:firstLineChars="200"/>
        <w:rPr>
          <w:rFonts w:ascii="仿宋" w:eastAsia="仿宋" w:hAnsi="仿宋"/>
          <w:sz w:val="28"/>
        </w:rPr>
      </w:pPr>
    </w:p>
    <w:p w:rsidR="00FD645A" w:rsidRPr="00FD645A" w:rsidP="00FD645A" w14:paraId="1F5D55A5" w14:textId="77777777">
      <w:pPr>
        <w:ind w:firstLine="560" w:firstLineChars="200"/>
        <w:rPr>
          <w:rFonts w:ascii="仿宋" w:eastAsia="仿宋" w:hAnsi="仿宋"/>
          <w:sz w:val="28"/>
        </w:rPr>
      </w:pPr>
      <w:r w:rsidRPr="00FD645A">
        <w:rPr>
          <w:rFonts w:ascii="仿宋" w:eastAsia="仿宋" w:hAnsi="仿宋" w:hint="eastAsia"/>
          <w:sz w:val="28"/>
        </w:rPr>
        <w:t>消费者需求：</w:t>
      </w:r>
      <w:r w:rsidRPr="00FD645A">
        <w:rPr>
          <w:rFonts w:ascii="仿宋" w:eastAsia="仿宋" w:hAnsi="仿宋"/>
          <w:sz w:val="28"/>
        </w:rPr>
        <w:t xml:space="preserve"> 消费者对产品和服务的需求正在不断演变。他们对 [列举消费者需求趋势] 的关注正在推动市场变革，公司需要适应这些需求。</w:t>
      </w:r>
    </w:p>
    <w:p w:rsidR="00FD645A" w:rsidRPr="00FD645A" w:rsidP="00FD645A" w14:paraId="7C6FE810" w14:textId="77777777">
      <w:pPr>
        <w:ind w:firstLine="560" w:firstLineChars="200"/>
        <w:rPr>
          <w:rFonts w:ascii="仿宋" w:eastAsia="仿宋" w:hAnsi="仿宋"/>
          <w:sz w:val="28"/>
        </w:rPr>
      </w:pPr>
    </w:p>
    <w:p w:rsidR="00FD645A" w:rsidRPr="00FD645A" w:rsidP="00FD645A" w14:paraId="3849735E" w14:textId="77777777">
      <w:pPr>
        <w:ind w:firstLine="560" w:firstLineChars="200"/>
        <w:rPr>
          <w:rFonts w:ascii="仿宋" w:eastAsia="仿宋" w:hAnsi="仿宋"/>
          <w:sz w:val="28"/>
        </w:rPr>
      </w:pPr>
      <w:r w:rsidRPr="00FD645A">
        <w:rPr>
          <w:rFonts w:ascii="仿宋" w:eastAsia="仿宋" w:hAnsi="仿宋" w:hint="eastAsia"/>
          <w:sz w:val="28"/>
        </w:rPr>
        <w:t>未来发展趋势</w:t>
      </w:r>
    </w:p>
    <w:p w:rsidR="00FD645A" w:rsidRPr="00FD645A" w:rsidP="00FD645A" w14:paraId="29199B56" w14:textId="77777777">
      <w:pPr>
        <w:ind w:firstLine="560" w:firstLineChars="200"/>
        <w:rPr>
          <w:rFonts w:ascii="仿宋" w:eastAsia="仿宋" w:hAnsi="仿宋"/>
          <w:sz w:val="28"/>
        </w:rPr>
      </w:pPr>
    </w:p>
    <w:p w:rsidR="00FD645A" w:rsidRPr="00FD645A" w:rsidP="00FD645A" w14:paraId="1729917E" w14:textId="77777777">
      <w:pPr>
        <w:ind w:firstLine="560" w:firstLineChars="200"/>
        <w:rPr>
          <w:rFonts w:ascii="仿宋" w:eastAsia="仿宋" w:hAnsi="仿宋"/>
          <w:sz w:val="28"/>
        </w:rPr>
      </w:pPr>
      <w:r w:rsidRPr="00FD645A">
        <w:rPr>
          <w:rFonts w:ascii="仿宋" w:eastAsia="仿宋" w:hAnsi="仿宋"/>
          <w:sz w:val="28"/>
        </w:rPr>
        <w:t>[未来趋势预测和行业展望]</w:t>
      </w:r>
    </w:p>
    <w:p w:rsidR="00FD645A" w:rsidRPr="00FD645A" w:rsidP="00FD645A" w14:paraId="372642DA" w14:textId="77777777">
      <w:pPr>
        <w:ind w:firstLine="560" w:firstLineChars="200"/>
        <w:rPr>
          <w:rFonts w:ascii="仿宋" w:eastAsia="仿宋" w:hAnsi="仿宋"/>
          <w:sz w:val="28"/>
        </w:rPr>
      </w:pPr>
    </w:p>
    <w:p w:rsidR="00FD645A" w:rsidRPr="00FD645A" w:rsidP="00FD645A" w14:paraId="33F1C876" w14:textId="77777777">
      <w:pPr>
        <w:ind w:firstLine="560" w:firstLineChars="200"/>
        <w:rPr>
          <w:rFonts w:ascii="仿宋" w:eastAsia="仿宋" w:hAnsi="仿宋"/>
          <w:sz w:val="28"/>
        </w:rPr>
      </w:pPr>
      <w:r w:rsidRPr="00FD645A">
        <w:rPr>
          <w:rFonts w:ascii="仿宋" w:eastAsia="仿宋" w:hAnsi="仿宋" w:hint="eastAsia"/>
          <w:sz w:val="28"/>
        </w:rPr>
        <w:t>面对不断变化的市场，我们预测</w:t>
      </w:r>
      <w:r w:rsidRPr="00FD645A">
        <w:rPr>
          <w:rFonts w:ascii="仿宋" w:eastAsia="仿宋" w:hAnsi="仿宋"/>
          <w:sz w:val="28"/>
        </w:rPr>
        <w:t xml:space="preserve"> 石英陶瓷行业 将经历以下未来发展趋势：</w:t>
      </w:r>
    </w:p>
    <w:p w:rsidR="00FD645A" w:rsidRPr="00FD645A" w:rsidP="00FD645A" w14:paraId="7BAEBDCD" w14:textId="77777777">
      <w:pPr>
        <w:ind w:firstLine="560" w:firstLineChars="200"/>
        <w:rPr>
          <w:rFonts w:ascii="仿宋" w:eastAsia="仿宋" w:hAnsi="仿宋"/>
          <w:sz w:val="28"/>
        </w:rPr>
      </w:pPr>
    </w:p>
    <w:p w:rsidR="00FD645A" w:rsidRPr="00FD645A" w:rsidP="00FD645A" w14:paraId="143FE3A8"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FD645A">
        <w:rPr>
          <w:rFonts w:ascii="仿宋" w:eastAsia="仿宋" w:hAnsi="仿宋" w:hint="eastAsia"/>
          <w:sz w:val="28"/>
        </w:rPr>
        <w:t>技术驱动：</w:t>
      </w:r>
      <w:r w:rsidRPr="00FD645A">
        <w:rPr>
          <w:rFonts w:ascii="仿宋" w:eastAsia="仿宋" w:hAnsi="仿宋"/>
          <w:sz w:val="28"/>
        </w:rPr>
        <w:t xml:space="preserve"> 技术将继续是行业发展的主要推动力。物联网、人工智能、大数据分析等技术将进一步渗透到 [行业] 中，</w:t>
      </w:r>
    </w:p>
    <w:p w:rsidR="00FD645A" w:rsidRPr="00FD645A" w:rsidP="00FD645A" w14:textId="77777777">
      <w:pPr>
        <w:ind w:firstLine="560" w:firstLineChars="200"/>
        <w:rPr>
          <w:rFonts w:ascii="仿宋" w:eastAsia="仿宋" w:hAnsi="仿宋"/>
          <w:sz w:val="28"/>
        </w:rPr>
      </w:pPr>
      <w:r w:rsidRPr="00FD645A">
        <w:rPr>
          <w:rFonts w:ascii="仿宋" w:eastAsia="仿宋" w:hAnsi="仿宋" w:hint="eastAsia"/>
          <w:sz w:val="28"/>
        </w:rPr>
        <w:t>提供更高效、智能化的解决方案。</w:t>
      </w:r>
    </w:p>
    <w:p w:rsidR="00FD645A" w:rsidRPr="00FD645A" w:rsidP="00FD645A" w14:paraId="07472C5B" w14:textId="77777777">
      <w:pPr>
        <w:ind w:firstLine="560" w:firstLineChars="200"/>
        <w:rPr>
          <w:rFonts w:ascii="仿宋" w:eastAsia="仿宋" w:hAnsi="仿宋"/>
          <w:sz w:val="28"/>
        </w:rPr>
      </w:pPr>
    </w:p>
    <w:p w:rsidR="00FD645A" w:rsidRPr="00FD645A" w:rsidP="00FD645A" w14:paraId="6EC7A951" w14:textId="77777777">
      <w:pPr>
        <w:ind w:firstLine="560" w:firstLineChars="200"/>
        <w:rPr>
          <w:rFonts w:ascii="仿宋" w:eastAsia="仿宋" w:hAnsi="仿宋"/>
          <w:sz w:val="28"/>
        </w:rPr>
      </w:pPr>
      <w:r w:rsidRPr="00FD645A">
        <w:rPr>
          <w:rFonts w:ascii="仿宋" w:eastAsia="仿宋" w:hAnsi="仿宋" w:hint="eastAsia"/>
          <w:sz w:val="28"/>
        </w:rPr>
        <w:t>可持续性：</w:t>
      </w:r>
      <w:r w:rsidRPr="00FD645A">
        <w:rPr>
          <w:rFonts w:ascii="仿宋" w:eastAsia="仿宋" w:hAnsi="仿宋"/>
          <w:sz w:val="28"/>
        </w:rPr>
        <w:t xml:space="preserve"> 可持续性和环保意识将在行业内不断增强。公司将更加关注可持续性实践，包括降低碳排放、资源回收等，以满足市场和法规的要求。</w:t>
      </w:r>
    </w:p>
    <w:p w:rsidR="00FD645A" w:rsidRPr="00FD645A" w:rsidP="00FD645A" w14:paraId="23ABCC28" w14:textId="77777777">
      <w:pPr>
        <w:ind w:firstLine="560" w:firstLineChars="200"/>
        <w:rPr>
          <w:rFonts w:ascii="仿宋" w:eastAsia="仿宋" w:hAnsi="仿宋"/>
          <w:sz w:val="28"/>
        </w:rPr>
      </w:pPr>
    </w:p>
    <w:p w:rsidR="00FD645A" w:rsidRPr="00FD645A" w:rsidP="00FD645A" w14:paraId="39D19ECD" w14:textId="77777777">
      <w:pPr>
        <w:ind w:firstLine="560" w:firstLineChars="200"/>
        <w:rPr>
          <w:rFonts w:ascii="仿宋" w:eastAsia="仿宋" w:hAnsi="仿宋"/>
          <w:sz w:val="28"/>
        </w:rPr>
      </w:pPr>
      <w:r w:rsidRPr="00FD645A">
        <w:rPr>
          <w:rFonts w:ascii="仿宋" w:eastAsia="仿宋" w:hAnsi="仿宋" w:hint="eastAsia"/>
          <w:sz w:val="28"/>
        </w:rPr>
        <w:t>个性化服务：</w:t>
      </w:r>
      <w:r w:rsidRPr="00FD645A">
        <w:rPr>
          <w:rFonts w:ascii="仿宋" w:eastAsia="仿宋" w:hAnsi="仿宋"/>
          <w:sz w:val="28"/>
        </w:rPr>
        <w:t xml:space="preserve"> 消费者对个性化定制的需求将继续上升。公司需要加强客户关系管理，提供更加符合个体需求的产品和服务。</w:t>
      </w:r>
    </w:p>
    <w:p w:rsidR="00FD645A" w:rsidRPr="00FD645A" w:rsidP="00FD645A" w14:paraId="7A248E9F" w14:textId="77777777">
      <w:pPr>
        <w:ind w:firstLine="560" w:firstLineChars="200"/>
        <w:rPr>
          <w:rFonts w:ascii="仿宋" w:eastAsia="仿宋" w:hAnsi="仿宋"/>
          <w:sz w:val="28"/>
        </w:rPr>
      </w:pPr>
    </w:p>
    <w:p w:rsidR="00FD645A" w:rsidRPr="00FD645A" w:rsidP="00FD645A" w14:paraId="0F88E681" w14:textId="77777777">
      <w:pPr>
        <w:ind w:firstLine="560" w:firstLineChars="200"/>
        <w:rPr>
          <w:rFonts w:ascii="仿宋" w:eastAsia="仿宋" w:hAnsi="仿宋"/>
          <w:sz w:val="28"/>
        </w:rPr>
      </w:pPr>
      <w:r w:rsidRPr="00FD645A">
        <w:rPr>
          <w:rFonts w:ascii="仿宋" w:eastAsia="仿宋" w:hAnsi="仿宋" w:hint="eastAsia"/>
          <w:sz w:val="28"/>
        </w:rPr>
        <w:t>市场扩展：</w:t>
      </w:r>
      <w:r w:rsidRPr="00FD645A">
        <w:rPr>
          <w:rFonts w:ascii="仿宋" w:eastAsia="仿宋" w:hAnsi="仿宋"/>
          <w:sz w:val="28"/>
        </w:rPr>
        <w:t xml:space="preserve"> 行业可能会考虑拓展国际市场，以应对国内市场竞争的激烈性。公司需要制定相应的国际市场拓展策略。</w:t>
      </w:r>
    </w:p>
    <w:p w:rsidR="00FD645A" w:rsidRPr="00FD645A" w:rsidP="00FD645A" w14:paraId="17877EA4" w14:textId="77777777">
      <w:pPr>
        <w:ind w:firstLine="560" w:firstLineChars="200"/>
        <w:rPr>
          <w:rFonts w:ascii="仿宋" w:eastAsia="仿宋" w:hAnsi="仿宋"/>
          <w:sz w:val="28"/>
        </w:rPr>
      </w:pPr>
    </w:p>
    <w:p w:rsidR="00FD645A" w:rsidRPr="00FD645A" w:rsidP="00FD645A" w14:paraId="1B485ABE" w14:textId="77777777">
      <w:pPr>
        <w:ind w:firstLine="560" w:firstLineChars="200"/>
        <w:rPr>
          <w:rFonts w:ascii="仿宋" w:eastAsia="仿宋" w:hAnsi="仿宋"/>
          <w:sz w:val="28"/>
        </w:rPr>
      </w:pPr>
      <w:r w:rsidRPr="00FD645A">
        <w:rPr>
          <w:rFonts w:ascii="仿宋" w:eastAsia="仿宋" w:hAnsi="仿宋" w:hint="eastAsia"/>
          <w:sz w:val="28"/>
        </w:rPr>
        <w:t>合作与并购：</w:t>
      </w:r>
      <w:r w:rsidRPr="00FD645A">
        <w:rPr>
          <w:rFonts w:ascii="仿宋" w:eastAsia="仿宋" w:hAnsi="仿宋"/>
          <w:sz w:val="28"/>
        </w:rPr>
        <w:t xml:space="preserve"> 为了快速适应市场变化，公司可能会加强合作关系或进行并购，以获取新技术和市场份额。</w:t>
      </w:r>
    </w:p>
    <w:p w:rsidR="00FD645A" w:rsidRPr="00FD645A" w:rsidP="00FD645A" w14:paraId="11D51D91" w14:textId="77777777">
      <w:pPr>
        <w:ind w:firstLine="560" w:firstLineChars="200"/>
        <w:rPr>
          <w:rFonts w:ascii="仿宋" w:eastAsia="仿宋" w:hAnsi="仿宋"/>
          <w:sz w:val="28"/>
        </w:rPr>
      </w:pPr>
    </w:p>
    <w:p w:rsidR="00FD645A" w:rsidRPr="00FD645A" w:rsidP="00FD645A" w14:paraId="1E8E1D58" w14:textId="77777777">
      <w:pPr>
        <w:ind w:firstLine="560" w:firstLineChars="200"/>
        <w:rPr>
          <w:rFonts w:ascii="仿宋" w:eastAsia="仿宋" w:hAnsi="仿宋"/>
          <w:sz w:val="28"/>
        </w:rPr>
      </w:pPr>
      <w:r w:rsidRPr="00FD645A">
        <w:rPr>
          <w:rFonts w:ascii="仿宋" w:eastAsia="仿宋" w:hAnsi="仿宋" w:hint="eastAsia"/>
          <w:sz w:val="28"/>
        </w:rPr>
        <w:t>公司应对策略</w:t>
      </w:r>
    </w:p>
    <w:p w:rsidR="00FD645A" w:rsidRPr="00FD645A" w:rsidP="00FD645A" w14:paraId="5799BE8F" w14:textId="77777777">
      <w:pPr>
        <w:ind w:firstLine="560" w:firstLineChars="200"/>
        <w:rPr>
          <w:rFonts w:ascii="仿宋" w:eastAsia="仿宋" w:hAnsi="仿宋"/>
          <w:sz w:val="28"/>
        </w:rPr>
      </w:pPr>
    </w:p>
    <w:p w:rsidR="00FD645A" w:rsidRPr="00FD645A" w:rsidP="00FD645A" w14:paraId="6B433844" w14:textId="77777777">
      <w:pPr>
        <w:ind w:firstLine="560" w:firstLineChars="200"/>
        <w:rPr>
          <w:rFonts w:ascii="仿宋" w:eastAsia="仿宋" w:hAnsi="仿宋"/>
          <w:sz w:val="28"/>
        </w:rPr>
      </w:pPr>
      <w:r w:rsidRPr="00FD645A">
        <w:rPr>
          <w:rFonts w:ascii="仿宋" w:eastAsia="仿宋" w:hAnsi="仿宋" w:hint="eastAsia"/>
          <w:sz w:val="28"/>
        </w:rPr>
        <w:t>在行业变革和未来发展趋势的影响下，我们将采取以下策略来确保公司的持续成功：</w:t>
      </w:r>
    </w:p>
    <w:p w:rsidR="00FD645A" w:rsidRPr="00FD645A" w:rsidP="00FD645A" w14:paraId="033CE512" w14:textId="77777777">
      <w:pPr>
        <w:ind w:firstLine="560" w:firstLineChars="200"/>
        <w:rPr>
          <w:rFonts w:ascii="仿宋" w:eastAsia="仿宋" w:hAnsi="仿宋"/>
          <w:sz w:val="28"/>
        </w:rPr>
      </w:pPr>
    </w:p>
    <w:p w:rsidR="00FD645A" w:rsidRPr="00FD645A" w:rsidP="00FD645A" w14:paraId="31BD3DD0"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FD645A">
        <w:rPr>
          <w:rFonts w:ascii="仿宋" w:eastAsia="仿宋" w:hAnsi="仿宋" w:hint="eastAsia"/>
          <w:sz w:val="28"/>
        </w:rPr>
        <w:t>技术投资：</w:t>
      </w:r>
      <w:r w:rsidRPr="00FD645A">
        <w:rPr>
          <w:rFonts w:ascii="仿宋" w:eastAsia="仿宋" w:hAnsi="仿宋"/>
          <w:sz w:val="28"/>
        </w:rPr>
        <w:t xml:space="preserve"> 持续投资研发和技术创新，以确保我们在技术领域的领先地位。</w:t>
      </w:r>
    </w:p>
    <w:p w:rsidR="00FD645A" w:rsidRPr="00FD645A" w:rsidP="00FD645A" w14:paraId="49229AD7" w14:textId="77777777">
      <w:pPr>
        <w:ind w:firstLine="560" w:firstLineChars="200"/>
        <w:rPr>
          <w:rFonts w:ascii="仿宋" w:eastAsia="仿宋" w:hAnsi="仿宋"/>
          <w:sz w:val="28"/>
        </w:rPr>
      </w:pPr>
    </w:p>
    <w:p w:rsidR="00FD645A" w:rsidRPr="00FD645A" w:rsidP="00FD645A" w14:paraId="48963C16" w14:textId="77777777">
      <w:pPr>
        <w:ind w:firstLine="560" w:firstLineChars="200"/>
        <w:rPr>
          <w:rFonts w:ascii="仿宋" w:eastAsia="仿宋" w:hAnsi="仿宋"/>
          <w:sz w:val="28"/>
        </w:rPr>
      </w:pPr>
      <w:r w:rsidRPr="00FD645A">
        <w:rPr>
          <w:rFonts w:ascii="仿宋" w:eastAsia="仿宋" w:hAnsi="仿宋" w:hint="eastAsia"/>
          <w:sz w:val="28"/>
        </w:rPr>
        <w:t>可持续实践：</w:t>
      </w:r>
      <w:r w:rsidRPr="00FD645A">
        <w:rPr>
          <w:rFonts w:ascii="仿宋" w:eastAsia="仿宋" w:hAnsi="仿宋"/>
          <w:sz w:val="28"/>
        </w:rPr>
        <w:t xml:space="preserve"> 加强可持续性实践，包括环保、社会责任等方面，</w:t>
      </w:r>
      <w:r w:rsidRPr="00FD645A">
        <w:rPr>
          <w:rFonts w:ascii="仿宋" w:eastAsia="仿宋" w:hAnsi="仿宋"/>
          <w:sz w:val="28"/>
        </w:rPr>
        <w:t>以满足市场和法规的需求。</w:t>
      </w:r>
    </w:p>
    <w:p w:rsidR="00FD645A" w:rsidRPr="00FD645A" w:rsidP="00FD645A" w14:paraId="03057BD4" w14:textId="77777777">
      <w:pPr>
        <w:ind w:firstLine="560" w:firstLineChars="200"/>
        <w:rPr>
          <w:rFonts w:ascii="仿宋" w:eastAsia="仿宋" w:hAnsi="仿宋"/>
          <w:sz w:val="28"/>
        </w:rPr>
      </w:pPr>
    </w:p>
    <w:p w:rsidR="00FD645A" w:rsidRPr="00FD645A" w:rsidP="00FD645A" w14:paraId="7D1E122C" w14:textId="77777777">
      <w:pPr>
        <w:ind w:firstLine="560" w:firstLineChars="200"/>
        <w:rPr>
          <w:rFonts w:ascii="仿宋" w:eastAsia="仿宋" w:hAnsi="仿宋"/>
          <w:sz w:val="28"/>
        </w:rPr>
      </w:pPr>
      <w:r w:rsidRPr="00FD645A">
        <w:rPr>
          <w:rFonts w:ascii="仿宋" w:eastAsia="仿宋" w:hAnsi="仿宋" w:hint="eastAsia"/>
          <w:sz w:val="28"/>
        </w:rPr>
        <w:t>客户导向：</w:t>
      </w:r>
      <w:r w:rsidRPr="00FD645A">
        <w:rPr>
          <w:rFonts w:ascii="仿宋" w:eastAsia="仿宋" w:hAnsi="仿宋"/>
          <w:sz w:val="28"/>
        </w:rPr>
        <w:t xml:space="preserve"> 将客户需求置于首位，提供个性化的产品和服务，增强客户忠诚度。</w:t>
      </w:r>
    </w:p>
    <w:p w:rsidR="00FD645A" w:rsidRPr="00FD645A" w:rsidP="00FD645A" w14:paraId="3735625C" w14:textId="77777777">
      <w:pPr>
        <w:ind w:firstLine="560" w:firstLineChars="200"/>
        <w:rPr>
          <w:rFonts w:ascii="仿宋" w:eastAsia="仿宋" w:hAnsi="仿宋"/>
          <w:sz w:val="28"/>
        </w:rPr>
      </w:pPr>
    </w:p>
    <w:p w:rsidR="00FD645A" w:rsidRPr="00FD645A" w:rsidP="00FD645A" w14:paraId="5BC83154" w14:textId="77777777">
      <w:pPr>
        <w:ind w:firstLine="560" w:firstLineChars="200"/>
        <w:rPr>
          <w:rFonts w:ascii="仿宋" w:eastAsia="仿宋" w:hAnsi="仿宋"/>
          <w:sz w:val="28"/>
        </w:rPr>
      </w:pPr>
      <w:r w:rsidRPr="00FD645A">
        <w:rPr>
          <w:rFonts w:ascii="仿宋" w:eastAsia="仿宋" w:hAnsi="仿宋" w:hint="eastAsia"/>
          <w:sz w:val="28"/>
        </w:rPr>
        <w:t>国际拓展：</w:t>
      </w:r>
      <w:r w:rsidRPr="00FD645A">
        <w:rPr>
          <w:rFonts w:ascii="仿宋" w:eastAsia="仿宋" w:hAnsi="仿宋"/>
          <w:sz w:val="28"/>
        </w:rPr>
        <w:t xml:space="preserve"> 考虑国际市场的拓展，以分散风险并寻求增长机会。</w:t>
      </w:r>
    </w:p>
    <w:p w:rsidR="00FD645A" w:rsidRPr="00FD645A" w:rsidP="00FD645A" w14:paraId="25819BAA" w14:textId="77777777">
      <w:pPr>
        <w:ind w:firstLine="560" w:firstLineChars="200"/>
        <w:rPr>
          <w:rFonts w:ascii="仿宋" w:eastAsia="仿宋" w:hAnsi="仿宋"/>
          <w:sz w:val="28"/>
        </w:rPr>
      </w:pPr>
    </w:p>
    <w:p w:rsidR="00FD645A" w:rsidP="00FD645A" w14:paraId="3BB1E668" w14:textId="6B60899F">
      <w:pPr>
        <w:ind w:firstLine="560" w:firstLineChars="200"/>
        <w:rPr>
          <w:rFonts w:ascii="仿宋" w:eastAsia="仿宋" w:hAnsi="仿宋"/>
          <w:sz w:val="28"/>
        </w:rPr>
      </w:pPr>
      <w:r w:rsidRPr="00FD645A">
        <w:rPr>
          <w:rFonts w:ascii="仿宋" w:eastAsia="仿宋" w:hAnsi="仿宋" w:hint="eastAsia"/>
          <w:sz w:val="28"/>
        </w:rPr>
        <w:t>合作与并购：</w:t>
      </w:r>
      <w:r w:rsidRPr="00FD645A">
        <w:rPr>
          <w:rFonts w:ascii="仿宋" w:eastAsia="仿宋" w:hAnsi="仿宋"/>
          <w:sz w:val="28"/>
        </w:rPr>
        <w:t xml:space="preserve"> 寻求战略合作伙伴或并购机会，以加速发展并获取市场份额。</w:t>
      </w:r>
    </w:p>
    <w:p w:rsidR="00FD645A" w:rsidP="00FD645A" w14:paraId="3506C4D4" w14:textId="5FB9D88C">
      <w:pPr>
        <w:pStyle w:val="Heading2"/>
      </w:pPr>
      <w:bookmarkStart w:id="34" w:name="_Toc151779740"/>
      <w:r w:rsidRPr="00FD645A">
        <w:t>(二)、公司在行业中的定位与发展战略</w:t>
      </w:r>
      <w:bookmarkEnd w:id="34"/>
    </w:p>
    <w:p w:rsidR="00FD645A" w:rsidRPr="00FD645A" w:rsidP="00FD645A" w14:paraId="4BB94488" w14:textId="77777777">
      <w:pPr>
        <w:ind w:firstLine="560" w:firstLineChars="200"/>
        <w:rPr>
          <w:rFonts w:ascii="仿宋" w:eastAsia="仿宋" w:hAnsi="仿宋"/>
          <w:sz w:val="28"/>
        </w:rPr>
      </w:pPr>
      <w:r w:rsidRPr="00FD645A">
        <w:rPr>
          <w:rFonts w:ascii="仿宋" w:eastAsia="仿宋" w:hAnsi="仿宋" w:hint="eastAsia"/>
          <w:sz w:val="28"/>
        </w:rPr>
        <w:t>公司在行业中的定位与发展战略</w:t>
      </w:r>
    </w:p>
    <w:p w:rsidR="00FD645A" w:rsidRPr="00FD645A" w:rsidP="00FD645A" w14:paraId="5C083BE5" w14:textId="77777777">
      <w:pPr>
        <w:ind w:firstLine="560" w:firstLineChars="200"/>
        <w:rPr>
          <w:rFonts w:ascii="仿宋" w:eastAsia="仿宋" w:hAnsi="仿宋"/>
          <w:sz w:val="28"/>
        </w:rPr>
      </w:pPr>
    </w:p>
    <w:p w:rsidR="00FD645A" w:rsidRPr="00FD645A" w:rsidP="00FD645A" w14:paraId="3056C10D" w14:textId="77777777">
      <w:pPr>
        <w:ind w:firstLine="560" w:firstLineChars="200"/>
        <w:rPr>
          <w:rFonts w:ascii="仿宋" w:eastAsia="仿宋" w:hAnsi="仿宋"/>
          <w:sz w:val="28"/>
        </w:rPr>
      </w:pPr>
      <w:r w:rsidRPr="00FD645A">
        <w:rPr>
          <w:rFonts w:ascii="仿宋" w:eastAsia="仿宋" w:hAnsi="仿宋" w:hint="eastAsia"/>
          <w:sz w:val="28"/>
        </w:rPr>
        <w:t>行业定位</w:t>
      </w:r>
    </w:p>
    <w:p w:rsidR="00FD645A" w:rsidRPr="00FD645A" w:rsidP="00FD645A" w14:paraId="2125CDD5" w14:textId="77777777">
      <w:pPr>
        <w:ind w:firstLine="560" w:firstLineChars="200"/>
        <w:rPr>
          <w:rFonts w:ascii="仿宋" w:eastAsia="仿宋" w:hAnsi="仿宋"/>
          <w:sz w:val="28"/>
        </w:rPr>
      </w:pPr>
    </w:p>
    <w:p w:rsidR="00FD645A" w:rsidRPr="00FD645A" w:rsidP="00FD645A" w14:paraId="17F16B25" w14:textId="77777777">
      <w:pPr>
        <w:ind w:firstLine="560" w:firstLineChars="200"/>
        <w:rPr>
          <w:rFonts w:ascii="仿宋" w:eastAsia="仿宋" w:hAnsi="仿宋"/>
          <w:sz w:val="28"/>
        </w:rPr>
      </w:pPr>
      <w:r w:rsidRPr="00FD645A">
        <w:rPr>
          <w:rFonts w:ascii="仿宋" w:eastAsia="仿宋" w:hAnsi="仿宋" w:hint="eastAsia"/>
          <w:sz w:val="28"/>
        </w:rPr>
        <w:t>公司致力于在</w:t>
      </w:r>
      <w:r w:rsidRPr="00FD645A">
        <w:rPr>
          <w:rFonts w:ascii="仿宋" w:eastAsia="仿宋" w:hAnsi="仿宋"/>
          <w:sz w:val="28"/>
        </w:rPr>
        <w:t xml:space="preserve"> 石英陶瓷 行业中占据一个显著的地位，并成为客户首选的解决方案提供商。我们的定位基于以下关键要素：</w:t>
      </w:r>
    </w:p>
    <w:p w:rsidR="00FD645A" w:rsidRPr="00FD645A" w:rsidP="00FD645A" w14:paraId="063133C9" w14:textId="77777777">
      <w:pPr>
        <w:ind w:firstLine="560" w:firstLineChars="200"/>
        <w:rPr>
          <w:rFonts w:ascii="仿宋" w:eastAsia="仿宋" w:hAnsi="仿宋"/>
          <w:sz w:val="28"/>
        </w:rPr>
      </w:pPr>
    </w:p>
    <w:p w:rsidR="00FD645A" w:rsidRPr="00FD645A" w:rsidP="00FD645A" w14:paraId="1047B8A4"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FD645A">
        <w:rPr>
          <w:rFonts w:ascii="仿宋" w:eastAsia="仿宋" w:hAnsi="仿宋"/>
          <w:sz w:val="28"/>
        </w:rPr>
        <w:t>1. 创新与技术领先： 我们将不断投资于研发和技术创新，以确保我们始终在技术和产品性能方面处于领先地位。</w:t>
      </w:r>
    </w:p>
    <w:p w:rsidR="00FD645A" w:rsidRPr="00FD645A" w:rsidP="00FD645A" w14:paraId="042B63AD" w14:textId="77777777">
      <w:pPr>
        <w:ind w:firstLine="560" w:firstLineChars="200"/>
        <w:rPr>
          <w:rFonts w:ascii="仿宋" w:eastAsia="仿宋" w:hAnsi="仿宋"/>
          <w:sz w:val="28"/>
        </w:rPr>
      </w:pPr>
    </w:p>
    <w:p w:rsidR="00FD645A" w:rsidRPr="00FD645A" w:rsidP="00FD645A" w14:paraId="5CCA36B0" w14:textId="77777777">
      <w:pPr>
        <w:ind w:firstLine="560" w:firstLineChars="200"/>
        <w:rPr>
          <w:rFonts w:ascii="仿宋" w:eastAsia="仿宋" w:hAnsi="仿宋"/>
          <w:sz w:val="28"/>
        </w:rPr>
      </w:pPr>
      <w:r w:rsidRPr="00FD645A">
        <w:rPr>
          <w:rFonts w:ascii="仿宋" w:eastAsia="仿宋" w:hAnsi="仿宋"/>
          <w:sz w:val="28"/>
        </w:rPr>
        <w:t>2. 客户导向： 公司将客户需求置于首位，提供个性化的解决方</w:t>
      </w:r>
      <w:r w:rsidRPr="00FD645A">
        <w:rPr>
          <w:rFonts w:ascii="仿宋" w:eastAsia="仿宋" w:hAnsi="仿宋"/>
          <w:sz w:val="28"/>
        </w:rPr>
        <w:t>案，以满足不同客户的需求。</w:t>
      </w:r>
    </w:p>
    <w:p w:rsidR="00FD645A" w:rsidRPr="00FD645A" w:rsidP="00FD645A" w14:paraId="3C3A5FAB" w14:textId="77777777">
      <w:pPr>
        <w:ind w:firstLine="560" w:firstLineChars="200"/>
        <w:rPr>
          <w:rFonts w:ascii="仿宋" w:eastAsia="仿宋" w:hAnsi="仿宋"/>
          <w:sz w:val="28"/>
        </w:rPr>
      </w:pPr>
    </w:p>
    <w:p w:rsidR="00FD645A" w:rsidRPr="00FD645A" w:rsidP="00FD645A" w14:paraId="710DBB8E" w14:textId="77777777">
      <w:pPr>
        <w:ind w:firstLine="560" w:firstLineChars="200"/>
        <w:rPr>
          <w:rFonts w:ascii="仿宋" w:eastAsia="仿宋" w:hAnsi="仿宋"/>
          <w:sz w:val="28"/>
        </w:rPr>
      </w:pPr>
      <w:r w:rsidRPr="00FD645A">
        <w:rPr>
          <w:rFonts w:ascii="仿宋" w:eastAsia="仿宋" w:hAnsi="仿宋"/>
          <w:sz w:val="28"/>
        </w:rPr>
        <w:t>3. 可持续性： 我们将积极采取可持续性实践，包括环保、社会责任等方面，以满足市场和法规的要求。</w:t>
      </w:r>
    </w:p>
    <w:p w:rsidR="00FD645A" w:rsidRPr="00FD645A" w:rsidP="00FD645A" w14:paraId="75A71BAA" w14:textId="77777777">
      <w:pPr>
        <w:ind w:firstLine="560" w:firstLineChars="200"/>
        <w:rPr>
          <w:rFonts w:ascii="仿宋" w:eastAsia="仿宋" w:hAnsi="仿宋"/>
          <w:sz w:val="28"/>
        </w:rPr>
      </w:pPr>
    </w:p>
    <w:p w:rsidR="00FD645A" w:rsidRPr="00FD645A" w:rsidP="00FD645A" w14:paraId="56FAFB43" w14:textId="77777777">
      <w:pPr>
        <w:ind w:firstLine="560" w:firstLineChars="200"/>
        <w:rPr>
          <w:rFonts w:ascii="仿宋" w:eastAsia="仿宋" w:hAnsi="仿宋"/>
          <w:sz w:val="28"/>
        </w:rPr>
      </w:pPr>
      <w:r w:rsidRPr="00FD645A">
        <w:rPr>
          <w:rFonts w:ascii="仿宋" w:eastAsia="仿宋" w:hAnsi="仿宋"/>
          <w:sz w:val="28"/>
        </w:rPr>
        <w:t>4. 国际市场： 公司将考虑拓展国际市场，以分散风险并</w:t>
      </w:r>
      <w:r w:rsidRPr="00FD645A">
        <w:rPr>
          <w:rFonts w:ascii="仿宋" w:eastAsia="仿宋" w:hAnsi="仿宋" w:hint="eastAsia"/>
          <w:sz w:val="28"/>
        </w:rPr>
        <w:t>寻求增长机会。</w:t>
      </w:r>
    </w:p>
    <w:p w:rsidR="00FD645A" w:rsidRPr="00FD645A" w:rsidP="00FD645A" w14:paraId="3427770C" w14:textId="77777777">
      <w:pPr>
        <w:ind w:firstLine="560" w:firstLineChars="200"/>
        <w:rPr>
          <w:rFonts w:ascii="仿宋" w:eastAsia="仿宋" w:hAnsi="仿宋"/>
          <w:sz w:val="28"/>
        </w:rPr>
      </w:pPr>
    </w:p>
    <w:p w:rsidR="00FD645A" w:rsidRPr="00FD645A" w:rsidP="00FD645A" w14:paraId="04511C3A" w14:textId="77777777">
      <w:pPr>
        <w:ind w:firstLine="560" w:firstLineChars="200"/>
        <w:rPr>
          <w:rFonts w:ascii="仿宋" w:eastAsia="仿宋" w:hAnsi="仿宋"/>
          <w:sz w:val="28"/>
        </w:rPr>
      </w:pPr>
      <w:r w:rsidRPr="00FD645A">
        <w:rPr>
          <w:rFonts w:ascii="仿宋" w:eastAsia="仿宋" w:hAnsi="仿宋" w:hint="eastAsia"/>
          <w:sz w:val="28"/>
        </w:rPr>
        <w:t>发展战略</w:t>
      </w:r>
    </w:p>
    <w:p w:rsidR="00FD645A" w:rsidRPr="00FD645A" w:rsidP="00FD645A" w14:paraId="4A02C68C" w14:textId="77777777">
      <w:pPr>
        <w:ind w:firstLine="560" w:firstLineChars="200"/>
        <w:rPr>
          <w:rFonts w:ascii="仿宋" w:eastAsia="仿宋" w:hAnsi="仿宋"/>
          <w:sz w:val="28"/>
        </w:rPr>
      </w:pPr>
    </w:p>
    <w:p w:rsidR="00FD645A" w:rsidRPr="00FD645A" w:rsidP="00FD645A" w14:paraId="4E35A9B9" w14:textId="77777777">
      <w:pPr>
        <w:ind w:firstLine="560" w:firstLineChars="200"/>
        <w:rPr>
          <w:rFonts w:ascii="仿宋" w:eastAsia="仿宋" w:hAnsi="仿宋"/>
          <w:sz w:val="28"/>
        </w:rPr>
      </w:pPr>
      <w:r w:rsidRPr="00FD645A">
        <w:rPr>
          <w:rFonts w:ascii="仿宋" w:eastAsia="仿宋" w:hAnsi="仿宋" w:hint="eastAsia"/>
          <w:sz w:val="28"/>
        </w:rPr>
        <w:t>公司的发展战略旨在实现长期可持续增长，以下是我们的主要发展战略：</w:t>
      </w:r>
    </w:p>
    <w:p w:rsidR="00FD645A" w:rsidRPr="00FD645A" w:rsidP="00FD645A" w14:paraId="1D6A802D" w14:textId="77777777">
      <w:pPr>
        <w:ind w:firstLine="560" w:firstLineChars="200"/>
        <w:rPr>
          <w:rFonts w:ascii="仿宋" w:eastAsia="仿宋" w:hAnsi="仿宋"/>
          <w:sz w:val="28"/>
        </w:rPr>
      </w:pPr>
    </w:p>
    <w:p w:rsidR="00FD645A" w:rsidRPr="00FD645A" w:rsidP="00FD645A" w14:paraId="11EF45FA" w14:textId="77777777">
      <w:pPr>
        <w:ind w:firstLine="560" w:firstLineChars="200"/>
        <w:rPr>
          <w:rFonts w:ascii="仿宋" w:eastAsia="仿宋" w:hAnsi="仿宋"/>
          <w:sz w:val="28"/>
        </w:rPr>
      </w:pPr>
      <w:r w:rsidRPr="00FD645A">
        <w:rPr>
          <w:rFonts w:ascii="仿宋" w:eastAsia="仿宋" w:hAnsi="仿宋"/>
          <w:sz w:val="28"/>
        </w:rPr>
        <w:t>1. 技术领先： 我们将持续投资于研发和技术创新，以确保我们的产品和解决方案在市场上保持领先地位。我们将积极追踪并采纳新兴技术，以适应市场需求的变化。</w:t>
      </w:r>
    </w:p>
    <w:p w:rsidR="00FD645A" w:rsidRPr="00FD645A" w:rsidP="00FD645A" w14:paraId="246CE382" w14:textId="77777777">
      <w:pPr>
        <w:ind w:firstLine="560" w:firstLineChars="200"/>
        <w:rPr>
          <w:rFonts w:ascii="仿宋" w:eastAsia="仿宋" w:hAnsi="仿宋"/>
          <w:sz w:val="28"/>
        </w:rPr>
      </w:pPr>
    </w:p>
    <w:p w:rsidR="00FD645A" w:rsidRPr="00FD645A" w:rsidP="00FD645A" w14:paraId="18BBA54E"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FD645A">
        <w:rPr>
          <w:rFonts w:ascii="仿宋" w:eastAsia="仿宋" w:hAnsi="仿宋"/>
          <w:sz w:val="28"/>
        </w:rPr>
        <w:t>2. 市场多元化： 公司将寻求拓展不同领域的市场，以减少依赖于单一市场的风险。我们将进一步扩展产品和服务组合，以满足不同行业和客户的需求。</w:t>
      </w:r>
    </w:p>
    <w:p w:rsidR="00FD645A" w:rsidRPr="00FD645A" w:rsidP="00FD645A" w14:paraId="21584A2C" w14:textId="77777777">
      <w:pPr>
        <w:ind w:firstLine="560" w:firstLineChars="200"/>
        <w:rPr>
          <w:rFonts w:ascii="仿宋" w:eastAsia="仿宋" w:hAnsi="仿宋"/>
          <w:sz w:val="28"/>
        </w:rPr>
      </w:pPr>
    </w:p>
    <w:p w:rsidR="00FD645A" w:rsidRPr="00FD645A" w:rsidP="00FD645A" w14:paraId="58DFE8E5" w14:textId="77777777">
      <w:pPr>
        <w:ind w:firstLine="560" w:firstLineChars="200"/>
        <w:rPr>
          <w:rFonts w:ascii="仿宋" w:eastAsia="仿宋" w:hAnsi="仿宋"/>
          <w:sz w:val="28"/>
        </w:rPr>
      </w:pPr>
      <w:r w:rsidRPr="00FD645A">
        <w:rPr>
          <w:rFonts w:ascii="仿宋" w:eastAsia="仿宋" w:hAnsi="仿宋"/>
          <w:sz w:val="28"/>
        </w:rPr>
        <w:t>3. 国际扩展： 考虑国际市场的拓展，我们将制定适应国际市场</w:t>
      </w:r>
      <w:r w:rsidRPr="00FD645A">
        <w:rPr>
          <w:rFonts w:ascii="仿宋" w:eastAsia="仿宋" w:hAnsi="仿宋"/>
          <w:sz w:val="28"/>
        </w:rPr>
        <w:t>的市场战略，并建立国际合作伙伴关系，以推动国际业务的发展</w:t>
      </w:r>
      <w:r w:rsidRPr="00FD645A">
        <w:rPr>
          <w:rFonts w:ascii="仿宋" w:eastAsia="仿宋" w:hAnsi="仿宋" w:hint="eastAsia"/>
          <w:sz w:val="28"/>
        </w:rPr>
        <w:t>。</w:t>
      </w:r>
    </w:p>
    <w:p w:rsidR="00FD645A" w:rsidRPr="00FD645A" w:rsidP="00FD645A" w14:paraId="2BD5727E" w14:textId="77777777">
      <w:pPr>
        <w:ind w:firstLine="560" w:firstLineChars="200"/>
        <w:rPr>
          <w:rFonts w:ascii="仿宋" w:eastAsia="仿宋" w:hAnsi="仿宋"/>
          <w:sz w:val="28"/>
        </w:rPr>
      </w:pPr>
    </w:p>
    <w:p w:rsidR="00FD645A" w:rsidRPr="00FD645A" w:rsidP="00FD645A" w14:paraId="34488218" w14:textId="77777777">
      <w:pPr>
        <w:ind w:firstLine="560" w:firstLineChars="200"/>
        <w:rPr>
          <w:rFonts w:ascii="仿宋" w:eastAsia="仿宋" w:hAnsi="仿宋"/>
          <w:sz w:val="28"/>
        </w:rPr>
      </w:pPr>
      <w:r w:rsidRPr="00FD645A">
        <w:rPr>
          <w:rFonts w:ascii="仿宋" w:eastAsia="仿宋" w:hAnsi="仿宋"/>
          <w:sz w:val="28"/>
        </w:rPr>
        <w:t>4. 客户满意度： 公司将不断提高客户满意度，通过提供高质量的产品和卓越的客户服务，增强客户忠诚度。</w:t>
      </w:r>
    </w:p>
    <w:p w:rsidR="00FD645A" w:rsidRPr="00FD645A" w:rsidP="00FD645A" w14:paraId="72ED0742" w14:textId="77777777">
      <w:pPr>
        <w:ind w:firstLine="560" w:firstLineChars="200"/>
        <w:rPr>
          <w:rFonts w:ascii="仿宋" w:eastAsia="仿宋" w:hAnsi="仿宋"/>
          <w:sz w:val="28"/>
        </w:rPr>
      </w:pPr>
    </w:p>
    <w:p w:rsidR="00FD645A" w:rsidRPr="00FD645A" w:rsidP="00FD645A" w14:paraId="49882038" w14:textId="77777777">
      <w:pPr>
        <w:ind w:firstLine="560" w:firstLineChars="200"/>
        <w:rPr>
          <w:rFonts w:ascii="仿宋" w:eastAsia="仿宋" w:hAnsi="仿宋"/>
          <w:sz w:val="28"/>
        </w:rPr>
      </w:pPr>
      <w:r w:rsidRPr="00FD645A">
        <w:rPr>
          <w:rFonts w:ascii="仿宋" w:eastAsia="仿宋" w:hAnsi="仿宋"/>
          <w:sz w:val="28"/>
        </w:rPr>
        <w:t>5. 可持续发展： 我们将坚定不移地实施可持续发展实践，包括降低碳排放、资源回收等，以满足市场和法规的需求。</w:t>
      </w:r>
    </w:p>
    <w:p w:rsidR="00FD645A" w:rsidRPr="00FD645A" w:rsidP="00FD645A" w14:paraId="34F09DB4" w14:textId="77777777">
      <w:pPr>
        <w:ind w:firstLine="560" w:firstLineChars="200"/>
        <w:rPr>
          <w:rFonts w:ascii="仿宋" w:eastAsia="仿宋" w:hAnsi="仿宋"/>
          <w:sz w:val="28"/>
        </w:rPr>
      </w:pPr>
    </w:p>
    <w:p w:rsidR="00FD645A" w:rsidRPr="00FD645A" w:rsidP="00FD645A" w14:paraId="388B826D" w14:textId="77777777">
      <w:pPr>
        <w:ind w:firstLine="560" w:firstLineChars="200"/>
        <w:rPr>
          <w:rFonts w:ascii="仿宋" w:eastAsia="仿宋" w:hAnsi="仿宋"/>
          <w:sz w:val="28"/>
        </w:rPr>
      </w:pPr>
      <w:r w:rsidRPr="00FD645A">
        <w:rPr>
          <w:rFonts w:ascii="仿宋" w:eastAsia="仿宋" w:hAnsi="仿宋"/>
          <w:sz w:val="28"/>
        </w:rPr>
        <w:t>6. 合作与并购： 寻求战略合作伙伴或并购机会，以加速发展并获取市场份额。我们将密切关注市场上的合适收购目标。</w:t>
      </w:r>
    </w:p>
    <w:p w:rsidR="00FD645A" w:rsidRPr="00FD645A" w:rsidP="00FD645A" w14:paraId="2C825BDE" w14:textId="77777777">
      <w:pPr>
        <w:ind w:firstLine="560" w:firstLineChars="200"/>
        <w:rPr>
          <w:rFonts w:ascii="仿宋" w:eastAsia="仿宋" w:hAnsi="仿宋"/>
          <w:sz w:val="28"/>
        </w:rPr>
      </w:pPr>
    </w:p>
    <w:p w:rsidR="00FD645A" w:rsidP="00FD645A" w14:paraId="04B33984" w14:textId="200B30DD">
      <w:pPr>
        <w:ind w:firstLine="560" w:firstLineChars="200"/>
        <w:rPr>
          <w:rFonts w:ascii="仿宋" w:eastAsia="仿宋" w:hAnsi="仿宋" w:hint="eastAsia"/>
          <w:sz w:val="28"/>
        </w:rPr>
      </w:pPr>
      <w:r w:rsidRPr="00FD645A">
        <w:rPr>
          <w:rFonts w:ascii="仿宋" w:eastAsia="仿宋" w:hAnsi="仿宋" w:hint="eastAsia"/>
          <w:sz w:val="28"/>
        </w:rPr>
        <w:t>公司将根据市场变化和行业趋势不断调整和完善发展战略，以确保我们在行业中保持领先地位，并取得持续增长和成功。我们坚信，通过明确的定位和有力的战略，我们能够实现长期的商业目标。</w:t>
      </w:r>
    </w:p>
    <w:p w:rsidR="00FD645A" w:rsidP="00FD645A" w14:paraId="02D42A1A" w14:textId="205FE02B">
      <w:pPr>
        <w:pStyle w:val="Heading1"/>
        <w:rPr>
          <w:rFonts w:hint="eastAsia"/>
        </w:rPr>
      </w:pPr>
      <w:bookmarkStart w:id="35" w:name="_Toc151779741"/>
      <w:r w:rsidRPr="00FD645A">
        <w:rPr>
          <w:rFonts w:hint="eastAsia"/>
        </w:rPr>
        <w:t>七、合规性与法律事务</w:t>
      </w:r>
      <w:bookmarkEnd w:id="35"/>
    </w:p>
    <w:p w:rsidR="00FD645A" w:rsidP="00FD645A" w14:paraId="1F0CB786" w14:textId="45E948B3">
      <w:pPr>
        <w:pStyle w:val="Heading2"/>
      </w:pPr>
      <w:bookmarkStart w:id="36" w:name="_Toc151779742"/>
      <w:r w:rsidRPr="00FD645A">
        <w:t>(一)、合规性政策</w:t>
      </w:r>
      <w:bookmarkEnd w:id="36"/>
    </w:p>
    <w:p w:rsidR="00FD645A" w:rsidRPr="00FD645A" w:rsidP="00FD645A" w14:paraId="31477BA9"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FD645A">
        <w:rPr>
          <w:rFonts w:ascii="仿宋" w:eastAsia="仿宋" w:hAnsi="仿宋"/>
          <w:sz w:val="28"/>
        </w:rPr>
        <w:t>1.</w:t>
      </w:r>
      <w:r w:rsidRPr="00FD645A">
        <w:rPr>
          <w:rFonts w:ascii="仿宋" w:eastAsia="仿宋" w:hAnsi="仿宋"/>
          <w:sz w:val="28"/>
        </w:rPr>
        <w:t xml:space="preserve"> 法律遵守：</w:t>
      </w:r>
    </w:p>
    <w:p w:rsidR="00FD645A" w:rsidRPr="00FD645A" w:rsidP="00FD645A" w14:textId="77777777">
      <w:pPr>
        <w:ind w:firstLine="560" w:firstLineChars="200"/>
        <w:rPr>
          <w:rFonts w:ascii="仿宋" w:eastAsia="仿宋" w:hAnsi="仿宋"/>
          <w:sz w:val="28"/>
        </w:rPr>
      </w:pPr>
      <w:r w:rsidRPr="00FD645A">
        <w:rPr>
          <w:rFonts w:ascii="仿宋" w:eastAsia="仿宋" w:hAnsi="仿宋"/>
          <w:sz w:val="28"/>
        </w:rPr>
        <w:t xml:space="preserve"> 公司将严格遵守国内外所有适用的法律、法规和法律要求。我们将确保公司各项业务活动的合法性，并及时更新和适应法律变化。</w:t>
      </w:r>
    </w:p>
    <w:p w:rsidR="00FD645A" w:rsidRPr="00FD645A" w:rsidP="00FD645A" w14:paraId="5DF2A295" w14:textId="77777777">
      <w:pPr>
        <w:ind w:firstLine="560" w:firstLineChars="200"/>
        <w:rPr>
          <w:rFonts w:ascii="仿宋" w:eastAsia="仿宋" w:hAnsi="仿宋"/>
          <w:sz w:val="28"/>
        </w:rPr>
      </w:pPr>
    </w:p>
    <w:p w:rsidR="00FD645A" w:rsidRPr="00FD645A" w:rsidP="00FD645A" w14:paraId="722A2D9E" w14:textId="77777777">
      <w:pPr>
        <w:ind w:firstLine="560" w:firstLineChars="200"/>
        <w:rPr>
          <w:rFonts w:ascii="仿宋" w:eastAsia="仿宋" w:hAnsi="仿宋"/>
          <w:sz w:val="28"/>
        </w:rPr>
      </w:pPr>
      <w:r w:rsidRPr="00FD645A">
        <w:rPr>
          <w:rFonts w:ascii="仿宋" w:eastAsia="仿宋" w:hAnsi="仿宋"/>
          <w:sz w:val="28"/>
        </w:rPr>
        <w:t>2. 道德操守： 我们将秉持高度的道德操守，以诚实、透明和公平的方式处理业务。公司员工将受到道德规范的约束，以确保公司在商业活动中保持高水平的诚信和透明度。</w:t>
      </w:r>
    </w:p>
    <w:p w:rsidR="00FD645A" w:rsidRPr="00FD645A" w:rsidP="00FD645A" w14:paraId="40A688B3" w14:textId="77777777">
      <w:pPr>
        <w:ind w:firstLine="560" w:firstLineChars="200"/>
        <w:rPr>
          <w:rFonts w:ascii="仿宋" w:eastAsia="仿宋" w:hAnsi="仿宋"/>
          <w:sz w:val="28"/>
        </w:rPr>
      </w:pPr>
    </w:p>
    <w:p w:rsidR="00FD645A" w:rsidRPr="00FD645A" w:rsidP="00FD645A" w14:paraId="06659B90" w14:textId="77777777">
      <w:pPr>
        <w:ind w:firstLine="560" w:firstLineChars="200"/>
        <w:rPr>
          <w:rFonts w:ascii="仿宋" w:eastAsia="仿宋" w:hAnsi="仿宋"/>
          <w:sz w:val="28"/>
        </w:rPr>
      </w:pPr>
      <w:r w:rsidRPr="00FD645A">
        <w:rPr>
          <w:rFonts w:ascii="仿宋" w:eastAsia="仿宋" w:hAnsi="仿宋"/>
          <w:sz w:val="28"/>
        </w:rPr>
        <w:t>3. 隐私保护： 公司将严格保护客户、员工和合作伙伴的个人隐私信息。我们将采取必要的措施，确保数据的安全性和保密性，遵守相关隐私法律。</w:t>
      </w:r>
    </w:p>
    <w:p w:rsidR="00FD645A" w:rsidRPr="00FD645A" w:rsidP="00FD645A" w14:paraId="390B8FD3" w14:textId="77777777">
      <w:pPr>
        <w:ind w:firstLine="560" w:firstLineChars="200"/>
        <w:rPr>
          <w:rFonts w:ascii="仿宋" w:eastAsia="仿宋" w:hAnsi="仿宋"/>
          <w:sz w:val="28"/>
        </w:rPr>
      </w:pPr>
    </w:p>
    <w:p w:rsidR="00FD645A" w:rsidRPr="00FD645A" w:rsidP="00FD645A" w14:paraId="26B9C8D1" w14:textId="77777777">
      <w:pPr>
        <w:ind w:firstLine="560" w:firstLineChars="200"/>
        <w:rPr>
          <w:rFonts w:ascii="仿宋" w:eastAsia="仿宋" w:hAnsi="仿宋"/>
          <w:sz w:val="28"/>
        </w:rPr>
      </w:pPr>
      <w:r w:rsidRPr="00FD645A">
        <w:rPr>
          <w:rFonts w:ascii="仿宋" w:eastAsia="仿宋" w:hAnsi="仿宋"/>
          <w:sz w:val="28"/>
        </w:rPr>
        <w:t>4. 环保责任： 公司将积极采取环保措施，降低对环境的影响。我们将遵循可持续</w:t>
      </w:r>
      <w:r w:rsidRPr="00FD645A">
        <w:rPr>
          <w:rFonts w:ascii="仿宋" w:eastAsia="仿宋" w:hAnsi="仿宋" w:hint="eastAsia"/>
          <w:sz w:val="28"/>
        </w:rPr>
        <w:t>性实践，推动资源的有效利用和废物减少。</w:t>
      </w:r>
    </w:p>
    <w:p w:rsidR="00FD645A" w:rsidRPr="00FD645A" w:rsidP="00FD645A" w14:paraId="4BD114EB" w14:textId="77777777">
      <w:pPr>
        <w:ind w:firstLine="560" w:firstLineChars="200"/>
        <w:rPr>
          <w:rFonts w:ascii="仿宋" w:eastAsia="仿宋" w:hAnsi="仿宋"/>
          <w:sz w:val="28"/>
        </w:rPr>
      </w:pPr>
    </w:p>
    <w:p w:rsidR="00FD645A" w:rsidRPr="00FD645A" w:rsidP="00FD645A" w14:paraId="6B379EB8" w14:textId="77777777">
      <w:pPr>
        <w:ind w:firstLine="560" w:firstLineChars="200"/>
        <w:rPr>
          <w:rFonts w:ascii="仿宋" w:eastAsia="仿宋" w:hAnsi="仿宋"/>
          <w:sz w:val="28"/>
        </w:rPr>
      </w:pPr>
      <w:r w:rsidRPr="00FD645A">
        <w:rPr>
          <w:rFonts w:ascii="仿宋" w:eastAsia="仿宋" w:hAnsi="仿宋"/>
          <w:sz w:val="28"/>
        </w:rPr>
        <w:t>5. 反腐败政策： 公司将坚决反对一切形式的腐败行为。我们将建立内部机制，监督公司员工和合作伙伴的行为，以确保不涉及贿赂、滥用权力或其他不当行为。</w:t>
      </w:r>
    </w:p>
    <w:p w:rsidR="00FD645A" w:rsidRPr="00FD645A" w:rsidP="00FD645A" w14:paraId="1EB595B2" w14:textId="77777777">
      <w:pPr>
        <w:ind w:firstLine="560" w:firstLineChars="200"/>
        <w:rPr>
          <w:rFonts w:ascii="仿宋" w:eastAsia="仿宋" w:hAnsi="仿宋"/>
          <w:sz w:val="28"/>
        </w:rPr>
      </w:pPr>
    </w:p>
    <w:p w:rsidR="00FD645A" w:rsidRPr="00FD645A" w:rsidP="00FD645A" w14:paraId="29079EAC" w14:textId="77777777">
      <w:pPr>
        <w:ind w:firstLine="560" w:firstLineChars="200"/>
        <w:rPr>
          <w:rFonts w:ascii="仿宋" w:eastAsia="仿宋" w:hAnsi="仿宋"/>
          <w:sz w:val="28"/>
        </w:rPr>
      </w:pPr>
      <w:r w:rsidRPr="00FD645A">
        <w:rPr>
          <w:rFonts w:ascii="仿宋" w:eastAsia="仿宋" w:hAnsi="仿宋"/>
          <w:sz w:val="28"/>
        </w:rPr>
        <w:t>6. 员工培训： 公司将为员工提供必要的合规性培训，以确保他们了解并遵守公司的合规性政策。我们将定期审查培训计划，以适应法律和行业标准的变化。</w:t>
      </w:r>
    </w:p>
    <w:p w:rsidR="00FD645A" w:rsidRPr="00FD645A" w:rsidP="00FD645A" w14:paraId="6982F25A" w14:textId="77777777">
      <w:pPr>
        <w:ind w:firstLine="560" w:firstLineChars="200"/>
        <w:rPr>
          <w:rFonts w:ascii="仿宋" w:eastAsia="仿宋" w:hAnsi="仿宋"/>
          <w:sz w:val="28"/>
        </w:rPr>
      </w:pPr>
    </w:p>
    <w:p w:rsidR="00FD645A" w:rsidRPr="00FD645A" w:rsidP="00FD645A" w14:paraId="72CA8D14"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FD645A">
        <w:rPr>
          <w:rFonts w:ascii="仿宋" w:eastAsia="仿宋" w:hAnsi="仿宋"/>
          <w:sz w:val="28"/>
        </w:rPr>
        <w:t>7.</w:t>
      </w:r>
      <w:r w:rsidRPr="00FD645A">
        <w:rPr>
          <w:rFonts w:ascii="仿宋" w:eastAsia="仿宋" w:hAnsi="仿宋"/>
          <w:sz w:val="28"/>
        </w:rPr>
        <w:t xml:space="preserve"> 合规性监督：</w:t>
      </w:r>
    </w:p>
    <w:p w:rsidR="00FD645A" w:rsidRPr="00FD645A" w:rsidP="00FD645A" w14:textId="77777777">
      <w:pPr>
        <w:ind w:firstLine="560" w:firstLineChars="200"/>
        <w:rPr>
          <w:rFonts w:ascii="仿宋" w:eastAsia="仿宋" w:hAnsi="仿宋"/>
          <w:sz w:val="28"/>
        </w:rPr>
      </w:pPr>
      <w:r w:rsidRPr="00FD645A">
        <w:rPr>
          <w:rFonts w:ascii="仿宋" w:eastAsia="仿宋" w:hAnsi="仿宋"/>
          <w:sz w:val="28"/>
        </w:rPr>
        <w:t xml:space="preserve"> 公司将设立内部合规性监督机构，负责监督和审查公司的合规性政策的执行情况。我们将建立举报机制，以鼓励员工和利益相关方报告任何合规性问题。</w:t>
      </w:r>
    </w:p>
    <w:p w:rsidR="00FD645A" w:rsidRPr="00FD645A" w:rsidP="00FD645A" w14:paraId="2EBBFBD4" w14:textId="77777777">
      <w:pPr>
        <w:ind w:firstLine="560" w:firstLineChars="200"/>
        <w:rPr>
          <w:rFonts w:ascii="仿宋" w:eastAsia="仿宋" w:hAnsi="仿宋"/>
          <w:sz w:val="28"/>
        </w:rPr>
      </w:pPr>
    </w:p>
    <w:p w:rsidR="00FD645A" w:rsidRPr="00FD645A" w:rsidP="00FD645A" w14:paraId="74DB5023" w14:textId="77777777">
      <w:pPr>
        <w:ind w:firstLine="560" w:firstLineChars="200"/>
        <w:rPr>
          <w:rFonts w:ascii="仿宋" w:eastAsia="仿宋" w:hAnsi="仿宋"/>
          <w:sz w:val="28"/>
        </w:rPr>
      </w:pPr>
      <w:r w:rsidRPr="00FD645A">
        <w:rPr>
          <w:rFonts w:ascii="仿宋" w:eastAsia="仿宋" w:hAnsi="仿宋"/>
          <w:sz w:val="28"/>
        </w:rPr>
        <w:t>8. 合作伙伴</w:t>
      </w:r>
      <w:r w:rsidRPr="00FD645A">
        <w:rPr>
          <w:rFonts w:ascii="仿宋" w:eastAsia="仿宋" w:hAnsi="仿宋" w:hint="eastAsia"/>
          <w:sz w:val="28"/>
        </w:rPr>
        <w:t>合规性：</w:t>
      </w:r>
      <w:r w:rsidRPr="00FD645A">
        <w:rPr>
          <w:rFonts w:ascii="仿宋" w:eastAsia="仿宋" w:hAnsi="仿宋"/>
          <w:sz w:val="28"/>
        </w:rPr>
        <w:t xml:space="preserve"> 公司要求与我们合作的供应商和合作伙伴也遵守类似的合规性标准，以确保整个供应链的合规性。</w:t>
      </w:r>
    </w:p>
    <w:p w:rsidR="00FD645A" w:rsidRPr="00FD645A" w:rsidP="00FD645A" w14:paraId="7E3576E9" w14:textId="77777777">
      <w:pPr>
        <w:ind w:firstLine="560" w:firstLineChars="200"/>
        <w:rPr>
          <w:rFonts w:ascii="仿宋" w:eastAsia="仿宋" w:hAnsi="仿宋"/>
          <w:sz w:val="28"/>
        </w:rPr>
      </w:pPr>
    </w:p>
    <w:p w:rsidR="00FD645A" w:rsidP="00FD645A" w14:paraId="33C16B31" w14:textId="641FC65F">
      <w:pPr>
        <w:ind w:firstLine="560" w:firstLineChars="200"/>
        <w:rPr>
          <w:rFonts w:ascii="仿宋" w:eastAsia="仿宋" w:hAnsi="仿宋" w:hint="eastAsia"/>
          <w:sz w:val="28"/>
        </w:rPr>
      </w:pPr>
      <w:r w:rsidRPr="00FD645A">
        <w:rPr>
          <w:rFonts w:ascii="仿宋" w:eastAsia="仿宋" w:hAnsi="仿宋" w:hint="eastAsia"/>
          <w:sz w:val="28"/>
        </w:rPr>
        <w:t>公司深知合规性的重要性，我们将不懈努力，确保公司在所有业务活动中保持高度的合法性和道德性。我们承诺积极采取一切必要的措施，以维护公司的声誉和社会责任。</w:t>
      </w:r>
    </w:p>
    <w:p w:rsidR="00FD645A" w:rsidP="00FD645A" w14:paraId="49EA8D9A" w14:textId="46472CEE">
      <w:pPr>
        <w:pStyle w:val="Heading2"/>
      </w:pPr>
      <w:bookmarkStart w:id="37" w:name="_Toc151779743"/>
      <w:r w:rsidRPr="00FD645A">
        <w:t>(二)、法律风险防范与应对</w:t>
      </w:r>
      <w:bookmarkEnd w:id="37"/>
    </w:p>
    <w:p w:rsidR="00FD645A" w:rsidRPr="00FD645A" w:rsidP="00FD645A" w14:paraId="562AD40D" w14:textId="77777777">
      <w:pPr>
        <w:ind w:firstLine="560" w:firstLineChars="200"/>
        <w:rPr>
          <w:rFonts w:ascii="仿宋" w:eastAsia="仿宋" w:hAnsi="仿宋"/>
          <w:sz w:val="28"/>
        </w:rPr>
      </w:pPr>
      <w:r w:rsidRPr="00FD645A">
        <w:rPr>
          <w:rFonts w:ascii="仿宋" w:eastAsia="仿宋" w:hAnsi="仿宋"/>
          <w:sz w:val="28"/>
        </w:rPr>
        <w:t>1. 合规性团队： 公司设有专门的合规性团队，负责监督和管理法律合规性事务。该团队由合格的法律专家组成，他们定期审查公司的政策和程序，以确保其符合适用法律和法规。</w:t>
      </w:r>
    </w:p>
    <w:p w:rsidR="00FD645A" w:rsidRPr="00FD645A" w:rsidP="00FD645A" w14:paraId="175BAE8B" w14:textId="77777777">
      <w:pPr>
        <w:ind w:firstLine="560" w:firstLineChars="200"/>
        <w:rPr>
          <w:rFonts w:ascii="仿宋" w:eastAsia="仿宋" w:hAnsi="仿宋"/>
          <w:sz w:val="28"/>
        </w:rPr>
      </w:pPr>
    </w:p>
    <w:p w:rsidR="00FD645A" w:rsidRPr="00FD645A" w:rsidP="00FD645A" w14:paraId="4A265C42" w14:textId="77777777">
      <w:pPr>
        <w:ind w:firstLine="560" w:firstLineChars="200"/>
        <w:rPr>
          <w:rFonts w:ascii="仿宋" w:eastAsia="仿宋" w:hAnsi="仿宋"/>
          <w:sz w:val="28"/>
        </w:rPr>
      </w:pPr>
      <w:r w:rsidRPr="00FD645A">
        <w:rPr>
          <w:rFonts w:ascii="仿宋" w:eastAsia="仿宋" w:hAnsi="仿宋"/>
          <w:sz w:val="28"/>
        </w:rPr>
        <w:t>2. 法律审查： 在重大业务交易或决策之前，公司会进行法律审查。我们将聘请外部法律顾问，对潜在法律风险进行全面评估，并提供法律建议，以确保业务决策的合法性。</w:t>
      </w:r>
    </w:p>
    <w:p w:rsidR="00FD645A" w:rsidRPr="00FD645A" w:rsidP="00FD645A" w14:paraId="7E6D80C7" w14:textId="77777777">
      <w:pPr>
        <w:ind w:firstLine="560" w:firstLineChars="200"/>
        <w:rPr>
          <w:rFonts w:ascii="仿宋" w:eastAsia="仿宋" w:hAnsi="仿宋"/>
          <w:sz w:val="28"/>
        </w:rPr>
      </w:pPr>
    </w:p>
    <w:p w:rsidR="00FD645A" w:rsidRPr="00FD645A" w:rsidP="00FD645A" w14:paraId="70C3BEE9"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FD645A">
        <w:rPr>
          <w:rFonts w:ascii="仿宋" w:eastAsia="仿宋" w:hAnsi="仿宋"/>
          <w:sz w:val="28"/>
        </w:rPr>
        <w:t>3. 合同管理： 公司将建立有效的合同管理体系，以确保合同的合法性和履行。我们将制定标准合同条款，以降低法律争议的风险，并确保合同的清晰和明确。</w:t>
      </w:r>
    </w:p>
    <w:p w:rsidR="00FD645A" w:rsidRPr="00FD645A" w:rsidP="00FD645A" w14:paraId="68361BEB" w14:textId="77777777">
      <w:pPr>
        <w:ind w:firstLine="560" w:firstLineChars="200"/>
        <w:rPr>
          <w:rFonts w:ascii="仿宋" w:eastAsia="仿宋" w:hAnsi="仿宋"/>
          <w:sz w:val="28"/>
        </w:rPr>
      </w:pPr>
    </w:p>
    <w:p w:rsidR="00FD645A" w:rsidRPr="00FD645A" w:rsidP="00FD645A" w14:paraId="3B9789BE" w14:textId="77777777">
      <w:pPr>
        <w:ind w:firstLine="560" w:firstLineChars="200"/>
        <w:rPr>
          <w:rFonts w:ascii="仿宋" w:eastAsia="仿宋" w:hAnsi="仿宋"/>
          <w:sz w:val="28"/>
        </w:rPr>
      </w:pPr>
      <w:r w:rsidRPr="00FD645A">
        <w:rPr>
          <w:rFonts w:ascii="仿宋" w:eastAsia="仿宋" w:hAnsi="仿宋"/>
          <w:sz w:val="28"/>
        </w:rPr>
        <w:t>4. 员工培训： 公司将为员工提供法</w:t>
      </w:r>
      <w:r w:rsidRPr="00FD645A">
        <w:rPr>
          <w:rFonts w:ascii="仿宋" w:eastAsia="仿宋" w:hAnsi="仿宋" w:hint="eastAsia"/>
          <w:sz w:val="28"/>
        </w:rPr>
        <w:t>律培训，以提高他们对法律</w:t>
      </w:r>
      <w:r w:rsidRPr="00FD645A">
        <w:rPr>
          <w:rFonts w:ascii="仿宋" w:eastAsia="仿宋" w:hAnsi="仿宋" w:hint="eastAsia"/>
          <w:sz w:val="28"/>
        </w:rPr>
        <w:t>风险的敏感性。员工将学习识别和报告潜在的法律问题，以及如何与法律部门合作处理问题。</w:t>
      </w:r>
    </w:p>
    <w:p w:rsidR="00FD645A" w:rsidRPr="00FD645A" w:rsidP="00FD645A" w14:paraId="7CCCC755" w14:textId="77777777">
      <w:pPr>
        <w:ind w:firstLine="560" w:firstLineChars="200"/>
        <w:rPr>
          <w:rFonts w:ascii="仿宋" w:eastAsia="仿宋" w:hAnsi="仿宋"/>
          <w:sz w:val="28"/>
        </w:rPr>
      </w:pPr>
    </w:p>
    <w:p w:rsidR="00FD645A" w:rsidRPr="00FD645A" w:rsidP="00FD645A" w14:paraId="6A0E20AB" w14:textId="77777777">
      <w:pPr>
        <w:ind w:firstLine="560" w:firstLineChars="200"/>
        <w:rPr>
          <w:rFonts w:ascii="仿宋" w:eastAsia="仿宋" w:hAnsi="仿宋"/>
          <w:sz w:val="28"/>
        </w:rPr>
      </w:pPr>
      <w:r w:rsidRPr="00FD645A">
        <w:rPr>
          <w:rFonts w:ascii="仿宋" w:eastAsia="仿宋" w:hAnsi="仿宋"/>
          <w:sz w:val="28"/>
        </w:rPr>
        <w:t>5. 监管遵循： 公司将积极遵守监管要求，包括报告、记录保存和信息披露。我们将建立内部流程，以确保公司能够在监管机构的审查下提供必要的信息。</w:t>
      </w:r>
    </w:p>
    <w:p w:rsidR="00FD645A" w:rsidRPr="00FD645A" w:rsidP="00FD645A" w14:paraId="424013E0" w14:textId="77777777">
      <w:pPr>
        <w:ind w:firstLine="560" w:firstLineChars="200"/>
        <w:rPr>
          <w:rFonts w:ascii="仿宋" w:eastAsia="仿宋" w:hAnsi="仿宋"/>
          <w:sz w:val="28"/>
        </w:rPr>
      </w:pPr>
    </w:p>
    <w:p w:rsidR="00FD645A" w:rsidRPr="00FD645A" w:rsidP="00FD645A" w14:paraId="5BA316C0" w14:textId="77777777">
      <w:pPr>
        <w:ind w:firstLine="560" w:firstLineChars="200"/>
        <w:rPr>
          <w:rFonts w:ascii="仿宋" w:eastAsia="仿宋" w:hAnsi="仿宋"/>
          <w:sz w:val="28"/>
        </w:rPr>
      </w:pPr>
      <w:r w:rsidRPr="00FD645A">
        <w:rPr>
          <w:rFonts w:ascii="仿宋" w:eastAsia="仿宋" w:hAnsi="仿宋"/>
          <w:sz w:val="28"/>
        </w:rPr>
        <w:t>6. 应急计划： 公司将建立法律风险应急计划，以应对突发的法律事件。该计划将包括联系外部法律顾问和制定应对策略的步骤，以便在出现问题时能够迅速应对。</w:t>
      </w:r>
    </w:p>
    <w:p w:rsidR="00FD645A" w:rsidRPr="00FD645A" w:rsidP="00FD645A" w14:paraId="6C0F510D" w14:textId="77777777">
      <w:pPr>
        <w:ind w:firstLine="560" w:firstLineChars="200"/>
        <w:rPr>
          <w:rFonts w:ascii="仿宋" w:eastAsia="仿宋" w:hAnsi="仿宋"/>
          <w:sz w:val="28"/>
        </w:rPr>
      </w:pPr>
    </w:p>
    <w:p w:rsidR="00FD645A" w:rsidRPr="00FD645A" w:rsidP="00FD645A" w14:paraId="0B6EBD01" w14:textId="77777777">
      <w:pPr>
        <w:ind w:firstLine="560" w:firstLineChars="200"/>
        <w:rPr>
          <w:rFonts w:ascii="仿宋" w:eastAsia="仿宋" w:hAnsi="仿宋"/>
          <w:sz w:val="28"/>
        </w:rPr>
      </w:pPr>
      <w:r w:rsidRPr="00FD645A">
        <w:rPr>
          <w:rFonts w:ascii="仿宋" w:eastAsia="仿宋" w:hAnsi="仿宋"/>
          <w:sz w:val="28"/>
        </w:rPr>
        <w:t>7. 合法诚信文化： 公司将鼓励员工积极遵守法律和道德规范，构建合法诚信的企业文化。我们将设立举报渠道，</w:t>
      </w:r>
      <w:r w:rsidRPr="00FD645A">
        <w:rPr>
          <w:rFonts w:ascii="仿宋" w:eastAsia="仿宋" w:hAnsi="仿宋" w:hint="eastAsia"/>
          <w:sz w:val="28"/>
        </w:rPr>
        <w:t>以便员工能够匿名报告任何潜在的法律违规行为。</w:t>
      </w:r>
    </w:p>
    <w:p w:rsidR="00FD645A" w:rsidRPr="00FD645A" w:rsidP="00FD645A" w14:paraId="1672194E" w14:textId="77777777">
      <w:pPr>
        <w:ind w:firstLine="560" w:firstLineChars="200"/>
        <w:rPr>
          <w:rFonts w:ascii="仿宋" w:eastAsia="仿宋" w:hAnsi="仿宋"/>
          <w:sz w:val="28"/>
        </w:rPr>
      </w:pPr>
    </w:p>
    <w:p w:rsidR="00FD645A" w:rsidP="00FD645A" w14:paraId="3AD950BA" w14:textId="324183D4">
      <w:pPr>
        <w:ind w:firstLine="560" w:firstLineChars="200"/>
        <w:rPr>
          <w:rFonts w:ascii="仿宋" w:eastAsia="仿宋" w:hAnsi="仿宋"/>
          <w:sz w:val="28"/>
        </w:rPr>
      </w:pPr>
      <w:r w:rsidRPr="00FD645A">
        <w:rPr>
          <w:rFonts w:ascii="仿宋" w:eastAsia="仿宋" w:hAnsi="仿宋"/>
          <w:sz w:val="28"/>
        </w:rPr>
        <w:t>8. 风险保险： 公司将购买适当的商业保险，以覆盖潜在的法律风险。这将有助于降低公司在法律诉讼或争议中的潜在损失。</w:t>
      </w:r>
    </w:p>
    <w:p w:rsidR="00FD645A" w:rsidP="00FD645A" w14:paraId="270CC61E" w14:textId="30192578">
      <w:pPr>
        <w:pStyle w:val="Heading2"/>
      </w:pPr>
      <w:bookmarkStart w:id="38" w:name="_Toc151779744"/>
      <w:r w:rsidRPr="00FD645A">
        <w:t>(三)、合同审查与法律意见书</w:t>
      </w:r>
      <w:bookmarkEnd w:id="38"/>
    </w:p>
    <w:p w:rsidR="00FD645A" w:rsidRPr="00FD645A" w:rsidP="00FD645A" w14:paraId="74CF3397"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FD645A">
        <w:rPr>
          <w:rFonts w:ascii="仿宋" w:eastAsia="仿宋" w:hAnsi="仿宋" w:hint="eastAsia"/>
          <w:sz w:val="28"/>
        </w:rPr>
        <w:t>内部法律团队：</w:t>
      </w:r>
    </w:p>
    <w:p w:rsidR="00FD645A" w:rsidRPr="00FD645A" w:rsidP="00FD645A" w14:textId="77777777">
      <w:pPr>
        <w:ind w:firstLine="560" w:firstLineChars="200"/>
        <w:rPr>
          <w:rFonts w:ascii="仿宋" w:eastAsia="仿宋" w:hAnsi="仿宋"/>
          <w:sz w:val="28"/>
        </w:rPr>
      </w:pPr>
      <w:r w:rsidRPr="00FD645A">
        <w:rPr>
          <w:rFonts w:ascii="仿宋" w:eastAsia="仿宋" w:hAnsi="仿宋"/>
          <w:sz w:val="28"/>
        </w:rPr>
        <w:t xml:space="preserve"> 公司设有专业的内部法律团队，由合格的律师组成。这支团队将负责对所有重要合同进行审查，以确保其合法性</w:t>
      </w:r>
      <w:r w:rsidRPr="00FD645A">
        <w:rPr>
          <w:rFonts w:ascii="仿宋" w:eastAsia="仿宋" w:hAnsi="仿宋"/>
          <w:sz w:val="28"/>
        </w:rPr>
        <w:t>。</w:t>
      </w:r>
    </w:p>
    <w:p w:rsidR="00FD645A" w:rsidRPr="00FD645A" w:rsidP="00FD645A" w14:paraId="7B70ADE3" w14:textId="77777777">
      <w:pPr>
        <w:ind w:firstLine="560" w:firstLineChars="200"/>
        <w:rPr>
          <w:rFonts w:ascii="仿宋" w:eastAsia="仿宋" w:hAnsi="仿宋"/>
          <w:sz w:val="28"/>
        </w:rPr>
      </w:pPr>
    </w:p>
    <w:p w:rsidR="00FD645A" w:rsidRPr="00FD645A" w:rsidP="00FD645A" w14:paraId="05A980DA" w14:textId="77777777">
      <w:pPr>
        <w:ind w:firstLine="560" w:firstLineChars="200"/>
        <w:rPr>
          <w:rFonts w:ascii="仿宋" w:eastAsia="仿宋" w:hAnsi="仿宋"/>
          <w:sz w:val="28"/>
        </w:rPr>
      </w:pPr>
      <w:r w:rsidRPr="00FD645A">
        <w:rPr>
          <w:rFonts w:ascii="仿宋" w:eastAsia="仿宋" w:hAnsi="仿宋" w:hint="eastAsia"/>
          <w:sz w:val="28"/>
        </w:rPr>
        <w:t>合同模板：</w:t>
      </w:r>
      <w:r w:rsidRPr="00FD645A">
        <w:rPr>
          <w:rFonts w:ascii="仿宋" w:eastAsia="仿宋" w:hAnsi="仿宋"/>
          <w:sz w:val="28"/>
        </w:rPr>
        <w:t xml:space="preserve"> 公司将建立标准合同模板，包括常见的商业合同类型，如供应合同、服务合同、租赁合同等。这些模板将被认可的法律顾问审查和更新，以反映最新的法律法规。</w:t>
      </w:r>
    </w:p>
    <w:p w:rsidR="00FD645A" w:rsidRPr="00FD645A" w:rsidP="00FD645A" w14:paraId="4DB7EC4F" w14:textId="77777777">
      <w:pPr>
        <w:ind w:firstLine="560" w:firstLineChars="200"/>
        <w:rPr>
          <w:rFonts w:ascii="仿宋" w:eastAsia="仿宋" w:hAnsi="仿宋"/>
          <w:sz w:val="28"/>
        </w:rPr>
      </w:pPr>
    </w:p>
    <w:p w:rsidR="00FD645A" w:rsidRPr="00FD645A" w:rsidP="00FD645A" w14:paraId="2795660B" w14:textId="77777777">
      <w:pPr>
        <w:ind w:firstLine="560" w:firstLineChars="200"/>
        <w:rPr>
          <w:rFonts w:ascii="仿宋" w:eastAsia="仿宋" w:hAnsi="仿宋"/>
          <w:sz w:val="28"/>
        </w:rPr>
      </w:pPr>
      <w:r w:rsidRPr="00FD645A">
        <w:rPr>
          <w:rFonts w:ascii="仿宋" w:eastAsia="仿宋" w:hAnsi="仿宋" w:hint="eastAsia"/>
          <w:sz w:val="28"/>
        </w:rPr>
        <w:t>外部法律顾问：</w:t>
      </w:r>
      <w:r w:rsidRPr="00FD645A">
        <w:rPr>
          <w:rFonts w:ascii="仿宋" w:eastAsia="仿宋" w:hAnsi="仿宋"/>
          <w:sz w:val="28"/>
        </w:rPr>
        <w:t xml:space="preserve"> 公司将与外部法律顾问建立合作关系，特别是在复杂的法律事务中。外部法律顾问将为公司提供法律意见书，确保公司在合同签署前了解潜在法律风险。</w:t>
      </w:r>
    </w:p>
    <w:p w:rsidR="00FD645A" w:rsidRPr="00FD645A" w:rsidP="00FD645A" w14:paraId="0E2027DD" w14:textId="77777777">
      <w:pPr>
        <w:ind w:firstLine="560" w:firstLineChars="200"/>
        <w:rPr>
          <w:rFonts w:ascii="仿宋" w:eastAsia="仿宋" w:hAnsi="仿宋"/>
          <w:sz w:val="28"/>
        </w:rPr>
      </w:pPr>
    </w:p>
    <w:p w:rsidR="00FD645A" w:rsidRPr="00FD645A" w:rsidP="00FD645A" w14:paraId="0FC2F26F" w14:textId="77777777">
      <w:pPr>
        <w:ind w:firstLine="560" w:firstLineChars="200"/>
        <w:rPr>
          <w:rFonts w:ascii="仿宋" w:eastAsia="仿宋" w:hAnsi="仿宋"/>
          <w:sz w:val="28"/>
        </w:rPr>
      </w:pPr>
      <w:r w:rsidRPr="00FD645A">
        <w:rPr>
          <w:rFonts w:ascii="仿宋" w:eastAsia="仿宋" w:hAnsi="仿宋" w:hint="eastAsia"/>
          <w:sz w:val="28"/>
        </w:rPr>
        <w:t>合规性培训：</w:t>
      </w:r>
      <w:r w:rsidRPr="00FD645A">
        <w:rPr>
          <w:rFonts w:ascii="仿宋" w:eastAsia="仿宋" w:hAnsi="仿宋"/>
          <w:sz w:val="28"/>
        </w:rPr>
        <w:t xml:space="preserve"> 公司将为员工提供合规性培训，特别是那些与合同签署和执行相关的员工</w:t>
      </w:r>
      <w:r w:rsidRPr="00FD645A">
        <w:rPr>
          <w:rFonts w:ascii="仿宋" w:eastAsia="仿宋" w:hAnsi="仿宋" w:hint="eastAsia"/>
          <w:sz w:val="28"/>
        </w:rPr>
        <w:t>。培训将有助于员工识别潜在的法律问题并采取适当的行动。</w:t>
      </w:r>
    </w:p>
    <w:p w:rsidR="00FD645A" w:rsidRPr="00FD645A" w:rsidP="00FD645A" w14:paraId="28B72DE5" w14:textId="77777777">
      <w:pPr>
        <w:ind w:firstLine="560" w:firstLineChars="200"/>
        <w:rPr>
          <w:rFonts w:ascii="仿宋" w:eastAsia="仿宋" w:hAnsi="仿宋"/>
          <w:sz w:val="28"/>
        </w:rPr>
      </w:pPr>
    </w:p>
    <w:p w:rsidR="00FD645A" w:rsidRPr="00FD645A" w:rsidP="00FD645A" w14:paraId="02E522BA" w14:textId="77777777">
      <w:pPr>
        <w:ind w:firstLine="560" w:firstLineChars="200"/>
        <w:rPr>
          <w:rFonts w:ascii="仿宋" w:eastAsia="仿宋" w:hAnsi="仿宋"/>
          <w:sz w:val="28"/>
        </w:rPr>
      </w:pPr>
      <w:r w:rsidRPr="00FD645A">
        <w:rPr>
          <w:rFonts w:ascii="仿宋" w:eastAsia="仿宋" w:hAnsi="仿宋" w:hint="eastAsia"/>
          <w:sz w:val="28"/>
        </w:rPr>
        <w:t>法律尽职调查：</w:t>
      </w:r>
      <w:r w:rsidRPr="00FD645A">
        <w:rPr>
          <w:rFonts w:ascii="仿宋" w:eastAsia="仿宋" w:hAnsi="仿宋"/>
          <w:sz w:val="28"/>
        </w:rPr>
        <w:t xml:space="preserve"> 对于重大交易和合同，公司将进行法律尽职调查。这将包括对交易各方的法律地位、历史记录和可行性的详细审查，以降低法律风险。</w:t>
      </w:r>
    </w:p>
    <w:p w:rsidR="00FD645A" w:rsidRPr="00FD645A" w:rsidP="00FD645A" w14:paraId="4AE50AF3" w14:textId="77777777">
      <w:pPr>
        <w:ind w:firstLine="560" w:firstLineChars="200"/>
        <w:rPr>
          <w:rFonts w:ascii="仿宋" w:eastAsia="仿宋" w:hAnsi="仿宋"/>
          <w:sz w:val="28"/>
        </w:rPr>
      </w:pPr>
    </w:p>
    <w:p w:rsidR="00FD645A" w:rsidRPr="00FD645A" w:rsidP="00FD645A" w14:paraId="77E6171A" w14:textId="77777777">
      <w:pPr>
        <w:ind w:firstLine="560" w:firstLineChars="200"/>
        <w:rPr>
          <w:rFonts w:ascii="仿宋" w:eastAsia="仿宋" w:hAnsi="仿宋"/>
          <w:sz w:val="28"/>
        </w:rPr>
      </w:pPr>
      <w:r w:rsidRPr="00FD645A">
        <w:rPr>
          <w:rFonts w:ascii="仿宋" w:eastAsia="仿宋" w:hAnsi="仿宋" w:hint="eastAsia"/>
          <w:sz w:val="28"/>
        </w:rPr>
        <w:t>法律意见书：</w:t>
      </w:r>
      <w:r w:rsidRPr="00FD645A">
        <w:rPr>
          <w:rFonts w:ascii="仿宋" w:eastAsia="仿宋" w:hAnsi="仿宋"/>
          <w:sz w:val="28"/>
        </w:rPr>
        <w:t xml:space="preserve"> 公司将根据需要向关键利益相关方提供法律意见书。这些意见书将包括合同的法律有效性、风险评估和合规性建议。</w:t>
      </w:r>
    </w:p>
    <w:p w:rsidR="00FD645A" w:rsidRPr="00FD645A" w:rsidP="00FD645A" w14:paraId="1A2F9CFE" w14:textId="77777777">
      <w:pPr>
        <w:ind w:firstLine="560" w:firstLineChars="200"/>
        <w:rPr>
          <w:rFonts w:ascii="仿宋" w:eastAsia="仿宋" w:hAnsi="仿宋"/>
          <w:sz w:val="28"/>
        </w:rPr>
      </w:pPr>
    </w:p>
    <w:p w:rsidR="00FD645A" w:rsidP="00FD645A" w14:paraId="78C9F8D0" w14:textId="1E25956B">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FD645A">
        <w:rPr>
          <w:rFonts w:ascii="仿宋" w:eastAsia="仿宋" w:hAnsi="仿宋" w:hint="eastAsia"/>
          <w:sz w:val="28"/>
        </w:rPr>
        <w:t>合同管理系统：</w:t>
      </w:r>
    </w:p>
    <w:p w:rsidR="00FD645A" w:rsidP="00FD645A" w14:textId="1E25956B">
      <w:pPr>
        <w:ind w:firstLine="560" w:firstLineChars="200"/>
        <w:rPr>
          <w:rFonts w:ascii="仿宋" w:eastAsia="仿宋" w:hAnsi="仿宋"/>
          <w:sz w:val="28"/>
        </w:rPr>
      </w:pPr>
      <w:r w:rsidRPr="00FD645A">
        <w:rPr>
          <w:rFonts w:ascii="仿宋" w:eastAsia="仿宋" w:hAnsi="仿宋"/>
          <w:sz w:val="28"/>
        </w:rPr>
        <w:t xml:space="preserve"> 公司将投资于合同管理系统，以便有效地跟踪和管理所有合同。该系统将提醒我们关于合同到期、续签或其他合同事件的重要日期</w:t>
      </w:r>
      <w:r w:rsidRPr="00FD645A">
        <w:rPr>
          <w:rFonts w:ascii="仿宋" w:eastAsia="仿宋" w:hAnsi="仿宋"/>
          <w:sz w:val="28"/>
        </w:rPr>
        <w:t>。</w:t>
      </w:r>
    </w:p>
    <w:p w:rsidR="00FD645A" w:rsidP="00FD645A" w14:paraId="4EA4C91D" w14:textId="22C44816">
      <w:pPr>
        <w:pStyle w:val="Heading1"/>
        <w:rPr>
          <w:rFonts w:hint="eastAsia"/>
        </w:rPr>
      </w:pPr>
      <w:bookmarkStart w:id="39" w:name="_Toc151779745"/>
      <w:r w:rsidRPr="00FD645A">
        <w:rPr>
          <w:rFonts w:hint="eastAsia"/>
        </w:rPr>
        <w:t>八、风险管理策略和内部控制体系</w:t>
      </w:r>
      <w:bookmarkEnd w:id="39"/>
    </w:p>
    <w:p w:rsidR="00FD645A" w:rsidP="00FD645A" w14:paraId="3EBC24DE" w14:textId="52DF2DB1">
      <w:pPr>
        <w:pStyle w:val="Heading2"/>
      </w:pPr>
      <w:bookmarkStart w:id="40" w:name="_Toc151779746"/>
      <w:r w:rsidRPr="00FD645A">
        <w:t>(一)、主要风险因素及来源分析</w:t>
      </w:r>
      <w:bookmarkEnd w:id="40"/>
    </w:p>
    <w:p w:rsidR="00FD645A" w:rsidRPr="00FD645A" w:rsidP="00FD645A" w14:paraId="7376C4CA" w14:textId="77777777">
      <w:pPr>
        <w:ind w:firstLine="560" w:firstLineChars="200"/>
        <w:rPr>
          <w:rFonts w:ascii="仿宋" w:eastAsia="仿宋" w:hAnsi="仿宋"/>
          <w:sz w:val="28"/>
        </w:rPr>
      </w:pPr>
      <w:r w:rsidRPr="00FD645A">
        <w:rPr>
          <w:rFonts w:ascii="仿宋" w:eastAsia="仿宋" w:hAnsi="仿宋" w:hint="eastAsia"/>
          <w:sz w:val="28"/>
        </w:rPr>
        <w:t>在制定我们的商业计划时，我们深刻认识到存在各种风险因素可能对我们的资产质量、成长性和收益性产生影响。以下是我们认为最主要的风险因素及其来源：</w:t>
      </w:r>
    </w:p>
    <w:p w:rsidR="00FD645A" w:rsidRPr="00FD645A" w:rsidP="00FD645A" w14:paraId="74AF139E" w14:textId="77777777">
      <w:pPr>
        <w:ind w:firstLine="560" w:firstLineChars="200"/>
        <w:rPr>
          <w:rFonts w:ascii="仿宋" w:eastAsia="仿宋" w:hAnsi="仿宋"/>
          <w:sz w:val="28"/>
        </w:rPr>
      </w:pPr>
    </w:p>
    <w:p w:rsidR="00FD645A" w:rsidRPr="00FD645A" w:rsidP="00FD645A" w14:paraId="756DC095" w14:textId="77777777">
      <w:pPr>
        <w:ind w:firstLine="560" w:firstLineChars="200"/>
        <w:rPr>
          <w:rFonts w:ascii="仿宋" w:eastAsia="仿宋" w:hAnsi="仿宋"/>
          <w:sz w:val="28"/>
        </w:rPr>
      </w:pPr>
      <w:r w:rsidRPr="00FD645A">
        <w:rPr>
          <w:rFonts w:ascii="仿宋" w:eastAsia="仿宋" w:hAnsi="仿宋"/>
          <w:sz w:val="28"/>
        </w:rPr>
        <w:t>1. 市场风险</w:t>
      </w:r>
    </w:p>
    <w:p w:rsidR="00FD645A" w:rsidRPr="00FD645A" w:rsidP="00FD645A" w14:paraId="2DC064BC" w14:textId="77777777">
      <w:pPr>
        <w:ind w:firstLine="560" w:firstLineChars="200"/>
        <w:rPr>
          <w:rFonts w:ascii="仿宋" w:eastAsia="仿宋" w:hAnsi="仿宋"/>
          <w:sz w:val="28"/>
        </w:rPr>
      </w:pPr>
    </w:p>
    <w:p w:rsidR="00FD645A" w:rsidRPr="00FD645A" w:rsidP="00FD645A" w14:paraId="5F2BA3A2" w14:textId="77777777">
      <w:pPr>
        <w:ind w:firstLine="560" w:firstLineChars="200"/>
        <w:rPr>
          <w:rFonts w:ascii="仿宋" w:eastAsia="仿宋" w:hAnsi="仿宋"/>
          <w:sz w:val="28"/>
        </w:rPr>
      </w:pPr>
      <w:r w:rsidRPr="00FD645A">
        <w:rPr>
          <w:rFonts w:ascii="仿宋" w:eastAsia="仿宋" w:hAnsi="仿宋" w:hint="eastAsia"/>
          <w:sz w:val="28"/>
        </w:rPr>
        <w:t>资产质量风险：根据权威机构发布的数据，市场不稳定性和经济周期波动可能导致我们的资产价值下降。我们将采取多元化投资策略来降低单一市场的风险。</w:t>
      </w:r>
    </w:p>
    <w:p w:rsidR="00FD645A" w:rsidRPr="00FD645A" w:rsidP="00FD645A" w14:paraId="0C4241D5" w14:textId="77777777">
      <w:pPr>
        <w:ind w:firstLine="560" w:firstLineChars="200"/>
        <w:rPr>
          <w:rFonts w:ascii="仿宋" w:eastAsia="仿宋" w:hAnsi="仿宋"/>
          <w:sz w:val="28"/>
        </w:rPr>
      </w:pPr>
    </w:p>
    <w:p w:rsidR="00FD645A" w:rsidRPr="00FD645A" w:rsidP="00FD645A" w14:paraId="0844CD6C" w14:textId="77777777">
      <w:pPr>
        <w:ind w:firstLine="560" w:firstLineChars="200"/>
        <w:rPr>
          <w:rFonts w:ascii="仿宋" w:eastAsia="仿宋" w:hAnsi="仿宋"/>
          <w:sz w:val="28"/>
        </w:rPr>
      </w:pPr>
      <w:r w:rsidRPr="00FD645A">
        <w:rPr>
          <w:rFonts w:ascii="仿宋" w:eastAsia="仿宋" w:hAnsi="仿宋" w:hint="eastAsia"/>
          <w:sz w:val="28"/>
        </w:rPr>
        <w:t>成长性风险：市场饱和、竞争激烈以及新兴市场不确定性可能影响我们的成长性。我们将密切关注市场趋势，灵活调整战略以适应变化的市场需求。</w:t>
      </w:r>
    </w:p>
    <w:p w:rsidR="00FD645A" w:rsidRPr="00FD645A" w:rsidP="00FD645A" w14:paraId="7DA6A339" w14:textId="77777777">
      <w:pPr>
        <w:ind w:firstLine="560" w:firstLineChars="200"/>
        <w:rPr>
          <w:rFonts w:ascii="仿宋" w:eastAsia="仿宋" w:hAnsi="仿宋"/>
          <w:sz w:val="28"/>
        </w:rPr>
      </w:pPr>
    </w:p>
    <w:p w:rsidR="00FD645A" w:rsidRPr="00FD645A" w:rsidP="00FD645A" w14:paraId="6C7E5DEA" w14:textId="77777777">
      <w:pPr>
        <w:ind w:firstLine="560" w:firstLineChars="200"/>
        <w:rPr>
          <w:rFonts w:ascii="仿宋" w:eastAsia="仿宋" w:hAnsi="仿宋"/>
          <w:sz w:val="28"/>
        </w:rPr>
      </w:pPr>
      <w:r w:rsidRPr="00FD645A">
        <w:rPr>
          <w:rFonts w:ascii="仿宋" w:eastAsia="仿宋" w:hAnsi="仿宋"/>
          <w:sz w:val="28"/>
        </w:rPr>
        <w:t>2. 操作风险</w:t>
      </w:r>
    </w:p>
    <w:p w:rsidR="00FD645A" w:rsidRPr="00FD645A" w:rsidP="00FD645A" w14:paraId="777043B6" w14:textId="77777777">
      <w:pPr>
        <w:ind w:firstLine="560" w:firstLineChars="200"/>
        <w:rPr>
          <w:rFonts w:ascii="仿宋" w:eastAsia="仿宋" w:hAnsi="仿宋"/>
          <w:sz w:val="28"/>
        </w:rPr>
      </w:pPr>
      <w:r w:rsidRPr="00FD645A">
        <w:rPr>
          <w:rFonts w:ascii="仿宋" w:eastAsia="仿宋" w:hAnsi="仿宋"/>
          <w:sz w:val="28"/>
        </w:rPr>
        <w:br/>
      </w:r>
      <w:r w:rsidRPr="00FD645A">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08" w:history="1">
        <w:r>
          <w:rPr>
            <w:rFonts w:ascii="SimSun" w:eastAsia="SimSun" w:hAnsi="SimSun" w:cs="SimSun"/>
            <w:b/>
            <w:bCs/>
            <w:color w:val="0000EE"/>
            <w:kern w:val="0"/>
            <w:sz w:val="30"/>
            <w:szCs w:val="30"/>
            <w:u w:val="single" w:color="0000EE"/>
            <w14:ligatures w14:val="none"/>
          </w:rPr>
          <w:t>https://d.book118.com/708055012031006023</w:t>
        </w:r>
      </w:hyperlink>
    </w:p>
    <w:p w:rsidR="00FD645A" w:rsidRPr="00FD645A" w:rsidP="00FD645A">
      <w:pPr>
        <w:ind w:firstLine="560" w:firstLineChars="200"/>
        <w:rPr>
          <w:rFonts w:ascii="仿宋" w:eastAsia="仿宋" w:hAnsi="仿宋"/>
          <w:sz w:val="28"/>
        </w:rPr>
      </w:pPr>
    </w:p>
    <w:sectPr>
      <w:headerReference w:type="even" r:id="rId209"/>
      <w:headerReference w:type="default" r:id="rId210"/>
      <w:footerReference w:type="even" r:id="rId211"/>
      <w:footerReference w:type="default" r:id="rId212"/>
      <w:headerReference w:type="first" r:id="rId213"/>
      <w:footerReference w:type="first" r:id="rId214"/>
      <w:type w:val="nextPage"/>
      <w:pgSz w:w="11906" w:h="16838"/>
      <w:pgMar w:top="1440" w:right="1800" w:bottom="1440" w:left="1800" w:header="851" w:footer="992" w:gutter="0"/>
      <w:pgNumType w:start="3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P="00387603" w14:paraId="1B2EF3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645A" w14:paraId="3F4CBE6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P="00387603" w14:paraId="7331ADAC" w14:textId="68E570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D645A" w14:paraId="52BAE76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paraId="357F05A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P="003876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645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P="00387603" w14:textId="68E570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D645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P="003876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645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P="00387603" w14:textId="68E570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D645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P="003876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645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P="00387603" w14:textId="68E570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D645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P="003876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645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P="00387603" w14:textId="68E570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FD645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P="003876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645A"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P="00387603" w14:textId="68E570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FD645A"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P="003876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645A"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P="00387603" w14:textId="68E570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FD645A"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P="003876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645A"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P="00387603" w14:textId="68E570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D645A"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P="003876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645A"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P="00387603" w14:textId="68E570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FD645A"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P="003876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645A"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P="00387603" w14:textId="68E570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FD645A"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P="003876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645A"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P="00387603" w14:textId="68E570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FD645A"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P="003876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645A"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P="00387603" w14:textId="68E570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FD645A"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P="003876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645A"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P="00387603" w14:textId="68E570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FD645A"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P="003876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645A"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P="00387603" w14:textId="68E570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FD645A"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P="003876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645A"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P="00387603" w14:textId="68E570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FD645A"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P="003876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645A"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P="00387603" w14:textId="68E570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FD645A"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P="003876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645A"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P="00387603" w14:textId="68E570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FD645A"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P="003876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645A"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P="00387603" w14:textId="68E570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FD645A"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P="003876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645A"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P="00387603" w14:textId="68E570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FD645A"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P="003876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645A"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P="00387603" w14:textId="68E570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FD645A"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P="003876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645A"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P="00387603" w14:textId="68E570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FD645A"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P="003876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645A"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P="00387603" w14:textId="68E570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FD645A"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P="003876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645A"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P="00387603" w14:textId="68E570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FD645A"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P="003876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645A"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P="00387603" w14:textId="68E570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FD645A"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P="003876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645A"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P="00387603" w14:textId="68E570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FD645A"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P="003876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645A"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P="00387603" w14:textId="68E570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FD645A"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P="003876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645A"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P="00387603" w14:textId="68E570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FD645A"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P="003876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645A"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P="00387603" w14:textId="68E570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FD645A"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P="003876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645A"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P="00387603" w14:textId="68E570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FD645A"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P="003876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645A"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P="00387603" w14:textId="68E570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FD645A"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P="003876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645A"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P="00387603" w14:textId="68E570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FD645A"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P="003876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645A"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P="00387603" w14:textId="68E570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FD645A"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P="003876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645A"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P="00387603" w14:textId="68E570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FD645A"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P="003876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645A"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P="00387603" w14:textId="68E570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FD645A"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P="003876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645A"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P="00387603" w14:textId="68E570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FD645A"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paraId="7EFA5AC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RPr="00FD645A" w:rsidP="00FD645A" w14:paraId="6B0EB478" w14:textId="65083DD1">
    <w:pPr>
      <w:pStyle w:val="Header"/>
      <w:rPr>
        <w:rFonts w:ascii="仿宋" w:eastAsia="仿宋" w:hAnsi="仿宋"/>
      </w:rPr>
    </w:pPr>
    <w:r w:rsidRPr="00FD645A">
      <w:rPr>
        <w:rFonts w:ascii="仿宋" w:eastAsia="仿宋" w:hAnsi="仿宋" w:hint="eastAsia"/>
      </w:rPr>
      <w:t>石英陶瓷商业计划书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paraId="4F32E49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RPr="00FD645A" w:rsidP="00FD645A" w14:textId="65083DD1">
    <w:pPr>
      <w:pStyle w:val="Header"/>
      <w:rPr>
        <w:rFonts w:ascii="仿宋" w:eastAsia="仿宋" w:hAnsi="仿宋"/>
      </w:rPr>
    </w:pPr>
    <w:r w:rsidRPr="00FD645A">
      <w:rPr>
        <w:rFonts w:ascii="仿宋" w:eastAsia="仿宋" w:hAnsi="仿宋" w:hint="eastAsia"/>
      </w:rPr>
      <w:t>石英陶瓷商业计划书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RPr="00FD645A" w:rsidP="00FD645A" w14:textId="65083DD1">
    <w:pPr>
      <w:pStyle w:val="Header"/>
      <w:rPr>
        <w:rFonts w:ascii="仿宋" w:eastAsia="仿宋" w:hAnsi="仿宋"/>
      </w:rPr>
    </w:pPr>
    <w:r w:rsidRPr="00FD645A">
      <w:rPr>
        <w:rFonts w:ascii="仿宋" w:eastAsia="仿宋" w:hAnsi="仿宋" w:hint="eastAsia"/>
      </w:rPr>
      <w:t>石英陶瓷商业计划书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RPr="00FD645A" w:rsidP="00FD645A" w14:textId="65083DD1">
    <w:pPr>
      <w:pStyle w:val="Header"/>
      <w:rPr>
        <w:rFonts w:ascii="仿宋" w:eastAsia="仿宋" w:hAnsi="仿宋"/>
      </w:rPr>
    </w:pPr>
    <w:r w:rsidRPr="00FD645A">
      <w:rPr>
        <w:rFonts w:ascii="仿宋" w:eastAsia="仿宋" w:hAnsi="仿宋" w:hint="eastAsia"/>
      </w:rPr>
      <w:t>石英陶瓷商业计划书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RPr="00FD645A" w:rsidP="00FD645A" w14:textId="65083DD1">
    <w:pPr>
      <w:pStyle w:val="Header"/>
      <w:rPr>
        <w:rFonts w:ascii="仿宋" w:eastAsia="仿宋" w:hAnsi="仿宋"/>
      </w:rPr>
    </w:pPr>
    <w:r w:rsidRPr="00FD645A">
      <w:rPr>
        <w:rFonts w:ascii="仿宋" w:eastAsia="仿宋" w:hAnsi="仿宋" w:hint="eastAsia"/>
      </w:rPr>
      <w:t>石英陶瓷商业计划书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RPr="00FD645A" w:rsidP="00FD645A" w14:textId="65083DD1">
    <w:pPr>
      <w:pStyle w:val="Header"/>
      <w:rPr>
        <w:rFonts w:ascii="仿宋" w:eastAsia="仿宋" w:hAnsi="仿宋"/>
      </w:rPr>
    </w:pPr>
    <w:r w:rsidRPr="00FD645A">
      <w:rPr>
        <w:rFonts w:ascii="仿宋" w:eastAsia="仿宋" w:hAnsi="仿宋" w:hint="eastAsia"/>
      </w:rPr>
      <w:t>石英陶瓷商业计划书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RPr="00FD645A" w:rsidP="00FD645A" w14:textId="65083DD1">
    <w:pPr>
      <w:pStyle w:val="Header"/>
      <w:rPr>
        <w:rFonts w:ascii="仿宋" w:eastAsia="仿宋" w:hAnsi="仿宋"/>
      </w:rPr>
    </w:pPr>
    <w:r w:rsidRPr="00FD645A">
      <w:rPr>
        <w:rFonts w:ascii="仿宋" w:eastAsia="仿宋" w:hAnsi="仿宋" w:hint="eastAsia"/>
      </w:rPr>
      <w:t>石英陶瓷商业计划书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RPr="00FD645A" w:rsidP="00FD645A" w14:textId="65083DD1">
    <w:pPr>
      <w:pStyle w:val="Header"/>
      <w:rPr>
        <w:rFonts w:ascii="仿宋" w:eastAsia="仿宋" w:hAnsi="仿宋"/>
      </w:rPr>
    </w:pPr>
    <w:r w:rsidRPr="00FD645A">
      <w:rPr>
        <w:rFonts w:ascii="仿宋" w:eastAsia="仿宋" w:hAnsi="仿宋" w:hint="eastAsia"/>
      </w:rPr>
      <w:t>石英陶瓷商业计划书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RPr="00FD645A" w:rsidP="00FD645A" w14:textId="65083DD1">
    <w:pPr>
      <w:pStyle w:val="Header"/>
      <w:rPr>
        <w:rFonts w:ascii="仿宋" w:eastAsia="仿宋" w:hAnsi="仿宋"/>
      </w:rPr>
    </w:pPr>
    <w:r w:rsidRPr="00FD645A">
      <w:rPr>
        <w:rFonts w:ascii="仿宋" w:eastAsia="仿宋" w:hAnsi="仿宋" w:hint="eastAsia"/>
      </w:rPr>
      <w:t>石英陶瓷商业计划书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RPr="00FD645A" w:rsidP="00FD645A" w14:textId="65083DD1">
    <w:pPr>
      <w:pStyle w:val="Header"/>
      <w:rPr>
        <w:rFonts w:ascii="仿宋" w:eastAsia="仿宋" w:hAnsi="仿宋"/>
      </w:rPr>
    </w:pPr>
    <w:r w:rsidRPr="00FD645A">
      <w:rPr>
        <w:rFonts w:ascii="仿宋" w:eastAsia="仿宋" w:hAnsi="仿宋" w:hint="eastAsia"/>
      </w:rPr>
      <w:t>石英陶瓷商业计划书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RPr="00FD645A" w:rsidP="00FD645A" w14:textId="65083DD1">
    <w:pPr>
      <w:pStyle w:val="Header"/>
      <w:rPr>
        <w:rFonts w:ascii="仿宋" w:eastAsia="仿宋" w:hAnsi="仿宋"/>
      </w:rPr>
    </w:pPr>
    <w:r w:rsidRPr="00FD645A">
      <w:rPr>
        <w:rFonts w:ascii="仿宋" w:eastAsia="仿宋" w:hAnsi="仿宋" w:hint="eastAsia"/>
      </w:rPr>
      <w:t>石英陶瓷商业计划书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RPr="00FD645A" w:rsidP="00FD645A" w14:textId="65083DD1">
    <w:pPr>
      <w:pStyle w:val="Header"/>
      <w:rPr>
        <w:rFonts w:ascii="仿宋" w:eastAsia="仿宋" w:hAnsi="仿宋"/>
      </w:rPr>
    </w:pPr>
    <w:r w:rsidRPr="00FD645A">
      <w:rPr>
        <w:rFonts w:ascii="仿宋" w:eastAsia="仿宋" w:hAnsi="仿宋" w:hint="eastAsia"/>
      </w:rPr>
      <w:t>石英陶瓷商业计划书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RPr="00FD645A" w:rsidP="00FD645A" w14:textId="65083DD1">
    <w:pPr>
      <w:pStyle w:val="Header"/>
      <w:rPr>
        <w:rFonts w:ascii="仿宋" w:eastAsia="仿宋" w:hAnsi="仿宋"/>
      </w:rPr>
    </w:pPr>
    <w:r w:rsidRPr="00FD645A">
      <w:rPr>
        <w:rFonts w:ascii="仿宋" w:eastAsia="仿宋" w:hAnsi="仿宋" w:hint="eastAsia"/>
      </w:rPr>
      <w:t>石英陶瓷商业计划书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RPr="00FD645A" w:rsidP="00FD645A" w14:textId="65083DD1">
    <w:pPr>
      <w:pStyle w:val="Header"/>
      <w:rPr>
        <w:rFonts w:ascii="仿宋" w:eastAsia="仿宋" w:hAnsi="仿宋"/>
      </w:rPr>
    </w:pPr>
    <w:r w:rsidRPr="00FD645A">
      <w:rPr>
        <w:rFonts w:ascii="仿宋" w:eastAsia="仿宋" w:hAnsi="仿宋" w:hint="eastAsia"/>
      </w:rPr>
      <w:t>石英陶瓷商业计划书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RPr="00FD645A" w:rsidP="00FD645A" w14:textId="65083DD1">
    <w:pPr>
      <w:pStyle w:val="Header"/>
      <w:rPr>
        <w:rFonts w:ascii="仿宋" w:eastAsia="仿宋" w:hAnsi="仿宋"/>
      </w:rPr>
    </w:pPr>
    <w:r w:rsidRPr="00FD645A">
      <w:rPr>
        <w:rFonts w:ascii="仿宋" w:eastAsia="仿宋" w:hAnsi="仿宋" w:hint="eastAsia"/>
      </w:rPr>
      <w:t>石英陶瓷商业计划书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RPr="00FD645A" w:rsidP="00FD645A" w14:textId="65083DD1">
    <w:pPr>
      <w:pStyle w:val="Header"/>
      <w:rPr>
        <w:rFonts w:ascii="仿宋" w:eastAsia="仿宋" w:hAnsi="仿宋"/>
      </w:rPr>
    </w:pPr>
    <w:r w:rsidRPr="00FD645A">
      <w:rPr>
        <w:rFonts w:ascii="仿宋" w:eastAsia="仿宋" w:hAnsi="仿宋" w:hint="eastAsia"/>
      </w:rPr>
      <w:t>石英陶瓷商业计划书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RPr="00FD645A" w:rsidP="00FD645A" w14:textId="65083DD1">
    <w:pPr>
      <w:pStyle w:val="Header"/>
      <w:rPr>
        <w:rFonts w:ascii="仿宋" w:eastAsia="仿宋" w:hAnsi="仿宋"/>
      </w:rPr>
    </w:pPr>
    <w:r w:rsidRPr="00FD645A">
      <w:rPr>
        <w:rFonts w:ascii="仿宋" w:eastAsia="仿宋" w:hAnsi="仿宋" w:hint="eastAsia"/>
      </w:rPr>
      <w:t>石英陶瓷商业计划书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RPr="00FD645A" w:rsidP="00FD645A" w14:textId="65083DD1">
    <w:pPr>
      <w:pStyle w:val="Header"/>
      <w:rPr>
        <w:rFonts w:ascii="仿宋" w:eastAsia="仿宋" w:hAnsi="仿宋"/>
      </w:rPr>
    </w:pPr>
    <w:r w:rsidRPr="00FD645A">
      <w:rPr>
        <w:rFonts w:ascii="仿宋" w:eastAsia="仿宋" w:hAnsi="仿宋" w:hint="eastAsia"/>
      </w:rPr>
      <w:t>石英陶瓷商业计划书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RPr="00FD645A" w:rsidP="00FD645A" w14:textId="65083DD1">
    <w:pPr>
      <w:pStyle w:val="Header"/>
      <w:rPr>
        <w:rFonts w:ascii="仿宋" w:eastAsia="仿宋" w:hAnsi="仿宋"/>
      </w:rPr>
    </w:pPr>
    <w:r w:rsidRPr="00FD645A">
      <w:rPr>
        <w:rFonts w:ascii="仿宋" w:eastAsia="仿宋" w:hAnsi="仿宋" w:hint="eastAsia"/>
      </w:rPr>
      <w:t>石英陶瓷商业计划书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RPr="00FD645A" w:rsidP="00FD645A" w14:textId="65083DD1">
    <w:pPr>
      <w:pStyle w:val="Header"/>
      <w:rPr>
        <w:rFonts w:ascii="仿宋" w:eastAsia="仿宋" w:hAnsi="仿宋"/>
      </w:rPr>
    </w:pPr>
    <w:r w:rsidRPr="00FD645A">
      <w:rPr>
        <w:rFonts w:ascii="仿宋" w:eastAsia="仿宋" w:hAnsi="仿宋" w:hint="eastAsia"/>
      </w:rPr>
      <w:t>石英陶瓷商业计划书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RPr="00FD645A" w:rsidP="00FD645A" w14:textId="65083DD1">
    <w:pPr>
      <w:pStyle w:val="Header"/>
      <w:rPr>
        <w:rFonts w:ascii="仿宋" w:eastAsia="仿宋" w:hAnsi="仿宋"/>
      </w:rPr>
    </w:pPr>
    <w:r w:rsidRPr="00FD645A">
      <w:rPr>
        <w:rFonts w:ascii="仿宋" w:eastAsia="仿宋" w:hAnsi="仿宋" w:hint="eastAsia"/>
      </w:rPr>
      <w:t>石英陶瓷商业计划书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RPr="00FD645A" w:rsidP="00FD645A" w14:textId="65083DD1">
    <w:pPr>
      <w:pStyle w:val="Header"/>
      <w:rPr>
        <w:rFonts w:ascii="仿宋" w:eastAsia="仿宋" w:hAnsi="仿宋"/>
      </w:rPr>
    </w:pPr>
    <w:r w:rsidRPr="00FD645A">
      <w:rPr>
        <w:rFonts w:ascii="仿宋" w:eastAsia="仿宋" w:hAnsi="仿宋" w:hint="eastAsia"/>
      </w:rPr>
      <w:t>石英陶瓷商业计划书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RPr="00FD645A" w:rsidP="00FD645A" w14:textId="65083DD1">
    <w:pPr>
      <w:pStyle w:val="Header"/>
      <w:rPr>
        <w:rFonts w:ascii="仿宋" w:eastAsia="仿宋" w:hAnsi="仿宋"/>
      </w:rPr>
    </w:pPr>
    <w:r w:rsidRPr="00FD645A">
      <w:rPr>
        <w:rFonts w:ascii="仿宋" w:eastAsia="仿宋" w:hAnsi="仿宋" w:hint="eastAsia"/>
      </w:rPr>
      <w:t>石英陶瓷商业计划书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RPr="00FD645A" w:rsidP="00FD645A" w14:textId="65083DD1">
    <w:pPr>
      <w:pStyle w:val="Header"/>
      <w:rPr>
        <w:rFonts w:ascii="仿宋" w:eastAsia="仿宋" w:hAnsi="仿宋"/>
      </w:rPr>
    </w:pPr>
    <w:r w:rsidRPr="00FD645A">
      <w:rPr>
        <w:rFonts w:ascii="仿宋" w:eastAsia="仿宋" w:hAnsi="仿宋" w:hint="eastAsia"/>
      </w:rPr>
      <w:t>石英陶瓷商业计划书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RPr="00FD645A" w:rsidP="00FD645A" w14:textId="65083DD1">
    <w:pPr>
      <w:pStyle w:val="Header"/>
      <w:rPr>
        <w:rFonts w:ascii="仿宋" w:eastAsia="仿宋" w:hAnsi="仿宋"/>
      </w:rPr>
    </w:pPr>
    <w:r w:rsidRPr="00FD645A">
      <w:rPr>
        <w:rFonts w:ascii="仿宋" w:eastAsia="仿宋" w:hAnsi="仿宋" w:hint="eastAsia"/>
      </w:rPr>
      <w:t>石英陶瓷商业计划书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RPr="00FD645A" w:rsidP="00FD645A" w14:textId="65083DD1">
    <w:pPr>
      <w:pStyle w:val="Header"/>
      <w:rPr>
        <w:rFonts w:ascii="仿宋" w:eastAsia="仿宋" w:hAnsi="仿宋"/>
      </w:rPr>
    </w:pPr>
    <w:r w:rsidRPr="00FD645A">
      <w:rPr>
        <w:rFonts w:ascii="仿宋" w:eastAsia="仿宋" w:hAnsi="仿宋" w:hint="eastAsia"/>
      </w:rPr>
      <w:t>石英陶瓷商业计划书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RPr="00FD645A" w:rsidP="00FD645A" w14:textId="65083DD1">
    <w:pPr>
      <w:pStyle w:val="Header"/>
      <w:rPr>
        <w:rFonts w:ascii="仿宋" w:eastAsia="仿宋" w:hAnsi="仿宋"/>
      </w:rPr>
    </w:pPr>
    <w:r w:rsidRPr="00FD645A">
      <w:rPr>
        <w:rFonts w:ascii="仿宋" w:eastAsia="仿宋" w:hAnsi="仿宋" w:hint="eastAsia"/>
      </w:rPr>
      <w:t>石英陶瓷商业计划书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RPr="00FD645A" w:rsidP="00FD645A" w14:textId="65083DD1">
    <w:pPr>
      <w:pStyle w:val="Header"/>
      <w:rPr>
        <w:rFonts w:ascii="仿宋" w:eastAsia="仿宋" w:hAnsi="仿宋"/>
      </w:rPr>
    </w:pPr>
    <w:r w:rsidRPr="00FD645A">
      <w:rPr>
        <w:rFonts w:ascii="仿宋" w:eastAsia="仿宋" w:hAnsi="仿宋" w:hint="eastAsia"/>
      </w:rPr>
      <w:t>石英陶瓷商业计划书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RPr="00FD645A" w:rsidP="00FD645A" w14:textId="65083DD1">
    <w:pPr>
      <w:pStyle w:val="Header"/>
      <w:rPr>
        <w:rFonts w:ascii="仿宋" w:eastAsia="仿宋" w:hAnsi="仿宋"/>
      </w:rPr>
    </w:pPr>
    <w:r w:rsidRPr="00FD645A">
      <w:rPr>
        <w:rFonts w:ascii="仿宋" w:eastAsia="仿宋" w:hAnsi="仿宋" w:hint="eastAsia"/>
      </w:rPr>
      <w:t>石英陶瓷商业计划书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RPr="00FD645A" w:rsidP="00FD645A" w14:textId="65083DD1">
    <w:pPr>
      <w:pStyle w:val="Header"/>
      <w:rPr>
        <w:rFonts w:ascii="仿宋" w:eastAsia="仿宋" w:hAnsi="仿宋"/>
      </w:rPr>
    </w:pPr>
    <w:r w:rsidRPr="00FD645A">
      <w:rPr>
        <w:rFonts w:ascii="仿宋" w:eastAsia="仿宋" w:hAnsi="仿宋" w:hint="eastAsia"/>
      </w:rPr>
      <w:t>石英陶瓷商业计划书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RPr="00FD645A" w:rsidP="00FD645A" w14:textId="65083DD1">
    <w:pPr>
      <w:pStyle w:val="Header"/>
      <w:rPr>
        <w:rFonts w:ascii="仿宋" w:eastAsia="仿宋" w:hAnsi="仿宋"/>
      </w:rPr>
    </w:pPr>
    <w:r w:rsidRPr="00FD645A">
      <w:rPr>
        <w:rFonts w:ascii="仿宋" w:eastAsia="仿宋" w:hAnsi="仿宋" w:hint="eastAsia"/>
      </w:rPr>
      <w:t>石英陶瓷商业计划书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RPr="00FD645A" w:rsidP="00FD645A" w14:textId="65083DD1">
    <w:pPr>
      <w:pStyle w:val="Header"/>
      <w:rPr>
        <w:rFonts w:ascii="仿宋" w:eastAsia="仿宋" w:hAnsi="仿宋"/>
      </w:rPr>
    </w:pPr>
    <w:r w:rsidRPr="00FD645A">
      <w:rPr>
        <w:rFonts w:ascii="仿宋" w:eastAsia="仿宋" w:hAnsi="仿宋" w:hint="eastAsia"/>
      </w:rPr>
      <w:t>石英陶瓷商业计划书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RPr="00FD645A" w:rsidP="00FD645A" w14:textId="65083DD1">
    <w:pPr>
      <w:pStyle w:val="Header"/>
      <w:rPr>
        <w:rFonts w:ascii="仿宋" w:eastAsia="仿宋" w:hAnsi="仿宋"/>
      </w:rPr>
    </w:pPr>
    <w:r w:rsidRPr="00FD645A">
      <w:rPr>
        <w:rFonts w:ascii="仿宋" w:eastAsia="仿宋" w:hAnsi="仿宋" w:hint="eastAsia"/>
      </w:rPr>
      <w:t>石英陶瓷商业计划书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RPr="00FD645A" w:rsidP="00FD645A" w14:textId="65083DD1">
    <w:pPr>
      <w:pStyle w:val="Header"/>
      <w:rPr>
        <w:rFonts w:ascii="仿宋" w:eastAsia="仿宋" w:hAnsi="仿宋"/>
      </w:rPr>
    </w:pPr>
    <w:r w:rsidRPr="00FD645A">
      <w:rPr>
        <w:rFonts w:ascii="仿宋" w:eastAsia="仿宋" w:hAnsi="仿宋" w:hint="eastAsia"/>
      </w:rPr>
      <w:t>石英陶瓷商业计划书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rsidRPr="00FD645A" w:rsidP="00FD645A" w14:textId="65083DD1">
    <w:pPr>
      <w:pStyle w:val="Header"/>
      <w:rPr>
        <w:rFonts w:ascii="仿宋" w:eastAsia="仿宋" w:hAnsi="仿宋"/>
      </w:rPr>
    </w:pPr>
    <w:r w:rsidRPr="00FD645A">
      <w:rPr>
        <w:rFonts w:ascii="仿宋" w:eastAsia="仿宋" w:hAnsi="仿宋" w:hint="eastAsia"/>
      </w:rPr>
      <w:t>石英陶瓷商业计划书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645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645A"/>
    <w:rsid w:val="00387603"/>
    <w:rsid w:val="00ED3257"/>
    <w:rsid w:val="00FD64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AE82EB9"/>
  <w15:chartTrackingRefBased/>
  <w15:docId w15:val="{6823DB06-9077-4836-9E5B-E60BADF428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FD645A"/>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FD645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D645A"/>
    <w:rPr>
      <w:b/>
      <w:bCs/>
      <w:kern w:val="44"/>
      <w:sz w:val="44"/>
      <w:szCs w:val="44"/>
    </w:rPr>
  </w:style>
  <w:style w:type="character" w:customStyle="1" w:styleId="2">
    <w:name w:val="标题 2 字符"/>
    <w:basedOn w:val="DefaultParagraphFont"/>
    <w:link w:val="Heading2"/>
    <w:uiPriority w:val="9"/>
    <w:rsid w:val="00FD645A"/>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FD645A"/>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FD645A"/>
    <w:rPr>
      <w:sz w:val="18"/>
      <w:szCs w:val="18"/>
    </w:rPr>
  </w:style>
  <w:style w:type="paragraph" w:styleId="Footer">
    <w:name w:val="footer"/>
    <w:basedOn w:val="Normal"/>
    <w:link w:val="a0"/>
    <w:uiPriority w:val="99"/>
    <w:unhideWhenUsed/>
    <w:rsid w:val="00FD645A"/>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FD645A"/>
    <w:rPr>
      <w:sz w:val="18"/>
      <w:szCs w:val="18"/>
    </w:rPr>
  </w:style>
  <w:style w:type="character" w:styleId="PageNumber">
    <w:name w:val="page number"/>
    <w:basedOn w:val="DefaultParagraphFont"/>
    <w:uiPriority w:val="99"/>
    <w:semiHidden/>
    <w:unhideWhenUsed/>
    <w:rsid w:val="00FD645A"/>
  </w:style>
  <w:style w:type="paragraph" w:styleId="TOC1">
    <w:name w:val="toc 1"/>
    <w:basedOn w:val="Normal"/>
    <w:next w:val="Normal"/>
    <w:autoRedefine/>
    <w:uiPriority w:val="39"/>
    <w:unhideWhenUsed/>
    <w:rsid w:val="00FD645A"/>
  </w:style>
  <w:style w:type="paragraph" w:styleId="TOC2">
    <w:name w:val="toc 2"/>
    <w:basedOn w:val="Normal"/>
    <w:next w:val="Normal"/>
    <w:autoRedefine/>
    <w:uiPriority w:val="39"/>
    <w:unhideWhenUsed/>
    <w:rsid w:val="00FD645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yperlink" Target="https://d.book118.com/708055012031006023" TargetMode="External" /><Relationship Id="rId209" Type="http://schemas.openxmlformats.org/officeDocument/2006/relationships/header" Target="header103.xml" /><Relationship Id="rId21" Type="http://schemas.openxmlformats.org/officeDocument/2006/relationships/footer" Target="footer9.xml" /><Relationship Id="rId210" Type="http://schemas.openxmlformats.org/officeDocument/2006/relationships/header" Target="header104.xml" /><Relationship Id="rId211" Type="http://schemas.openxmlformats.org/officeDocument/2006/relationships/footer" Target="footer103.xml" /><Relationship Id="rId212" Type="http://schemas.openxmlformats.org/officeDocument/2006/relationships/footer" Target="footer104.xml" /><Relationship Id="rId213" Type="http://schemas.openxmlformats.org/officeDocument/2006/relationships/header" Target="header105.xml" /><Relationship Id="rId214" Type="http://schemas.openxmlformats.org/officeDocument/2006/relationships/footer" Target="footer105.xml" /><Relationship Id="rId215" Type="http://schemas.openxmlformats.org/officeDocument/2006/relationships/theme" Target="theme/theme1.xml" /><Relationship Id="rId216" Type="http://schemas.openxmlformats.org/officeDocument/2006/relationships/styles" Target="styles.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44</Pages>
  <Words>4734</Words>
  <Characters>26988</Characters>
  <Application>Microsoft Office Word</Application>
  <DocSecurity>0</DocSecurity>
  <Lines>224</Lines>
  <Paragraphs>63</Paragraphs>
  <ScaleCrop>false</ScaleCrop>
  <Company/>
  <LinksUpToDate>false</LinksUpToDate>
  <CharactersWithSpaces>31659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2023-11-24T20:39:00Z</dcterms:created>
  <dcterms:modified xsi:type="dcterms:W3CDTF">2023-11-24T20:41:00Z</dcterms:modified>
</cp:coreProperties>
</file>