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高压断路器行业相关公司设立可行性研究报告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05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_Toc27050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44" w:history="1">
        <w:r>
          <w:rPr>
            <w:rFonts w:ascii="仿宋" w:eastAsia="仿宋" w:hAnsi="仿宋" w:cs="仿宋" w:hint="eastAsia"/>
            <w:lang w:eastAsia="zh-CN"/>
          </w:rPr>
          <w:t>一、高压断路器筹建公司基本信息</w:t>
        </w:r>
        <w:r>
          <w:tab/>
        </w:r>
        <w:r>
          <w:fldChar w:fldCharType="begin"/>
        </w:r>
        <w:r>
          <w:instrText xml:space="preserve"> PAGEREF _Toc17244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_Toc10549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_Toc29642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_Toc24799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_Toc12179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_Toc19535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_Toc15235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33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_Toc15833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_Toc9844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_Toc16254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09" w:history="1">
        <w:r>
          <w:rPr>
            <w:rFonts w:ascii="仿宋" w:eastAsia="仿宋" w:hAnsi="仿宋" w:cs="仿宋" w:hint="eastAsia"/>
            <w:lang w:eastAsia="zh-CN"/>
          </w:rPr>
          <w:t>三、高压断路器项目概况</w:t>
        </w:r>
        <w:r>
          <w:tab/>
        </w:r>
        <w:r>
          <w:fldChar w:fldCharType="begin"/>
        </w:r>
        <w:r>
          <w:instrText xml:space="preserve"> PAGEREF _Toc22209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_Toc6401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6" w:history="1">
        <w:r>
          <w:rPr>
            <w:rFonts w:ascii="仿宋" w:eastAsia="仿宋" w:hAnsi="仿宋" w:cs="仿宋" w:hint="eastAsia"/>
            <w:lang w:eastAsia="zh-CN"/>
          </w:rPr>
          <w:t>(二)、高压断路器项目提出的理由</w:t>
        </w:r>
        <w:r>
          <w:tab/>
        </w:r>
        <w:r>
          <w:fldChar w:fldCharType="begin"/>
        </w:r>
        <w:r>
          <w:instrText xml:space="preserve"> PAGEREF _Toc27796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7" w:history="1">
        <w:r>
          <w:rPr>
            <w:rFonts w:ascii="仿宋" w:eastAsia="仿宋" w:hAnsi="仿宋" w:cs="仿宋" w:hint="eastAsia"/>
            <w:lang w:eastAsia="zh-CN"/>
          </w:rPr>
          <w:t>(三)、高压断路器项目选址</w:t>
        </w:r>
        <w:r>
          <w:tab/>
        </w:r>
        <w:r>
          <w:fldChar w:fldCharType="begin"/>
        </w:r>
        <w:r>
          <w:instrText xml:space="preserve"> PAGEREF _Toc19347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_Toc26460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_Toc22496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8" w:history="1">
        <w:r>
          <w:rPr>
            <w:rFonts w:ascii="仿宋" w:eastAsia="仿宋" w:hAnsi="仿宋" w:cs="仿宋" w:hint="eastAsia"/>
            <w:lang w:eastAsia="zh-CN"/>
          </w:rPr>
          <w:t>(六)、高压断路器项目投资</w:t>
        </w:r>
        <w:r>
          <w:tab/>
        </w:r>
        <w:r>
          <w:fldChar w:fldCharType="begin"/>
        </w:r>
        <w:r>
          <w:instrText xml:space="preserve"> PAGEREF _Toc12328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" w:history="1">
        <w:r>
          <w:rPr>
            <w:rFonts w:ascii="仿宋" w:eastAsia="仿宋" w:hAnsi="仿宋" w:cs="仿宋" w:hint="eastAsia"/>
            <w:lang w:eastAsia="zh-CN"/>
          </w:rPr>
          <w:t>(七)、高压断路器项目进度规划</w:t>
        </w:r>
        <w:r>
          <w:tab/>
        </w:r>
        <w:r>
          <w:fldChar w:fldCharType="begin"/>
        </w:r>
        <w:r>
          <w:instrText xml:space="preserve"> PAGEREF _Toc2437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_Toc30660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5" w:history="1">
        <w:r>
          <w:rPr>
            <w:rFonts w:ascii="仿宋" w:eastAsia="仿宋" w:hAnsi="仿宋" w:cs="仿宋" w:hint="eastAsia"/>
            <w:lang w:eastAsia="zh-CN"/>
          </w:rPr>
          <w:t>(九)、高压断路器项目综合评价</w:t>
        </w:r>
        <w:r>
          <w:tab/>
        </w:r>
        <w:r>
          <w:fldChar w:fldCharType="begin"/>
        </w:r>
        <w:r>
          <w:instrText xml:space="preserve"> PAGEREF _Toc6965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81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_Toc3781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_Toc24861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_Toc20200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_Toc21316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_Toc10347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6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_Toc24562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_Toc15190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2" w:history="1">
        <w:r>
          <w:rPr>
            <w:rFonts w:ascii="仿宋" w:eastAsia="仿宋" w:hAnsi="仿宋" w:cs="仿宋" w:hint="eastAsia"/>
            <w:lang w:eastAsia="zh-CN"/>
          </w:rPr>
          <w:t>(七)、高压断路器项目建设必要性分析</w:t>
        </w:r>
        <w:r>
          <w:tab/>
        </w:r>
        <w:r>
          <w:fldChar w:fldCharType="begin"/>
        </w:r>
        <w:r>
          <w:instrText xml:space="preserve"> PAGEREF _Toc28272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38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_Toc25538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_Toc31896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_Toc6563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2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_Toc22028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_Toc18339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_Toc6677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_Toc6669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_Toc11631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46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_Toc3546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_Toc24468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_Toc2399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_Toc1862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29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_Toc21291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0" w:history="1">
        <w:r>
          <w:rPr>
            <w:rFonts w:ascii="仿宋" w:eastAsia="仿宋" w:hAnsi="仿宋" w:cs="仿宋" w:hint="eastAsia"/>
            <w:lang w:eastAsia="zh-CN"/>
          </w:rPr>
          <w:t>(五)、高压断路器项目总投资</w:t>
        </w:r>
        <w:r>
          <w:tab/>
        </w:r>
        <w:r>
          <w:fldChar w:fldCharType="begin"/>
        </w:r>
        <w:r>
          <w:instrText xml:space="preserve"> PAGEREF _Toc14430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_Toc8469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7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_Toc1327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" w:history="1">
        <w:r>
          <w:rPr>
            <w:rFonts w:ascii="仿宋" w:eastAsia="仿宋" w:hAnsi="仿宋" w:cs="仿宋" w:hint="eastAsia"/>
            <w:lang w:eastAsia="zh-CN"/>
          </w:rPr>
          <w:t>(一)、高压断路器项目进度安排</w:t>
        </w:r>
        <w:r>
          <w:tab/>
        </w:r>
        <w:r>
          <w:fldChar w:fldCharType="begin"/>
        </w:r>
        <w:r>
          <w:instrText xml:space="preserve"> PAGEREF _Toc2195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1" w:history="1">
        <w:r>
          <w:rPr>
            <w:rFonts w:ascii="仿宋" w:eastAsia="仿宋" w:hAnsi="仿宋" w:cs="仿宋" w:hint="eastAsia"/>
            <w:lang w:eastAsia="zh-CN"/>
          </w:rPr>
          <w:t>(二)、高压断路器项目实施保障措施</w:t>
        </w:r>
        <w:r>
          <w:tab/>
        </w:r>
        <w:r>
          <w:fldChar w:fldCharType="begin"/>
        </w:r>
        <w:r>
          <w:instrText xml:space="preserve"> PAGEREF _Toc4101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97" w:history="1">
        <w:r>
          <w:rPr>
            <w:rFonts w:ascii="仿宋" w:eastAsia="仿宋" w:hAnsi="仿宋" w:cs="仿宋" w:hint="eastAsia"/>
            <w:lang w:eastAsia="zh-CN"/>
          </w:rPr>
          <w:t>八、高压断路器项目经济效益</w:t>
        </w:r>
        <w:r>
          <w:tab/>
        </w:r>
        <w:r>
          <w:fldChar w:fldCharType="begin"/>
        </w:r>
        <w:r>
          <w:instrText xml:space="preserve"> PAGEREF _Toc8897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_Toc5507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_Toc2511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6" w:history="1">
        <w:r>
          <w:rPr>
            <w:rFonts w:ascii="仿宋" w:eastAsia="仿宋" w:hAnsi="仿宋" w:cs="仿宋" w:hint="eastAsia"/>
            <w:lang w:eastAsia="zh-CN"/>
          </w:rPr>
          <w:t>(三)、高压断路器项目盈利能力分析</w:t>
        </w:r>
        <w:r>
          <w:tab/>
        </w:r>
        <w:r>
          <w:fldChar w:fldCharType="begin"/>
        </w:r>
        <w:r>
          <w:instrText xml:space="preserve"> PAGEREF _Toc7906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6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_Toc17069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_Toc17266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_Toc32035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34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_Toc23234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6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_Toc9666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_Toc19798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_Toc24660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_Toc24541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76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_Toc30376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_Toc30017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_Toc26358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_Toc26120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_Toc22063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44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_Toc16344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6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_Toc3566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_Toc5675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_Toc10990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77" w:history="1">
        <w:r>
          <w:rPr>
            <w:rFonts w:ascii="仿宋" w:eastAsia="仿宋" w:hAnsi="仿宋" w:cs="仿宋" w:hint="eastAsia"/>
            <w:lang w:eastAsia="zh-CN"/>
          </w:rPr>
          <w:t>十二、高压断路器项目总结分析</w:t>
        </w:r>
        <w:r>
          <w:tab/>
        </w:r>
        <w:r>
          <w:fldChar w:fldCharType="begin"/>
        </w:r>
        <w:r>
          <w:instrText xml:space="preserve"> PAGEREF _Toc5477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05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244"/>
      <w:r>
        <w:rPr>
          <w:rFonts w:ascii="仿宋" w:eastAsia="仿宋" w:hAnsi="仿宋" w:cs="仿宋" w:hint="eastAsia"/>
          <w:sz w:val="28"/>
          <w:lang w:eastAsia="zh-CN"/>
        </w:rPr>
        <w:t>一、高压断路器筹建公司基本信息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549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642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4799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2179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9535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经营范围：从事XXX相关业务(企业依法自主选择经营高压断路器项目，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开展经营活动；依法须经批准的高压断路器项目，经相关部门批准后依批准的内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容开展经营活动；不得从事本市产业政策禁止和限制类高压断路器项目的经营活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5235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https://d.book118.com/708055130051006037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高压断路器行业相关公司设立可行性研究报告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高压断路器行业相关公司设立可行性研究报告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高压断路器行业相关公司设立可行性研究报告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高压断路器行业相关公司设立可行性研究报告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高压断路器行业相关公司设立可行性研究报告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08055130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2024-01-26T20:32:00Z</dcterms:created>
  <dcterms:modified xsi:type="dcterms:W3CDTF">2024-01-26T20:32:42Z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5AB37D8C044445E99BD097027021E5CF_11</vt:lpwstr>
  </property>
  <property fmtid="{D5CDD505-2E9C-101B-9397-08002B2CF9AE}" pid="3" name="KSOProductBuildVer">
    <vt:lpwstr>2052-12.1.0.16120</vt:lpwstr>
  </property>
</Properties>
</file>