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索道客运服务相关公司员工职业道路规划与管理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78" w:history="1">
        <w:r>
          <w:rPr>
            <w:rFonts w:ascii="仿宋" w:eastAsia="仿宋" w:hAnsi="仿宋" w:cs="仿宋" w:hint="eastAsia"/>
            <w:lang w:eastAsia="zh-CN"/>
          </w:rPr>
          <w:t>前言</w:t>
        </w:r>
        <w:r>
          <w:tab/>
        </w:r>
        <w:r>
          <w:fldChar w:fldCharType="begin"/>
        </w:r>
        <w:r>
          <w:instrText xml:space="preserve"> PAGEREF _Toc17078 \h </w:instrText>
        </w:r>
        <w:r>
          <w:fldChar w:fldCharType="separate"/>
        </w:r>
        <w:r>
          <w:t>3</w:t>
        </w:r>
        <w:r>
          <w:fldChar w:fldCharType="end"/>
        </w:r>
      </w:hyperlink>
    </w:p>
    <w:p>
      <w:pPr>
        <w:pStyle w:val="TOC1"/>
        <w:tabs>
          <w:tab w:val="right" w:leader="dot" w:pos="8306"/>
        </w:tabs>
      </w:pPr>
      <w:hyperlink w:anchor="_Toc16427" w:history="1">
        <w:r>
          <w:rPr>
            <w:rFonts w:ascii="仿宋" w:eastAsia="仿宋" w:hAnsi="仿宋" w:cs="仿宋" w:hint="eastAsia"/>
            <w:lang w:eastAsia="zh-CN"/>
          </w:rPr>
          <w:t>一、索道客运服务行业背景分析</w:t>
        </w:r>
        <w:r>
          <w:tab/>
        </w:r>
        <w:r>
          <w:fldChar w:fldCharType="begin"/>
        </w:r>
        <w:r>
          <w:instrText xml:space="preserve"> PAGEREF _Toc16427 \h </w:instrText>
        </w:r>
        <w:r>
          <w:fldChar w:fldCharType="separate"/>
        </w:r>
        <w:r>
          <w:t>3</w:t>
        </w:r>
        <w:r>
          <w:fldChar w:fldCharType="end"/>
        </w:r>
      </w:hyperlink>
    </w:p>
    <w:p>
      <w:pPr>
        <w:pStyle w:val="TOC2"/>
        <w:tabs>
          <w:tab w:val="right" w:leader="dot" w:pos="8306"/>
        </w:tabs>
      </w:pPr>
      <w:hyperlink w:anchor="_Toc9981" w:history="1">
        <w:r>
          <w:rPr>
            <w:rFonts w:ascii="仿宋" w:eastAsia="仿宋" w:hAnsi="仿宋" w:cs="仿宋" w:hint="eastAsia"/>
            <w:lang w:eastAsia="zh-CN"/>
          </w:rPr>
          <w:t>(一)、索道客运服务行业背景分析</w:t>
        </w:r>
        <w:r>
          <w:tab/>
        </w:r>
        <w:r>
          <w:fldChar w:fldCharType="begin"/>
        </w:r>
        <w:r>
          <w:instrText xml:space="preserve"> PAGEREF _Toc9981 \h </w:instrText>
        </w:r>
        <w:r>
          <w:fldChar w:fldCharType="separate"/>
        </w:r>
        <w:r>
          <w:t>3</w:t>
        </w:r>
        <w:r>
          <w:fldChar w:fldCharType="end"/>
        </w:r>
      </w:hyperlink>
    </w:p>
    <w:p>
      <w:pPr>
        <w:pStyle w:val="TOC1"/>
        <w:tabs>
          <w:tab w:val="right" w:leader="dot" w:pos="8306"/>
        </w:tabs>
      </w:pPr>
      <w:hyperlink w:anchor="_Toc14757" w:history="1">
        <w:r>
          <w:rPr>
            <w:rFonts w:ascii="仿宋" w:eastAsia="仿宋" w:hAnsi="仿宋" w:cs="仿宋" w:hint="eastAsia"/>
            <w:lang w:eastAsia="zh-CN"/>
          </w:rPr>
          <w:t>二、员工职业生涯规划与发展</w:t>
        </w:r>
        <w:r>
          <w:tab/>
        </w:r>
        <w:r>
          <w:fldChar w:fldCharType="begin"/>
        </w:r>
        <w:r>
          <w:instrText xml:space="preserve"> PAGEREF _Toc14757 \h </w:instrText>
        </w:r>
        <w:r>
          <w:fldChar w:fldCharType="separate"/>
        </w:r>
        <w:r>
          <w:t>5</w:t>
        </w:r>
        <w:r>
          <w:fldChar w:fldCharType="end"/>
        </w:r>
      </w:hyperlink>
    </w:p>
    <w:p>
      <w:pPr>
        <w:pStyle w:val="TOC2"/>
        <w:tabs>
          <w:tab w:val="right" w:leader="dot" w:pos="8306"/>
        </w:tabs>
      </w:pPr>
      <w:hyperlink w:anchor="_Toc15945" w:history="1">
        <w:r>
          <w:rPr>
            <w:rFonts w:ascii="仿宋" w:eastAsia="仿宋" w:hAnsi="仿宋" w:cs="仿宋" w:hint="eastAsia"/>
            <w:lang w:eastAsia="zh-CN"/>
          </w:rPr>
          <w:t>(一)、职业生涯规划概述</w:t>
        </w:r>
        <w:r>
          <w:tab/>
        </w:r>
        <w:r>
          <w:fldChar w:fldCharType="begin"/>
        </w:r>
        <w:r>
          <w:instrText xml:space="preserve"> PAGEREF _Toc15945 \h </w:instrText>
        </w:r>
        <w:r>
          <w:fldChar w:fldCharType="separate"/>
        </w:r>
        <w:r>
          <w:t>5</w:t>
        </w:r>
        <w:r>
          <w:fldChar w:fldCharType="end"/>
        </w:r>
      </w:hyperlink>
    </w:p>
    <w:p>
      <w:pPr>
        <w:pStyle w:val="TOC2"/>
        <w:tabs>
          <w:tab w:val="right" w:leader="dot" w:pos="8306"/>
        </w:tabs>
      </w:pPr>
      <w:hyperlink w:anchor="_Toc1205" w:history="1">
        <w:r>
          <w:rPr>
            <w:rFonts w:ascii="仿宋" w:eastAsia="仿宋" w:hAnsi="仿宋" w:cs="仿宋" w:hint="eastAsia"/>
            <w:lang w:eastAsia="zh-CN"/>
          </w:rPr>
          <w:t>(二)、基本原则与方法</w:t>
        </w:r>
        <w:r>
          <w:tab/>
        </w:r>
        <w:r>
          <w:fldChar w:fldCharType="begin"/>
        </w:r>
        <w:r>
          <w:instrText xml:space="preserve"> PAGEREF _Toc1205 \h </w:instrText>
        </w:r>
        <w:r>
          <w:fldChar w:fldCharType="separate"/>
        </w:r>
        <w:r>
          <w:t>6</w:t>
        </w:r>
        <w:r>
          <w:fldChar w:fldCharType="end"/>
        </w:r>
      </w:hyperlink>
    </w:p>
    <w:p>
      <w:pPr>
        <w:pStyle w:val="TOC2"/>
        <w:tabs>
          <w:tab w:val="right" w:leader="dot" w:pos="8306"/>
        </w:tabs>
      </w:pPr>
      <w:hyperlink w:anchor="_Toc21973" w:history="1">
        <w:r>
          <w:rPr>
            <w:rFonts w:ascii="仿宋" w:eastAsia="仿宋" w:hAnsi="仿宋" w:cs="仿宋" w:hint="eastAsia"/>
            <w:lang w:eastAsia="zh-CN"/>
          </w:rPr>
          <w:t>(三)、员工职业生涯管理</w:t>
        </w:r>
        <w:r>
          <w:tab/>
        </w:r>
        <w:r>
          <w:fldChar w:fldCharType="begin"/>
        </w:r>
        <w:r>
          <w:instrText xml:space="preserve"> PAGEREF _Toc21973 \h </w:instrText>
        </w:r>
        <w:r>
          <w:fldChar w:fldCharType="separate"/>
        </w:r>
        <w:r>
          <w:t>6</w:t>
        </w:r>
        <w:r>
          <w:fldChar w:fldCharType="end"/>
        </w:r>
      </w:hyperlink>
    </w:p>
    <w:p>
      <w:pPr>
        <w:pStyle w:val="TOC2"/>
        <w:tabs>
          <w:tab w:val="right" w:leader="dot" w:pos="8306"/>
        </w:tabs>
      </w:pPr>
      <w:hyperlink w:anchor="_Toc20730" w:history="1">
        <w:r>
          <w:rPr>
            <w:rFonts w:ascii="仿宋" w:eastAsia="仿宋" w:hAnsi="仿宋" w:cs="仿宋" w:hint="eastAsia"/>
            <w:lang w:eastAsia="zh-CN"/>
          </w:rPr>
          <w:t>(四)、职业生涯发展支持体系</w:t>
        </w:r>
        <w:r>
          <w:tab/>
        </w:r>
        <w:r>
          <w:fldChar w:fldCharType="begin"/>
        </w:r>
        <w:r>
          <w:instrText xml:space="preserve"> PAGEREF _Toc20730 \h </w:instrText>
        </w:r>
        <w:r>
          <w:fldChar w:fldCharType="separate"/>
        </w:r>
        <w:r>
          <w:t>8</w:t>
        </w:r>
        <w:r>
          <w:fldChar w:fldCharType="end"/>
        </w:r>
      </w:hyperlink>
    </w:p>
    <w:p>
      <w:pPr>
        <w:pStyle w:val="TOC2"/>
        <w:tabs>
          <w:tab w:val="right" w:leader="dot" w:pos="8306"/>
        </w:tabs>
      </w:pPr>
      <w:hyperlink w:anchor="_Toc16617" w:history="1">
        <w:r>
          <w:rPr>
            <w:rFonts w:ascii="仿宋" w:eastAsia="仿宋" w:hAnsi="仿宋" w:cs="仿宋" w:hint="eastAsia"/>
            <w:lang w:eastAsia="zh-CN"/>
          </w:rPr>
          <w:t>(五)、公司文化与员工职业发展融合</w:t>
        </w:r>
        <w:r>
          <w:tab/>
        </w:r>
        <w:r>
          <w:fldChar w:fldCharType="begin"/>
        </w:r>
        <w:r>
          <w:instrText xml:space="preserve"> PAGEREF _Toc16617 \h </w:instrText>
        </w:r>
        <w:r>
          <w:fldChar w:fldCharType="separate"/>
        </w:r>
        <w:r>
          <w:t>10</w:t>
        </w:r>
        <w:r>
          <w:fldChar w:fldCharType="end"/>
        </w:r>
      </w:hyperlink>
    </w:p>
    <w:p>
      <w:pPr>
        <w:pStyle w:val="TOC2"/>
        <w:tabs>
          <w:tab w:val="right" w:leader="dot" w:pos="8306"/>
        </w:tabs>
      </w:pPr>
      <w:hyperlink w:anchor="_Toc1592" w:history="1">
        <w:r>
          <w:rPr>
            <w:rFonts w:ascii="仿宋" w:eastAsia="仿宋" w:hAnsi="仿宋" w:cs="仿宋" w:hint="eastAsia"/>
            <w:lang w:eastAsia="zh-CN"/>
          </w:rPr>
          <w:t>(六)、未来趋势与发展策略</w:t>
        </w:r>
        <w:r>
          <w:tab/>
        </w:r>
        <w:r>
          <w:fldChar w:fldCharType="begin"/>
        </w:r>
        <w:r>
          <w:instrText xml:space="preserve"> PAGEREF _Toc1592 \h </w:instrText>
        </w:r>
        <w:r>
          <w:fldChar w:fldCharType="separate"/>
        </w:r>
        <w:r>
          <w:t>12</w:t>
        </w:r>
        <w:r>
          <w:fldChar w:fldCharType="end"/>
        </w:r>
      </w:hyperlink>
    </w:p>
    <w:p>
      <w:pPr>
        <w:pStyle w:val="TOC1"/>
        <w:tabs>
          <w:tab w:val="right" w:leader="dot" w:pos="8306"/>
        </w:tabs>
      </w:pPr>
      <w:hyperlink w:anchor="_Toc2923" w:history="1">
        <w:r>
          <w:rPr>
            <w:rFonts w:ascii="仿宋" w:eastAsia="仿宋" w:hAnsi="仿宋" w:cs="仿宋" w:hint="eastAsia"/>
            <w:lang w:eastAsia="zh-CN"/>
          </w:rPr>
          <w:t>三、员工压力管理及应对措施</w:t>
        </w:r>
        <w:r>
          <w:tab/>
        </w:r>
        <w:r>
          <w:fldChar w:fldCharType="begin"/>
        </w:r>
        <w:r>
          <w:instrText xml:space="preserve"> PAGEREF _Toc2923 \h </w:instrText>
        </w:r>
        <w:r>
          <w:fldChar w:fldCharType="separate"/>
        </w:r>
        <w:r>
          <w:t>14</w:t>
        </w:r>
        <w:r>
          <w:fldChar w:fldCharType="end"/>
        </w:r>
      </w:hyperlink>
    </w:p>
    <w:p>
      <w:pPr>
        <w:pStyle w:val="TOC2"/>
        <w:tabs>
          <w:tab w:val="right" w:leader="dot" w:pos="8306"/>
        </w:tabs>
      </w:pPr>
      <w:hyperlink w:anchor="_Toc32542" w:history="1">
        <w:r>
          <w:rPr>
            <w:rFonts w:ascii="仿宋" w:eastAsia="仿宋" w:hAnsi="仿宋" w:cs="仿宋" w:hint="eastAsia"/>
            <w:lang w:eastAsia="zh-CN"/>
          </w:rPr>
          <w:t>(一)、压力对员工的影响及管理原则</w:t>
        </w:r>
        <w:r>
          <w:tab/>
        </w:r>
        <w:r>
          <w:fldChar w:fldCharType="begin"/>
        </w:r>
        <w:r>
          <w:instrText xml:space="preserve"> PAGEREF _Toc32542 \h </w:instrText>
        </w:r>
        <w:r>
          <w:fldChar w:fldCharType="separate"/>
        </w:r>
        <w:r>
          <w:t>14</w:t>
        </w:r>
        <w:r>
          <w:fldChar w:fldCharType="end"/>
        </w:r>
      </w:hyperlink>
    </w:p>
    <w:p>
      <w:pPr>
        <w:pStyle w:val="TOC2"/>
        <w:tabs>
          <w:tab w:val="right" w:leader="dot" w:pos="8306"/>
        </w:tabs>
      </w:pPr>
      <w:hyperlink w:anchor="_Toc21007" w:history="1">
        <w:r>
          <w:rPr>
            <w:rFonts w:ascii="仿宋" w:eastAsia="仿宋" w:hAnsi="仿宋" w:cs="仿宋" w:hint="eastAsia"/>
            <w:lang w:eastAsia="zh-CN"/>
          </w:rPr>
          <w:t>(二)、压力应对策略及其实施方案</w:t>
        </w:r>
        <w:r>
          <w:tab/>
        </w:r>
        <w:r>
          <w:fldChar w:fldCharType="begin"/>
        </w:r>
        <w:r>
          <w:instrText xml:space="preserve"> PAGEREF _Toc21007 \h </w:instrText>
        </w:r>
        <w:r>
          <w:fldChar w:fldCharType="separate"/>
        </w:r>
        <w:r>
          <w:t>15</w:t>
        </w:r>
        <w:r>
          <w:fldChar w:fldCharType="end"/>
        </w:r>
      </w:hyperlink>
    </w:p>
    <w:p>
      <w:pPr>
        <w:pStyle w:val="TOC2"/>
        <w:tabs>
          <w:tab w:val="right" w:leader="dot" w:pos="8306"/>
        </w:tabs>
      </w:pPr>
      <w:hyperlink w:anchor="_Toc26451" w:history="1">
        <w:r>
          <w:rPr>
            <w:rFonts w:ascii="仿宋" w:eastAsia="仿宋" w:hAnsi="仿宋" w:cs="仿宋" w:hint="eastAsia"/>
            <w:lang w:eastAsia="zh-CN"/>
          </w:rPr>
          <w:t>(三)、压力管理效果的评估及持续改进</w:t>
        </w:r>
        <w:r>
          <w:tab/>
        </w:r>
        <w:r>
          <w:fldChar w:fldCharType="begin"/>
        </w:r>
        <w:r>
          <w:instrText xml:space="preserve"> PAGEREF _Toc26451 \h </w:instrText>
        </w:r>
        <w:r>
          <w:fldChar w:fldCharType="separate"/>
        </w:r>
        <w:r>
          <w:t>16</w:t>
        </w:r>
        <w:r>
          <w:fldChar w:fldCharType="end"/>
        </w:r>
      </w:hyperlink>
    </w:p>
    <w:p>
      <w:pPr>
        <w:pStyle w:val="TOC1"/>
        <w:tabs>
          <w:tab w:val="right" w:leader="dot" w:pos="8306"/>
        </w:tabs>
      </w:pPr>
      <w:hyperlink w:anchor="_Toc29873" w:history="1">
        <w:r>
          <w:rPr>
            <w:rFonts w:ascii="仿宋" w:eastAsia="仿宋" w:hAnsi="仿宋" w:cs="仿宋" w:hint="eastAsia"/>
            <w:lang w:eastAsia="zh-CN"/>
          </w:rPr>
          <w:t>四、宏观环境分析</w:t>
        </w:r>
        <w:r>
          <w:tab/>
        </w:r>
        <w:r>
          <w:fldChar w:fldCharType="begin"/>
        </w:r>
        <w:r>
          <w:instrText xml:space="preserve"> PAGEREF _Toc29873 \h </w:instrText>
        </w:r>
        <w:r>
          <w:fldChar w:fldCharType="separate"/>
        </w:r>
        <w:r>
          <w:t>17</w:t>
        </w:r>
        <w:r>
          <w:fldChar w:fldCharType="end"/>
        </w:r>
      </w:hyperlink>
    </w:p>
    <w:p>
      <w:pPr>
        <w:pStyle w:val="TOC2"/>
        <w:tabs>
          <w:tab w:val="right" w:leader="dot" w:pos="8306"/>
        </w:tabs>
      </w:pPr>
      <w:hyperlink w:anchor="_Toc16070" w:history="1">
        <w:r>
          <w:rPr>
            <w:rFonts w:ascii="仿宋" w:eastAsia="仿宋" w:hAnsi="仿宋" w:cs="仿宋" w:hint="eastAsia"/>
            <w:lang w:eastAsia="zh-CN"/>
          </w:rPr>
          <w:t>(一)、宏观环境分析</w:t>
        </w:r>
        <w:r>
          <w:tab/>
        </w:r>
        <w:r>
          <w:fldChar w:fldCharType="begin"/>
        </w:r>
        <w:r>
          <w:instrText xml:space="preserve"> PAGEREF _Toc16070 \h </w:instrText>
        </w:r>
        <w:r>
          <w:fldChar w:fldCharType="separate"/>
        </w:r>
        <w:r>
          <w:t>17</w:t>
        </w:r>
        <w:r>
          <w:fldChar w:fldCharType="end"/>
        </w:r>
      </w:hyperlink>
    </w:p>
    <w:p>
      <w:pPr>
        <w:pStyle w:val="TOC1"/>
        <w:tabs>
          <w:tab w:val="right" w:leader="dot" w:pos="8306"/>
        </w:tabs>
      </w:pPr>
      <w:hyperlink w:anchor="_Toc15592" w:history="1">
        <w:r>
          <w:rPr>
            <w:rFonts w:ascii="仿宋" w:eastAsia="仿宋" w:hAnsi="仿宋" w:cs="仿宋" w:hint="eastAsia"/>
            <w:lang w:eastAsia="zh-CN"/>
          </w:rPr>
          <w:t>五、员工沟通技巧培训与人际关系管理</w:t>
        </w:r>
        <w:r>
          <w:tab/>
        </w:r>
        <w:r>
          <w:fldChar w:fldCharType="begin"/>
        </w:r>
        <w:r>
          <w:instrText xml:space="preserve"> PAGEREF _Toc15592 \h </w:instrText>
        </w:r>
        <w:r>
          <w:fldChar w:fldCharType="separate"/>
        </w:r>
        <w:r>
          <w:t>19</w:t>
        </w:r>
        <w:r>
          <w:fldChar w:fldCharType="end"/>
        </w:r>
      </w:hyperlink>
    </w:p>
    <w:p>
      <w:pPr>
        <w:pStyle w:val="TOC2"/>
        <w:tabs>
          <w:tab w:val="right" w:leader="dot" w:pos="8306"/>
        </w:tabs>
      </w:pPr>
      <w:hyperlink w:anchor="_Toc21649" w:history="1">
        <w:r>
          <w:rPr>
            <w:rFonts w:ascii="仿宋" w:eastAsia="仿宋" w:hAnsi="仿宋" w:cs="仿宋" w:hint="eastAsia"/>
            <w:lang w:eastAsia="zh-CN"/>
          </w:rPr>
          <w:t>(一)、沟通技巧的重要性及培训计划</w:t>
        </w:r>
        <w:r>
          <w:tab/>
        </w:r>
        <w:r>
          <w:fldChar w:fldCharType="begin"/>
        </w:r>
        <w:r>
          <w:instrText xml:space="preserve"> PAGEREF _Toc21649 \h </w:instrText>
        </w:r>
        <w:r>
          <w:fldChar w:fldCharType="separate"/>
        </w:r>
        <w:r>
          <w:t>19</w:t>
        </w:r>
        <w:r>
          <w:fldChar w:fldCharType="end"/>
        </w:r>
      </w:hyperlink>
    </w:p>
    <w:p>
      <w:pPr>
        <w:pStyle w:val="TOC2"/>
        <w:tabs>
          <w:tab w:val="right" w:leader="dot" w:pos="8306"/>
        </w:tabs>
      </w:pPr>
      <w:hyperlink w:anchor="_Toc8662" w:history="1">
        <w:r>
          <w:rPr>
            <w:rFonts w:ascii="仿宋" w:eastAsia="仿宋" w:hAnsi="仿宋" w:cs="仿宋" w:hint="eastAsia"/>
            <w:lang w:eastAsia="zh-CN"/>
          </w:rPr>
          <w:t>(二)、人际关系管理的原则与方法</w:t>
        </w:r>
        <w:r>
          <w:tab/>
        </w:r>
        <w:r>
          <w:fldChar w:fldCharType="begin"/>
        </w:r>
        <w:r>
          <w:instrText xml:space="preserve"> PAGEREF _Toc8662 \h </w:instrText>
        </w:r>
        <w:r>
          <w:fldChar w:fldCharType="separate"/>
        </w:r>
        <w:r>
          <w:t>19</w:t>
        </w:r>
        <w:r>
          <w:fldChar w:fldCharType="end"/>
        </w:r>
      </w:hyperlink>
    </w:p>
    <w:p>
      <w:pPr>
        <w:pStyle w:val="TOC2"/>
        <w:tabs>
          <w:tab w:val="right" w:leader="dot" w:pos="8306"/>
        </w:tabs>
      </w:pPr>
      <w:hyperlink w:anchor="_Toc24056" w:history="1">
        <w:r>
          <w:rPr>
            <w:rFonts w:ascii="仿宋" w:eastAsia="仿宋" w:hAnsi="仿宋" w:cs="仿宋" w:hint="eastAsia"/>
            <w:lang w:eastAsia="zh-CN"/>
          </w:rPr>
          <w:t>(三)、良好人际关系的建立与维护</w:t>
        </w:r>
        <w:r>
          <w:tab/>
        </w:r>
        <w:r>
          <w:fldChar w:fldCharType="begin"/>
        </w:r>
        <w:r>
          <w:instrText xml:space="preserve"> PAGEREF _Toc24056 \h </w:instrText>
        </w:r>
        <w:r>
          <w:fldChar w:fldCharType="separate"/>
        </w:r>
        <w:r>
          <w:t>20</w:t>
        </w:r>
        <w:r>
          <w:fldChar w:fldCharType="end"/>
        </w:r>
      </w:hyperlink>
    </w:p>
    <w:p>
      <w:pPr>
        <w:pStyle w:val="TOC1"/>
        <w:tabs>
          <w:tab w:val="right" w:leader="dot" w:pos="8306"/>
        </w:tabs>
      </w:pPr>
      <w:hyperlink w:anchor="_Toc23478" w:history="1">
        <w:r>
          <w:rPr>
            <w:rFonts w:ascii="仿宋" w:eastAsia="仿宋" w:hAnsi="仿宋" w:cs="仿宋" w:hint="eastAsia"/>
            <w:lang w:eastAsia="zh-CN"/>
          </w:rPr>
          <w:t>六、第十四章员工健康与安全管理</w:t>
        </w:r>
        <w:r>
          <w:tab/>
        </w:r>
        <w:r>
          <w:fldChar w:fldCharType="begin"/>
        </w:r>
        <w:r>
          <w:instrText xml:space="preserve"> PAGEREF _Toc23478 \h </w:instrText>
        </w:r>
        <w:r>
          <w:fldChar w:fldCharType="separate"/>
        </w:r>
        <w:r>
          <w:t>21</w:t>
        </w:r>
        <w:r>
          <w:fldChar w:fldCharType="end"/>
        </w:r>
      </w:hyperlink>
    </w:p>
    <w:p>
      <w:pPr>
        <w:pStyle w:val="TOC2"/>
        <w:tabs>
          <w:tab w:val="right" w:leader="dot" w:pos="8306"/>
        </w:tabs>
      </w:pPr>
      <w:hyperlink w:anchor="_Toc12863" w:history="1">
        <w:r>
          <w:rPr>
            <w:rFonts w:ascii="仿宋" w:eastAsia="仿宋" w:hAnsi="仿宋" w:cs="仿宋" w:hint="eastAsia"/>
            <w:lang w:eastAsia="zh-CN"/>
          </w:rPr>
          <w:t>(一)、健康保障计划</w:t>
        </w:r>
        <w:r>
          <w:tab/>
        </w:r>
        <w:r>
          <w:fldChar w:fldCharType="begin"/>
        </w:r>
        <w:r>
          <w:instrText xml:space="preserve"> PAGEREF _Toc12863 \h </w:instrText>
        </w:r>
        <w:r>
          <w:fldChar w:fldCharType="separate"/>
        </w:r>
        <w:r>
          <w:t>21</w:t>
        </w:r>
        <w:r>
          <w:fldChar w:fldCharType="end"/>
        </w:r>
      </w:hyperlink>
    </w:p>
    <w:p>
      <w:pPr>
        <w:pStyle w:val="TOC2"/>
        <w:tabs>
          <w:tab w:val="right" w:leader="dot" w:pos="8306"/>
        </w:tabs>
      </w:pPr>
      <w:hyperlink w:anchor="_Toc19654" w:history="1">
        <w:r>
          <w:rPr>
            <w:rFonts w:ascii="仿宋" w:eastAsia="仿宋" w:hAnsi="仿宋" w:cs="仿宋" w:hint="eastAsia"/>
            <w:lang w:eastAsia="zh-CN"/>
          </w:rPr>
          <w:t>(二)、安全管理体系</w:t>
        </w:r>
        <w:r>
          <w:tab/>
        </w:r>
        <w:r>
          <w:fldChar w:fldCharType="begin"/>
        </w:r>
        <w:r>
          <w:instrText xml:space="preserve"> PAGEREF _Toc19654 \h </w:instrText>
        </w:r>
        <w:r>
          <w:fldChar w:fldCharType="separate"/>
        </w:r>
        <w:r>
          <w:t>22</w:t>
        </w:r>
        <w:r>
          <w:fldChar w:fldCharType="end"/>
        </w:r>
      </w:hyperlink>
    </w:p>
    <w:p>
      <w:pPr>
        <w:pStyle w:val="TOC1"/>
        <w:tabs>
          <w:tab w:val="right" w:leader="dot" w:pos="8306"/>
        </w:tabs>
      </w:pPr>
      <w:hyperlink w:anchor="_Toc14970" w:history="1">
        <w:r>
          <w:rPr>
            <w:rFonts w:ascii="仿宋" w:eastAsia="仿宋" w:hAnsi="仿宋" w:cs="仿宋" w:hint="eastAsia"/>
            <w:lang w:eastAsia="zh-CN"/>
          </w:rPr>
          <w:t>七、第十二章职业伦理与社会责任</w:t>
        </w:r>
        <w:r>
          <w:tab/>
        </w:r>
        <w:r>
          <w:fldChar w:fldCharType="begin"/>
        </w:r>
        <w:r>
          <w:instrText xml:space="preserve"> PAGEREF _Toc14970 \h </w:instrText>
        </w:r>
        <w:r>
          <w:fldChar w:fldCharType="separate"/>
        </w:r>
        <w:r>
          <w:t>24</w:t>
        </w:r>
        <w:r>
          <w:fldChar w:fldCharType="end"/>
        </w:r>
      </w:hyperlink>
    </w:p>
    <w:p>
      <w:pPr>
        <w:pStyle w:val="TOC2"/>
        <w:tabs>
          <w:tab w:val="right" w:leader="dot" w:pos="8306"/>
        </w:tabs>
      </w:pPr>
      <w:hyperlink w:anchor="_Toc12916" w:history="1">
        <w:r>
          <w:rPr>
            <w:rFonts w:ascii="仿宋" w:eastAsia="仿宋" w:hAnsi="仿宋" w:cs="仿宋" w:hint="eastAsia"/>
            <w:lang w:eastAsia="zh-CN"/>
          </w:rPr>
          <w:t>(一)、职业道德规范</w:t>
        </w:r>
        <w:r>
          <w:tab/>
        </w:r>
        <w:r>
          <w:fldChar w:fldCharType="begin"/>
        </w:r>
        <w:r>
          <w:instrText xml:space="preserve"> PAGEREF _Toc12916 \h </w:instrText>
        </w:r>
        <w:r>
          <w:fldChar w:fldCharType="separate"/>
        </w:r>
        <w:r>
          <w:t>24</w:t>
        </w:r>
        <w:r>
          <w:fldChar w:fldCharType="end"/>
        </w:r>
      </w:hyperlink>
    </w:p>
    <w:p>
      <w:pPr>
        <w:pStyle w:val="TOC2"/>
        <w:tabs>
          <w:tab w:val="right" w:leader="dot" w:pos="8306"/>
        </w:tabs>
      </w:pPr>
      <w:hyperlink w:anchor="_Toc23675" w:history="1">
        <w:r>
          <w:rPr>
            <w:rFonts w:ascii="仿宋" w:eastAsia="仿宋" w:hAnsi="仿宋" w:cs="仿宋" w:hint="eastAsia"/>
            <w:lang w:eastAsia="zh-CN"/>
          </w:rPr>
          <w:t>(二)、社会责任履行</w:t>
        </w:r>
        <w:r>
          <w:tab/>
        </w:r>
        <w:r>
          <w:fldChar w:fldCharType="begin"/>
        </w:r>
        <w:r>
          <w:instrText xml:space="preserve"> PAGEREF _Toc23675 \h </w:instrText>
        </w:r>
        <w:r>
          <w:fldChar w:fldCharType="separate"/>
        </w:r>
        <w:r>
          <w:t>24</w:t>
        </w:r>
        <w:r>
          <w:fldChar w:fldCharType="end"/>
        </w:r>
      </w:hyperlink>
    </w:p>
    <w:p>
      <w:pPr>
        <w:pStyle w:val="TOC1"/>
        <w:tabs>
          <w:tab w:val="right" w:leader="dot" w:pos="8306"/>
        </w:tabs>
      </w:pPr>
      <w:hyperlink w:anchor="_Toc26868" w:history="1">
        <w:r>
          <w:rPr>
            <w:rFonts w:ascii="仿宋" w:eastAsia="仿宋" w:hAnsi="仿宋" w:cs="仿宋" w:hint="eastAsia"/>
            <w:lang w:eastAsia="zh-CN"/>
          </w:rPr>
          <w:t>八、第二十六章人才留存与流失管理</w:t>
        </w:r>
        <w:r>
          <w:tab/>
        </w:r>
        <w:r>
          <w:fldChar w:fldCharType="begin"/>
        </w:r>
        <w:r>
          <w:instrText xml:space="preserve"> PAGEREF _Toc26868 \h </w:instrText>
        </w:r>
        <w:r>
          <w:fldChar w:fldCharType="separate"/>
        </w:r>
        <w:r>
          <w:t>25</w:t>
        </w:r>
        <w:r>
          <w:fldChar w:fldCharType="end"/>
        </w:r>
      </w:hyperlink>
    </w:p>
    <w:p>
      <w:pPr>
        <w:pStyle w:val="TOC2"/>
        <w:tabs>
          <w:tab w:val="right" w:leader="dot" w:pos="8306"/>
        </w:tabs>
      </w:pPr>
      <w:hyperlink w:anchor="_Toc8842" w:history="1">
        <w:r>
          <w:rPr>
            <w:rFonts w:ascii="仿宋" w:eastAsia="仿宋" w:hAnsi="仿宋" w:cs="仿宋" w:hint="eastAsia"/>
            <w:lang w:eastAsia="zh-CN"/>
          </w:rPr>
          <w:t>(一)、人才留存策略</w:t>
        </w:r>
        <w:r>
          <w:tab/>
        </w:r>
        <w:r>
          <w:fldChar w:fldCharType="begin"/>
        </w:r>
        <w:r>
          <w:instrText xml:space="preserve"> PAGEREF _Toc8842 \h </w:instrText>
        </w:r>
        <w:r>
          <w:fldChar w:fldCharType="separate"/>
        </w:r>
        <w:r>
          <w:t>25</w:t>
        </w:r>
        <w:r>
          <w:fldChar w:fldCharType="end"/>
        </w:r>
      </w:hyperlink>
    </w:p>
    <w:p>
      <w:pPr>
        <w:pStyle w:val="TOC2"/>
        <w:tabs>
          <w:tab w:val="right" w:leader="dot" w:pos="8306"/>
        </w:tabs>
      </w:pPr>
      <w:hyperlink w:anchor="_Toc7352" w:history="1">
        <w:r>
          <w:rPr>
            <w:rFonts w:ascii="仿宋" w:eastAsia="仿宋" w:hAnsi="仿宋" w:cs="仿宋" w:hint="eastAsia"/>
            <w:lang w:eastAsia="zh-CN"/>
          </w:rPr>
          <w:t>(二)、人才流失分析与改进</w:t>
        </w:r>
        <w:r>
          <w:tab/>
        </w:r>
        <w:r>
          <w:fldChar w:fldCharType="begin"/>
        </w:r>
        <w:r>
          <w:instrText xml:space="preserve"> PAGEREF _Toc7352 \h </w:instrText>
        </w:r>
        <w:r>
          <w:fldChar w:fldCharType="separate"/>
        </w:r>
        <w:r>
          <w:t>26</w:t>
        </w:r>
        <w:r>
          <w:fldChar w:fldCharType="end"/>
        </w:r>
      </w:hyperlink>
    </w:p>
    <w:p>
      <w:pPr>
        <w:pStyle w:val="TOC2"/>
        <w:tabs>
          <w:tab w:val="right" w:leader="dot" w:pos="8306"/>
        </w:tabs>
      </w:pPr>
      <w:hyperlink w:anchor="_Toc11662" w:history="1">
        <w:r>
          <w:rPr>
            <w:rFonts w:ascii="仿宋" w:eastAsia="仿宋" w:hAnsi="仿宋" w:cs="仿宋" w:hint="eastAsia"/>
            <w:lang w:eastAsia="zh-CN"/>
          </w:rPr>
          <w:t>(三)、持续改进与未来展望</w:t>
        </w:r>
        <w:r>
          <w:tab/>
        </w:r>
        <w:r>
          <w:fldChar w:fldCharType="begin"/>
        </w:r>
        <w:r>
          <w:instrText xml:space="preserve"> PAGEREF _Toc11662 \h </w:instrText>
        </w:r>
        <w:r>
          <w:fldChar w:fldCharType="separate"/>
        </w:r>
        <w:r>
          <w:t>26</w:t>
        </w:r>
        <w:r>
          <w:fldChar w:fldCharType="end"/>
        </w:r>
      </w:hyperlink>
    </w:p>
    <w:p>
      <w:pPr>
        <w:pStyle w:val="TOC1"/>
        <w:tabs>
          <w:tab w:val="right" w:leader="dot" w:pos="8306"/>
        </w:tabs>
      </w:pPr>
      <w:hyperlink w:anchor="_Toc24663" w:history="1">
        <w:r>
          <w:rPr>
            <w:rFonts w:ascii="仿宋" w:eastAsia="仿宋" w:hAnsi="仿宋" w:cs="仿宋" w:hint="eastAsia"/>
            <w:lang w:eastAsia="zh-CN"/>
          </w:rPr>
          <w:t>九、员工家庭与工作平衡支持计划</w:t>
        </w:r>
        <w:r>
          <w:tab/>
        </w:r>
        <w:r>
          <w:fldChar w:fldCharType="begin"/>
        </w:r>
        <w:r>
          <w:instrText xml:space="preserve"> PAGEREF _Toc24663 \h </w:instrText>
        </w:r>
        <w:r>
          <w:fldChar w:fldCharType="separate"/>
        </w:r>
        <w:r>
          <w:t>27</w:t>
        </w:r>
        <w:r>
          <w:fldChar w:fldCharType="end"/>
        </w:r>
      </w:hyperlink>
    </w:p>
    <w:p>
      <w:pPr>
        <w:pStyle w:val="TOC2"/>
        <w:tabs>
          <w:tab w:val="right" w:leader="dot" w:pos="8306"/>
        </w:tabs>
      </w:pPr>
      <w:hyperlink w:anchor="_Toc11727" w:history="1">
        <w:r>
          <w:rPr>
            <w:rFonts w:ascii="仿宋" w:eastAsia="仿宋" w:hAnsi="仿宋" w:cs="仿宋" w:hint="eastAsia"/>
            <w:lang w:eastAsia="zh-CN"/>
          </w:rPr>
          <w:t>(一)、家庭与工作平衡的重要性分析</w:t>
        </w:r>
        <w:r>
          <w:tab/>
        </w:r>
        <w:r>
          <w:fldChar w:fldCharType="begin"/>
        </w:r>
        <w:r>
          <w:instrText xml:space="preserve"> PAGEREF _Toc11727 \h </w:instrText>
        </w:r>
        <w:r>
          <w:fldChar w:fldCharType="separate"/>
        </w:r>
        <w:r>
          <w:t>27</w:t>
        </w:r>
        <w:r>
          <w:fldChar w:fldCharType="end"/>
        </w:r>
      </w:hyperlink>
    </w:p>
    <w:p>
      <w:pPr>
        <w:pStyle w:val="TOC2"/>
        <w:tabs>
          <w:tab w:val="right" w:leader="dot" w:pos="8306"/>
        </w:tabs>
      </w:pPr>
      <w:hyperlink w:anchor="_Toc4830" w:history="1">
        <w:r>
          <w:rPr>
            <w:rFonts w:ascii="仿宋" w:eastAsia="仿宋" w:hAnsi="仿宋" w:cs="仿宋" w:hint="eastAsia"/>
            <w:lang w:eastAsia="zh-CN"/>
          </w:rPr>
          <w:t>(二)、支持计划的制定与实施步骤</w:t>
        </w:r>
        <w:r>
          <w:tab/>
        </w:r>
        <w:r>
          <w:fldChar w:fldCharType="begin"/>
        </w:r>
        <w:r>
          <w:instrText xml:space="preserve"> PAGEREF _Toc4830 \h </w:instrText>
        </w:r>
        <w:r>
          <w:fldChar w:fldCharType="separate"/>
        </w:r>
        <w:r>
          <w:t>27</w:t>
        </w:r>
        <w:r>
          <w:fldChar w:fldCharType="end"/>
        </w:r>
      </w:hyperlink>
    </w:p>
    <w:p>
      <w:pPr>
        <w:pStyle w:val="TOC2"/>
        <w:tabs>
          <w:tab w:val="right" w:leader="dot" w:pos="8306"/>
        </w:tabs>
      </w:pPr>
      <w:hyperlink w:anchor="_Toc15996" w:history="1">
        <w:r>
          <w:rPr>
            <w:rFonts w:ascii="仿宋" w:eastAsia="仿宋" w:hAnsi="仿宋" w:cs="仿宋" w:hint="eastAsia"/>
            <w:lang w:eastAsia="zh-CN"/>
          </w:rPr>
          <w:t>(三)、平衡效果的评估及调整优化</w:t>
        </w:r>
        <w:r>
          <w:tab/>
        </w:r>
        <w:r>
          <w:fldChar w:fldCharType="begin"/>
        </w:r>
        <w:r>
          <w:instrText xml:space="preserve"> PAGEREF _Toc15996 \h </w:instrText>
        </w:r>
        <w:r>
          <w:fldChar w:fldCharType="separate"/>
        </w:r>
        <w:r>
          <w:t>28</w:t>
        </w:r>
        <w:r>
          <w:fldChar w:fldCharType="end"/>
        </w:r>
      </w:hyperlink>
    </w:p>
    <w:p>
      <w:pPr>
        <w:pStyle w:val="TOC1"/>
        <w:tabs>
          <w:tab w:val="right" w:leader="dot" w:pos="8306"/>
        </w:tabs>
      </w:pPr>
      <w:hyperlink w:anchor="_Toc8626" w:history="1">
        <w:r>
          <w:rPr>
            <w:rFonts w:ascii="仿宋" w:eastAsia="仿宋" w:hAnsi="仿宋" w:cs="仿宋" w:hint="eastAsia"/>
            <w:lang w:eastAsia="zh-CN"/>
          </w:rPr>
          <w:t>十、第三十八章员工社交媒体管理</w:t>
        </w:r>
        <w:r>
          <w:tab/>
        </w:r>
        <w:r>
          <w:fldChar w:fldCharType="begin"/>
        </w:r>
        <w:r>
          <w:instrText xml:space="preserve"> PAGEREF _Toc8626 \h </w:instrText>
        </w:r>
        <w:r>
          <w:fldChar w:fldCharType="separate"/>
        </w:r>
        <w:r>
          <w:t>28</w:t>
        </w:r>
        <w:r>
          <w:fldChar w:fldCharType="end"/>
        </w:r>
      </w:hyperlink>
    </w:p>
    <w:p>
      <w:pPr>
        <w:pStyle w:val="TOC2"/>
        <w:tabs>
          <w:tab w:val="right" w:leader="dot" w:pos="8306"/>
        </w:tabs>
      </w:pPr>
      <w:hyperlink w:anchor="_Toc8848" w:history="1">
        <w:r>
          <w:rPr>
            <w:rFonts w:ascii="仿宋" w:eastAsia="仿宋" w:hAnsi="仿宋" w:cs="仿宋" w:hint="eastAsia"/>
            <w:lang w:eastAsia="zh-CN"/>
          </w:rPr>
          <w:t>(一)、员工社交媒体政策</w:t>
        </w:r>
        <w:r>
          <w:tab/>
        </w:r>
        <w:r>
          <w:fldChar w:fldCharType="begin"/>
        </w:r>
        <w:r>
          <w:instrText xml:space="preserve"> PAGEREF _Toc8848 \h </w:instrText>
        </w:r>
        <w:r>
          <w:fldChar w:fldCharType="separate"/>
        </w:r>
        <w:r>
          <w:t>28</w:t>
        </w:r>
        <w:r>
          <w:fldChar w:fldCharType="end"/>
        </w:r>
      </w:hyperlink>
    </w:p>
    <w:p>
      <w:pPr>
        <w:pStyle w:val="TOC2"/>
        <w:tabs>
          <w:tab w:val="right" w:leader="dot" w:pos="8306"/>
        </w:tabs>
      </w:pPr>
      <w:hyperlink w:anchor="_Toc19043" w:history="1">
        <w:r>
          <w:rPr>
            <w:rFonts w:ascii="仿宋" w:eastAsia="仿宋" w:hAnsi="仿宋" w:cs="仿宋" w:hint="eastAsia"/>
            <w:lang w:eastAsia="zh-CN"/>
          </w:rPr>
          <w:t>(二)、个人品牌与公司形象的关联</w:t>
        </w:r>
        <w:r>
          <w:tab/>
        </w:r>
        <w:r>
          <w:fldChar w:fldCharType="begin"/>
        </w:r>
        <w:r>
          <w:instrText xml:space="preserve"> PAGEREF _Toc19043 \h </w:instrText>
        </w:r>
        <w:r>
          <w:fldChar w:fldCharType="separate"/>
        </w:r>
        <w:r>
          <w:t>29</w:t>
        </w:r>
        <w:r>
          <w:fldChar w:fldCharType="end"/>
        </w:r>
      </w:hyperlink>
    </w:p>
    <w:p>
      <w:pPr>
        <w:pStyle w:val="TOC2"/>
        <w:tabs>
          <w:tab w:val="right" w:leader="dot" w:pos="8306"/>
        </w:tabs>
      </w:pPr>
      <w:hyperlink w:anchor="_Toc5593" w:history="1">
        <w:r>
          <w:rPr>
            <w:rFonts w:ascii="仿宋" w:eastAsia="仿宋" w:hAnsi="仿宋" w:cs="仿宋" w:hint="eastAsia"/>
            <w:lang w:eastAsia="zh-CN"/>
          </w:rPr>
          <w:t>(三)、社交媒体使用准则</w:t>
        </w:r>
        <w:r>
          <w:tab/>
        </w:r>
        <w:r>
          <w:fldChar w:fldCharType="begin"/>
        </w:r>
        <w:r>
          <w:instrText xml:space="preserve"> PAGEREF _Toc5593 \h </w:instrText>
        </w:r>
        <w:r>
          <w:fldChar w:fldCharType="separate"/>
        </w:r>
        <w:r>
          <w:t>31</w:t>
        </w:r>
        <w:r>
          <w:fldChar w:fldCharType="end"/>
        </w:r>
      </w:hyperlink>
    </w:p>
    <w:p>
      <w:pPr>
        <w:pStyle w:val="TOC2"/>
        <w:tabs>
          <w:tab w:val="right" w:leader="dot" w:pos="8306"/>
        </w:tabs>
      </w:pPr>
      <w:hyperlink w:anchor="_Toc25625" w:history="1">
        <w:r>
          <w:rPr>
            <w:rFonts w:ascii="仿宋" w:eastAsia="仿宋" w:hAnsi="仿宋" w:cs="仿宋" w:hint="eastAsia"/>
            <w:lang w:eastAsia="zh-CN"/>
          </w:rPr>
          <w:t>(四)、公司与员工互动</w:t>
        </w:r>
        <w:r>
          <w:tab/>
        </w:r>
        <w:r>
          <w:fldChar w:fldCharType="begin"/>
        </w:r>
        <w:r>
          <w:instrText xml:space="preserve"> PAGEREF _Toc25625 \h </w:instrText>
        </w:r>
        <w:r>
          <w:fldChar w:fldCharType="separate"/>
        </w:r>
        <w:r>
          <w:t>33</w:t>
        </w:r>
        <w:r>
          <w:fldChar w:fldCharType="end"/>
        </w:r>
      </w:hyperlink>
    </w:p>
    <w:p>
      <w:pPr>
        <w:pStyle w:val="TOC2"/>
        <w:tabs>
          <w:tab w:val="right" w:leader="dot" w:pos="8306"/>
        </w:tabs>
      </w:pPr>
      <w:hyperlink w:anchor="_Toc15140" w:history="1">
        <w:r>
          <w:rPr>
            <w:rFonts w:ascii="仿宋" w:eastAsia="仿宋" w:hAnsi="仿宋" w:cs="仿宋" w:hint="eastAsia"/>
            <w:lang w:eastAsia="zh-CN"/>
          </w:rPr>
          <w:t>(五)、公司社交媒体账号管理</w:t>
        </w:r>
        <w:r>
          <w:tab/>
        </w:r>
        <w:r>
          <w:fldChar w:fldCharType="begin"/>
        </w:r>
        <w:r>
          <w:instrText xml:space="preserve"> PAGEREF _Toc15140 \h </w:instrText>
        </w:r>
        <w:r>
          <w:fldChar w:fldCharType="separate"/>
        </w:r>
        <w:r>
          <w:t>35</w:t>
        </w:r>
        <w:r>
          <w:fldChar w:fldCharType="end"/>
        </w:r>
      </w:hyperlink>
    </w:p>
    <w:p>
      <w:pPr>
        <w:pStyle w:val="TOC2"/>
        <w:tabs>
          <w:tab w:val="right" w:leader="dot" w:pos="8306"/>
        </w:tabs>
      </w:pPr>
      <w:hyperlink w:anchor="_Toc13711" w:history="1">
        <w:r>
          <w:rPr>
            <w:rFonts w:ascii="仿宋" w:eastAsia="仿宋" w:hAnsi="仿宋" w:cs="仿宋" w:hint="eastAsia"/>
            <w:lang w:eastAsia="zh-CN"/>
          </w:rPr>
          <w:t>(六)、职业发展机会的分享与推广</w:t>
        </w:r>
        <w:r>
          <w:tab/>
        </w:r>
        <w:r>
          <w:fldChar w:fldCharType="begin"/>
        </w:r>
        <w:r>
          <w:instrText xml:space="preserve"> PAGEREF _Toc13711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7" w:history="1">
        <w:r>
          <w:rPr>
            <w:rFonts w:ascii="仿宋" w:eastAsia="仿宋" w:hAnsi="仿宋" w:cs="仿宋" w:hint="eastAsia"/>
            <w:lang w:eastAsia="zh-CN"/>
          </w:rPr>
          <w:t>十一、员工满意度调查与提升策略</w:t>
        </w:r>
        <w:r>
          <w:tab/>
        </w:r>
        <w:r>
          <w:fldChar w:fldCharType="begin"/>
        </w:r>
        <w:r>
          <w:instrText xml:space="preserve"> PAGEREF _Toc14557 \h </w:instrText>
        </w:r>
        <w:r>
          <w:fldChar w:fldCharType="separate"/>
        </w:r>
        <w:r>
          <w:t>37</w:t>
        </w:r>
        <w:r>
          <w:fldChar w:fldCharType="end"/>
        </w:r>
      </w:hyperlink>
    </w:p>
    <w:p>
      <w:pPr>
        <w:pStyle w:val="TOC2"/>
        <w:tabs>
          <w:tab w:val="right" w:leader="dot" w:pos="8306"/>
        </w:tabs>
      </w:pPr>
      <w:hyperlink w:anchor="_Toc17329" w:history="1">
        <w:r>
          <w:rPr>
            <w:rFonts w:ascii="仿宋" w:eastAsia="仿宋" w:hAnsi="仿宋" w:cs="仿宋" w:hint="eastAsia"/>
            <w:lang w:eastAsia="zh-CN"/>
          </w:rPr>
          <w:t>(一)、满意度调查的设计与实施</w:t>
        </w:r>
        <w:r>
          <w:tab/>
        </w:r>
        <w:r>
          <w:fldChar w:fldCharType="begin"/>
        </w:r>
        <w:r>
          <w:instrText xml:space="preserve"> PAGEREF _Toc17329 \h </w:instrText>
        </w:r>
        <w:r>
          <w:fldChar w:fldCharType="separate"/>
        </w:r>
        <w:r>
          <w:t>37</w:t>
        </w:r>
        <w:r>
          <w:fldChar w:fldCharType="end"/>
        </w:r>
      </w:hyperlink>
    </w:p>
    <w:p>
      <w:pPr>
        <w:pStyle w:val="TOC2"/>
        <w:tabs>
          <w:tab w:val="right" w:leader="dot" w:pos="8306"/>
        </w:tabs>
      </w:pPr>
      <w:hyperlink w:anchor="_Toc24489" w:history="1">
        <w:r>
          <w:rPr>
            <w:rFonts w:ascii="仿宋" w:eastAsia="仿宋" w:hAnsi="仿宋" w:cs="仿宋" w:hint="eastAsia"/>
            <w:lang w:eastAsia="zh-CN"/>
          </w:rPr>
          <w:t>(二)、员工满意度的分析与解读</w:t>
        </w:r>
        <w:r>
          <w:tab/>
        </w:r>
        <w:r>
          <w:fldChar w:fldCharType="begin"/>
        </w:r>
        <w:r>
          <w:instrText xml:space="preserve"> PAGEREF _Toc24489 \h </w:instrText>
        </w:r>
        <w:r>
          <w:fldChar w:fldCharType="separate"/>
        </w:r>
        <w:r>
          <w:t>38</w:t>
        </w:r>
        <w:r>
          <w:fldChar w:fldCharType="end"/>
        </w:r>
      </w:hyperlink>
    </w:p>
    <w:p>
      <w:pPr>
        <w:pStyle w:val="TOC2"/>
        <w:tabs>
          <w:tab w:val="right" w:leader="dot" w:pos="8306"/>
        </w:tabs>
      </w:pPr>
      <w:hyperlink w:anchor="_Toc9815" w:history="1">
        <w:r>
          <w:rPr>
            <w:rFonts w:ascii="仿宋" w:eastAsia="仿宋" w:hAnsi="仿宋" w:cs="仿宋" w:hint="eastAsia"/>
            <w:lang w:eastAsia="zh-CN"/>
          </w:rPr>
          <w:t>(三)、提升员工满意度的措施与行动计划</w:t>
        </w:r>
        <w:r>
          <w:tab/>
        </w:r>
        <w:r>
          <w:fldChar w:fldCharType="begin"/>
        </w:r>
        <w:r>
          <w:instrText xml:space="preserve"> PAGEREF _Toc9815 \h </w:instrText>
        </w:r>
        <w:r>
          <w:fldChar w:fldCharType="separate"/>
        </w:r>
        <w:r>
          <w:t>40</w:t>
        </w:r>
        <w:r>
          <w:fldChar w:fldCharType="end"/>
        </w:r>
      </w:hyperlink>
    </w:p>
    <w:p>
      <w:pPr>
        <w:pStyle w:val="TOC1"/>
        <w:tabs>
          <w:tab w:val="right" w:leader="dot" w:pos="8306"/>
        </w:tabs>
      </w:pPr>
      <w:hyperlink w:anchor="_Toc21179" w:history="1">
        <w:r>
          <w:rPr>
            <w:rFonts w:ascii="仿宋" w:eastAsia="仿宋" w:hAnsi="仿宋" w:cs="仿宋" w:hint="eastAsia"/>
            <w:lang w:eastAsia="zh-CN"/>
          </w:rPr>
          <w:t>十二、员工离职率分析与降低措施</w:t>
        </w:r>
        <w:r>
          <w:tab/>
        </w:r>
        <w:r>
          <w:fldChar w:fldCharType="begin"/>
        </w:r>
        <w:r>
          <w:instrText xml:space="preserve"> PAGEREF _Toc21179 \h </w:instrText>
        </w:r>
        <w:r>
          <w:fldChar w:fldCharType="separate"/>
        </w:r>
        <w:r>
          <w:t>41</w:t>
        </w:r>
        <w:r>
          <w:fldChar w:fldCharType="end"/>
        </w:r>
      </w:hyperlink>
    </w:p>
    <w:p>
      <w:pPr>
        <w:pStyle w:val="TOC2"/>
        <w:tabs>
          <w:tab w:val="right" w:leader="dot" w:pos="8306"/>
        </w:tabs>
      </w:pPr>
      <w:hyperlink w:anchor="_Toc7095" w:history="1">
        <w:r>
          <w:rPr>
            <w:rFonts w:ascii="仿宋" w:eastAsia="仿宋" w:hAnsi="仿宋" w:cs="仿宋" w:hint="eastAsia"/>
            <w:lang w:eastAsia="zh-CN"/>
          </w:rPr>
          <w:t>(一)、离职率分析的方法与工具</w:t>
        </w:r>
        <w:r>
          <w:tab/>
        </w:r>
        <w:r>
          <w:fldChar w:fldCharType="begin"/>
        </w:r>
        <w:r>
          <w:instrText xml:space="preserve"> PAGEREF _Toc7095 \h </w:instrText>
        </w:r>
        <w:r>
          <w:fldChar w:fldCharType="separate"/>
        </w:r>
        <w:r>
          <w:t>41</w:t>
        </w:r>
        <w:r>
          <w:fldChar w:fldCharType="end"/>
        </w:r>
      </w:hyperlink>
    </w:p>
    <w:p>
      <w:pPr>
        <w:pStyle w:val="TOC2"/>
        <w:tabs>
          <w:tab w:val="right" w:leader="dot" w:pos="8306"/>
        </w:tabs>
      </w:pPr>
      <w:hyperlink w:anchor="_Toc10233" w:history="1">
        <w:r>
          <w:rPr>
            <w:rFonts w:ascii="仿宋" w:eastAsia="仿宋" w:hAnsi="仿宋" w:cs="仿宋" w:hint="eastAsia"/>
            <w:lang w:eastAsia="zh-CN"/>
          </w:rPr>
          <w:t>(二)、离职原因的调查与对策制定</w:t>
        </w:r>
        <w:r>
          <w:tab/>
        </w:r>
        <w:r>
          <w:fldChar w:fldCharType="begin"/>
        </w:r>
        <w:r>
          <w:instrText xml:space="preserve"> PAGEREF _Toc10233 \h </w:instrText>
        </w:r>
        <w:r>
          <w:fldChar w:fldCharType="separate"/>
        </w:r>
        <w:r>
          <w:t>42</w:t>
        </w:r>
        <w:r>
          <w:fldChar w:fldCharType="end"/>
        </w:r>
      </w:hyperlink>
    </w:p>
    <w:p>
      <w:pPr>
        <w:pStyle w:val="TOC2"/>
        <w:tabs>
          <w:tab w:val="right" w:leader="dot" w:pos="8306"/>
        </w:tabs>
      </w:pPr>
      <w:hyperlink w:anchor="_Toc6273" w:history="1">
        <w:r>
          <w:rPr>
            <w:rFonts w:ascii="仿宋" w:eastAsia="仿宋" w:hAnsi="仿宋" w:cs="仿宋" w:hint="eastAsia"/>
            <w:lang w:eastAsia="zh-CN"/>
          </w:rPr>
          <w:t>(三)、降低离职率的策略与实践</w:t>
        </w:r>
        <w:r>
          <w:tab/>
        </w:r>
        <w:r>
          <w:fldChar w:fldCharType="begin"/>
        </w:r>
        <w:r>
          <w:instrText xml:space="preserve"> PAGEREF _Toc6273 \h </w:instrText>
        </w:r>
        <w:r>
          <w:fldChar w:fldCharType="separate"/>
        </w:r>
        <w:r>
          <w:t>44</w:t>
        </w:r>
        <w:r>
          <w:fldChar w:fldCharType="end"/>
        </w:r>
      </w:hyperlink>
    </w:p>
    <w:p>
      <w:pPr>
        <w:pStyle w:val="TOC1"/>
        <w:tabs>
          <w:tab w:val="right" w:leader="dot" w:pos="8306"/>
        </w:tabs>
      </w:pPr>
      <w:hyperlink w:anchor="_Toc26159" w:history="1">
        <w:r>
          <w:rPr>
            <w:rFonts w:ascii="仿宋" w:eastAsia="仿宋" w:hAnsi="仿宋" w:cs="仿宋" w:hint="eastAsia"/>
            <w:lang w:eastAsia="zh-CN"/>
          </w:rPr>
          <w:t>十三、第四十五章员工品牌建设</w:t>
        </w:r>
        <w:r>
          <w:tab/>
        </w:r>
        <w:r>
          <w:fldChar w:fldCharType="begin"/>
        </w:r>
        <w:r>
          <w:instrText xml:space="preserve"> PAGEREF _Toc26159 \h </w:instrText>
        </w:r>
        <w:r>
          <w:fldChar w:fldCharType="separate"/>
        </w:r>
        <w:r>
          <w:t>45</w:t>
        </w:r>
        <w:r>
          <w:fldChar w:fldCharType="end"/>
        </w:r>
      </w:hyperlink>
    </w:p>
    <w:p>
      <w:pPr>
        <w:pStyle w:val="TOC2"/>
        <w:tabs>
          <w:tab w:val="right" w:leader="dot" w:pos="8306"/>
        </w:tabs>
      </w:pPr>
      <w:hyperlink w:anchor="_Toc16836" w:history="1">
        <w:r>
          <w:rPr>
            <w:rFonts w:ascii="仿宋" w:eastAsia="仿宋" w:hAnsi="仿宋" w:cs="仿宋" w:hint="eastAsia"/>
            <w:lang w:eastAsia="zh-CN"/>
          </w:rPr>
          <w:t>(一)、个人品牌管理</w:t>
        </w:r>
        <w:r>
          <w:tab/>
        </w:r>
        <w:r>
          <w:fldChar w:fldCharType="begin"/>
        </w:r>
        <w:r>
          <w:instrText xml:space="preserve"> PAGEREF _Toc16836 \h </w:instrText>
        </w:r>
        <w:r>
          <w:fldChar w:fldCharType="separate"/>
        </w:r>
        <w:r>
          <w:t>45</w:t>
        </w:r>
        <w:r>
          <w:fldChar w:fldCharType="end"/>
        </w:r>
      </w:hyperlink>
    </w:p>
    <w:p>
      <w:pPr>
        <w:pStyle w:val="TOC2"/>
        <w:tabs>
          <w:tab w:val="right" w:leader="dot" w:pos="8306"/>
        </w:tabs>
      </w:pPr>
      <w:hyperlink w:anchor="_Toc14810" w:history="1">
        <w:r>
          <w:rPr>
            <w:rFonts w:ascii="仿宋" w:eastAsia="仿宋" w:hAnsi="仿宋" w:cs="仿宋" w:hint="eastAsia"/>
            <w:lang w:eastAsia="zh-CN"/>
          </w:rPr>
          <w:t>(二)、在索道客运服务行业内建立个人影响力</w:t>
        </w:r>
        <w:r>
          <w:tab/>
        </w:r>
        <w:r>
          <w:fldChar w:fldCharType="begin"/>
        </w:r>
        <w:r>
          <w:instrText xml:space="preserve"> PAGEREF _Toc14810 \h </w:instrText>
        </w:r>
        <w:r>
          <w:fldChar w:fldCharType="separate"/>
        </w:r>
        <w:r>
          <w:t>45</w:t>
        </w:r>
        <w:r>
          <w:fldChar w:fldCharType="end"/>
        </w:r>
      </w:hyperlink>
    </w:p>
    <w:p>
      <w:pPr>
        <w:pStyle w:val="TOC2"/>
        <w:tabs>
          <w:tab w:val="right" w:leader="dot" w:pos="8306"/>
        </w:tabs>
      </w:pPr>
      <w:hyperlink w:anchor="_Toc26377" w:history="1">
        <w:r>
          <w:rPr>
            <w:rFonts w:ascii="仿宋" w:eastAsia="仿宋" w:hAnsi="仿宋" w:cs="仿宋" w:hint="eastAsia"/>
            <w:lang w:eastAsia="zh-CN"/>
          </w:rPr>
          <w:t>(三)、个人品牌与公司品牌的关联</w:t>
        </w:r>
        <w:r>
          <w:tab/>
        </w:r>
        <w:r>
          <w:fldChar w:fldCharType="begin"/>
        </w:r>
        <w:r>
          <w:instrText xml:space="preserve"> PAGEREF _Toc26377 \h </w:instrText>
        </w:r>
        <w:r>
          <w:fldChar w:fldCharType="separate"/>
        </w:r>
        <w:r>
          <w:t>47</w:t>
        </w:r>
        <w:r>
          <w:fldChar w:fldCharType="end"/>
        </w:r>
      </w:hyperlink>
    </w:p>
    <w:p>
      <w:pPr>
        <w:pStyle w:val="TOC2"/>
        <w:tabs>
          <w:tab w:val="right" w:leader="dot" w:pos="8306"/>
        </w:tabs>
      </w:pPr>
      <w:hyperlink w:anchor="_Toc15702" w:history="1">
        <w:r>
          <w:rPr>
            <w:rFonts w:ascii="仿宋" w:eastAsia="仿宋" w:hAnsi="仿宋" w:cs="仿宋" w:hint="eastAsia"/>
            <w:lang w:eastAsia="zh-CN"/>
          </w:rPr>
          <w:t>(四)、社交媒体与个人品牌</w:t>
        </w:r>
        <w:r>
          <w:tab/>
        </w:r>
        <w:r>
          <w:fldChar w:fldCharType="begin"/>
        </w:r>
        <w:r>
          <w:instrText xml:space="preserve"> PAGEREF _Toc15702 \h </w:instrText>
        </w:r>
        <w:r>
          <w:fldChar w:fldCharType="separate"/>
        </w:r>
        <w:r>
          <w:t>47</w:t>
        </w:r>
        <w:r>
          <w:fldChar w:fldCharType="end"/>
        </w:r>
      </w:hyperlink>
    </w:p>
    <w:p>
      <w:pPr>
        <w:pStyle w:val="TOC2"/>
        <w:tabs>
          <w:tab w:val="right" w:leader="dot" w:pos="8306"/>
        </w:tabs>
      </w:pPr>
      <w:hyperlink w:anchor="_Toc1615" w:history="1">
        <w:r>
          <w:rPr>
            <w:rFonts w:ascii="仿宋" w:eastAsia="仿宋" w:hAnsi="仿宋" w:cs="仿宋" w:hint="eastAsia"/>
            <w:lang w:eastAsia="zh-CN"/>
          </w:rPr>
          <w:t>(五)、个人品牌的社交媒体传播</w:t>
        </w:r>
        <w:r>
          <w:tab/>
        </w:r>
        <w:r>
          <w:fldChar w:fldCharType="begin"/>
        </w:r>
        <w:r>
          <w:instrText xml:space="preserve"> PAGEREF _Toc1615 \h </w:instrText>
        </w:r>
        <w:r>
          <w:fldChar w:fldCharType="separate"/>
        </w:r>
        <w:r>
          <w:t>48</w:t>
        </w:r>
        <w:r>
          <w:fldChar w:fldCharType="end"/>
        </w:r>
      </w:hyperlink>
    </w:p>
    <w:p>
      <w:pPr>
        <w:pStyle w:val="TOC2"/>
        <w:tabs>
          <w:tab w:val="right" w:leader="dot" w:pos="8306"/>
        </w:tabs>
      </w:pPr>
      <w:hyperlink w:anchor="_Toc22389" w:history="1">
        <w:r>
          <w:rPr>
            <w:rFonts w:ascii="仿宋" w:eastAsia="仿宋" w:hAnsi="仿宋" w:cs="仿宋" w:hint="eastAsia"/>
            <w:lang w:eastAsia="zh-CN"/>
          </w:rPr>
          <w:t>(六)、员工品牌建设与公司形象一致性</w:t>
        </w:r>
        <w:r>
          <w:tab/>
        </w:r>
        <w:r>
          <w:fldChar w:fldCharType="begin"/>
        </w:r>
        <w:r>
          <w:instrText xml:space="preserve"> PAGEREF _Toc22389 \h </w:instrText>
        </w:r>
        <w:r>
          <w:fldChar w:fldCharType="separate"/>
        </w:r>
        <w:r>
          <w:t>49</w:t>
        </w:r>
        <w:r>
          <w:fldChar w:fldCharType="end"/>
        </w:r>
      </w:hyperlink>
    </w:p>
    <w:p>
      <w:pPr>
        <w:pStyle w:val="TOC1"/>
        <w:tabs>
          <w:tab w:val="right" w:leader="dot" w:pos="8306"/>
        </w:tabs>
      </w:pPr>
      <w:hyperlink w:anchor="_Toc28868" w:history="1">
        <w:r>
          <w:rPr>
            <w:rFonts w:ascii="仿宋" w:eastAsia="仿宋" w:hAnsi="仿宋" w:cs="仿宋" w:hint="eastAsia"/>
            <w:lang w:eastAsia="zh-CN"/>
          </w:rPr>
          <w:t>十四、员工职业发展教育与培训</w:t>
        </w:r>
        <w:r>
          <w:tab/>
        </w:r>
        <w:r>
          <w:fldChar w:fldCharType="begin"/>
        </w:r>
        <w:r>
          <w:instrText xml:space="preserve"> PAGEREF _Toc28868 \h </w:instrText>
        </w:r>
        <w:r>
          <w:fldChar w:fldCharType="separate"/>
        </w:r>
        <w:r>
          <w:t>50</w:t>
        </w:r>
        <w:r>
          <w:fldChar w:fldCharType="end"/>
        </w:r>
      </w:hyperlink>
    </w:p>
    <w:p>
      <w:pPr>
        <w:pStyle w:val="TOC2"/>
        <w:tabs>
          <w:tab w:val="right" w:leader="dot" w:pos="8306"/>
        </w:tabs>
      </w:pPr>
      <w:hyperlink w:anchor="_Toc3011" w:history="1">
        <w:r>
          <w:rPr>
            <w:rFonts w:ascii="仿宋" w:eastAsia="仿宋" w:hAnsi="仿宋" w:cs="仿宋" w:hint="eastAsia"/>
            <w:lang w:eastAsia="zh-CN"/>
          </w:rPr>
          <w:t>(一)、职业发展教育的目标与实施策略</w:t>
        </w:r>
        <w:r>
          <w:tab/>
        </w:r>
        <w:r>
          <w:fldChar w:fldCharType="begin"/>
        </w:r>
        <w:r>
          <w:instrText xml:space="preserve"> PAGEREF _Toc3011 \h </w:instrText>
        </w:r>
        <w:r>
          <w:fldChar w:fldCharType="separate"/>
        </w:r>
        <w:r>
          <w:t>50</w:t>
        </w:r>
        <w:r>
          <w:fldChar w:fldCharType="end"/>
        </w:r>
      </w:hyperlink>
    </w:p>
    <w:p>
      <w:pPr>
        <w:pStyle w:val="TOC2"/>
        <w:tabs>
          <w:tab w:val="right" w:leader="dot" w:pos="8306"/>
        </w:tabs>
      </w:pPr>
      <w:hyperlink w:anchor="_Toc7795" w:history="1">
        <w:r>
          <w:rPr>
            <w:rFonts w:ascii="仿宋" w:eastAsia="仿宋" w:hAnsi="仿宋" w:cs="仿宋" w:hint="eastAsia"/>
            <w:lang w:eastAsia="zh-CN"/>
          </w:rPr>
          <w:t>(二)、培训计划的设计与实施步骤</w:t>
        </w:r>
        <w:r>
          <w:tab/>
        </w:r>
        <w:r>
          <w:fldChar w:fldCharType="begin"/>
        </w:r>
        <w:r>
          <w:instrText xml:space="preserve"> PAGEREF _Toc7795 \h </w:instrText>
        </w:r>
        <w:r>
          <w:fldChar w:fldCharType="separate"/>
        </w:r>
        <w:r>
          <w:t>51</w:t>
        </w:r>
        <w:r>
          <w:fldChar w:fldCharType="end"/>
        </w:r>
      </w:hyperlink>
    </w:p>
    <w:p>
      <w:pPr>
        <w:pStyle w:val="TOC2"/>
        <w:tabs>
          <w:tab w:val="right" w:leader="dot" w:pos="8306"/>
        </w:tabs>
      </w:pPr>
      <w:hyperlink w:anchor="_Toc12810" w:history="1">
        <w:r>
          <w:rPr>
            <w:rFonts w:ascii="仿宋" w:eastAsia="仿宋" w:hAnsi="仿宋" w:cs="仿宋" w:hint="eastAsia"/>
            <w:lang w:eastAsia="zh-CN"/>
          </w:rPr>
          <w:t>(三)、培训效果的评估与反馈机制</w:t>
        </w:r>
        <w:r>
          <w:tab/>
        </w:r>
        <w:r>
          <w:fldChar w:fldCharType="begin"/>
        </w:r>
        <w:r>
          <w:instrText xml:space="preserve"> PAGEREF _Toc12810 \h </w:instrText>
        </w:r>
        <w:r>
          <w:fldChar w:fldCharType="separate"/>
        </w:r>
        <w:r>
          <w:t>52</w:t>
        </w:r>
        <w:r>
          <w:fldChar w:fldCharType="end"/>
        </w:r>
      </w:hyperlink>
    </w:p>
    <w:p>
      <w:pPr>
        <w:pStyle w:val="TOC1"/>
        <w:tabs>
          <w:tab w:val="right" w:leader="dot" w:pos="8306"/>
        </w:tabs>
      </w:pPr>
      <w:hyperlink w:anchor="_Toc28739" w:history="1">
        <w:r>
          <w:rPr>
            <w:rFonts w:ascii="仿宋" w:eastAsia="仿宋" w:hAnsi="仿宋" w:cs="仿宋" w:hint="eastAsia"/>
            <w:lang w:eastAsia="zh-CN"/>
          </w:rPr>
          <w:t>十五、员工晋升与职业发展通道</w:t>
        </w:r>
        <w:r>
          <w:tab/>
        </w:r>
        <w:r>
          <w:fldChar w:fldCharType="begin"/>
        </w:r>
        <w:r>
          <w:instrText xml:space="preserve"> PAGEREF _Toc28739 \h </w:instrText>
        </w:r>
        <w:r>
          <w:fldChar w:fldCharType="separate"/>
        </w:r>
        <w:r>
          <w:t>53</w:t>
        </w:r>
        <w:r>
          <w:fldChar w:fldCharType="end"/>
        </w:r>
      </w:hyperlink>
    </w:p>
    <w:p>
      <w:pPr>
        <w:pStyle w:val="TOC2"/>
        <w:tabs>
          <w:tab w:val="right" w:leader="dot" w:pos="8306"/>
        </w:tabs>
      </w:pPr>
      <w:hyperlink w:anchor="_Toc30415" w:history="1">
        <w:r>
          <w:rPr>
            <w:rFonts w:ascii="仿宋" w:eastAsia="仿宋" w:hAnsi="仿宋" w:cs="仿宋" w:hint="eastAsia"/>
            <w:lang w:eastAsia="zh-CN"/>
          </w:rPr>
          <w:t>(一)、晋升制度的设计与实施</w:t>
        </w:r>
        <w:r>
          <w:tab/>
        </w:r>
        <w:r>
          <w:fldChar w:fldCharType="begin"/>
        </w:r>
        <w:r>
          <w:instrText xml:space="preserve"> PAGEREF _Toc30415 \h </w:instrText>
        </w:r>
        <w:r>
          <w:fldChar w:fldCharType="separate"/>
        </w:r>
        <w:r>
          <w:t>53</w:t>
        </w:r>
        <w:r>
          <w:fldChar w:fldCharType="end"/>
        </w:r>
      </w:hyperlink>
    </w:p>
    <w:p>
      <w:pPr>
        <w:pStyle w:val="TOC2"/>
        <w:tabs>
          <w:tab w:val="right" w:leader="dot" w:pos="8306"/>
        </w:tabs>
      </w:pPr>
      <w:hyperlink w:anchor="_Toc23282" w:history="1">
        <w:r>
          <w:rPr>
            <w:rFonts w:ascii="仿宋" w:eastAsia="仿宋" w:hAnsi="仿宋" w:cs="仿宋" w:hint="eastAsia"/>
            <w:lang w:eastAsia="zh-CN"/>
          </w:rPr>
          <w:t>(二)、职业发展通道的建立与拓展</w:t>
        </w:r>
        <w:r>
          <w:tab/>
        </w:r>
        <w:r>
          <w:fldChar w:fldCharType="begin"/>
        </w:r>
        <w:r>
          <w:instrText xml:space="preserve"> PAGEREF _Toc23282 \h </w:instrText>
        </w:r>
        <w:r>
          <w:fldChar w:fldCharType="separate"/>
        </w:r>
        <w:r>
          <w:t>54</w:t>
        </w:r>
        <w:r>
          <w:fldChar w:fldCharType="end"/>
        </w:r>
      </w:hyperlink>
    </w:p>
    <w:p>
      <w:pPr>
        <w:pStyle w:val="TOC2"/>
        <w:tabs>
          <w:tab w:val="right" w:leader="dot" w:pos="8306"/>
        </w:tabs>
      </w:pPr>
      <w:hyperlink w:anchor="_Toc21729" w:history="1">
        <w:r>
          <w:rPr>
            <w:rFonts w:ascii="仿宋" w:eastAsia="仿宋" w:hAnsi="仿宋" w:cs="仿宋" w:hint="eastAsia"/>
            <w:lang w:eastAsia="zh-CN"/>
          </w:rPr>
          <w:t>(三)、晋升机会的公平与透明保障</w:t>
        </w:r>
        <w:r>
          <w:tab/>
        </w:r>
        <w:r>
          <w:fldChar w:fldCharType="begin"/>
        </w:r>
        <w:r>
          <w:instrText xml:space="preserve"> PAGEREF _Toc21729 \h </w:instrText>
        </w:r>
        <w:r>
          <w:fldChar w:fldCharType="separate"/>
        </w:r>
        <w:r>
          <w:t>56</w:t>
        </w:r>
        <w:r>
          <w:fldChar w:fldCharType="end"/>
        </w:r>
      </w:hyperlink>
    </w:p>
    <w:p>
      <w:pPr>
        <w:pStyle w:val="TOC1"/>
        <w:tabs>
          <w:tab w:val="right" w:leader="dot" w:pos="8306"/>
        </w:tabs>
      </w:pPr>
      <w:hyperlink w:anchor="_Toc2810" w:history="1">
        <w:r>
          <w:rPr>
            <w:rFonts w:ascii="仿宋" w:eastAsia="仿宋" w:hAnsi="仿宋" w:cs="仿宋" w:hint="eastAsia"/>
            <w:lang w:eastAsia="zh-CN"/>
          </w:rPr>
          <w:t>十六、第四十七章全球人才流动与交流</w:t>
        </w:r>
        <w:r>
          <w:tab/>
        </w:r>
        <w:r>
          <w:fldChar w:fldCharType="begin"/>
        </w:r>
        <w:r>
          <w:instrText xml:space="preserve"> PAGEREF _Toc2810 \h </w:instrText>
        </w:r>
        <w:r>
          <w:fldChar w:fldCharType="separate"/>
        </w:r>
        <w:r>
          <w:t>57</w:t>
        </w:r>
        <w:r>
          <w:fldChar w:fldCharType="end"/>
        </w:r>
      </w:hyperlink>
    </w:p>
    <w:p>
      <w:pPr>
        <w:pStyle w:val="TOC2"/>
        <w:tabs>
          <w:tab w:val="right" w:leader="dot" w:pos="8306"/>
        </w:tabs>
      </w:pPr>
      <w:hyperlink w:anchor="_Toc30768" w:history="1">
        <w:r>
          <w:rPr>
            <w:rFonts w:ascii="仿宋" w:eastAsia="仿宋" w:hAnsi="仿宋" w:cs="仿宋" w:hint="eastAsia"/>
            <w:lang w:eastAsia="zh-CN"/>
          </w:rPr>
          <w:t>(一)、跨国项目与团队</w:t>
        </w:r>
        <w:r>
          <w:tab/>
        </w:r>
        <w:r>
          <w:fldChar w:fldCharType="begin"/>
        </w:r>
        <w:r>
          <w:instrText xml:space="preserve"> PAGEREF _Toc30768 \h </w:instrText>
        </w:r>
        <w:r>
          <w:fldChar w:fldCharType="separate"/>
        </w:r>
        <w:r>
          <w:t>57</w:t>
        </w:r>
        <w:r>
          <w:fldChar w:fldCharType="end"/>
        </w:r>
      </w:hyperlink>
    </w:p>
    <w:p>
      <w:pPr>
        <w:pStyle w:val="TOC2"/>
        <w:tabs>
          <w:tab w:val="right" w:leader="dot" w:pos="8306"/>
        </w:tabs>
      </w:pPr>
      <w:hyperlink w:anchor="_Toc20603" w:history="1">
        <w:r>
          <w:rPr>
            <w:rFonts w:ascii="仿宋" w:eastAsia="仿宋" w:hAnsi="仿宋" w:cs="仿宋" w:hint="eastAsia"/>
            <w:lang w:eastAsia="zh-CN"/>
          </w:rPr>
          <w:t>(二)、全球项目经验的累积</w:t>
        </w:r>
        <w:r>
          <w:tab/>
        </w:r>
        <w:r>
          <w:fldChar w:fldCharType="begin"/>
        </w:r>
        <w:r>
          <w:instrText xml:space="preserve"> PAGEREF _Toc20603 \h </w:instrText>
        </w:r>
        <w:r>
          <w:fldChar w:fldCharType="separate"/>
        </w:r>
        <w:r>
          <w:t>58</w:t>
        </w:r>
        <w:r>
          <w:fldChar w:fldCharType="end"/>
        </w:r>
      </w:hyperlink>
    </w:p>
    <w:p>
      <w:pPr>
        <w:pStyle w:val="TOC2"/>
        <w:tabs>
          <w:tab w:val="right" w:leader="dot" w:pos="8306"/>
        </w:tabs>
      </w:pPr>
      <w:hyperlink w:anchor="_Toc15492" w:history="1">
        <w:r>
          <w:rPr>
            <w:rFonts w:ascii="仿宋" w:eastAsia="仿宋" w:hAnsi="仿宋" w:cs="仿宋" w:hint="eastAsia"/>
            <w:lang w:eastAsia="zh-CN"/>
          </w:rPr>
          <w:t>(三)、跨文化团队领导与协作</w:t>
        </w:r>
        <w:r>
          <w:tab/>
        </w:r>
        <w:r>
          <w:fldChar w:fldCharType="begin"/>
        </w:r>
        <w:r>
          <w:instrText xml:space="preserve"> PAGEREF _Toc15492 \h </w:instrText>
        </w:r>
        <w:r>
          <w:fldChar w:fldCharType="separate"/>
        </w:r>
        <w:r>
          <w:t>59</w:t>
        </w:r>
        <w:r>
          <w:fldChar w:fldCharType="end"/>
        </w:r>
      </w:hyperlink>
    </w:p>
    <w:p>
      <w:pPr>
        <w:pStyle w:val="TOC2"/>
        <w:tabs>
          <w:tab w:val="right" w:leader="dot" w:pos="8306"/>
        </w:tabs>
      </w:pPr>
      <w:hyperlink w:anchor="_Toc23457" w:history="1">
        <w:r>
          <w:rPr>
            <w:rFonts w:ascii="仿宋" w:eastAsia="仿宋" w:hAnsi="仿宋" w:cs="仿宋" w:hint="eastAsia"/>
            <w:lang w:eastAsia="zh-CN"/>
          </w:rPr>
          <w:t>(四)、跨国交流与人才培养</w:t>
        </w:r>
        <w:r>
          <w:tab/>
        </w:r>
        <w:r>
          <w:fldChar w:fldCharType="begin"/>
        </w:r>
        <w:r>
          <w:instrText xml:space="preserve"> PAGEREF _Toc23457 \h </w:instrText>
        </w:r>
        <w:r>
          <w:fldChar w:fldCharType="separate"/>
        </w:r>
        <w:r>
          <w:t>60</w:t>
        </w:r>
        <w:r>
          <w:fldChar w:fldCharType="end"/>
        </w:r>
      </w:hyperlink>
    </w:p>
    <w:p>
      <w:pPr>
        <w:pStyle w:val="TOC2"/>
        <w:tabs>
          <w:tab w:val="right" w:leader="dot" w:pos="8306"/>
        </w:tabs>
      </w:pPr>
      <w:hyperlink w:anchor="_Toc20174" w:history="1">
        <w:r>
          <w:rPr>
            <w:rFonts w:ascii="仿宋" w:eastAsia="仿宋" w:hAnsi="仿宋" w:cs="仿宋" w:hint="eastAsia"/>
            <w:lang w:eastAsia="zh-CN"/>
          </w:rPr>
          <w:t>(五)、跨国交流计划的实施</w:t>
        </w:r>
        <w:r>
          <w:tab/>
        </w:r>
        <w:r>
          <w:fldChar w:fldCharType="begin"/>
        </w:r>
        <w:r>
          <w:instrText xml:space="preserve"> PAGEREF _Toc20174 \h </w:instrText>
        </w:r>
        <w:r>
          <w:fldChar w:fldCharType="separate"/>
        </w:r>
        <w:r>
          <w:t>61</w:t>
        </w:r>
        <w:r>
          <w:fldChar w:fldCharType="end"/>
        </w:r>
      </w:hyperlink>
    </w:p>
    <w:p>
      <w:pPr>
        <w:pStyle w:val="TOC2"/>
        <w:tabs>
          <w:tab w:val="right" w:leader="dot" w:pos="8306"/>
        </w:tabs>
      </w:pPr>
      <w:hyperlink w:anchor="_Toc21800" w:history="1">
        <w:r>
          <w:rPr>
            <w:rFonts w:ascii="仿宋" w:eastAsia="仿宋" w:hAnsi="仿宋" w:cs="仿宋" w:hint="eastAsia"/>
            <w:lang w:eastAsia="zh-CN"/>
          </w:rPr>
          <w:t>(六)、跨国培训与知识转移</w:t>
        </w:r>
        <w:r>
          <w:tab/>
        </w:r>
        <w:r>
          <w:fldChar w:fldCharType="begin"/>
        </w:r>
        <w:r>
          <w:instrText xml:space="preserve"> PAGEREF _Toc21800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索道客运服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6427"/>
      <w:r>
        <w:rPr>
          <w:rFonts w:ascii="仿宋" w:eastAsia="仿宋" w:hAnsi="仿宋" w:cs="仿宋" w:hint="eastAsia"/>
          <w:sz w:val="28"/>
          <w:lang w:eastAsia="zh-CN"/>
        </w:rPr>
        <w:t>一、索道客运服务行业背景分析</w:t>
      </w:r>
      <w:bookmarkEnd w:id="2"/>
    </w:p>
    <w:p>
      <w:pPr>
        <w:pStyle w:val="Heading2"/>
        <w:rPr>
          <w:rFonts w:ascii="仿宋" w:eastAsia="仿宋" w:hAnsi="仿宋" w:cs="仿宋" w:hint="eastAsia"/>
          <w:lang w:eastAsia="zh-CN"/>
        </w:rPr>
      </w:pPr>
      <w:bookmarkStart w:id="3" w:name="_Toc9981"/>
      <w:r>
        <w:rPr>
          <w:rFonts w:ascii="仿宋" w:eastAsia="仿宋" w:hAnsi="仿宋" w:cs="仿宋" w:hint="eastAsia"/>
          <w:lang w:eastAsia="zh-CN"/>
        </w:rPr>
        <w:t>(一)、索道客运服务行业背景分析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行业是一个充满活力且不断演变的领域。近年来，该索道客运服务行业经历了显著的增长，这一增长主要受益于多方面的推动因素，尤其是技术创新和市场需求的持续增加。技术创新为索道客运服务行业带来了新的商业模式和解决方案，而不断增长的市场需求则推动了索道客运服务行业的整体扩张。这使得 索道客运服务行业成为当前经济中备受关注的一个重要组成部分。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行业的市场规模持续扩大，预计未来几年仍将保持良好的增长势头。这一趋势得益于多种因素，其中包括数字化转型、全球化市场和消费者需求的多样化。数字化转型推动了索道客运服务行业内各个环节的效率提升，全球化市场为企业提供了更广阔的业务机会，而消费者需求的多样化则促使索道客运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索道客运服务行业呈现激烈的竞争格局，主要由一些领先的企业主导市场。这些企业通常在创新、市场份额和客户忠诚度等方面表现出强大的竞争力。随着索道客运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索道客运服务行业发展的关键因素之一。新技术的引入，如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索道客运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索道客运服务行业仍然充满挑战和机遇。随着全球经济的发展和技术的不断进步，索道客运服务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索道客运服务行业的未来，持乐观但谨慎的态度，不断优化业务模式和提升核心竞争力是至关重要的。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4757"/>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15945"/>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了解当前和未来的职业市场趋势，以及所处索道客运服务行业的发展方向，有助于调整个人的职业规划，确保与市场需求保持一致。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1205"/>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索道客运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21973"/>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20730"/>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建立一个职业发展资源中心，集中提供各类有关职业发展的信息和工具，有助于员工更便捷地获取所需的资源。这可以包括在线平台、内部文档、索道客运服务行业报告等。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16617"/>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1592"/>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索道客运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投资于员工的技能培训，确保他们具备未来工作所需的新技能。与索道客运服务行业专业机构建立合作关系，提供最新的索道客运服务行业培训。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可持续发展实践：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2923"/>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32542"/>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21007"/>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26451"/>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873"/>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16070"/>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索道客运服务行业中具有重要意义。随着社会结构的变化，消费者对产品和服务的需求也发生了变化。当前，社会对可持续性和社会责任的关注不断增加，这对 索道客运服务行业提出了更高的要求。企业需要适应社会价值观的演变，关注社会趋势，以更好地满足市场需求。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索道客运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索道客运服务行业的发展至关重要。政府政策的变化、国际关系的调整都可能对企业产生深刻的影响。特别是在 索道客运服务行业可能涉及到的领域，如法规、知识产权保护等，企业需要密切关注政治动态，及时调整战略。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索道客运服务行业的驱动力之一。新技术的引入可能改变索道客运服务行业格局，提高生产效率，创造新的商业机会。企业需要保持对技术趋势的敏感性，不断更新技术和提升创新能力，以保持竞争力。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索道客运服务行业的运营产生直接的约束和引导。合规性、知识产权的保护、劳动法规等都是企业必须遵循的法律框架。企业需要建立完善的法律团队，确保在法规范围内经营，降低法律风险。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在全球关注环保的趋势下， 索道客运服务行业需要更加重视环境因素。降低碳足迹、可持续生产、环保政策的遵守等都成为企业经营的重要考量。企业需要通过绿色技术和环保举措，积极履行社会责任。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15592"/>
      <w:r>
        <w:rPr>
          <w:rFonts w:ascii="仿宋" w:eastAsia="仿宋" w:hAnsi="仿宋" w:cs="仿宋" w:hint="eastAsia"/>
          <w:sz w:val="28"/>
          <w:lang w:eastAsia="zh-CN"/>
        </w:rPr>
        <w:t>五、员工沟通技巧培训与人际关系管理</w:t>
      </w:r>
      <w:bookmarkEnd w:id="17"/>
    </w:p>
    <w:p>
      <w:pPr>
        <w:pStyle w:val="Heading2"/>
        <w:rPr>
          <w:rFonts w:ascii="仿宋" w:eastAsia="仿宋" w:hAnsi="仿宋" w:cs="仿宋" w:hint="eastAsia"/>
          <w:lang w:eastAsia="zh-CN"/>
        </w:rPr>
      </w:pPr>
      <w:bookmarkStart w:id="18" w:name="_Toc21649"/>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8662"/>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24056"/>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23478"/>
      <w:r>
        <w:rPr>
          <w:rFonts w:ascii="仿宋" w:eastAsia="仿宋" w:hAnsi="仿宋" w:cs="仿宋" w:hint="eastAsia"/>
          <w:sz w:val="28"/>
          <w:lang w:eastAsia="zh-CN"/>
        </w:rPr>
        <w:t>六、第十四章员工健康与安全管理</w:t>
      </w:r>
      <w:bookmarkEnd w:id="21"/>
    </w:p>
    <w:p>
      <w:pPr>
        <w:pStyle w:val="Heading2"/>
        <w:rPr>
          <w:rFonts w:ascii="仿宋" w:eastAsia="仿宋" w:hAnsi="仿宋" w:cs="仿宋" w:hint="eastAsia"/>
          <w:lang w:eastAsia="zh-CN"/>
        </w:rPr>
      </w:pPr>
      <w:bookmarkStart w:id="22" w:name="_Toc12863"/>
      <w:r>
        <w:rPr>
          <w:rFonts w:ascii="仿宋" w:eastAsia="仿宋" w:hAnsi="仿宋" w:cs="仿宋" w:hint="eastAsia"/>
          <w:lang w:eastAsia="zh-CN"/>
        </w:rPr>
        <w:t>(一)、健康保障计划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家属福利：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3" w:name="_Toc19654"/>
      <w:r>
        <w:rPr>
          <w:rFonts w:ascii="仿宋" w:eastAsia="仿宋" w:hAnsi="仿宋" w:cs="仿宋" w:hint="eastAsia"/>
          <w:sz w:val="28"/>
          <w:lang w:eastAsia="zh-CN"/>
        </w:rPr>
        <w:t>(二)、安全管理体系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4" w:name="_Toc14970"/>
      <w:r>
        <w:rPr>
          <w:rFonts w:ascii="仿宋" w:eastAsia="仿宋" w:hAnsi="仿宋" w:cs="仿宋" w:hint="eastAsia"/>
          <w:sz w:val="28"/>
          <w:lang w:eastAsia="zh-CN"/>
        </w:rPr>
        <w:t>七、第十二章职业伦理与社会责任</w:t>
      </w:r>
      <w:bookmarkEnd w:id="24"/>
    </w:p>
    <w:p>
      <w:pPr>
        <w:pStyle w:val="Heading2"/>
        <w:rPr>
          <w:rFonts w:ascii="仿宋" w:eastAsia="仿宋" w:hAnsi="仿宋" w:cs="仿宋" w:hint="eastAsia"/>
          <w:lang w:eastAsia="zh-CN"/>
        </w:rPr>
      </w:pPr>
      <w:bookmarkStart w:id="25" w:name="_Toc12916"/>
      <w:r>
        <w:rPr>
          <w:rFonts w:ascii="仿宋" w:eastAsia="仿宋" w:hAnsi="仿宋" w:cs="仿宋" w:hint="eastAsia"/>
          <w:lang w:eastAsia="zh-CN"/>
        </w:rPr>
        <w:t>(一)、职业道德规范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索道客运服务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6" w:name="_Toc23675"/>
      <w:r>
        <w:rPr>
          <w:rFonts w:ascii="仿宋" w:eastAsia="仿宋" w:hAnsi="仿宋" w:cs="仿宋" w:hint="eastAsia"/>
          <w:sz w:val="28"/>
          <w:lang w:eastAsia="zh-CN"/>
        </w:rPr>
        <w:t>(二)、社会责任履行</w:t>
      </w:r>
      <w:bookmarkEnd w:id="26"/>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7" w:name="_Toc26868"/>
      <w:r>
        <w:rPr>
          <w:rFonts w:ascii="仿宋" w:eastAsia="仿宋" w:hAnsi="仿宋" w:cs="仿宋" w:hint="eastAsia"/>
          <w:sz w:val="28"/>
          <w:lang w:eastAsia="zh-CN"/>
        </w:rPr>
        <w:t>八、第二十六章人才留存与流失管理</w:t>
      </w:r>
      <w:bookmarkEnd w:id="27"/>
    </w:p>
    <w:p>
      <w:pPr>
        <w:pStyle w:val="Heading2"/>
        <w:rPr>
          <w:rFonts w:ascii="仿宋" w:eastAsia="仿宋" w:hAnsi="仿宋" w:cs="仿宋" w:hint="eastAsia"/>
          <w:lang w:eastAsia="zh-CN"/>
        </w:rPr>
      </w:pPr>
      <w:bookmarkStart w:id="28" w:name="_Toc8842"/>
      <w:r>
        <w:rPr>
          <w:rFonts w:ascii="仿宋" w:eastAsia="仿宋" w:hAnsi="仿宋" w:cs="仿宋" w:hint="eastAsia"/>
          <w:lang w:eastAsia="zh-CN"/>
        </w:rPr>
        <w:t>(一)、人才留存策略</w:t>
      </w:r>
      <w:bookmarkEnd w:id="28"/>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9" w:name="_Toc7352"/>
      <w:r>
        <w:rPr>
          <w:rFonts w:ascii="仿宋" w:eastAsia="仿宋" w:hAnsi="仿宋" w:cs="仿宋" w:hint="eastAsia"/>
          <w:sz w:val="28"/>
          <w:lang w:eastAsia="zh-CN"/>
        </w:rPr>
        <w:t>(二)、人才流失分析与改进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0" w:name="_Toc11662"/>
      <w:r>
        <w:rPr>
          <w:rFonts w:ascii="仿宋" w:eastAsia="仿宋" w:hAnsi="仿宋" w:cs="仿宋" w:hint="eastAsia"/>
          <w:sz w:val="28"/>
          <w:lang w:eastAsia="zh-CN"/>
        </w:rPr>
        <w:t>(三)、持续改进与未来展望</w:t>
      </w:r>
      <w:bookmarkEnd w:id="30"/>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索道客运服务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1" w:name="_Toc24663"/>
      <w:r>
        <w:rPr>
          <w:rFonts w:ascii="仿宋" w:eastAsia="仿宋" w:hAnsi="仿宋" w:cs="仿宋" w:hint="eastAsia"/>
          <w:sz w:val="28"/>
          <w:lang w:eastAsia="zh-CN"/>
        </w:rPr>
        <w:t>九、员工家庭与工作平衡支持计划</w:t>
      </w:r>
      <w:bookmarkEnd w:id="31"/>
    </w:p>
    <w:p>
      <w:pPr>
        <w:pStyle w:val="Heading2"/>
        <w:rPr>
          <w:rFonts w:ascii="仿宋" w:eastAsia="仿宋" w:hAnsi="仿宋" w:cs="仿宋" w:hint="eastAsia"/>
          <w:lang w:eastAsia="zh-CN"/>
        </w:rPr>
      </w:pPr>
      <w:bookmarkStart w:id="32" w:name="_Toc11727"/>
      <w:r>
        <w:rPr>
          <w:rFonts w:ascii="仿宋" w:eastAsia="仿宋" w:hAnsi="仿宋" w:cs="仿宋" w:hint="eastAsia"/>
          <w:lang w:eastAsia="zh-CN"/>
        </w:rPr>
        <w:t>(一)、家庭与工作平衡的重要性分析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3" w:name="_Toc4830"/>
      <w:r>
        <w:rPr>
          <w:rFonts w:ascii="仿宋" w:eastAsia="仿宋" w:hAnsi="仿宋" w:cs="仿宋" w:hint="eastAsia"/>
          <w:sz w:val="28"/>
          <w:lang w:eastAsia="zh-CN"/>
        </w:rPr>
        <w:t>(二)、支持计划的制定与实施步骤</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https://d.book118.com/708057143122006030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43096"/>
    <w:rsid w:val="7D5430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70805714312200603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2023-12-19T09:05:00Z</dcterms:created>
  <dcterms:modified xsi:type="dcterms:W3CDTF">2023-12-19T09:05:26Z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75D3BD5E56CB4EDEBCD504023CBA0DD1_11</vt:lpwstr>
  </property>
  <property fmtid="{D5CDD505-2E9C-101B-9397-08002B2CF9AE}" pid="3" name="KSOProductBuildVer">
    <vt:lpwstr>2052-12.1.0.16120</vt:lpwstr>
  </property>
</Properties>
</file>