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家具、建筑用金属附件及架座项目规划设计纲要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11" w:history="1">
        <w:r>
          <w:rPr>
            <w:rFonts w:ascii="仿宋" w:eastAsia="仿宋" w:hAnsi="仿宋" w:cs="仿宋" w:hint="eastAsia"/>
            <w:lang w:eastAsia="zh-CN"/>
          </w:rPr>
          <w:t>前言</w:t>
        </w:r>
        <w:r>
          <w:tab/>
        </w:r>
        <w:r>
          <w:fldChar w:fldCharType="begin"/>
        </w:r>
        <w:r>
          <w:instrText xml:space="preserve"> PAGEREF _Toc8411 \h </w:instrText>
        </w:r>
        <w:r>
          <w:fldChar w:fldCharType="separate"/>
        </w:r>
        <w:r>
          <w:t>3</w:t>
        </w:r>
        <w:r>
          <w:fldChar w:fldCharType="end"/>
        </w:r>
      </w:hyperlink>
    </w:p>
    <w:p>
      <w:pPr>
        <w:pStyle w:val="TOC1"/>
        <w:tabs>
          <w:tab w:val="right" w:leader="dot" w:pos="8306"/>
        </w:tabs>
      </w:pPr>
      <w:hyperlink w:anchor="_Toc5689" w:history="1">
        <w:r>
          <w:rPr>
            <w:rFonts w:ascii="仿宋" w:eastAsia="仿宋" w:hAnsi="仿宋" w:cs="仿宋" w:hint="eastAsia"/>
            <w:lang w:eastAsia="zh-CN"/>
          </w:rPr>
          <w:t>一、家具、建筑用金属附件及架座项目文档管理</w:t>
        </w:r>
        <w:r>
          <w:tab/>
        </w:r>
        <w:r>
          <w:fldChar w:fldCharType="begin"/>
        </w:r>
        <w:r>
          <w:instrText xml:space="preserve"> PAGEREF _Toc5689 \h </w:instrText>
        </w:r>
        <w:r>
          <w:fldChar w:fldCharType="separate"/>
        </w:r>
        <w:r>
          <w:t>3</w:t>
        </w:r>
        <w:r>
          <w:fldChar w:fldCharType="end"/>
        </w:r>
      </w:hyperlink>
    </w:p>
    <w:p>
      <w:pPr>
        <w:pStyle w:val="TOC2"/>
        <w:tabs>
          <w:tab w:val="right" w:leader="dot" w:pos="8306"/>
        </w:tabs>
      </w:pPr>
      <w:hyperlink w:anchor="_Toc12601" w:history="1">
        <w:r>
          <w:rPr>
            <w:rFonts w:ascii="仿宋" w:eastAsia="仿宋" w:hAnsi="仿宋" w:cs="仿宋" w:hint="eastAsia"/>
            <w:lang w:eastAsia="zh-CN"/>
          </w:rPr>
          <w:t>(一)、文档编制与审查</w:t>
        </w:r>
        <w:r>
          <w:tab/>
        </w:r>
        <w:r>
          <w:fldChar w:fldCharType="begin"/>
        </w:r>
        <w:r>
          <w:instrText xml:space="preserve"> PAGEREF _Toc12601 \h </w:instrText>
        </w:r>
        <w:r>
          <w:fldChar w:fldCharType="separate"/>
        </w:r>
        <w:r>
          <w:t>3</w:t>
        </w:r>
        <w:r>
          <w:fldChar w:fldCharType="end"/>
        </w:r>
      </w:hyperlink>
    </w:p>
    <w:p>
      <w:pPr>
        <w:pStyle w:val="TOC2"/>
        <w:tabs>
          <w:tab w:val="right" w:leader="dot" w:pos="8306"/>
        </w:tabs>
      </w:pPr>
      <w:hyperlink w:anchor="_Toc23582" w:history="1">
        <w:r>
          <w:rPr>
            <w:rFonts w:ascii="仿宋" w:eastAsia="仿宋" w:hAnsi="仿宋" w:cs="仿宋" w:hint="eastAsia"/>
            <w:lang w:eastAsia="zh-CN"/>
          </w:rPr>
          <w:t>(二)、文档发布与分发</w:t>
        </w:r>
        <w:r>
          <w:tab/>
        </w:r>
        <w:r>
          <w:fldChar w:fldCharType="begin"/>
        </w:r>
        <w:r>
          <w:instrText xml:space="preserve"> PAGEREF _Toc23582 \h </w:instrText>
        </w:r>
        <w:r>
          <w:fldChar w:fldCharType="separate"/>
        </w:r>
        <w:r>
          <w:t>4</w:t>
        </w:r>
        <w:r>
          <w:fldChar w:fldCharType="end"/>
        </w:r>
      </w:hyperlink>
    </w:p>
    <w:p>
      <w:pPr>
        <w:pStyle w:val="TOC2"/>
        <w:tabs>
          <w:tab w:val="right" w:leader="dot" w:pos="8306"/>
        </w:tabs>
      </w:pPr>
      <w:hyperlink w:anchor="_Toc24629" w:history="1">
        <w:r>
          <w:rPr>
            <w:rFonts w:ascii="仿宋" w:eastAsia="仿宋" w:hAnsi="仿宋" w:cs="仿宋" w:hint="eastAsia"/>
            <w:lang w:eastAsia="zh-CN"/>
          </w:rPr>
          <w:t>(三)、文档存档与归档</w:t>
        </w:r>
        <w:r>
          <w:tab/>
        </w:r>
        <w:r>
          <w:fldChar w:fldCharType="begin"/>
        </w:r>
        <w:r>
          <w:instrText xml:space="preserve"> PAGEREF _Toc24629 \h </w:instrText>
        </w:r>
        <w:r>
          <w:fldChar w:fldCharType="separate"/>
        </w:r>
        <w:r>
          <w:t>5</w:t>
        </w:r>
        <w:r>
          <w:fldChar w:fldCharType="end"/>
        </w:r>
      </w:hyperlink>
    </w:p>
    <w:p>
      <w:pPr>
        <w:pStyle w:val="TOC1"/>
        <w:tabs>
          <w:tab w:val="right" w:leader="dot" w:pos="8306"/>
        </w:tabs>
      </w:pPr>
      <w:hyperlink w:anchor="_Toc7245" w:history="1">
        <w:r>
          <w:rPr>
            <w:rFonts w:ascii="仿宋" w:eastAsia="仿宋" w:hAnsi="仿宋" w:cs="仿宋" w:hint="eastAsia"/>
            <w:lang w:eastAsia="zh-CN"/>
          </w:rPr>
          <w:t>二、市场分析、调研</w:t>
        </w:r>
        <w:r>
          <w:tab/>
        </w:r>
        <w:r>
          <w:fldChar w:fldCharType="begin"/>
        </w:r>
        <w:r>
          <w:instrText xml:space="preserve"> PAGEREF _Toc7245 \h </w:instrText>
        </w:r>
        <w:r>
          <w:fldChar w:fldCharType="separate"/>
        </w:r>
        <w:r>
          <w:t>7</w:t>
        </w:r>
        <w:r>
          <w:fldChar w:fldCharType="end"/>
        </w:r>
      </w:hyperlink>
    </w:p>
    <w:p>
      <w:pPr>
        <w:pStyle w:val="TOC2"/>
        <w:tabs>
          <w:tab w:val="right" w:leader="dot" w:pos="8306"/>
        </w:tabs>
      </w:pPr>
      <w:hyperlink w:anchor="_Toc19164" w:history="1">
        <w:r>
          <w:rPr>
            <w:rFonts w:ascii="仿宋" w:eastAsia="仿宋" w:hAnsi="仿宋" w:cs="仿宋" w:hint="eastAsia"/>
            <w:lang w:eastAsia="zh-CN"/>
          </w:rPr>
          <w:t>(一)、家具、建筑用金属附件及架座行业分析</w:t>
        </w:r>
        <w:r>
          <w:tab/>
        </w:r>
        <w:r>
          <w:fldChar w:fldCharType="begin"/>
        </w:r>
        <w:r>
          <w:instrText xml:space="preserve"> PAGEREF _Toc19164 \h </w:instrText>
        </w:r>
        <w:r>
          <w:fldChar w:fldCharType="separate"/>
        </w:r>
        <w:r>
          <w:t>7</w:t>
        </w:r>
        <w:r>
          <w:fldChar w:fldCharType="end"/>
        </w:r>
      </w:hyperlink>
    </w:p>
    <w:p>
      <w:pPr>
        <w:pStyle w:val="TOC2"/>
        <w:tabs>
          <w:tab w:val="right" w:leader="dot" w:pos="8306"/>
        </w:tabs>
      </w:pPr>
      <w:hyperlink w:anchor="_Toc8925" w:history="1">
        <w:r>
          <w:rPr>
            <w:rFonts w:ascii="仿宋" w:eastAsia="仿宋" w:hAnsi="仿宋" w:cs="仿宋" w:hint="eastAsia"/>
            <w:lang w:eastAsia="zh-CN"/>
          </w:rPr>
          <w:t>(二)、家具、建筑用金属附件及架座市场分析预测</w:t>
        </w:r>
        <w:r>
          <w:tab/>
        </w:r>
        <w:r>
          <w:fldChar w:fldCharType="begin"/>
        </w:r>
        <w:r>
          <w:instrText xml:space="preserve"> PAGEREF _Toc8925 \h </w:instrText>
        </w:r>
        <w:r>
          <w:fldChar w:fldCharType="separate"/>
        </w:r>
        <w:r>
          <w:t>8</w:t>
        </w:r>
        <w:r>
          <w:fldChar w:fldCharType="end"/>
        </w:r>
      </w:hyperlink>
    </w:p>
    <w:p>
      <w:pPr>
        <w:pStyle w:val="TOC1"/>
        <w:tabs>
          <w:tab w:val="right" w:leader="dot" w:pos="8306"/>
        </w:tabs>
      </w:pPr>
      <w:hyperlink w:anchor="_Toc2873" w:history="1">
        <w:r>
          <w:rPr>
            <w:rFonts w:ascii="仿宋" w:eastAsia="仿宋" w:hAnsi="仿宋" w:cs="仿宋" w:hint="eastAsia"/>
            <w:lang w:eastAsia="zh-CN"/>
          </w:rPr>
          <w:t>三、家具、建筑用金属附件及架座项目土建工程</w:t>
        </w:r>
        <w:r>
          <w:tab/>
        </w:r>
        <w:r>
          <w:fldChar w:fldCharType="begin"/>
        </w:r>
        <w:r>
          <w:instrText xml:space="preserve"> PAGEREF _Toc2873 \h </w:instrText>
        </w:r>
        <w:r>
          <w:fldChar w:fldCharType="separate"/>
        </w:r>
        <w:r>
          <w:t>8</w:t>
        </w:r>
        <w:r>
          <w:fldChar w:fldCharType="end"/>
        </w:r>
      </w:hyperlink>
    </w:p>
    <w:p>
      <w:pPr>
        <w:pStyle w:val="TOC2"/>
        <w:tabs>
          <w:tab w:val="right" w:leader="dot" w:pos="8306"/>
        </w:tabs>
      </w:pPr>
      <w:hyperlink w:anchor="_Toc28343" w:history="1">
        <w:r>
          <w:rPr>
            <w:rFonts w:ascii="仿宋" w:eastAsia="仿宋" w:hAnsi="仿宋" w:cs="仿宋" w:hint="eastAsia"/>
            <w:lang w:eastAsia="zh-CN"/>
          </w:rPr>
          <w:t>(一)、建筑工程设计原则</w:t>
        </w:r>
        <w:r>
          <w:tab/>
        </w:r>
        <w:r>
          <w:fldChar w:fldCharType="begin"/>
        </w:r>
        <w:r>
          <w:instrText xml:space="preserve"> PAGEREF _Toc28343 \h </w:instrText>
        </w:r>
        <w:r>
          <w:fldChar w:fldCharType="separate"/>
        </w:r>
        <w:r>
          <w:t>8</w:t>
        </w:r>
        <w:r>
          <w:fldChar w:fldCharType="end"/>
        </w:r>
      </w:hyperlink>
    </w:p>
    <w:p>
      <w:pPr>
        <w:pStyle w:val="TOC2"/>
        <w:tabs>
          <w:tab w:val="right" w:leader="dot" w:pos="8306"/>
        </w:tabs>
      </w:pPr>
      <w:hyperlink w:anchor="_Toc25978" w:history="1">
        <w:r>
          <w:rPr>
            <w:rFonts w:ascii="仿宋" w:eastAsia="仿宋" w:hAnsi="仿宋" w:cs="仿宋" w:hint="eastAsia"/>
            <w:lang w:eastAsia="zh-CN"/>
          </w:rPr>
          <w:t>(二)、土建工程设计年限及安全等级</w:t>
        </w:r>
        <w:r>
          <w:tab/>
        </w:r>
        <w:r>
          <w:fldChar w:fldCharType="begin"/>
        </w:r>
        <w:r>
          <w:instrText xml:space="preserve"> PAGEREF _Toc25978 \h </w:instrText>
        </w:r>
        <w:r>
          <w:fldChar w:fldCharType="separate"/>
        </w:r>
        <w:r>
          <w:t>10</w:t>
        </w:r>
        <w:r>
          <w:fldChar w:fldCharType="end"/>
        </w:r>
      </w:hyperlink>
    </w:p>
    <w:p>
      <w:pPr>
        <w:pStyle w:val="TOC2"/>
        <w:tabs>
          <w:tab w:val="right" w:leader="dot" w:pos="8306"/>
        </w:tabs>
      </w:pPr>
      <w:hyperlink w:anchor="_Toc30891" w:history="1">
        <w:r>
          <w:rPr>
            <w:rFonts w:ascii="仿宋" w:eastAsia="仿宋" w:hAnsi="仿宋" w:cs="仿宋" w:hint="eastAsia"/>
            <w:lang w:eastAsia="zh-CN"/>
          </w:rPr>
          <w:t>(三)、建筑工程设计总体要求</w:t>
        </w:r>
        <w:r>
          <w:tab/>
        </w:r>
        <w:r>
          <w:fldChar w:fldCharType="begin"/>
        </w:r>
        <w:r>
          <w:instrText xml:space="preserve"> PAGEREF _Toc30891 \h </w:instrText>
        </w:r>
        <w:r>
          <w:fldChar w:fldCharType="separate"/>
        </w:r>
        <w:r>
          <w:t>11</w:t>
        </w:r>
        <w:r>
          <w:fldChar w:fldCharType="end"/>
        </w:r>
      </w:hyperlink>
    </w:p>
    <w:p>
      <w:pPr>
        <w:pStyle w:val="TOC2"/>
        <w:tabs>
          <w:tab w:val="right" w:leader="dot" w:pos="8306"/>
        </w:tabs>
      </w:pPr>
      <w:hyperlink w:anchor="_Toc1820" w:history="1">
        <w:r>
          <w:rPr>
            <w:rFonts w:ascii="仿宋" w:eastAsia="仿宋" w:hAnsi="仿宋" w:cs="仿宋" w:hint="eastAsia"/>
            <w:lang w:eastAsia="zh-CN"/>
          </w:rPr>
          <w:t>(四)、土建工程建设指标</w:t>
        </w:r>
        <w:r>
          <w:tab/>
        </w:r>
        <w:r>
          <w:fldChar w:fldCharType="begin"/>
        </w:r>
        <w:r>
          <w:instrText xml:space="preserve"> PAGEREF _Toc1820 \h </w:instrText>
        </w:r>
        <w:r>
          <w:fldChar w:fldCharType="separate"/>
        </w:r>
        <w:r>
          <w:t>12</w:t>
        </w:r>
        <w:r>
          <w:fldChar w:fldCharType="end"/>
        </w:r>
      </w:hyperlink>
    </w:p>
    <w:p>
      <w:pPr>
        <w:pStyle w:val="TOC1"/>
        <w:tabs>
          <w:tab w:val="right" w:leader="dot" w:pos="8306"/>
        </w:tabs>
      </w:pPr>
      <w:hyperlink w:anchor="_Toc14441" w:history="1">
        <w:r>
          <w:rPr>
            <w:rFonts w:ascii="仿宋" w:eastAsia="仿宋" w:hAnsi="仿宋" w:cs="仿宋" w:hint="eastAsia"/>
            <w:lang w:eastAsia="zh-CN"/>
          </w:rPr>
          <w:t>四、家具、建筑用金属附件及架座项目建设单位说明</w:t>
        </w:r>
        <w:r>
          <w:tab/>
        </w:r>
        <w:r>
          <w:fldChar w:fldCharType="begin"/>
        </w:r>
        <w:r>
          <w:instrText xml:space="preserve"> PAGEREF _Toc14441 \h </w:instrText>
        </w:r>
        <w:r>
          <w:fldChar w:fldCharType="separate"/>
        </w:r>
        <w:r>
          <w:t>12</w:t>
        </w:r>
        <w:r>
          <w:fldChar w:fldCharType="end"/>
        </w:r>
      </w:hyperlink>
    </w:p>
    <w:p>
      <w:pPr>
        <w:pStyle w:val="TOC2"/>
        <w:tabs>
          <w:tab w:val="right" w:leader="dot" w:pos="8306"/>
        </w:tabs>
      </w:pPr>
      <w:hyperlink w:anchor="_Toc12434" w:history="1">
        <w:r>
          <w:rPr>
            <w:rFonts w:ascii="仿宋" w:eastAsia="仿宋" w:hAnsi="仿宋" w:cs="仿宋" w:hint="eastAsia"/>
            <w:lang w:eastAsia="zh-CN"/>
          </w:rPr>
          <w:t>(一)、家具、建筑用金属附件及架座项目承办单位基本情况</w:t>
        </w:r>
        <w:r>
          <w:tab/>
        </w:r>
        <w:r>
          <w:fldChar w:fldCharType="begin"/>
        </w:r>
        <w:r>
          <w:instrText xml:space="preserve"> PAGEREF _Toc12434 \h </w:instrText>
        </w:r>
        <w:r>
          <w:fldChar w:fldCharType="separate"/>
        </w:r>
        <w:r>
          <w:t>12</w:t>
        </w:r>
        <w:r>
          <w:fldChar w:fldCharType="end"/>
        </w:r>
      </w:hyperlink>
    </w:p>
    <w:p>
      <w:pPr>
        <w:pStyle w:val="TOC2"/>
        <w:tabs>
          <w:tab w:val="right" w:leader="dot" w:pos="8306"/>
        </w:tabs>
      </w:pPr>
      <w:hyperlink w:anchor="_Toc32277" w:history="1">
        <w:r>
          <w:rPr>
            <w:rFonts w:ascii="仿宋" w:eastAsia="仿宋" w:hAnsi="仿宋" w:cs="仿宋" w:hint="eastAsia"/>
            <w:lang w:eastAsia="zh-CN"/>
          </w:rPr>
          <w:t>(二)、公司经济效益分析</w:t>
        </w:r>
        <w:r>
          <w:tab/>
        </w:r>
        <w:r>
          <w:fldChar w:fldCharType="begin"/>
        </w:r>
        <w:r>
          <w:instrText xml:space="preserve"> PAGEREF _Toc32277 \h </w:instrText>
        </w:r>
        <w:r>
          <w:fldChar w:fldCharType="separate"/>
        </w:r>
        <w:r>
          <w:t>12</w:t>
        </w:r>
        <w:r>
          <w:fldChar w:fldCharType="end"/>
        </w:r>
      </w:hyperlink>
    </w:p>
    <w:p>
      <w:pPr>
        <w:pStyle w:val="TOC1"/>
        <w:tabs>
          <w:tab w:val="right" w:leader="dot" w:pos="8306"/>
        </w:tabs>
      </w:pPr>
      <w:hyperlink w:anchor="_Toc9475" w:history="1">
        <w:r>
          <w:rPr>
            <w:rFonts w:ascii="仿宋" w:eastAsia="仿宋" w:hAnsi="仿宋" w:cs="仿宋" w:hint="eastAsia"/>
            <w:lang w:eastAsia="zh-CN"/>
          </w:rPr>
          <w:t>五、家具、建筑用金属附件及架座项目选址可行性分析</w:t>
        </w:r>
        <w:r>
          <w:tab/>
        </w:r>
        <w:r>
          <w:fldChar w:fldCharType="begin"/>
        </w:r>
        <w:r>
          <w:instrText xml:space="preserve"> PAGEREF _Toc9475 \h </w:instrText>
        </w:r>
        <w:r>
          <w:fldChar w:fldCharType="separate"/>
        </w:r>
        <w:r>
          <w:t>14</w:t>
        </w:r>
        <w:r>
          <w:fldChar w:fldCharType="end"/>
        </w:r>
      </w:hyperlink>
    </w:p>
    <w:p>
      <w:pPr>
        <w:pStyle w:val="TOC2"/>
        <w:tabs>
          <w:tab w:val="right" w:leader="dot" w:pos="8306"/>
        </w:tabs>
      </w:pPr>
      <w:hyperlink w:anchor="_Toc11653" w:history="1">
        <w:r>
          <w:rPr>
            <w:rFonts w:ascii="仿宋" w:eastAsia="仿宋" w:hAnsi="仿宋" w:cs="仿宋" w:hint="eastAsia"/>
            <w:lang w:eastAsia="zh-CN"/>
          </w:rPr>
          <w:t>(一)、家具、建筑用金属附件及架座项目选址</w:t>
        </w:r>
        <w:r>
          <w:tab/>
        </w:r>
        <w:r>
          <w:fldChar w:fldCharType="begin"/>
        </w:r>
        <w:r>
          <w:instrText xml:space="preserve"> PAGEREF _Toc11653 \h </w:instrText>
        </w:r>
        <w:r>
          <w:fldChar w:fldCharType="separate"/>
        </w:r>
        <w:r>
          <w:t>14</w:t>
        </w:r>
        <w:r>
          <w:fldChar w:fldCharType="end"/>
        </w:r>
      </w:hyperlink>
    </w:p>
    <w:p>
      <w:pPr>
        <w:pStyle w:val="TOC2"/>
        <w:tabs>
          <w:tab w:val="right" w:leader="dot" w:pos="8306"/>
        </w:tabs>
      </w:pPr>
      <w:hyperlink w:anchor="_Toc22799" w:history="1">
        <w:r>
          <w:rPr>
            <w:rFonts w:ascii="仿宋" w:eastAsia="仿宋" w:hAnsi="仿宋" w:cs="仿宋" w:hint="eastAsia"/>
            <w:lang w:eastAsia="zh-CN"/>
          </w:rPr>
          <w:t>(二)、用地控制指标</w:t>
        </w:r>
        <w:r>
          <w:tab/>
        </w:r>
        <w:r>
          <w:fldChar w:fldCharType="begin"/>
        </w:r>
        <w:r>
          <w:instrText xml:space="preserve"> PAGEREF _Toc22799 \h </w:instrText>
        </w:r>
        <w:r>
          <w:fldChar w:fldCharType="separate"/>
        </w:r>
        <w:r>
          <w:t>14</w:t>
        </w:r>
        <w:r>
          <w:fldChar w:fldCharType="end"/>
        </w:r>
      </w:hyperlink>
    </w:p>
    <w:p>
      <w:pPr>
        <w:pStyle w:val="TOC2"/>
        <w:tabs>
          <w:tab w:val="right" w:leader="dot" w:pos="8306"/>
        </w:tabs>
      </w:pPr>
      <w:hyperlink w:anchor="_Toc4207" w:history="1">
        <w:r>
          <w:rPr>
            <w:rFonts w:ascii="仿宋" w:eastAsia="仿宋" w:hAnsi="仿宋" w:cs="仿宋" w:hint="eastAsia"/>
            <w:lang w:eastAsia="zh-CN"/>
          </w:rPr>
          <w:t>(三)、节约用地措施</w:t>
        </w:r>
        <w:r>
          <w:tab/>
        </w:r>
        <w:r>
          <w:fldChar w:fldCharType="begin"/>
        </w:r>
        <w:r>
          <w:instrText xml:space="preserve"> PAGEREF _Toc4207 \h </w:instrText>
        </w:r>
        <w:r>
          <w:fldChar w:fldCharType="separate"/>
        </w:r>
        <w:r>
          <w:t>16</w:t>
        </w:r>
        <w:r>
          <w:fldChar w:fldCharType="end"/>
        </w:r>
      </w:hyperlink>
    </w:p>
    <w:p>
      <w:pPr>
        <w:pStyle w:val="TOC2"/>
        <w:tabs>
          <w:tab w:val="right" w:leader="dot" w:pos="8306"/>
        </w:tabs>
      </w:pPr>
      <w:hyperlink w:anchor="_Toc24773" w:history="1">
        <w:r>
          <w:rPr>
            <w:rFonts w:ascii="仿宋" w:eastAsia="仿宋" w:hAnsi="仿宋" w:cs="仿宋" w:hint="eastAsia"/>
            <w:lang w:eastAsia="zh-CN"/>
          </w:rPr>
          <w:t>(四)、总图布置方案</w:t>
        </w:r>
        <w:r>
          <w:tab/>
        </w:r>
        <w:r>
          <w:fldChar w:fldCharType="begin"/>
        </w:r>
        <w:r>
          <w:instrText xml:space="preserve"> PAGEREF _Toc24773 \h </w:instrText>
        </w:r>
        <w:r>
          <w:fldChar w:fldCharType="separate"/>
        </w:r>
        <w:r>
          <w:t>17</w:t>
        </w:r>
        <w:r>
          <w:fldChar w:fldCharType="end"/>
        </w:r>
      </w:hyperlink>
    </w:p>
    <w:p>
      <w:pPr>
        <w:pStyle w:val="TOC2"/>
        <w:tabs>
          <w:tab w:val="right" w:leader="dot" w:pos="8306"/>
        </w:tabs>
      </w:pPr>
      <w:hyperlink w:anchor="_Toc24338" w:history="1">
        <w:r>
          <w:rPr>
            <w:rFonts w:ascii="仿宋" w:eastAsia="仿宋" w:hAnsi="仿宋" w:cs="仿宋" w:hint="eastAsia"/>
            <w:lang w:eastAsia="zh-CN"/>
          </w:rPr>
          <w:t>(五)、选址综合评价</w:t>
        </w:r>
        <w:r>
          <w:tab/>
        </w:r>
        <w:r>
          <w:fldChar w:fldCharType="begin"/>
        </w:r>
        <w:r>
          <w:instrText xml:space="preserve"> PAGEREF _Toc24338 \h </w:instrText>
        </w:r>
        <w:r>
          <w:fldChar w:fldCharType="separate"/>
        </w:r>
        <w:r>
          <w:t>18</w:t>
        </w:r>
        <w:r>
          <w:fldChar w:fldCharType="end"/>
        </w:r>
      </w:hyperlink>
    </w:p>
    <w:p>
      <w:pPr>
        <w:pStyle w:val="TOC1"/>
        <w:tabs>
          <w:tab w:val="right" w:leader="dot" w:pos="8306"/>
        </w:tabs>
      </w:pPr>
      <w:hyperlink w:anchor="_Toc24104" w:history="1">
        <w:r>
          <w:rPr>
            <w:rFonts w:ascii="仿宋" w:eastAsia="仿宋" w:hAnsi="仿宋" w:cs="仿宋" w:hint="eastAsia"/>
            <w:lang w:eastAsia="zh-CN"/>
          </w:rPr>
          <w:t>六、家具、建筑用金属附件及架座项目绩效评估</w:t>
        </w:r>
        <w:r>
          <w:tab/>
        </w:r>
        <w:r>
          <w:fldChar w:fldCharType="begin"/>
        </w:r>
        <w:r>
          <w:instrText xml:space="preserve"> PAGEREF _Toc24104 \h </w:instrText>
        </w:r>
        <w:r>
          <w:fldChar w:fldCharType="separate"/>
        </w:r>
        <w:r>
          <w:t>20</w:t>
        </w:r>
        <w:r>
          <w:fldChar w:fldCharType="end"/>
        </w:r>
      </w:hyperlink>
    </w:p>
    <w:p>
      <w:pPr>
        <w:pStyle w:val="TOC2"/>
        <w:tabs>
          <w:tab w:val="right" w:leader="dot" w:pos="8306"/>
        </w:tabs>
      </w:pPr>
      <w:hyperlink w:anchor="_Toc23330" w:history="1">
        <w:r>
          <w:rPr>
            <w:rFonts w:ascii="仿宋" w:eastAsia="仿宋" w:hAnsi="仿宋" w:cs="仿宋" w:hint="eastAsia"/>
            <w:lang w:eastAsia="zh-CN"/>
          </w:rPr>
          <w:t>(一)、绩效评估指标</w:t>
        </w:r>
        <w:r>
          <w:tab/>
        </w:r>
        <w:r>
          <w:fldChar w:fldCharType="begin"/>
        </w:r>
        <w:r>
          <w:instrText xml:space="preserve"> PAGEREF _Toc23330 \h </w:instrText>
        </w:r>
        <w:r>
          <w:fldChar w:fldCharType="separate"/>
        </w:r>
        <w:r>
          <w:t>20</w:t>
        </w:r>
        <w:r>
          <w:fldChar w:fldCharType="end"/>
        </w:r>
      </w:hyperlink>
    </w:p>
    <w:p>
      <w:pPr>
        <w:pStyle w:val="TOC2"/>
        <w:tabs>
          <w:tab w:val="right" w:leader="dot" w:pos="8306"/>
        </w:tabs>
      </w:pPr>
      <w:hyperlink w:anchor="_Toc31987" w:history="1">
        <w:r>
          <w:rPr>
            <w:rFonts w:ascii="仿宋" w:eastAsia="仿宋" w:hAnsi="仿宋" w:cs="仿宋" w:hint="eastAsia"/>
            <w:lang w:eastAsia="zh-CN"/>
          </w:rPr>
          <w:t>(二)、绩效评估方法</w:t>
        </w:r>
        <w:r>
          <w:tab/>
        </w:r>
        <w:r>
          <w:fldChar w:fldCharType="begin"/>
        </w:r>
        <w:r>
          <w:instrText xml:space="preserve"> PAGEREF _Toc31987 \h </w:instrText>
        </w:r>
        <w:r>
          <w:fldChar w:fldCharType="separate"/>
        </w:r>
        <w:r>
          <w:t>21</w:t>
        </w:r>
        <w:r>
          <w:fldChar w:fldCharType="end"/>
        </w:r>
      </w:hyperlink>
    </w:p>
    <w:p>
      <w:pPr>
        <w:pStyle w:val="TOC2"/>
        <w:tabs>
          <w:tab w:val="right" w:leader="dot" w:pos="8306"/>
        </w:tabs>
      </w:pPr>
      <w:hyperlink w:anchor="_Toc30452" w:history="1">
        <w:r>
          <w:rPr>
            <w:rFonts w:ascii="仿宋" w:eastAsia="仿宋" w:hAnsi="仿宋" w:cs="仿宋" w:hint="eastAsia"/>
            <w:lang w:eastAsia="zh-CN"/>
          </w:rPr>
          <w:t>(三)、绩效评估周期</w:t>
        </w:r>
        <w:r>
          <w:tab/>
        </w:r>
        <w:r>
          <w:fldChar w:fldCharType="begin"/>
        </w:r>
        <w:r>
          <w:instrText xml:space="preserve"> PAGEREF _Toc30452 \h </w:instrText>
        </w:r>
        <w:r>
          <w:fldChar w:fldCharType="separate"/>
        </w:r>
        <w:r>
          <w:t>22</w:t>
        </w:r>
        <w:r>
          <w:fldChar w:fldCharType="end"/>
        </w:r>
      </w:hyperlink>
    </w:p>
    <w:p>
      <w:pPr>
        <w:pStyle w:val="TOC1"/>
        <w:tabs>
          <w:tab w:val="right" w:leader="dot" w:pos="8306"/>
        </w:tabs>
      </w:pPr>
      <w:hyperlink w:anchor="_Toc4934" w:history="1">
        <w:r>
          <w:rPr>
            <w:rFonts w:ascii="仿宋" w:eastAsia="仿宋" w:hAnsi="仿宋" w:cs="仿宋" w:hint="eastAsia"/>
            <w:lang w:eastAsia="zh-CN"/>
          </w:rPr>
          <w:t>七、家具、建筑用金属附件及架座项目风险管理</w:t>
        </w:r>
        <w:r>
          <w:tab/>
        </w:r>
        <w:r>
          <w:fldChar w:fldCharType="begin"/>
        </w:r>
        <w:r>
          <w:instrText xml:space="preserve"> PAGEREF _Toc4934 \h </w:instrText>
        </w:r>
        <w:r>
          <w:fldChar w:fldCharType="separate"/>
        </w:r>
        <w:r>
          <w:t>23</w:t>
        </w:r>
        <w:r>
          <w:fldChar w:fldCharType="end"/>
        </w:r>
      </w:hyperlink>
    </w:p>
    <w:p>
      <w:pPr>
        <w:pStyle w:val="TOC2"/>
        <w:tabs>
          <w:tab w:val="right" w:leader="dot" w:pos="8306"/>
        </w:tabs>
      </w:pPr>
      <w:hyperlink w:anchor="_Toc8214" w:history="1">
        <w:r>
          <w:rPr>
            <w:rFonts w:ascii="仿宋" w:eastAsia="仿宋" w:hAnsi="仿宋" w:cs="仿宋" w:hint="eastAsia"/>
            <w:lang w:eastAsia="zh-CN"/>
          </w:rPr>
          <w:t>(一)、风险识别与评估</w:t>
        </w:r>
        <w:r>
          <w:tab/>
        </w:r>
        <w:r>
          <w:fldChar w:fldCharType="begin"/>
        </w:r>
        <w:r>
          <w:instrText xml:space="preserve"> PAGEREF _Toc8214 \h </w:instrText>
        </w:r>
        <w:r>
          <w:fldChar w:fldCharType="separate"/>
        </w:r>
        <w:r>
          <w:t>23</w:t>
        </w:r>
        <w:r>
          <w:fldChar w:fldCharType="end"/>
        </w:r>
      </w:hyperlink>
    </w:p>
    <w:p>
      <w:pPr>
        <w:pStyle w:val="TOC2"/>
        <w:tabs>
          <w:tab w:val="right" w:leader="dot" w:pos="8306"/>
        </w:tabs>
      </w:pPr>
      <w:hyperlink w:anchor="_Toc28699" w:history="1">
        <w:r>
          <w:rPr>
            <w:rFonts w:ascii="仿宋" w:eastAsia="仿宋" w:hAnsi="仿宋" w:cs="仿宋" w:hint="eastAsia"/>
            <w:lang w:eastAsia="zh-CN"/>
          </w:rPr>
          <w:t>(二)、风险应对策略</w:t>
        </w:r>
        <w:r>
          <w:tab/>
        </w:r>
        <w:r>
          <w:fldChar w:fldCharType="begin"/>
        </w:r>
        <w:r>
          <w:instrText xml:space="preserve"> PAGEREF _Toc28699 \h </w:instrText>
        </w:r>
        <w:r>
          <w:fldChar w:fldCharType="separate"/>
        </w:r>
        <w:r>
          <w:t>25</w:t>
        </w:r>
        <w:r>
          <w:fldChar w:fldCharType="end"/>
        </w:r>
      </w:hyperlink>
    </w:p>
    <w:p>
      <w:pPr>
        <w:pStyle w:val="TOC2"/>
        <w:tabs>
          <w:tab w:val="right" w:leader="dot" w:pos="8306"/>
        </w:tabs>
      </w:pPr>
      <w:hyperlink w:anchor="_Toc19107" w:history="1">
        <w:r>
          <w:rPr>
            <w:rFonts w:ascii="仿宋" w:eastAsia="仿宋" w:hAnsi="仿宋" w:cs="仿宋" w:hint="eastAsia"/>
            <w:lang w:eastAsia="zh-CN"/>
          </w:rPr>
          <w:t>(三)、风险监控与控制</w:t>
        </w:r>
        <w:r>
          <w:tab/>
        </w:r>
        <w:r>
          <w:fldChar w:fldCharType="begin"/>
        </w:r>
        <w:r>
          <w:instrText xml:space="preserve"> PAGEREF _Toc19107 \h </w:instrText>
        </w:r>
        <w:r>
          <w:fldChar w:fldCharType="separate"/>
        </w:r>
        <w:r>
          <w:t>26</w:t>
        </w:r>
        <w:r>
          <w:fldChar w:fldCharType="end"/>
        </w:r>
      </w:hyperlink>
    </w:p>
    <w:p>
      <w:pPr>
        <w:pStyle w:val="TOC1"/>
        <w:tabs>
          <w:tab w:val="right" w:leader="dot" w:pos="8306"/>
        </w:tabs>
      </w:pPr>
      <w:hyperlink w:anchor="_Toc4468" w:history="1">
        <w:r>
          <w:rPr>
            <w:rFonts w:ascii="仿宋" w:eastAsia="仿宋" w:hAnsi="仿宋" w:cs="仿宋" w:hint="eastAsia"/>
            <w:lang w:eastAsia="zh-CN"/>
          </w:rPr>
          <w:t>八、家具、建筑用金属附件及架座项目环境影响分析</w:t>
        </w:r>
        <w:r>
          <w:tab/>
        </w:r>
        <w:r>
          <w:fldChar w:fldCharType="begin"/>
        </w:r>
        <w:r>
          <w:instrText xml:space="preserve"> PAGEREF _Toc4468 \h </w:instrText>
        </w:r>
        <w:r>
          <w:fldChar w:fldCharType="separate"/>
        </w:r>
        <w:r>
          <w:t>28</w:t>
        </w:r>
        <w:r>
          <w:fldChar w:fldCharType="end"/>
        </w:r>
      </w:hyperlink>
    </w:p>
    <w:p>
      <w:pPr>
        <w:pStyle w:val="TOC2"/>
        <w:tabs>
          <w:tab w:val="right" w:leader="dot" w:pos="8306"/>
        </w:tabs>
      </w:pPr>
      <w:hyperlink w:anchor="_Toc22327" w:history="1">
        <w:r>
          <w:rPr>
            <w:rFonts w:ascii="仿宋" w:eastAsia="仿宋" w:hAnsi="仿宋" w:cs="仿宋" w:hint="eastAsia"/>
            <w:lang w:eastAsia="zh-CN"/>
          </w:rPr>
          <w:t>(一)、建设区域环境质量现状</w:t>
        </w:r>
        <w:r>
          <w:tab/>
        </w:r>
        <w:r>
          <w:fldChar w:fldCharType="begin"/>
        </w:r>
        <w:r>
          <w:instrText xml:space="preserve"> PAGEREF _Toc22327 \h </w:instrText>
        </w:r>
        <w:r>
          <w:fldChar w:fldCharType="separate"/>
        </w:r>
        <w:r>
          <w:t>28</w:t>
        </w:r>
        <w:r>
          <w:fldChar w:fldCharType="end"/>
        </w:r>
      </w:hyperlink>
    </w:p>
    <w:p>
      <w:pPr>
        <w:pStyle w:val="TOC2"/>
        <w:tabs>
          <w:tab w:val="right" w:leader="dot" w:pos="8306"/>
        </w:tabs>
      </w:pPr>
      <w:hyperlink w:anchor="_Toc7930" w:history="1">
        <w:r>
          <w:rPr>
            <w:rFonts w:ascii="仿宋" w:eastAsia="仿宋" w:hAnsi="仿宋" w:cs="仿宋" w:hint="eastAsia"/>
            <w:lang w:eastAsia="zh-CN"/>
          </w:rPr>
          <w:t>(二)、建设期环境保护</w:t>
        </w:r>
        <w:r>
          <w:tab/>
        </w:r>
        <w:r>
          <w:fldChar w:fldCharType="begin"/>
        </w:r>
        <w:r>
          <w:instrText xml:space="preserve"> PAGEREF _Toc7930 \h </w:instrText>
        </w:r>
        <w:r>
          <w:fldChar w:fldCharType="separate"/>
        </w:r>
        <w:r>
          <w:t>29</w:t>
        </w:r>
        <w:r>
          <w:fldChar w:fldCharType="end"/>
        </w:r>
      </w:hyperlink>
    </w:p>
    <w:p>
      <w:pPr>
        <w:pStyle w:val="TOC2"/>
        <w:tabs>
          <w:tab w:val="right" w:leader="dot" w:pos="8306"/>
        </w:tabs>
      </w:pPr>
      <w:hyperlink w:anchor="_Toc1401" w:history="1">
        <w:r>
          <w:rPr>
            <w:rFonts w:ascii="仿宋" w:eastAsia="仿宋" w:hAnsi="仿宋" w:cs="仿宋" w:hint="eastAsia"/>
            <w:lang w:eastAsia="zh-CN"/>
          </w:rPr>
          <w:t>(三)、运营期环境保护</w:t>
        </w:r>
        <w:r>
          <w:tab/>
        </w:r>
        <w:r>
          <w:fldChar w:fldCharType="begin"/>
        </w:r>
        <w:r>
          <w:instrText xml:space="preserve"> PAGEREF _Toc1401 \h </w:instrText>
        </w:r>
        <w:r>
          <w:fldChar w:fldCharType="separate"/>
        </w:r>
        <w:r>
          <w:t>31</w:t>
        </w:r>
        <w:r>
          <w:fldChar w:fldCharType="end"/>
        </w:r>
      </w:hyperlink>
    </w:p>
    <w:p>
      <w:pPr>
        <w:pStyle w:val="TOC2"/>
        <w:tabs>
          <w:tab w:val="right" w:leader="dot" w:pos="8306"/>
        </w:tabs>
      </w:pPr>
      <w:hyperlink w:anchor="_Toc15829" w:history="1">
        <w:r>
          <w:rPr>
            <w:rFonts w:ascii="仿宋" w:eastAsia="仿宋" w:hAnsi="仿宋" w:cs="仿宋" w:hint="eastAsia"/>
            <w:lang w:eastAsia="zh-CN"/>
          </w:rPr>
          <w:t>(四)、家具、建筑用金属附件及架座项目建设对区域经济的影响</w:t>
        </w:r>
        <w:r>
          <w:tab/>
        </w:r>
        <w:r>
          <w:fldChar w:fldCharType="begin"/>
        </w:r>
        <w:r>
          <w:instrText xml:space="preserve"> PAGEREF _Toc15829 \h </w:instrText>
        </w:r>
        <w:r>
          <w:fldChar w:fldCharType="separate"/>
        </w:r>
        <w:r>
          <w:t>32</w:t>
        </w:r>
        <w:r>
          <w:fldChar w:fldCharType="end"/>
        </w:r>
      </w:hyperlink>
    </w:p>
    <w:p>
      <w:pPr>
        <w:pStyle w:val="TOC2"/>
        <w:tabs>
          <w:tab w:val="right" w:leader="dot" w:pos="8306"/>
        </w:tabs>
      </w:pPr>
      <w:hyperlink w:anchor="_Toc8613" w:history="1">
        <w:r>
          <w:rPr>
            <w:rFonts w:ascii="仿宋" w:eastAsia="仿宋" w:hAnsi="仿宋" w:cs="仿宋" w:hint="eastAsia"/>
            <w:lang w:eastAsia="zh-CN"/>
          </w:rPr>
          <w:t>(五)、废弃物处理</w:t>
        </w:r>
        <w:r>
          <w:tab/>
        </w:r>
        <w:r>
          <w:fldChar w:fldCharType="begin"/>
        </w:r>
        <w:r>
          <w:instrText xml:space="preserve"> PAGEREF _Toc8613 \h </w:instrText>
        </w:r>
        <w:r>
          <w:fldChar w:fldCharType="separate"/>
        </w:r>
        <w:r>
          <w:t>34</w:t>
        </w:r>
        <w:r>
          <w:fldChar w:fldCharType="end"/>
        </w:r>
      </w:hyperlink>
    </w:p>
    <w:p>
      <w:pPr>
        <w:pStyle w:val="TOC2"/>
        <w:tabs>
          <w:tab w:val="right" w:leader="dot" w:pos="8306"/>
        </w:tabs>
      </w:pPr>
      <w:hyperlink w:anchor="_Toc7739" w:history="1">
        <w:r>
          <w:rPr>
            <w:rFonts w:ascii="仿宋" w:eastAsia="仿宋" w:hAnsi="仿宋" w:cs="仿宋" w:hint="eastAsia"/>
            <w:lang w:eastAsia="zh-CN"/>
          </w:rPr>
          <w:t>(六)、特殊环境影响分析</w:t>
        </w:r>
        <w:r>
          <w:tab/>
        </w:r>
        <w:r>
          <w:fldChar w:fldCharType="begin"/>
        </w:r>
        <w:r>
          <w:instrText xml:space="preserve"> PAGEREF _Toc7739 \h </w:instrText>
        </w:r>
        <w:r>
          <w:fldChar w:fldCharType="separate"/>
        </w:r>
        <w:r>
          <w:t>35</w:t>
        </w:r>
        <w:r>
          <w:fldChar w:fldCharType="end"/>
        </w:r>
      </w:hyperlink>
    </w:p>
    <w:p>
      <w:pPr>
        <w:pStyle w:val="TOC2"/>
        <w:tabs>
          <w:tab w:val="right" w:leader="dot" w:pos="8306"/>
        </w:tabs>
      </w:pPr>
      <w:hyperlink w:anchor="_Toc1116" w:history="1">
        <w:r>
          <w:rPr>
            <w:rFonts w:ascii="仿宋" w:eastAsia="仿宋" w:hAnsi="仿宋" w:cs="仿宋" w:hint="eastAsia"/>
            <w:lang w:eastAsia="zh-CN"/>
          </w:rPr>
          <w:t>(七)、清洁生产</w:t>
        </w:r>
        <w:r>
          <w:tab/>
        </w:r>
        <w:r>
          <w:fldChar w:fldCharType="begin"/>
        </w:r>
        <w:r>
          <w:instrText xml:space="preserve"> PAGEREF _Toc1116 \h </w:instrText>
        </w:r>
        <w:r>
          <w:fldChar w:fldCharType="separate"/>
        </w:r>
        <w:r>
          <w:t>37</w:t>
        </w:r>
        <w:r>
          <w:fldChar w:fldCharType="end"/>
        </w:r>
      </w:hyperlink>
    </w:p>
    <w:p>
      <w:pPr>
        <w:pStyle w:val="TOC2"/>
        <w:tabs>
          <w:tab w:val="right" w:leader="dot" w:pos="8306"/>
        </w:tabs>
      </w:pPr>
      <w:hyperlink w:anchor="_Toc639" w:history="1">
        <w:r>
          <w:rPr>
            <w:rFonts w:ascii="仿宋" w:eastAsia="仿宋" w:hAnsi="仿宋" w:cs="仿宋" w:hint="eastAsia"/>
            <w:lang w:eastAsia="zh-CN"/>
          </w:rPr>
          <w:t>(八)、环境保护综合评价</w:t>
        </w:r>
        <w:r>
          <w:tab/>
        </w:r>
        <w:r>
          <w:fldChar w:fldCharType="begin"/>
        </w:r>
        <w:r>
          <w:instrText xml:space="preserve"> PAGEREF _Toc639 \h </w:instrText>
        </w:r>
        <w:r>
          <w:fldChar w:fldCharType="separate"/>
        </w:r>
        <w:r>
          <w:t>38</w:t>
        </w:r>
        <w:r>
          <w:fldChar w:fldCharType="end"/>
        </w:r>
      </w:hyperlink>
    </w:p>
    <w:p>
      <w:pPr>
        <w:pStyle w:val="TOC1"/>
        <w:tabs>
          <w:tab w:val="right" w:leader="dot" w:pos="8306"/>
        </w:tabs>
      </w:pPr>
      <w:hyperlink w:anchor="_Toc27122" w:history="1">
        <w:r>
          <w:rPr>
            <w:rFonts w:ascii="仿宋" w:eastAsia="仿宋" w:hAnsi="仿宋" w:cs="仿宋" w:hint="eastAsia"/>
            <w:lang w:eastAsia="zh-CN"/>
          </w:rPr>
          <w:t>九、家具、建筑用金属附件及架座项目人力资源管理</w:t>
        </w:r>
        <w:r>
          <w:tab/>
        </w:r>
        <w:r>
          <w:fldChar w:fldCharType="begin"/>
        </w:r>
        <w:r>
          <w:instrText xml:space="preserve"> PAGEREF _Toc27122 \h </w:instrText>
        </w:r>
        <w:r>
          <w:fldChar w:fldCharType="separate"/>
        </w:r>
        <w:r>
          <w:t>39</w:t>
        </w:r>
        <w:r>
          <w:fldChar w:fldCharType="end"/>
        </w:r>
      </w:hyperlink>
    </w:p>
    <w:p>
      <w:pPr>
        <w:pStyle w:val="TOC2"/>
        <w:tabs>
          <w:tab w:val="right" w:leader="dot" w:pos="8306"/>
        </w:tabs>
      </w:pPr>
      <w:hyperlink w:anchor="_Toc29617" w:history="1">
        <w:r>
          <w:rPr>
            <w:rFonts w:ascii="仿宋" w:eastAsia="仿宋" w:hAnsi="仿宋" w:cs="仿宋" w:hint="eastAsia"/>
            <w:lang w:eastAsia="zh-CN"/>
          </w:rPr>
          <w:t>(一)、建立健全的预算管理制度</w:t>
        </w:r>
        <w:r>
          <w:tab/>
        </w:r>
        <w:r>
          <w:fldChar w:fldCharType="begin"/>
        </w:r>
        <w:r>
          <w:instrText xml:space="preserve"> PAGEREF _Toc29617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04" w:history="1">
        <w:r>
          <w:rPr>
            <w:rFonts w:ascii="仿宋" w:eastAsia="仿宋" w:hAnsi="仿宋" w:cs="仿宋" w:hint="eastAsia"/>
            <w:lang w:eastAsia="zh-CN"/>
          </w:rPr>
          <w:t>(二)、加强资金流动监控</w:t>
        </w:r>
        <w:r>
          <w:tab/>
        </w:r>
        <w:r>
          <w:fldChar w:fldCharType="begin"/>
        </w:r>
        <w:r>
          <w:instrText xml:space="preserve"> PAGEREF _Toc9504 \h </w:instrText>
        </w:r>
        <w:r>
          <w:fldChar w:fldCharType="separate"/>
        </w:r>
        <w:r>
          <w:t>41</w:t>
        </w:r>
        <w:r>
          <w:fldChar w:fldCharType="end"/>
        </w:r>
      </w:hyperlink>
    </w:p>
    <w:p>
      <w:pPr>
        <w:pStyle w:val="TOC2"/>
        <w:tabs>
          <w:tab w:val="right" w:leader="dot" w:pos="8306"/>
        </w:tabs>
      </w:pPr>
      <w:hyperlink w:anchor="_Toc14338" w:history="1">
        <w:r>
          <w:rPr>
            <w:rFonts w:ascii="仿宋" w:eastAsia="仿宋" w:hAnsi="仿宋" w:cs="仿宋" w:hint="eastAsia"/>
            <w:lang w:eastAsia="zh-CN"/>
          </w:rPr>
          <w:t>(三)、制定完善的风险控制机制</w:t>
        </w:r>
        <w:r>
          <w:tab/>
        </w:r>
        <w:r>
          <w:fldChar w:fldCharType="begin"/>
        </w:r>
        <w:r>
          <w:instrText xml:space="preserve"> PAGEREF _Toc14338 \h </w:instrText>
        </w:r>
        <w:r>
          <w:fldChar w:fldCharType="separate"/>
        </w:r>
        <w:r>
          <w:t>43</w:t>
        </w:r>
        <w:r>
          <w:fldChar w:fldCharType="end"/>
        </w:r>
      </w:hyperlink>
    </w:p>
    <w:p>
      <w:pPr>
        <w:pStyle w:val="TOC2"/>
        <w:tabs>
          <w:tab w:val="right" w:leader="dot" w:pos="8306"/>
        </w:tabs>
      </w:pPr>
      <w:hyperlink w:anchor="_Toc4159" w:history="1">
        <w:r>
          <w:rPr>
            <w:rFonts w:ascii="仿宋" w:eastAsia="仿宋" w:hAnsi="仿宋" w:cs="仿宋" w:hint="eastAsia"/>
            <w:lang w:eastAsia="zh-CN"/>
          </w:rPr>
          <w:t>(四)、优化成本管理</w:t>
        </w:r>
        <w:r>
          <w:tab/>
        </w:r>
        <w:r>
          <w:fldChar w:fldCharType="begin"/>
        </w:r>
        <w:r>
          <w:instrText xml:space="preserve"> PAGEREF _Toc4159 \h </w:instrText>
        </w:r>
        <w:r>
          <w:fldChar w:fldCharType="separate"/>
        </w:r>
        <w:r>
          <w:t>44</w:t>
        </w:r>
        <w:r>
          <w:fldChar w:fldCharType="end"/>
        </w:r>
      </w:hyperlink>
    </w:p>
    <w:p>
      <w:pPr>
        <w:pStyle w:val="TOC1"/>
        <w:tabs>
          <w:tab w:val="right" w:leader="dot" w:pos="8306"/>
        </w:tabs>
      </w:pPr>
      <w:hyperlink w:anchor="_Toc398" w:history="1">
        <w:r>
          <w:rPr>
            <w:rFonts w:ascii="仿宋" w:eastAsia="仿宋" w:hAnsi="仿宋" w:cs="仿宋" w:hint="eastAsia"/>
            <w:lang w:eastAsia="zh-CN"/>
          </w:rPr>
          <w:t>十、家具、建筑用金属附件及架座项目人力资源培养与发展</w:t>
        </w:r>
        <w:r>
          <w:tab/>
        </w:r>
        <w:r>
          <w:fldChar w:fldCharType="begin"/>
        </w:r>
        <w:r>
          <w:instrText xml:space="preserve"> PAGEREF _Toc398 \h </w:instrText>
        </w:r>
        <w:r>
          <w:fldChar w:fldCharType="separate"/>
        </w:r>
        <w:r>
          <w:t>46</w:t>
        </w:r>
        <w:r>
          <w:fldChar w:fldCharType="end"/>
        </w:r>
      </w:hyperlink>
    </w:p>
    <w:p>
      <w:pPr>
        <w:pStyle w:val="TOC2"/>
        <w:tabs>
          <w:tab w:val="right" w:leader="dot" w:pos="8306"/>
        </w:tabs>
      </w:pPr>
      <w:hyperlink w:anchor="_Toc31104" w:history="1">
        <w:r>
          <w:rPr>
            <w:rFonts w:ascii="仿宋" w:eastAsia="仿宋" w:hAnsi="仿宋" w:cs="仿宋" w:hint="eastAsia"/>
            <w:lang w:eastAsia="zh-CN"/>
          </w:rPr>
          <w:t>(一)、人才需求与规划</w:t>
        </w:r>
        <w:r>
          <w:tab/>
        </w:r>
        <w:r>
          <w:fldChar w:fldCharType="begin"/>
        </w:r>
        <w:r>
          <w:instrText xml:space="preserve"> PAGEREF _Toc31104 \h </w:instrText>
        </w:r>
        <w:r>
          <w:fldChar w:fldCharType="separate"/>
        </w:r>
        <w:r>
          <w:t>46</w:t>
        </w:r>
        <w:r>
          <w:fldChar w:fldCharType="end"/>
        </w:r>
      </w:hyperlink>
    </w:p>
    <w:p>
      <w:pPr>
        <w:pStyle w:val="TOC2"/>
        <w:tabs>
          <w:tab w:val="right" w:leader="dot" w:pos="8306"/>
        </w:tabs>
      </w:pPr>
      <w:hyperlink w:anchor="_Toc16445" w:history="1">
        <w:r>
          <w:rPr>
            <w:rFonts w:ascii="仿宋" w:eastAsia="仿宋" w:hAnsi="仿宋" w:cs="仿宋" w:hint="eastAsia"/>
            <w:lang w:eastAsia="zh-CN"/>
          </w:rPr>
          <w:t>(二)、培训与发展计划</w:t>
        </w:r>
        <w:r>
          <w:tab/>
        </w:r>
        <w:r>
          <w:fldChar w:fldCharType="begin"/>
        </w:r>
        <w:r>
          <w:instrText xml:space="preserve"> PAGEREF _Toc16445 \h </w:instrText>
        </w:r>
        <w:r>
          <w:fldChar w:fldCharType="separate"/>
        </w:r>
        <w:r>
          <w:t>46</w:t>
        </w:r>
        <w:r>
          <w:fldChar w:fldCharType="end"/>
        </w:r>
      </w:hyperlink>
    </w:p>
    <w:p>
      <w:pPr>
        <w:pStyle w:val="TOC1"/>
        <w:tabs>
          <w:tab w:val="right" w:leader="dot" w:pos="8306"/>
        </w:tabs>
      </w:pPr>
      <w:hyperlink w:anchor="_Toc27065" w:history="1">
        <w:r>
          <w:rPr>
            <w:rFonts w:ascii="仿宋" w:eastAsia="仿宋" w:hAnsi="仿宋" w:cs="仿宋" w:hint="eastAsia"/>
            <w:lang w:eastAsia="zh-CN"/>
          </w:rPr>
          <w:t>十一、家具、建筑用金属附件及架座项目创新与研发</w:t>
        </w:r>
        <w:r>
          <w:tab/>
        </w:r>
        <w:r>
          <w:fldChar w:fldCharType="begin"/>
        </w:r>
        <w:r>
          <w:instrText xml:space="preserve"> PAGEREF _Toc27065 \h </w:instrText>
        </w:r>
        <w:r>
          <w:fldChar w:fldCharType="separate"/>
        </w:r>
        <w:r>
          <w:t>47</w:t>
        </w:r>
        <w:r>
          <w:fldChar w:fldCharType="end"/>
        </w:r>
      </w:hyperlink>
    </w:p>
    <w:p>
      <w:pPr>
        <w:pStyle w:val="TOC2"/>
        <w:tabs>
          <w:tab w:val="right" w:leader="dot" w:pos="8306"/>
        </w:tabs>
      </w:pPr>
      <w:hyperlink w:anchor="_Toc6102" w:history="1">
        <w:r>
          <w:rPr>
            <w:rFonts w:ascii="仿宋" w:eastAsia="仿宋" w:hAnsi="仿宋" w:cs="仿宋" w:hint="eastAsia"/>
            <w:lang w:eastAsia="zh-CN"/>
          </w:rPr>
          <w:t>(一)、创新策略与方向</w:t>
        </w:r>
        <w:r>
          <w:tab/>
        </w:r>
        <w:r>
          <w:fldChar w:fldCharType="begin"/>
        </w:r>
        <w:r>
          <w:instrText xml:space="preserve"> PAGEREF _Toc6102 \h </w:instrText>
        </w:r>
        <w:r>
          <w:fldChar w:fldCharType="separate"/>
        </w:r>
        <w:r>
          <w:t>47</w:t>
        </w:r>
        <w:r>
          <w:fldChar w:fldCharType="end"/>
        </w:r>
      </w:hyperlink>
    </w:p>
    <w:p>
      <w:pPr>
        <w:pStyle w:val="TOC2"/>
        <w:tabs>
          <w:tab w:val="right" w:leader="dot" w:pos="8306"/>
        </w:tabs>
      </w:pPr>
      <w:hyperlink w:anchor="_Toc25279" w:history="1">
        <w:r>
          <w:rPr>
            <w:rFonts w:ascii="仿宋" w:eastAsia="仿宋" w:hAnsi="仿宋" w:cs="仿宋" w:hint="eastAsia"/>
            <w:lang w:eastAsia="zh-CN"/>
          </w:rPr>
          <w:t>(二)、研发规划与投入</w:t>
        </w:r>
        <w:r>
          <w:tab/>
        </w:r>
        <w:r>
          <w:fldChar w:fldCharType="begin"/>
        </w:r>
        <w:r>
          <w:instrText xml:space="preserve"> PAGEREF _Toc25279 \h </w:instrText>
        </w:r>
        <w:r>
          <w:fldChar w:fldCharType="separate"/>
        </w:r>
        <w:r>
          <w:t>48</w:t>
        </w:r>
        <w:r>
          <w:fldChar w:fldCharType="end"/>
        </w:r>
      </w:hyperlink>
    </w:p>
    <w:p>
      <w:pPr>
        <w:pStyle w:val="TOC1"/>
        <w:tabs>
          <w:tab w:val="right" w:leader="dot" w:pos="8306"/>
        </w:tabs>
      </w:pPr>
      <w:hyperlink w:anchor="_Toc17271" w:history="1">
        <w:r>
          <w:rPr>
            <w:rFonts w:ascii="仿宋" w:eastAsia="仿宋" w:hAnsi="仿宋" w:cs="仿宋" w:hint="eastAsia"/>
            <w:lang w:eastAsia="zh-CN"/>
          </w:rPr>
          <w:t>十二、家具、建筑用金属附件及架座项目投资规划</w:t>
        </w:r>
        <w:r>
          <w:tab/>
        </w:r>
        <w:r>
          <w:fldChar w:fldCharType="begin"/>
        </w:r>
        <w:r>
          <w:instrText xml:space="preserve"> PAGEREF _Toc17271 \h </w:instrText>
        </w:r>
        <w:r>
          <w:fldChar w:fldCharType="separate"/>
        </w:r>
        <w:r>
          <w:t>50</w:t>
        </w:r>
        <w:r>
          <w:fldChar w:fldCharType="end"/>
        </w:r>
      </w:hyperlink>
    </w:p>
    <w:p>
      <w:pPr>
        <w:pStyle w:val="TOC2"/>
        <w:tabs>
          <w:tab w:val="right" w:leader="dot" w:pos="8306"/>
        </w:tabs>
      </w:pPr>
      <w:hyperlink w:anchor="_Toc22884" w:history="1">
        <w:r>
          <w:rPr>
            <w:rFonts w:ascii="仿宋" w:eastAsia="仿宋" w:hAnsi="仿宋" w:cs="仿宋" w:hint="eastAsia"/>
            <w:lang w:eastAsia="zh-CN"/>
          </w:rPr>
          <w:t>(一)、家具、建筑用金属附件及架座项目总投资估算</w:t>
        </w:r>
        <w:r>
          <w:tab/>
        </w:r>
        <w:r>
          <w:fldChar w:fldCharType="begin"/>
        </w:r>
        <w:r>
          <w:instrText xml:space="preserve"> PAGEREF _Toc22884 \h </w:instrText>
        </w:r>
        <w:r>
          <w:fldChar w:fldCharType="separate"/>
        </w:r>
        <w:r>
          <w:t>50</w:t>
        </w:r>
        <w:r>
          <w:fldChar w:fldCharType="end"/>
        </w:r>
      </w:hyperlink>
    </w:p>
    <w:p>
      <w:pPr>
        <w:pStyle w:val="TOC2"/>
        <w:tabs>
          <w:tab w:val="right" w:leader="dot" w:pos="8306"/>
        </w:tabs>
      </w:pPr>
      <w:hyperlink w:anchor="_Toc14867" w:history="1">
        <w:r>
          <w:rPr>
            <w:rFonts w:ascii="仿宋" w:eastAsia="仿宋" w:hAnsi="仿宋" w:cs="仿宋" w:hint="eastAsia"/>
            <w:lang w:eastAsia="zh-CN"/>
          </w:rPr>
          <w:t>(二)、资金筹措</w:t>
        </w:r>
        <w:r>
          <w:tab/>
        </w:r>
        <w:r>
          <w:fldChar w:fldCharType="begin"/>
        </w:r>
        <w:r>
          <w:instrText xml:space="preserve"> PAGEREF _Toc14867 \h </w:instrText>
        </w:r>
        <w:r>
          <w:fldChar w:fldCharType="separate"/>
        </w:r>
        <w:r>
          <w:t>52</w:t>
        </w:r>
        <w:r>
          <w:fldChar w:fldCharType="end"/>
        </w:r>
      </w:hyperlink>
    </w:p>
    <w:p>
      <w:pPr>
        <w:pStyle w:val="TOC1"/>
        <w:tabs>
          <w:tab w:val="right" w:leader="dot" w:pos="8306"/>
        </w:tabs>
      </w:pPr>
      <w:hyperlink w:anchor="_Toc4240" w:history="1">
        <w:r>
          <w:rPr>
            <w:rFonts w:ascii="仿宋" w:eastAsia="仿宋" w:hAnsi="仿宋" w:cs="仿宋" w:hint="eastAsia"/>
            <w:lang w:eastAsia="zh-CN"/>
          </w:rPr>
          <w:t>十三、风险识别与分类</w:t>
        </w:r>
        <w:r>
          <w:tab/>
        </w:r>
        <w:r>
          <w:fldChar w:fldCharType="begin"/>
        </w:r>
        <w:r>
          <w:instrText xml:space="preserve"> PAGEREF _Toc4240 \h </w:instrText>
        </w:r>
        <w:r>
          <w:fldChar w:fldCharType="separate"/>
        </w:r>
        <w:r>
          <w:t>52</w:t>
        </w:r>
        <w:r>
          <w:fldChar w:fldCharType="end"/>
        </w:r>
      </w:hyperlink>
    </w:p>
    <w:p>
      <w:pPr>
        <w:pStyle w:val="TOC2"/>
        <w:tabs>
          <w:tab w:val="right" w:leader="dot" w:pos="8306"/>
        </w:tabs>
      </w:pPr>
      <w:hyperlink w:anchor="_Toc17323" w:history="1">
        <w:r>
          <w:rPr>
            <w:rFonts w:ascii="仿宋" w:eastAsia="仿宋" w:hAnsi="仿宋" w:cs="仿宋" w:hint="eastAsia"/>
            <w:lang w:eastAsia="zh-CN"/>
          </w:rPr>
          <w:t>(一)、风险识别</w:t>
        </w:r>
        <w:r>
          <w:tab/>
        </w:r>
        <w:r>
          <w:fldChar w:fldCharType="begin"/>
        </w:r>
        <w:r>
          <w:instrText xml:space="preserve"> PAGEREF _Toc17323 \h </w:instrText>
        </w:r>
        <w:r>
          <w:fldChar w:fldCharType="separate"/>
        </w:r>
        <w:r>
          <w:t>52</w:t>
        </w:r>
        <w:r>
          <w:fldChar w:fldCharType="end"/>
        </w:r>
      </w:hyperlink>
    </w:p>
    <w:p>
      <w:pPr>
        <w:pStyle w:val="TOC2"/>
        <w:tabs>
          <w:tab w:val="right" w:leader="dot" w:pos="8306"/>
        </w:tabs>
      </w:pPr>
      <w:hyperlink w:anchor="_Toc26136" w:history="1">
        <w:r>
          <w:rPr>
            <w:rFonts w:ascii="仿宋" w:eastAsia="仿宋" w:hAnsi="仿宋" w:cs="仿宋" w:hint="eastAsia"/>
            <w:lang w:eastAsia="zh-CN"/>
          </w:rPr>
          <w:t>(二)、风险分类</w:t>
        </w:r>
        <w:r>
          <w:tab/>
        </w:r>
        <w:r>
          <w:fldChar w:fldCharType="begin"/>
        </w:r>
        <w:r>
          <w:instrText xml:space="preserve"> PAGEREF _Toc26136 \h </w:instrText>
        </w:r>
        <w:r>
          <w:fldChar w:fldCharType="separate"/>
        </w:r>
        <w:r>
          <w:t>54</w:t>
        </w:r>
        <w:r>
          <w:fldChar w:fldCharType="end"/>
        </w:r>
      </w:hyperlink>
    </w:p>
    <w:p>
      <w:pPr>
        <w:pStyle w:val="TOC1"/>
        <w:tabs>
          <w:tab w:val="right" w:leader="dot" w:pos="8306"/>
        </w:tabs>
      </w:pPr>
      <w:hyperlink w:anchor="_Toc27979" w:history="1">
        <w:r>
          <w:rPr>
            <w:rFonts w:ascii="仿宋" w:eastAsia="仿宋" w:hAnsi="仿宋" w:cs="仿宋" w:hint="eastAsia"/>
            <w:lang w:eastAsia="zh-CN"/>
          </w:rPr>
          <w:t>十四、家具、建筑用金属附件及架座项目工程方案分析</w:t>
        </w:r>
        <w:r>
          <w:tab/>
        </w:r>
        <w:r>
          <w:fldChar w:fldCharType="begin"/>
        </w:r>
        <w:r>
          <w:instrText xml:space="preserve"> PAGEREF _Toc27979 \h </w:instrText>
        </w:r>
        <w:r>
          <w:fldChar w:fldCharType="separate"/>
        </w:r>
        <w:r>
          <w:t>56</w:t>
        </w:r>
        <w:r>
          <w:fldChar w:fldCharType="end"/>
        </w:r>
      </w:hyperlink>
    </w:p>
    <w:p>
      <w:pPr>
        <w:pStyle w:val="TOC2"/>
        <w:tabs>
          <w:tab w:val="right" w:leader="dot" w:pos="8306"/>
        </w:tabs>
      </w:pPr>
      <w:hyperlink w:anchor="_Toc26420" w:history="1">
        <w:r>
          <w:rPr>
            <w:rFonts w:ascii="仿宋" w:eastAsia="仿宋" w:hAnsi="仿宋" w:cs="仿宋" w:hint="eastAsia"/>
            <w:lang w:eastAsia="zh-CN"/>
          </w:rPr>
          <w:t>(一)、建筑工程设计原则</w:t>
        </w:r>
        <w:r>
          <w:tab/>
        </w:r>
        <w:r>
          <w:fldChar w:fldCharType="begin"/>
        </w:r>
        <w:r>
          <w:instrText xml:space="preserve"> PAGEREF _Toc26420 \h </w:instrText>
        </w:r>
        <w:r>
          <w:fldChar w:fldCharType="separate"/>
        </w:r>
        <w:r>
          <w:t>56</w:t>
        </w:r>
        <w:r>
          <w:fldChar w:fldCharType="end"/>
        </w:r>
      </w:hyperlink>
    </w:p>
    <w:p>
      <w:pPr>
        <w:pStyle w:val="TOC2"/>
        <w:tabs>
          <w:tab w:val="right" w:leader="dot" w:pos="8306"/>
        </w:tabs>
      </w:pPr>
      <w:hyperlink w:anchor="_Toc31266" w:history="1">
        <w:r>
          <w:rPr>
            <w:rFonts w:ascii="仿宋" w:eastAsia="仿宋" w:hAnsi="仿宋" w:cs="仿宋" w:hint="eastAsia"/>
            <w:lang w:eastAsia="zh-CN"/>
          </w:rPr>
          <w:t>(二)、土建工程建设指标</w:t>
        </w:r>
        <w:r>
          <w:tab/>
        </w:r>
        <w:r>
          <w:fldChar w:fldCharType="begin"/>
        </w:r>
        <w:r>
          <w:instrText xml:space="preserve"> PAGEREF _Toc31266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689"/>
      <w:r>
        <w:rPr>
          <w:rFonts w:ascii="仿宋" w:eastAsia="仿宋" w:hAnsi="仿宋" w:cs="仿宋" w:hint="eastAsia"/>
          <w:sz w:val="28"/>
          <w:lang w:eastAsia="zh-CN"/>
        </w:rPr>
        <w:t>一、家具、建筑用金属附件及架座项目文档管理</w:t>
      </w:r>
      <w:bookmarkEnd w:id="2"/>
    </w:p>
    <w:p>
      <w:pPr>
        <w:pStyle w:val="Heading2"/>
        <w:rPr>
          <w:rFonts w:ascii="仿宋" w:eastAsia="仿宋" w:hAnsi="仿宋" w:cs="仿宋" w:hint="eastAsia"/>
          <w:lang w:eastAsia="zh-CN"/>
        </w:rPr>
      </w:pPr>
      <w:bookmarkStart w:id="3" w:name="_Toc126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家具、建筑用金属附件及架座项目高度重视文档的质量和准确性，以支持家具、建筑用金属附件及架座项目的各项活动和决策。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家具、建筑用金属附件及架座项目文档的编制始于家具、建筑用金属附件及架座项目计划的初期，我们制定了详细的文档编制计划，明确了每个文档的内容、格式和编写责任人。在家具、建筑用金属附件及架座项目启动阶段，我们首先编制了家具、建筑用金属附件及架座项目章程，明确定义了家具、建筑用金属附件及架座项目的目标、范围、风险等关键要素。随后，家具、建筑用金属附件及架座项目团队根据计划陆续编制了需求文档、设计文档、测试文档等各类文档，确保家具、建筑用金属附件及架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具、建筑用金属附件及架座项目管理中的重要环节，旨在确保家具、建筑用金属附件及架座项目文档符合质量标准和家具、建筑用金属附件及架座项目需求。在家具、建筑用金属附件及架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具、建筑用金属附件及架座项目相关利益方和专业领域的专家对文档进行独立审查。这有助于获取更全面、客观的反馈，确保家具、建筑用金属附件及架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在文档编制与审查方面建立了严格的管理机制，通过规范的流程和多维度的审查，确保家具、建筑用金属附件及架座项目文档的质量、准确性和可靠性，为家具、建筑用金属附件及架座项目的顺利推进提供了有力支持。</w:t>
      </w:r>
    </w:p>
    <w:p>
      <w:pPr>
        <w:pStyle w:val="Heading2"/>
        <w:ind w:firstLine="560" w:firstLineChars="200"/>
        <w:rPr>
          <w:rFonts w:ascii="仿宋" w:eastAsia="仿宋" w:hAnsi="仿宋" w:cs="仿宋" w:hint="eastAsia"/>
          <w:sz w:val="28"/>
          <w:lang w:eastAsia="zh-CN"/>
        </w:rPr>
      </w:pPr>
      <w:bookmarkStart w:id="4" w:name="_Toc2358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在家具、建筑用金属附件及架座项目中，我们致力于优化文档发布与分发过程，以确保信息的高效传递和团队间协作的顺畅进行。以下是我们采取的关键优化策略：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我们通过多渠道发布文档，包括电子邮件、家具、建筑用金属附件及架座项目管理平台、内部网站等，以满足不同团队成员的偏好和需求。多渠道发布确保了信息的全面覆盖。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我们采用了精细的权限控制，确保只有授权人员可以访问敏感信息。这种安全措施保护了家具、建筑用金属附件及架座项目文档的机密性，防止了未经授权的信息泄露。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6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具、建筑用金属附件及架座项目生命周期中一个至关重要的环节，直接关系到家具、建筑用金属附件及架座项目信息的长期保存和历史记录的完整性。在家具、建筑用金属附件及架座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24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9164"/>
      <w:r>
        <w:rPr>
          <w:rFonts w:ascii="仿宋" w:eastAsia="仿宋" w:hAnsi="仿宋" w:cs="仿宋" w:hint="eastAsia"/>
          <w:lang w:eastAsia="zh-CN"/>
        </w:rPr>
        <w:t>(一)、家具、建筑用金属附件及架座行业分析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行业一直以来都是市场的关注焦点。行业内的发展趋势、竞争态势以及潜在机会都对家具、建筑用金属附件及架座项目的推进产生深远的影响。通过深入研究行业的整体概貌，我们将更好地理解行业的核心特征，为家具、建筑用金属附件及架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建筑用金属附件及架座行业，技术一直是推动创新和发展的关键因素。我们将对当前技术趋势进行详尽分析，包括但不限于人工智能、大数据应用、先进制造技术等。这有助于家具、建筑用金属附件及架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家具、建筑用金属附件及架座项目成功的基础。我们将对主要竞争对手进行深入研究，包括其市场份额、产品特点、市场定位等。通过全面了解竞争对手的优势和劣势，家具、建筑用金属附件及架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925"/>
      <w:r>
        <w:rPr>
          <w:rFonts w:ascii="仿宋" w:eastAsia="仿宋" w:hAnsi="仿宋" w:cs="仿宋" w:hint="eastAsia"/>
          <w:sz w:val="28"/>
          <w:lang w:eastAsia="zh-CN"/>
        </w:rPr>
        <w:t>(二)、家具、建筑用金属附件及架座市场分析预测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具、建筑用金属附件及架座市场未来的增长趋势。这包括市场的整体规模、各细分领域的发展趋势等。家具、建筑用金属附件及架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具、建筑用金属附件及架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具、建筑用金属附件及架座项目实施过程中需要充分考虑的因素。我们将对市场风险进行全面评估，包括但不限于政策法规风险、市场竞争风险、技术变革风险等。通过对潜在风险的深入分析，家具、建筑用金属附件及架座项目可以制定相应的风险缓解策略，降低不确定性对家具、建筑用金属附件及架座项目的影响。</w:t>
      </w:r>
    </w:p>
    <w:p>
      <w:pPr>
        <w:pStyle w:val="Heading1"/>
        <w:ind w:firstLine="560" w:firstLineChars="200"/>
        <w:rPr>
          <w:rFonts w:ascii="仿宋" w:eastAsia="仿宋" w:hAnsi="仿宋" w:cs="仿宋" w:hint="eastAsia"/>
          <w:sz w:val="28"/>
          <w:lang w:eastAsia="zh-CN"/>
        </w:rPr>
      </w:pPr>
      <w:bookmarkStart w:id="9" w:name="_Toc2873"/>
      <w:r>
        <w:rPr>
          <w:rFonts w:ascii="仿宋" w:eastAsia="仿宋" w:hAnsi="仿宋" w:cs="仿宋" w:hint="eastAsia"/>
          <w:sz w:val="28"/>
          <w:lang w:eastAsia="zh-CN"/>
        </w:rPr>
        <w:t>三、家具、建筑用金属附件及架座项目土建工程</w:t>
      </w:r>
      <w:bookmarkEnd w:id="9"/>
    </w:p>
    <w:p>
      <w:pPr>
        <w:pStyle w:val="Heading2"/>
        <w:rPr>
          <w:rFonts w:ascii="仿宋" w:eastAsia="仿宋" w:hAnsi="仿宋" w:cs="仿宋" w:hint="eastAsia"/>
          <w:lang w:eastAsia="zh-CN"/>
        </w:rPr>
      </w:pPr>
      <w:bookmarkStart w:id="10" w:name="_Toc2834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在家具、建筑用金属附件及架座项目的建筑工程设计中，我们将秉承一系列重要的设计原则，以确保家具、建筑用金属附件及架座项目建筑在功能、美观、可持续性等方面达到最佳效果。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首要原则是确保建筑的功能性得到最大化的发挥。我们将充分理解家具、建筑用金属附件及架座项目的实际需求，合理布局各个功能区域，保证建筑在满足业务需求的同时，提供高效的工作环境。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在建筑设计中，我们将综合考虑建设和运营成本。通过精细的经济效益分析，确保设计方案在高效利用资源的同时，对家具、建筑用金属附件及架座项目的长期盈利能力有积极的贡献。</w:t>
      </w:r>
    </w:p>
    <w:p>
      <w:pPr>
        <w:pStyle w:val="Heading2"/>
        <w:ind w:firstLine="560" w:firstLineChars="200"/>
        <w:rPr>
          <w:rFonts w:ascii="仿宋" w:eastAsia="仿宋" w:hAnsi="仿宋" w:cs="仿宋" w:hint="eastAsia"/>
          <w:sz w:val="28"/>
          <w:lang w:eastAsia="zh-CN"/>
        </w:rPr>
      </w:pPr>
      <w:bookmarkStart w:id="11" w:name="_Toc2597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建筑用金属附件及架座项目的土建工程设计中，我们将精准设定设计年限，结合家具、建筑用金属附件及架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具、建筑用金属附件及架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89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家具、建筑用金属附件及架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具、建筑用金属附件及架座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家具、建筑用金属附件及架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2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本期工程家具、建筑用金属附件及架座项目预计总建筑面积XXX平方米，其中：计容建筑面积XXX平方米，计划建筑工程投资XX万元，占家具、建筑用金属附件及架座项目总投资的XX%。</w:t>
      </w:r>
    </w:p>
    <w:p>
      <w:pPr>
        <w:pStyle w:val="Heading1"/>
        <w:ind w:firstLine="560" w:firstLineChars="200"/>
        <w:rPr>
          <w:rFonts w:ascii="仿宋" w:eastAsia="仿宋" w:hAnsi="仿宋" w:cs="仿宋" w:hint="eastAsia"/>
          <w:sz w:val="28"/>
          <w:lang w:eastAsia="zh-CN"/>
        </w:rPr>
      </w:pPr>
      <w:bookmarkStart w:id="14" w:name="_Toc14441"/>
      <w:r>
        <w:rPr>
          <w:rFonts w:ascii="仿宋" w:eastAsia="仿宋" w:hAnsi="仿宋" w:cs="仿宋" w:hint="eastAsia"/>
          <w:sz w:val="28"/>
          <w:lang w:eastAsia="zh-CN"/>
        </w:rPr>
        <w:t>四、家具、建筑用金属附件及架座项目建设单位说明</w:t>
      </w:r>
      <w:bookmarkEnd w:id="14"/>
    </w:p>
    <w:p>
      <w:pPr>
        <w:pStyle w:val="Heading2"/>
        <w:rPr>
          <w:rFonts w:ascii="仿宋" w:eastAsia="仿宋" w:hAnsi="仿宋" w:cs="仿宋" w:hint="eastAsia"/>
          <w:lang w:eastAsia="zh-CN"/>
        </w:rPr>
      </w:pPr>
      <w:bookmarkStart w:id="15" w:name="_Toc12434"/>
      <w:r>
        <w:rPr>
          <w:rFonts w:ascii="仿宋" w:eastAsia="仿宋" w:hAnsi="仿宋" w:cs="仿宋" w:hint="eastAsia"/>
          <w:lang w:eastAsia="zh-CN"/>
        </w:rPr>
        <w:t>(一)、家具、建筑用金属附件及架座项目承办单位基本情况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227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具、建筑用金属附件及架座项目承办单位的XXXX，我们着眼于实现可持续的经济效益。通过技术创新和解决方案的提供，公司预计在家具、建筑用金属附件及架座项目执行期间将获得可观的收入增长。这一收入来源主要包括家具、建筑用金属附件及架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同时，我们注重成本控制和效率提升，以确保家具、建筑用金属附件及架座项目的可持续盈利。透过精细的管理和资源优化，公司期望实现家具、建筑用金属附件及架座项目利润最大化。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具、建筑用金属附件及架座项目实施进行全面的投资评估，包括家具、建筑用金属附件及架座项目启动阶段的资金投入和后续运营成本。通过对家具、建筑用金属附件及架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家具、建筑用金属附件及架座项目实施过程中具备足够的资金流动性，公司将进行详尽的现金流分析。这包括资金需求的合理预测、家具、建筑用金属附件及架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9475"/>
      <w:r>
        <w:rPr>
          <w:rFonts w:ascii="仿宋" w:eastAsia="仿宋" w:hAnsi="仿宋" w:cs="仿宋" w:hint="eastAsia"/>
          <w:sz w:val="28"/>
          <w:lang w:eastAsia="zh-CN"/>
        </w:rPr>
        <w:t>五、家具、建筑用金属附件及架座项目选址可行性分析</w:t>
      </w:r>
      <w:bookmarkEnd w:id="17"/>
    </w:p>
    <w:p>
      <w:pPr>
        <w:pStyle w:val="Heading2"/>
        <w:rPr>
          <w:rFonts w:ascii="仿宋" w:eastAsia="仿宋" w:hAnsi="仿宋" w:cs="仿宋" w:hint="eastAsia"/>
          <w:lang w:eastAsia="zh-CN"/>
        </w:rPr>
      </w:pPr>
      <w:bookmarkStart w:id="18" w:name="_Toc11653"/>
      <w:r>
        <w:rPr>
          <w:rFonts w:ascii="仿宋" w:eastAsia="仿宋" w:hAnsi="仿宋" w:cs="仿宋" w:hint="eastAsia"/>
          <w:lang w:eastAsia="zh-CN"/>
        </w:rPr>
        <w:t>(一)、家具、建筑用金属附件及架座项目选址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该家具、建筑用金属附件及架座项目选址位于XX省XX市XX区XXX街道</w:t>
      </w:r>
    </w:p>
    <w:p>
      <w:pPr>
        <w:pStyle w:val="Heading2"/>
        <w:ind w:firstLine="560" w:firstLineChars="200"/>
        <w:rPr>
          <w:rFonts w:ascii="仿宋" w:eastAsia="仿宋" w:hAnsi="仿宋" w:cs="仿宋" w:hint="eastAsia"/>
          <w:sz w:val="28"/>
          <w:lang w:eastAsia="zh-CN"/>
        </w:rPr>
      </w:pPr>
      <w:bookmarkStart w:id="19" w:name="_Toc2279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具、建筑用金属附件及架座项目的征地面积将根据家具、建筑用金属附件及架座项目的实际规模和需求进行精确规划。具体面积XXX平方米，旨在确保家具、建筑用金属附件及架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净用地面积是在征地面积基础上去除不可利用面积后的实际可开发用地。具体面积XXX平方米，考虑到环保、交通、安全等多方面因素，以确保家具、建筑用金属附件及架座项目在整体利用效率上达到最优。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具、建筑用金属附件及架座项目计划建设的建筑总规模具体面积XXX平方米。这一规模的确定综合考虑了家具、建筑用金属附件及架座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家具、建筑用金属附件及架座项目用地中被规划为绿地的比例。具体面积XXX平方米，旨在通过合理规划绿地，改善家具、建筑用金属附件及架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容积率是用地上可以建设的建筑总体积与用地面积之比。具体面积XXX，通过合理的容积率规划，确保家具、建筑用金属附件及架座项目建筑规模与周边环境和谐共生。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具、建筑用金属附件及架座项目选址与当地城市规划相一致，具体面积XXX平方米。通过与城市规划部门深入沟通，确保家具、建筑用金属附件及架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具、建筑用金属附件及架座项目选址符合当地产业政策，具体面积XXX平方米。这包括家具、建筑用金属附件及架座项目对当地经济的促进作用，以及对相关产业的带动效应，确保家具、建筑用金属附件及架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具、建筑用金属附件及架座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家具、建筑用金属附件及架座项目选址具备必要的公共设施配套，具体面积XXX平方米。这包括交通便利性、教育、医疗等基础设施，以提高居民生活品质，使得家具、建筑用金属附件及架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考虑用地总体要求对当地社会稳定性的影响，具体面积XXX平方米。通过深入了解当地社区反馈，确保家具、建筑用金属附件及架座项目的选址和建设过程对当地社会和谐稳定产生积极作用。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具、建筑用金属附件及架座项目选址不仅符合法规和规划，还在实际操作中具有可行性。这一全面规划将为家具、建筑用金属附件及架座项目的成功实施提供坚实的基础，确保家具、建筑用金属附件及架座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420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建筑用金属附件及架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https://d.book118.com/708067073065006022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A830C1"/>
    <w:rsid w:val="6FA830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67073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2023-12-28T23:41:00Z</dcterms:created>
  <dcterms:modified xsi:type="dcterms:W3CDTF">2023-12-28T23:42:08Z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E48FB2ACB36A4E3C81B3C11F2446FBFE_11</vt:lpwstr>
  </property>
  <property fmtid="{D5CDD505-2E9C-101B-9397-08002B2CF9AE}" pid="3" name="KSOProductBuildVer">
    <vt:lpwstr>2052-12.1.0.16120</vt:lpwstr>
  </property>
</Properties>
</file>