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</w:pPr>
      <w:r>
        <w:rPr>
          <w:rFonts w:hint="eastAsia"/>
        </w:rPr>
        <w:t>定福庄旧衣物回收箱使用情况调查报告</w:t>
      </w:r>
      <w:bookmarkStart w:id="0" w:name="_GoBack"/>
      <w:bookmarkEnd w:id="0"/>
    </w:p>
    <w:p>
      <w:pPr>
        <w:pStyle w:val="Heading1"/>
      </w:pPr>
      <w:r>
        <w:rPr>
          <w:rFonts w:hint="eastAsia"/>
        </w:rPr>
        <w:t>一、研究背景</w:t>
      </w:r>
    </w:p>
    <w:p>
      <w:pPr>
        <w:ind w:firstLine="480" w:firstLineChars="200"/>
      </w:pPr>
      <w:r>
        <w:rPr>
          <w:rFonts w:hint="eastAsia"/>
        </w:rPr>
        <w:t>伴随着我国经济与人口的快速增长，人民生活水平的提高，我国服装经济不断发展，纺织品服装的消费数量迅猛攀升。然而，我国城市的服装经济也产生了两大弊端：一方面，由于人们对“时尚”的追求，造成城市纺织品服装过度生产和过度消费，从而导致大量自然资本浪费</w:t>
      </w:r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</w:instrText>
      </w:r>
      <w:r>
        <w:rPr>
          <w:rFonts w:hint="eastAsia"/>
          <w:vertAlign w:val="superscript"/>
        </w:rPr>
        <w:instrText>REF _Ref13139939 \r \h</w:instrText>
      </w:r>
      <w:r>
        <w:rPr>
          <w:vertAlign w:val="superscript"/>
        </w:rPr>
        <w:instrText xml:space="preserve">  \* MERGEFORMAT </w:instrText>
      </w:r>
      <w:r>
        <w:rPr>
          <w:vertAlign w:val="superscript"/>
        </w:rPr>
        <w:fldChar w:fldCharType="separate"/>
      </w:r>
      <w:r>
        <w:rPr>
          <w:vertAlign w:val="superscript"/>
        </w:rPr>
        <w:t>[1]</w:t>
      </w:r>
      <w:r>
        <w:rPr>
          <w:vertAlign w:val="superscript"/>
        </w:rPr>
        <w:fldChar w:fldCharType="end"/>
      </w:r>
      <w:r>
        <w:rPr>
          <w:rFonts w:hint="eastAsia"/>
        </w:rPr>
        <w:t>；另一方面，又存在着由于废旧纺织品回收利用率低，处理不当而造成的城市污染问题。</w:t>
      </w:r>
    </w:p>
    <w:p>
      <w:pPr>
        <w:ind w:firstLine="480" w:firstLineChars="200"/>
      </w:pPr>
      <w:r>
        <w:rPr>
          <w:rFonts w:hint="eastAsia"/>
        </w:rPr>
        <w:t>据中国资源综合利用协会</w:t>
      </w:r>
      <w:r>
        <w:t>调查数据</w:t>
      </w:r>
      <w:r>
        <w:rPr>
          <w:rFonts w:hint="eastAsia"/>
        </w:rPr>
        <w:t>，</w:t>
      </w:r>
      <w:r>
        <w:t>我国</w:t>
      </w:r>
      <w:r>
        <w:rPr>
          <w:rFonts w:hint="eastAsia"/>
        </w:rPr>
        <w:t>目前</w:t>
      </w:r>
      <w:r>
        <w:t>每年有近3 000万</w:t>
      </w:r>
      <w:r>
        <w:rPr>
          <w:rFonts w:hint="eastAsia"/>
        </w:rPr>
        <w:t>吨</w:t>
      </w:r>
      <w:r>
        <w:t>的旧衣物被扔进垃圾桶，回收再利用率不足1%，很大程度上是由于旧衣物的回收渠道不完善，</w:t>
      </w:r>
      <w:r>
        <w:rPr>
          <w:rFonts w:hint="eastAsia"/>
        </w:rPr>
        <w:t>居民废旧衣物回收意识较低</w:t>
      </w:r>
      <w:r>
        <w:t>以及废旧衣物回收成本高、</w:t>
      </w:r>
      <w:r>
        <w:rPr>
          <w:rFonts w:hint="eastAsia"/>
        </w:rPr>
        <w:t>回收系统不完善</w:t>
      </w:r>
      <w:r>
        <w:t>等因素所致。</w:t>
      </w:r>
    </w:p>
    <w:p>
      <w:pPr>
        <w:ind w:firstLine="480" w:firstLineChars="200"/>
      </w:pPr>
      <w:r>
        <w:rPr>
          <w:rFonts w:hint="eastAsia"/>
        </w:rPr>
        <w:t>废旧衣物如何处理、去向何处，既是关乎居民生活便捷程度的关键问题，也是未来各个城市面临的生存环境的严峻问题。</w:t>
      </w:r>
      <w:r>
        <w:rPr>
          <w:rFonts w:ascii="Calibri" w:hAnsi="Calibri"/>
        </w:rPr>
        <w:t>2017</w:t>
      </w:r>
      <w:r>
        <w:rPr>
          <w:rFonts w:hint="eastAsia"/>
        </w:rPr>
        <w:t>年</w:t>
      </w:r>
      <w:r>
        <w:rPr>
          <w:rFonts w:ascii="Calibri" w:hAnsi="Calibri"/>
        </w:rPr>
        <w:t>3</w:t>
      </w:r>
      <w:r>
        <w:rPr>
          <w:rFonts w:hint="eastAsia"/>
        </w:rPr>
        <w:t>月，我国出台《生活垃圾分类制度实施方案》，提出到</w:t>
      </w:r>
      <w:r>
        <w:rPr>
          <w:rFonts w:ascii="Calibri" w:hAnsi="Calibri"/>
        </w:rPr>
        <w:t>2020</w:t>
      </w:r>
      <w:r>
        <w:rPr>
          <w:rFonts w:hint="eastAsia"/>
        </w:rPr>
        <w:t>年实现生活垃圾强制分类及零焚烧的目标．其中，废旧纺织品被列入</w:t>
      </w:r>
      <w:r>
        <w:rPr>
          <w:rFonts w:ascii="Calibri" w:hAnsi="Calibri"/>
        </w:rPr>
        <w:t>8</w:t>
      </w:r>
      <w:r>
        <w:rPr>
          <w:rFonts w:hint="eastAsia"/>
        </w:rPr>
        <w:t>种可回收物之一，将实施分类投放，分类清运。</w:t>
      </w:r>
      <w:r>
        <w:rPr>
          <w:rFonts w:ascii="Calibri" w:hAnsi="Calibri"/>
        </w:rPr>
        <w:t xml:space="preserve"> “</w:t>
      </w:r>
      <w:r>
        <w:rPr>
          <w:rFonts w:hint="eastAsia"/>
        </w:rPr>
        <w:t>十三五</w:t>
      </w:r>
      <w:r>
        <w:rPr>
          <w:rFonts w:ascii="Calibri" w:hAnsi="Calibri"/>
        </w:rPr>
        <w:t>”</w:t>
      </w:r>
      <w:r>
        <w:rPr>
          <w:rFonts w:hint="eastAsia"/>
        </w:rPr>
        <w:t>时期，北京加快建立垃圾强制分类制度，制定垃圾分类管理标准，推行旧衣物回收箱进社区、机关和学校。</w:t>
      </w:r>
    </w:p>
    <w:p>
      <w:pPr>
        <w:ind w:firstLine="480" w:firstLineChars="200"/>
      </w:pPr>
      <w:r>
        <w:rPr>
          <w:rFonts w:hint="eastAsia"/>
        </w:rPr>
        <w:t>目前，在由盈利性企业主导的废旧衣物回收体系中，主要以废旧衣物回收箱为回收载体。而在我们的初步走访中，居民对旧衣物回收箱设置的反馈情况不佳，旧衣物回收箱在居民的日常生活中，颇有形式大于内容的倾向。</w:t>
      </w:r>
    </w:p>
    <w:p>
      <w:pPr>
        <w:ind w:firstLine="480" w:firstLineChars="200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hint="eastAsia"/>
        </w:rPr>
        <w:t>本研究以北京朝阳区定福庄为主要调查范围，在北京市开展旧衣物回收体系建设的政策背景下，以废旧衣物回收箱为切入点，针对社区居民对废旧衣物回收箱的使用意识与使用情况进行调查。试在调查过程中，发现朝阳区定福庄以旧衣物回收箱为回收载体的回收体系存在问题，并</w:t>
      </w:r>
      <w:r>
        <w:t>试对朝阳区的旧衣物回收体系建设提出建议，</w:t>
      </w:r>
      <w:r>
        <w:rPr>
          <w:rFonts w:hint="eastAsia"/>
        </w:rPr>
        <w:t>以促进废旧资源的</w:t>
      </w:r>
      <w:r>
        <w:t>物尽其用</w:t>
      </w:r>
      <w:r>
        <w:rPr>
          <w:rFonts w:hint="eastAsia"/>
        </w:rPr>
        <w:t>，居民环保意识的进一步增强。</w:t>
      </w:r>
    </w:p>
    <w:p/>
    <w:p>
      <w:pPr>
        <w:pStyle w:val="Heading1"/>
      </w:pPr>
      <w:r>
        <w:rPr>
          <w:rFonts w:hint="eastAsia"/>
        </w:rPr>
        <w:t>二、研究方法</w:t>
      </w:r>
    </w:p>
    <w:p>
      <w:pPr>
        <w:ind w:firstLine="480" w:firstLineChars="200"/>
      </w:pPr>
      <w:r>
        <w:rPr>
          <w:rFonts w:hint="eastAsia"/>
        </w:rPr>
        <w:t>本课题研究对象为北京市朝阳区定福庄常住居民，研究问题为居民对废旧衣物回收箱的了解情况与使用情况。研究采用定量研究与定性研究相结合的方法。定量研究采用向特定人群发放纸质问卷的途径，问卷共回收80份，全部有效。定性研究采用深度访谈法，对一名社区居民（受访者A）、一名旧衣物回收公司工作人员（受访者B）、一名居委会负责人员（受访者C）进行了深入访谈。</w:t>
      </w:r>
    </w:p>
    <w:p/>
    <w:p>
      <w:pPr>
        <w:pStyle w:val="Heading1"/>
      </w:pPr>
      <w:r>
        <w:rPr>
          <w:rFonts w:hint="eastAsia"/>
        </w:rPr>
        <w:t>三、研究结果</w:t>
      </w:r>
    </w:p>
    <w:p>
      <w:pPr>
        <w:pStyle w:val="Heading2"/>
      </w:pPr>
      <w:r>
        <w:rPr>
          <w:rFonts w:hint="eastAsia"/>
        </w:rPr>
        <w:t>3.1基本概念和原则的界定</w:t>
      </w:r>
    </w:p>
    <w:p>
      <w:pPr>
        <w:ind w:firstLine="480" w:firstLineChars="200"/>
      </w:pPr>
      <w:r>
        <w:rPr>
          <w:rFonts w:hint="eastAsia"/>
        </w:rPr>
        <w:t>目前，我国旧衣物回收箱主要由经营企业（如再生资源利用企业、科技公司、互联网企业）、社会组织（如慈善机构、公益组织）等投资建设和投放使用。如经营企业在北京有北京天龙天天洁再生资源回收利用有限公司、天马河物资回收公司、北京衣尚德环保公司等；社会组织在北京有北京市救灾捐赠中心、中国再生资源回收利用协会等</w:t>
      </w:r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</w:instrText>
      </w:r>
      <w:r>
        <w:rPr>
          <w:rFonts w:hint="eastAsia"/>
          <w:vertAlign w:val="superscript"/>
        </w:rPr>
        <w:instrText>REF _Ref13139975 \r \h</w:instrText>
      </w:r>
      <w:r>
        <w:rPr>
          <w:vertAlign w:val="superscript"/>
        </w:rPr>
        <w:instrText xml:space="preserve">  \* MERGEFORMAT </w:instrText>
      </w:r>
      <w:r>
        <w:rPr>
          <w:vertAlign w:val="superscript"/>
        </w:rPr>
        <w:fldChar w:fldCharType="separate"/>
      </w:r>
      <w:r>
        <w:rPr>
          <w:vertAlign w:val="superscript"/>
        </w:rPr>
        <w:t>[2]</w:t>
      </w:r>
      <w:r>
        <w:rPr>
          <w:vertAlign w:val="superscript"/>
        </w:rPr>
        <w:fldChar w:fldCharType="end"/>
      </w:r>
      <w:r>
        <w:rPr>
          <w:rFonts w:hint="eastAsia"/>
        </w:rPr>
        <w:t>。</w:t>
      </w:r>
    </w:p>
    <w:p>
      <w:pPr>
        <w:ind w:firstLine="480" w:firstLineChars="200"/>
      </w:pPr>
      <w:r>
        <w:rPr>
          <w:rFonts w:hint="eastAsia"/>
        </w:rPr>
        <w:t>旧衣物回收箱形态多样，目前大致有一下几种形态：</w:t>
      </w:r>
      <w:r>
        <w:t>长方体防盗回收箱、大熊猫回收箱、智能回收箱等，不管是哪种回收箱，箱体上均有明确的标识，包括箱 体的名称、用途、哪些物品可以投放其中</w:t>
      </w:r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REF _Ref13139975 \r \h  \* MERGEFORMAT </w:instrText>
      </w:r>
      <w:r>
        <w:rPr>
          <w:vertAlign w:val="superscript"/>
        </w:rPr>
        <w:fldChar w:fldCharType="separate"/>
      </w:r>
      <w:r>
        <w:rPr>
          <w:vertAlign w:val="superscript"/>
        </w:rPr>
        <w:t>[2]</w:t>
      </w:r>
      <w:r>
        <w:rPr>
          <w:vertAlign w:val="superscript"/>
        </w:rPr>
        <w:fldChar w:fldCharType="end"/>
      </w:r>
      <w:r>
        <w:t>。民营企业设置旧衣物回收箱的一般原则是：500～600户的小区投放一个箱体；1 000户小区投放2个箱体，小区较小的多个小区共同使用一个箱体。</w:t>
      </w:r>
    </w:p>
    <w:p>
      <w:pPr>
        <w:ind w:firstLine="480" w:firstLineChars="200"/>
      </w:pPr>
      <w:r>
        <w:br/>
      </w:r>
      <w: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https://d.book118.com/708070005116006025</w:t>
        </w:r>
      </w:hyperlink>
    </w:p>
    <w:p>
      <w:pPr>
        <w:ind w:firstLine="480" w:firstLineChars="200"/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swiss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6EE6EFC"/>
    <w:multiLevelType w:val="singleLevel"/>
    <w:tmpl w:val="46EE6EFC"/>
    <w:lvl w:ilvl="0">
      <w:start w:val="2"/>
      <w:numFmt w:val="decimal"/>
      <w:suff w:val="nothing"/>
      <w:lvlText w:val="（%1）"/>
      <w:lvlJc w:val="left"/>
    </w:lvl>
  </w:abstractNum>
  <w:abstractNum w:abstractNumId="1">
    <w:nsid w:val="59F132BA"/>
    <w:multiLevelType w:val="multilevel"/>
    <w:tmpl w:val="59F132BA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E10168"/>
    <w:multiLevelType w:val="multilevel"/>
    <w:tmpl w:val="67E10168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986"/>
    <w:rsid w:val="000016FA"/>
    <w:rsid w:val="00002A89"/>
    <w:rsid w:val="00007034"/>
    <w:rsid w:val="00011E4D"/>
    <w:rsid w:val="0002296C"/>
    <w:rsid w:val="00044ABD"/>
    <w:rsid w:val="000457C1"/>
    <w:rsid w:val="00075645"/>
    <w:rsid w:val="000B4609"/>
    <w:rsid w:val="000B514E"/>
    <w:rsid w:val="000D093B"/>
    <w:rsid w:val="000D4D32"/>
    <w:rsid w:val="00116842"/>
    <w:rsid w:val="00146707"/>
    <w:rsid w:val="001A7691"/>
    <w:rsid w:val="001F2820"/>
    <w:rsid w:val="002350B1"/>
    <w:rsid w:val="00241AFC"/>
    <w:rsid w:val="002706B2"/>
    <w:rsid w:val="0027453D"/>
    <w:rsid w:val="00282416"/>
    <w:rsid w:val="00292796"/>
    <w:rsid w:val="002B2FBF"/>
    <w:rsid w:val="002C0E48"/>
    <w:rsid w:val="002C565D"/>
    <w:rsid w:val="0031008C"/>
    <w:rsid w:val="00314F54"/>
    <w:rsid w:val="00321028"/>
    <w:rsid w:val="00354894"/>
    <w:rsid w:val="003564A1"/>
    <w:rsid w:val="00371B35"/>
    <w:rsid w:val="003F72FD"/>
    <w:rsid w:val="00423CAC"/>
    <w:rsid w:val="00456F4A"/>
    <w:rsid w:val="004B75F2"/>
    <w:rsid w:val="004C1227"/>
    <w:rsid w:val="004F59BF"/>
    <w:rsid w:val="005211D7"/>
    <w:rsid w:val="005379F5"/>
    <w:rsid w:val="005471B0"/>
    <w:rsid w:val="005C4DBA"/>
    <w:rsid w:val="005E20F8"/>
    <w:rsid w:val="005F2125"/>
    <w:rsid w:val="005F3F83"/>
    <w:rsid w:val="00617635"/>
    <w:rsid w:val="00655351"/>
    <w:rsid w:val="006A0E71"/>
    <w:rsid w:val="006C15DD"/>
    <w:rsid w:val="006E4F44"/>
    <w:rsid w:val="006E664E"/>
    <w:rsid w:val="006F36F3"/>
    <w:rsid w:val="0070353C"/>
    <w:rsid w:val="00727BB5"/>
    <w:rsid w:val="0073435D"/>
    <w:rsid w:val="00754CBD"/>
    <w:rsid w:val="007F3B56"/>
    <w:rsid w:val="00801A45"/>
    <w:rsid w:val="0086467B"/>
    <w:rsid w:val="00870432"/>
    <w:rsid w:val="008A6B88"/>
    <w:rsid w:val="008E6F62"/>
    <w:rsid w:val="00913437"/>
    <w:rsid w:val="00932CDB"/>
    <w:rsid w:val="009441E5"/>
    <w:rsid w:val="009618B2"/>
    <w:rsid w:val="009706C7"/>
    <w:rsid w:val="0099173C"/>
    <w:rsid w:val="009D3DE3"/>
    <w:rsid w:val="009E330E"/>
    <w:rsid w:val="009E75BB"/>
    <w:rsid w:val="009E7F41"/>
    <w:rsid w:val="00A114F1"/>
    <w:rsid w:val="00A40F5E"/>
    <w:rsid w:val="00A63E65"/>
    <w:rsid w:val="00A73607"/>
    <w:rsid w:val="00AB61AD"/>
    <w:rsid w:val="00AC2557"/>
    <w:rsid w:val="00B17088"/>
    <w:rsid w:val="00B56227"/>
    <w:rsid w:val="00B73295"/>
    <w:rsid w:val="00B74293"/>
    <w:rsid w:val="00BB3AE9"/>
    <w:rsid w:val="00BD37FE"/>
    <w:rsid w:val="00BE47F0"/>
    <w:rsid w:val="00C16B91"/>
    <w:rsid w:val="00C62EC4"/>
    <w:rsid w:val="00C82986"/>
    <w:rsid w:val="00CB36B8"/>
    <w:rsid w:val="00CC0A40"/>
    <w:rsid w:val="00CE415A"/>
    <w:rsid w:val="00D63289"/>
    <w:rsid w:val="00D64E4E"/>
    <w:rsid w:val="00D86F6E"/>
    <w:rsid w:val="00DD2267"/>
    <w:rsid w:val="00DE59CF"/>
    <w:rsid w:val="00E0219E"/>
    <w:rsid w:val="00E154E0"/>
    <w:rsid w:val="00E20C0F"/>
    <w:rsid w:val="00ED5B07"/>
    <w:rsid w:val="00EE31AD"/>
    <w:rsid w:val="00F15E7B"/>
    <w:rsid w:val="00F24572"/>
    <w:rsid w:val="00F26544"/>
    <w:rsid w:val="00F40FCA"/>
    <w:rsid w:val="00F45308"/>
    <w:rsid w:val="00FC6B6E"/>
    <w:rsid w:val="0C4A29CA"/>
    <w:rsid w:val="15F147A7"/>
    <w:rsid w:val="1623176C"/>
    <w:rsid w:val="1EB25FE0"/>
    <w:rsid w:val="1F2C7C98"/>
    <w:rsid w:val="24413BD1"/>
    <w:rsid w:val="29741A06"/>
    <w:rsid w:val="2E327EAB"/>
    <w:rsid w:val="3D296FEF"/>
    <w:rsid w:val="3EDB3F54"/>
    <w:rsid w:val="41D45D74"/>
    <w:rsid w:val="4680744F"/>
    <w:rsid w:val="48795B86"/>
    <w:rsid w:val="4E564A48"/>
    <w:rsid w:val="518E7FD7"/>
    <w:rsid w:val="5235521C"/>
    <w:rsid w:val="586B5061"/>
    <w:rsid w:val="5A447082"/>
    <w:rsid w:val="60C93B88"/>
    <w:rsid w:val="6F2E40EF"/>
    <w:rsid w:val="6FCE38EE"/>
    <w:rsid w:val="70D25C5D"/>
    <w:rsid w:val="7589350C"/>
    <w:rsid w:val="79590D4C"/>
    <w:rsid w:val="7B4C7CFA"/>
    <w:rsid w:val="7CEF2A6E"/>
    <w:rsid w:val="7E2F286E"/>
    <w:rsid w:val="7F391860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360" w:lineRule="auto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Heading3">
    <w:name w:val="heading 3"/>
    <w:basedOn w:val="Normal"/>
    <w:next w:val="Normal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1"/>
    <w:autoRedefine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Char3"/>
    <w:autoRedefine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itle">
    <w:name w:val="Title"/>
    <w:basedOn w:val="Normal"/>
    <w:next w:val="Normal"/>
    <w:link w:val="Char4"/>
    <w:autoRedefine/>
    <w:uiPriority w:val="10"/>
    <w:qFormat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paragraph" w:styleId="CommentSubject">
    <w:name w:val="annotation subject"/>
    <w:basedOn w:val="CommentText"/>
    <w:next w:val="CommentText"/>
    <w:link w:val="Char2"/>
    <w:autoRedefine/>
    <w:uiPriority w:val="99"/>
    <w:semiHidden/>
    <w:unhideWhenUsed/>
    <w:qFormat/>
    <w:rPr>
      <w:b/>
      <w:bCs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Char1">
    <w:name w:val="批注文字 Char"/>
    <w:basedOn w:val="DefaultParagraphFont"/>
    <w:link w:val="CommentText"/>
    <w:uiPriority w:val="99"/>
    <w:semiHidden/>
    <w:qFormat/>
    <w:rPr>
      <w:rFonts w:eastAsia="宋体"/>
      <w:sz w:val="24"/>
    </w:rPr>
  </w:style>
  <w:style w:type="character" w:customStyle="1" w:styleId="Char2">
    <w:name w:val="批注主题 Char"/>
    <w:basedOn w:val="Char1"/>
    <w:link w:val="CommentSubject"/>
    <w:autoRedefine/>
    <w:uiPriority w:val="99"/>
    <w:semiHidden/>
    <w:qFormat/>
    <w:rPr>
      <w:rFonts w:eastAsia="宋体"/>
      <w:b/>
      <w:bCs/>
      <w:sz w:val="24"/>
    </w:rPr>
  </w:style>
  <w:style w:type="character" w:customStyle="1" w:styleId="Char3">
    <w:name w:val="批注框文本 Char"/>
    <w:basedOn w:val="DefaultParagraphFont"/>
    <w:link w:val="BalloonText"/>
    <w:uiPriority w:val="99"/>
    <w:semiHidden/>
    <w:qFormat/>
    <w:rPr>
      <w:rFonts w:eastAsia="宋体"/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宋体"/>
      <w:b/>
      <w:bCs/>
      <w:kern w:val="44"/>
      <w:sz w:val="32"/>
      <w:szCs w:val="44"/>
    </w:rPr>
  </w:style>
  <w:style w:type="character" w:customStyle="1" w:styleId="Char4">
    <w:name w:val="标题 Char"/>
    <w:basedOn w:val="DefaultParagraphFont"/>
    <w:link w:val="Title"/>
    <w:uiPriority w:val="10"/>
    <w:rPr>
      <w:rFonts w:eastAsia="宋体" w:asciiTheme="majorHAnsi" w:hAnsiTheme="majorHAnsi" w:cstheme="majorBidi"/>
      <w:b/>
      <w:bCs/>
      <w:sz w:val="24"/>
      <w:szCs w:val="32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eastAsia="宋体" w:asciiTheme="majorHAnsi" w:hAnsiTheme="majorHAnsi" w:cstheme="majorBidi"/>
      <w:b/>
      <w:bCs/>
      <w:sz w:val="28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eastAsia="宋体"/>
      <w:b/>
      <w:bCs/>
      <w:sz w:val="24"/>
      <w:szCs w:val="32"/>
    </w:rPr>
  </w:style>
  <w:style w:type="paragraph" w:styleId="Quote">
    <w:name w:val="Quote"/>
    <w:basedOn w:val="Normal"/>
    <w:next w:val="Normal"/>
    <w:link w:val="Char5"/>
    <w:autoRedefine/>
    <w:uiPriority w:val="29"/>
    <w:qFormat/>
    <w:pPr>
      <w:spacing w:before="200" w:after="160"/>
      <w:ind w:left="864" w:right="864"/>
      <w:jc w:val="center"/>
    </w:pPr>
    <w:rPr>
      <w:rFonts w:eastAsia="Adobe 仿宋 Std R"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Char5">
    <w:name w:val="引用 Char"/>
    <w:basedOn w:val="DefaultParagraphFont"/>
    <w:link w:val="Quote"/>
    <w:uiPriority w:val="29"/>
    <w:qFormat/>
    <w:rPr>
      <w:rFonts w:eastAsia="Adobe 仿宋 Std R"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0807000511600602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77F961-B52F-427E-A5E1-B006FA4A32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1364</Words>
  <Characters>7777</Characters>
  <Application>Microsoft Office Word</Application>
  <DocSecurity>0</DocSecurity>
  <Lines>64</Lines>
  <Paragraphs>18</Paragraphs>
  <ScaleCrop>false</ScaleCrop>
  <Company/>
  <LinksUpToDate>false</LinksUpToDate>
  <CharactersWithSpaces>9123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zhang</cp:lastModifiedBy>
  <cp:revision>3</cp:revision>
  <cp:lastPrinted>2021-05-23T18:06:00Z</cp:lastPrinted>
  <dcterms:created xsi:type="dcterms:W3CDTF">2019-07-16T05:47:00Z</dcterms:created>
  <dcterms:modified xsi:type="dcterms:W3CDTF">2024-01-09T11:59:29Z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AC1118908D7A4892BD5F9E302716FB2C_12</vt:lpwstr>
  </property>
  <property fmtid="{D5CDD505-2E9C-101B-9397-08002B2CF9AE}" pid="3" name="KSOProductBuildVer">
    <vt:lpwstr>2052-12.1.0.16120</vt:lpwstr>
  </property>
</Properties>
</file>