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5"/>
        </w:rPr>
      </w:pPr>
    </w:p>
    <w:p>
      <w:pPr>
        <w:pStyle w:val="Title"/>
      </w:pPr>
      <w:r>
        <w:t>改造工程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0"/>
        </w:rPr>
      </w:pPr>
    </w:p>
    <w:p>
      <w:pPr>
        <w:spacing w:before="0" w:line="991" w:lineRule="exact"/>
        <w:ind w:left="0" w:right="243" w:firstLine="0"/>
        <w:jc w:val="center"/>
        <w:rPr>
          <w:b/>
          <w:sz w:val="78"/>
        </w:rPr>
      </w:pPr>
      <w:r>
        <w:rPr>
          <w:b/>
          <w:w w:val="99"/>
          <w:sz w:val="78"/>
        </w:rPr>
        <w:t>施</w:t>
      </w:r>
    </w:p>
    <w:p>
      <w:pPr>
        <w:spacing w:before="404" w:line="338" w:lineRule="auto"/>
        <w:ind w:left="6997" w:right="7239" w:firstLine="0"/>
        <w:jc w:val="both"/>
        <w:rPr>
          <w:b/>
          <w:sz w:val="78"/>
        </w:rPr>
      </w:pPr>
      <w:r>
        <w:rPr>
          <w:b/>
          <w:sz w:val="78"/>
        </w:rPr>
        <w:t>工组织设计</w:t>
      </w:r>
    </w:p>
    <w:p>
      <w:pPr>
        <w:pStyle w:val="BodyText"/>
        <w:rPr>
          <w:b/>
          <w:sz w:val="78"/>
        </w:rPr>
      </w:pPr>
    </w:p>
    <w:p>
      <w:pPr>
        <w:pStyle w:val="BodyText"/>
        <w:rPr>
          <w:b/>
          <w:sz w:val="78"/>
        </w:rPr>
      </w:pPr>
    </w:p>
    <w:p>
      <w:pPr>
        <w:pStyle w:val="BodyText"/>
        <w:rPr>
          <w:b/>
          <w:sz w:val="78"/>
        </w:rPr>
      </w:pPr>
    </w:p>
    <w:p>
      <w:pPr>
        <w:pStyle w:val="BodyText"/>
        <w:rPr>
          <w:b/>
          <w:sz w:val="78"/>
        </w:rPr>
      </w:pPr>
    </w:p>
    <w:p>
      <w:pPr>
        <w:pStyle w:val="BodyText"/>
        <w:spacing w:before="7"/>
        <w:rPr>
          <w:b/>
          <w:sz w:val="75"/>
        </w:rPr>
      </w:pPr>
    </w:p>
    <w:p>
      <w:pPr>
        <w:spacing w:before="0"/>
        <w:ind w:left="0" w:right="242" w:firstLine="0"/>
        <w:jc w:val="center"/>
        <w:rPr>
          <w:b/>
          <w:sz w:val="42"/>
        </w:rPr>
      </w:pPr>
      <w:r>
        <w:rPr>
          <w:b/>
          <w:sz w:val="42"/>
        </w:rPr>
        <w:t>编制单位：</w:t>
      </w:r>
    </w:p>
    <w:p>
      <w:pPr>
        <w:pStyle w:val="BodyText"/>
        <w:rPr>
          <w:b/>
          <w:sz w:val="31"/>
        </w:rPr>
      </w:pPr>
    </w:p>
    <w:p>
      <w:pPr>
        <w:spacing w:before="1"/>
        <w:ind w:left="0" w:right="241" w:firstLine="0"/>
        <w:jc w:val="center"/>
        <w:rPr>
          <w:b/>
          <w:sz w:val="42"/>
        </w:rPr>
      </w:pPr>
      <w:r>
        <w:rPr>
          <w:b/>
          <w:sz w:val="42"/>
        </w:rPr>
        <w:t>2016</w:t>
      </w:r>
      <w:r>
        <w:rPr>
          <w:b/>
          <w:spacing w:val="1"/>
          <w:sz w:val="42"/>
        </w:rPr>
        <w:t xml:space="preserve"> 年</w:t>
      </w:r>
      <w:r>
        <w:rPr>
          <w:b/>
          <w:sz w:val="42"/>
        </w:rPr>
        <w:t>X</w:t>
      </w:r>
      <w:r>
        <w:rPr>
          <w:b/>
          <w:spacing w:val="-71"/>
          <w:sz w:val="42"/>
        </w:rPr>
        <w:t xml:space="preserve"> 月 </w:t>
      </w:r>
      <w:r>
        <w:rPr>
          <w:b/>
          <w:sz w:val="42"/>
        </w:rPr>
        <w:t>X</w:t>
      </w:r>
      <w:r>
        <w:rPr>
          <w:b/>
          <w:spacing w:val="-51"/>
          <w:sz w:val="42"/>
        </w:rPr>
        <w:t xml:space="preserve"> 日</w:t>
      </w:r>
    </w:p>
    <w:p>
      <w:pPr>
        <w:spacing w:after="0"/>
        <w:jc w:val="center"/>
        <w:rPr>
          <w:sz w:val="42"/>
        </w:rPr>
        <w:sectPr>
          <w:footerReference w:type="default" r:id="rId4"/>
          <w:type w:val="continuous"/>
          <w:pgSz w:w="17860" w:h="25260"/>
          <w:pgMar w:top="2420" w:right="1300" w:bottom="2020" w:left="1540" w:header="708" w:footer="1822"/>
          <w:cols w:space="708"/>
        </w:sectPr>
      </w:pPr>
    </w:p>
    <w:p>
      <w:pPr>
        <w:tabs>
          <w:tab w:val="left" w:pos="1652"/>
        </w:tabs>
        <w:spacing w:before="0" w:line="825" w:lineRule="exact"/>
        <w:ind w:left="0" w:right="238" w:firstLine="0"/>
        <w:jc w:val="center"/>
        <w:rPr>
          <w:sz w:val="66"/>
        </w:rPr>
      </w:pPr>
      <w:r>
        <w:rPr>
          <w:sz w:val="66"/>
        </w:rPr>
        <w:t>目</w:t>
        <w:tab/>
        <w:t>录</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pStyle w:val="BodyText"/>
        <w:spacing w:before="42"/>
        <w:ind w:left="159"/>
      </w:pPr>
      <w:r>
        <w:t>一、工程慨况</w:t>
      </w:r>
    </w:p>
    <w:p>
      <w:pPr>
        <w:pStyle w:val="BodyText"/>
      </w:pPr>
    </w:p>
    <w:p>
      <w:pPr>
        <w:pStyle w:val="BodyText"/>
        <w:spacing w:before="6"/>
        <w:rPr>
          <w:sz w:val="56"/>
        </w:rPr>
      </w:pPr>
    </w:p>
    <w:p>
      <w:pPr>
        <w:pStyle w:val="BodyText"/>
        <w:spacing w:before="1"/>
        <w:ind w:left="159"/>
      </w:pPr>
      <w:r>
        <w:t>二、主要施工方法</w:t>
      </w:r>
    </w:p>
    <w:p>
      <w:pPr>
        <w:pStyle w:val="BodyText"/>
      </w:pPr>
    </w:p>
    <w:p>
      <w:pPr>
        <w:pStyle w:val="BodyText"/>
        <w:spacing w:before="6"/>
        <w:rPr>
          <w:sz w:val="56"/>
        </w:rPr>
      </w:pPr>
    </w:p>
    <w:p>
      <w:pPr>
        <w:pStyle w:val="BodyText"/>
        <w:spacing w:before="1"/>
        <w:ind w:left="159"/>
      </w:pPr>
      <w:r>
        <w:t>三、拟投入本工程的主要施工机械设备情况</w:t>
      </w:r>
    </w:p>
    <w:p>
      <w:pPr>
        <w:pStyle w:val="BodyText"/>
      </w:pPr>
    </w:p>
    <w:p>
      <w:pPr>
        <w:pStyle w:val="BodyText"/>
        <w:spacing w:before="6"/>
        <w:rPr>
          <w:sz w:val="56"/>
        </w:rPr>
      </w:pPr>
    </w:p>
    <w:p>
      <w:pPr>
        <w:pStyle w:val="BodyText"/>
        <w:ind w:left="159"/>
      </w:pPr>
      <w:r>
        <w:t>四、劳动力安排计划</w:t>
      </w:r>
    </w:p>
    <w:p>
      <w:pPr>
        <w:pStyle w:val="BodyText"/>
      </w:pPr>
    </w:p>
    <w:p>
      <w:pPr>
        <w:pStyle w:val="BodyText"/>
        <w:spacing w:before="6"/>
        <w:rPr>
          <w:sz w:val="56"/>
        </w:rPr>
      </w:pPr>
    </w:p>
    <w:p>
      <w:pPr>
        <w:pStyle w:val="BodyText"/>
        <w:ind w:left="159"/>
      </w:pPr>
      <w:r>
        <w:t>五、工程质量保证措施</w:t>
      </w:r>
    </w:p>
    <w:p>
      <w:pPr>
        <w:pStyle w:val="BodyText"/>
      </w:pPr>
    </w:p>
    <w:p>
      <w:pPr>
        <w:pStyle w:val="BodyText"/>
        <w:spacing w:before="7"/>
        <w:rPr>
          <w:sz w:val="56"/>
        </w:rPr>
      </w:pPr>
    </w:p>
    <w:p>
      <w:pPr>
        <w:pStyle w:val="BodyText"/>
        <w:ind w:left="159"/>
      </w:pPr>
      <w:r>
        <w:t>六、安全文明生产保证措施</w:t>
      </w:r>
    </w:p>
    <w:p>
      <w:pPr>
        <w:pStyle w:val="BodyText"/>
      </w:pPr>
    </w:p>
    <w:p>
      <w:pPr>
        <w:pStyle w:val="BodyText"/>
        <w:spacing w:before="6"/>
        <w:rPr>
          <w:sz w:val="56"/>
        </w:rPr>
      </w:pPr>
    </w:p>
    <w:p>
      <w:pPr>
        <w:pStyle w:val="BodyText"/>
        <w:ind w:left="159"/>
      </w:pPr>
      <w:r>
        <w:t>七、拟配备的试验和检测仪器设备</w:t>
      </w:r>
    </w:p>
    <w:p>
      <w:pPr>
        <w:pStyle w:val="BodyText"/>
      </w:pPr>
    </w:p>
    <w:p>
      <w:pPr>
        <w:pStyle w:val="BodyText"/>
        <w:spacing w:before="6"/>
        <w:rPr>
          <w:sz w:val="56"/>
        </w:rPr>
      </w:pPr>
    </w:p>
    <w:p>
      <w:pPr>
        <w:pStyle w:val="BodyText"/>
        <w:ind w:left="159"/>
      </w:pPr>
      <w:r>
        <w:t>八、现场文明施工措施</w:t>
      </w:r>
    </w:p>
    <w:p>
      <w:pPr>
        <w:pStyle w:val="BodyText"/>
      </w:pPr>
    </w:p>
    <w:p>
      <w:pPr>
        <w:pStyle w:val="BodyText"/>
        <w:spacing w:before="7"/>
        <w:rPr>
          <w:sz w:val="56"/>
        </w:rPr>
      </w:pPr>
    </w:p>
    <w:p>
      <w:pPr>
        <w:pStyle w:val="BodyText"/>
        <w:spacing w:before="1"/>
        <w:ind w:left="159"/>
      </w:pPr>
      <w:r>
        <w:t>九、工期保证措施</w:t>
      </w:r>
    </w:p>
    <w:p>
      <w:pPr>
        <w:pStyle w:val="BodyText"/>
      </w:pPr>
    </w:p>
    <w:p>
      <w:pPr>
        <w:pStyle w:val="BodyText"/>
        <w:spacing w:before="6"/>
        <w:rPr>
          <w:sz w:val="56"/>
        </w:rPr>
      </w:pPr>
    </w:p>
    <w:p>
      <w:pPr>
        <w:pStyle w:val="BodyText"/>
        <w:ind w:left="159"/>
      </w:pPr>
      <w:r>
        <w:t>十、附表</w:t>
      </w:r>
    </w:p>
    <w:p>
      <w:pPr>
        <w:spacing w:after="0"/>
        <w:sectPr>
          <w:footerReference w:type="default" r:id="rId5"/>
          <w:pgSz w:w="17860" w:h="25260"/>
          <w:pgMar w:top="1640" w:right="1300" w:bottom="2020" w:left="1540" w:header="0" w:footer="1822"/>
          <w:pgNumType w:start="2"/>
          <w:cols w:space="708"/>
        </w:sectPr>
      </w:pPr>
    </w:p>
    <w:p>
      <w:pPr>
        <w:pStyle w:val="BodyText"/>
        <w:spacing w:before="20"/>
        <w:ind w:left="159"/>
      </w:pPr>
      <w:r>
        <w:t>一、工程概况</w:t>
      </w:r>
    </w:p>
    <w:p>
      <w:pPr>
        <w:pStyle w:val="BodyText"/>
        <w:spacing w:before="1"/>
        <w:rPr>
          <w:sz w:val="31"/>
        </w:rPr>
      </w:pPr>
    </w:p>
    <w:p>
      <w:pPr>
        <w:pStyle w:val="ListParagraph"/>
        <w:numPr>
          <w:ilvl w:val="0"/>
          <w:numId w:val="62"/>
        </w:numPr>
        <w:tabs>
          <w:tab w:val="left" w:pos="582"/>
        </w:tabs>
        <w:spacing w:before="0" w:after="0" w:line="240" w:lineRule="auto"/>
        <w:ind w:left="581" w:right="0" w:hanging="423"/>
        <w:jc w:val="left"/>
        <w:rPr>
          <w:sz w:val="42"/>
        </w:rPr>
      </w:pPr>
      <w:r>
        <w:rPr>
          <w:sz w:val="42"/>
        </w:rPr>
        <w:t>工程名称：</w:t>
      </w:r>
    </w:p>
    <w:p>
      <w:pPr>
        <w:pStyle w:val="BodyText"/>
        <w:rPr>
          <w:sz w:val="31"/>
        </w:rPr>
      </w:pPr>
    </w:p>
    <w:p>
      <w:pPr>
        <w:pStyle w:val="ListParagraph"/>
        <w:numPr>
          <w:ilvl w:val="0"/>
          <w:numId w:val="62"/>
        </w:numPr>
        <w:tabs>
          <w:tab w:val="left" w:pos="582"/>
        </w:tabs>
        <w:spacing w:before="0" w:after="0" w:line="240" w:lineRule="auto"/>
        <w:ind w:left="581" w:right="0" w:hanging="423"/>
        <w:jc w:val="left"/>
        <w:rPr>
          <w:sz w:val="42"/>
        </w:rPr>
      </w:pPr>
      <w:r>
        <w:rPr>
          <w:sz w:val="42"/>
        </w:rPr>
        <w:t>建设单位：</w:t>
      </w:r>
    </w:p>
    <w:p>
      <w:pPr>
        <w:pStyle w:val="BodyText"/>
        <w:spacing w:before="1"/>
        <w:rPr>
          <w:sz w:val="31"/>
        </w:rPr>
      </w:pPr>
    </w:p>
    <w:p>
      <w:pPr>
        <w:pStyle w:val="ListParagraph"/>
        <w:numPr>
          <w:ilvl w:val="0"/>
          <w:numId w:val="62"/>
        </w:numPr>
        <w:tabs>
          <w:tab w:val="left" w:pos="582"/>
        </w:tabs>
        <w:spacing w:before="0" w:after="0" w:line="240" w:lineRule="auto"/>
        <w:ind w:left="581" w:right="0" w:hanging="423"/>
        <w:jc w:val="left"/>
        <w:rPr>
          <w:sz w:val="42"/>
        </w:rPr>
      </w:pPr>
      <w:r>
        <w:rPr>
          <w:sz w:val="42"/>
        </w:rPr>
        <w:t>质量要求：质量等级：合格。</w:t>
      </w:r>
    </w:p>
    <w:p>
      <w:pPr>
        <w:pStyle w:val="BodyText"/>
        <w:spacing w:before="1"/>
        <w:rPr>
          <w:sz w:val="31"/>
        </w:rPr>
      </w:pPr>
    </w:p>
    <w:p>
      <w:pPr>
        <w:pStyle w:val="ListParagraph"/>
        <w:numPr>
          <w:ilvl w:val="0"/>
          <w:numId w:val="62"/>
        </w:numPr>
        <w:tabs>
          <w:tab w:val="left" w:pos="582"/>
          <w:tab w:val="left" w:pos="5412"/>
        </w:tabs>
        <w:spacing w:before="0" w:after="0" w:line="240" w:lineRule="auto"/>
        <w:ind w:left="581" w:right="0" w:hanging="423"/>
        <w:jc w:val="left"/>
        <w:rPr>
          <w:sz w:val="42"/>
        </w:rPr>
      </w:pPr>
      <w:r>
        <w:rPr>
          <w:sz w:val="42"/>
        </w:rPr>
        <w:t>工期要求：施工工期为</w:t>
        <w:tab/>
        <w:t>日历天。</w:t>
      </w:r>
    </w:p>
    <w:p>
      <w:pPr>
        <w:pStyle w:val="BodyText"/>
        <w:rPr>
          <w:sz w:val="31"/>
        </w:rPr>
      </w:pPr>
    </w:p>
    <w:p>
      <w:pPr>
        <w:pStyle w:val="ListParagraph"/>
        <w:numPr>
          <w:ilvl w:val="0"/>
          <w:numId w:val="62"/>
        </w:numPr>
        <w:tabs>
          <w:tab w:val="left" w:pos="582"/>
        </w:tabs>
        <w:spacing w:before="1" w:after="0" w:line="240" w:lineRule="auto"/>
        <w:ind w:left="581" w:right="0" w:hanging="423"/>
        <w:jc w:val="left"/>
        <w:rPr>
          <w:sz w:val="42"/>
        </w:rPr>
      </w:pPr>
      <w:r>
        <w:rPr>
          <w:sz w:val="42"/>
        </w:rPr>
        <w:t>编制依据</w:t>
      </w:r>
    </w:p>
    <w:p>
      <w:pPr>
        <w:pStyle w:val="BodyText"/>
        <w:spacing w:before="1"/>
        <w:rPr>
          <w:sz w:val="31"/>
        </w:rPr>
      </w:pPr>
    </w:p>
    <w:p>
      <w:pPr>
        <w:pStyle w:val="BodyText"/>
        <w:ind w:left="159"/>
      </w:pPr>
      <w:r>
        <w:t>1、招标单位下发的招标文件。</w:t>
      </w:r>
    </w:p>
    <w:p>
      <w:pPr>
        <w:pStyle w:val="BodyText"/>
        <w:spacing w:before="1"/>
        <w:rPr>
          <w:sz w:val="31"/>
        </w:rPr>
      </w:pPr>
    </w:p>
    <w:p>
      <w:pPr>
        <w:pStyle w:val="BodyText"/>
        <w:ind w:left="159"/>
      </w:pPr>
      <w:r>
        <w:t>2、施工图纸。</w:t>
      </w:r>
    </w:p>
    <w:p>
      <w:pPr>
        <w:pStyle w:val="BodyText"/>
        <w:rPr>
          <w:sz w:val="31"/>
        </w:rPr>
      </w:pPr>
    </w:p>
    <w:p>
      <w:pPr>
        <w:pStyle w:val="BodyText"/>
        <w:ind w:left="159"/>
      </w:pPr>
      <w:r>
        <w:t>3、国家颁发的有关规范、规程和标准。</w:t>
      </w:r>
    </w:p>
    <w:p>
      <w:pPr>
        <w:pStyle w:val="BodyText"/>
        <w:spacing w:before="1"/>
        <w:rPr>
          <w:sz w:val="31"/>
        </w:rPr>
      </w:pPr>
    </w:p>
    <w:p>
      <w:pPr>
        <w:pStyle w:val="BodyText"/>
        <w:ind w:left="159"/>
      </w:pPr>
      <w:r>
        <w:t>4、地方政府所颁发的法规、法令和标准。</w:t>
      </w:r>
    </w:p>
    <w:p>
      <w:pPr>
        <w:pStyle w:val="BodyText"/>
        <w:spacing w:before="1"/>
        <w:rPr>
          <w:sz w:val="31"/>
        </w:rPr>
      </w:pPr>
    </w:p>
    <w:p>
      <w:pPr>
        <w:pStyle w:val="BodyText"/>
        <w:spacing w:line="417" w:lineRule="auto"/>
        <w:ind w:left="159" w:right="5801"/>
      </w:pPr>
      <w:r>
        <w:t>5、本工程所要求执行的标准规法、技术文件等。二、 主要施工方法</w:t>
      </w:r>
    </w:p>
    <w:p>
      <w:pPr>
        <w:pStyle w:val="ListParagraph"/>
        <w:numPr>
          <w:ilvl w:val="0"/>
          <w:numId w:val="61"/>
        </w:numPr>
        <w:tabs>
          <w:tab w:val="left" w:pos="582"/>
        </w:tabs>
        <w:spacing w:before="0" w:after="0" w:line="240" w:lineRule="auto"/>
        <w:ind w:left="581" w:right="0" w:hanging="423"/>
        <w:jc w:val="left"/>
        <w:rPr>
          <w:sz w:val="42"/>
        </w:rPr>
      </w:pPr>
      <w:r>
        <w:rPr>
          <w:sz w:val="42"/>
        </w:rPr>
        <w:t>雨污水工程施工方案</w:t>
      </w:r>
    </w:p>
    <w:p>
      <w:pPr>
        <w:pStyle w:val="BodyText"/>
        <w:rPr>
          <w:sz w:val="31"/>
        </w:rPr>
      </w:pPr>
    </w:p>
    <w:p>
      <w:pPr>
        <w:pStyle w:val="ListParagraph"/>
        <w:numPr>
          <w:ilvl w:val="1"/>
          <w:numId w:val="61"/>
        </w:numPr>
        <w:tabs>
          <w:tab w:val="left" w:pos="1003"/>
        </w:tabs>
        <w:spacing w:before="0" w:after="0" w:line="240" w:lineRule="auto"/>
        <w:ind w:left="1002" w:right="0" w:hanging="844"/>
        <w:jc w:val="left"/>
        <w:rPr>
          <w:sz w:val="42"/>
        </w:rPr>
      </w:pPr>
      <w:r>
        <w:rPr>
          <w:sz w:val="42"/>
        </w:rPr>
        <w:t>工程概况：</w:t>
      </w:r>
    </w:p>
    <w:p>
      <w:pPr>
        <w:pStyle w:val="BodyText"/>
        <w:spacing w:before="1"/>
        <w:rPr>
          <w:sz w:val="31"/>
        </w:rPr>
      </w:pPr>
    </w:p>
    <w:p>
      <w:pPr>
        <w:pStyle w:val="ListParagraph"/>
        <w:numPr>
          <w:ilvl w:val="2"/>
          <w:numId w:val="61"/>
        </w:numPr>
        <w:tabs>
          <w:tab w:val="left" w:pos="1320"/>
          <w:tab w:val="left" w:pos="4970"/>
          <w:tab w:val="left" w:pos="5517"/>
        </w:tabs>
        <w:spacing w:before="0" w:after="0" w:line="417" w:lineRule="auto"/>
        <w:ind w:left="159" w:right="233" w:firstLine="0"/>
        <w:jc w:val="left"/>
        <w:rPr>
          <w:sz w:val="42"/>
        </w:rPr>
      </w:pPr>
      <w:r>
        <w:rPr>
          <w:sz w:val="42"/>
        </w:rPr>
        <w:t>本工程设计为</w:t>
        <w:tab/>
        <w:tab/>
        <w:t>工程改造设计，主要包括院内雨水污水管道改造</w:t>
      </w:r>
      <w:r>
        <w:rPr>
          <w:spacing w:val="-17"/>
          <w:sz w:val="42"/>
        </w:rPr>
        <w:t xml:space="preserve">； </w:t>
      </w:r>
      <w:r>
        <w:rPr>
          <w:sz w:val="42"/>
        </w:rPr>
        <w:t>雨水污水井砌筑；化粪池砌筑；旧雨污水管道疏通；垃圾外运；混凝土路面恢复；绿化恢复等，依</w:t>
        <w:tab/>
        <w:t>现状条件及相关数据资料，施工过程中及时联系设计人员。</w:t>
      </w:r>
    </w:p>
    <w:p>
      <w:pPr>
        <w:pStyle w:val="ListParagraph"/>
        <w:numPr>
          <w:ilvl w:val="2"/>
          <w:numId w:val="61"/>
        </w:numPr>
        <w:tabs>
          <w:tab w:val="left" w:pos="1320"/>
        </w:tabs>
        <w:spacing w:before="0" w:after="0" w:line="538" w:lineRule="exact"/>
        <w:ind w:left="1319" w:right="0" w:hanging="1161"/>
        <w:jc w:val="left"/>
        <w:rPr>
          <w:sz w:val="42"/>
        </w:rPr>
      </w:pPr>
      <w:r>
        <w:rPr>
          <w:sz w:val="42"/>
        </w:rPr>
        <w:t>施工内容：</w:t>
      </w:r>
    </w:p>
    <w:p>
      <w:pPr>
        <w:pStyle w:val="BodyText"/>
        <w:spacing w:before="1"/>
        <w:rPr>
          <w:sz w:val="31"/>
        </w:rPr>
      </w:pPr>
    </w:p>
    <w:p>
      <w:pPr>
        <w:pStyle w:val="BodyText"/>
        <w:ind w:left="159"/>
      </w:pPr>
      <w:r>
        <w:t>①雨水系统：</w:t>
      </w:r>
    </w:p>
    <w:p>
      <w:pPr>
        <w:pStyle w:val="BodyText"/>
        <w:rPr>
          <w:sz w:val="31"/>
        </w:rPr>
      </w:pPr>
    </w:p>
    <w:p>
      <w:pPr>
        <w:pStyle w:val="BodyText"/>
        <w:spacing w:line="417" w:lineRule="auto"/>
        <w:ind w:left="159" w:right="537"/>
      </w:pPr>
      <w:r>
        <w:t>建筑屋面雨水排水采用外排水方式：屋面经过雨水立管汇集后的雨水直接排至地面散水。地面道路配合找坡，坡向附近地面雨水口，雨水通过雨水口汇集经</w:t>
      </w:r>
    </w:p>
    <w:p>
      <w:pPr>
        <w:spacing w:after="0" w:line="417" w:lineRule="auto"/>
        <w:sectPr>
          <w:footerReference w:type="default" r:id="rId6"/>
          <w:pgSz w:w="17860" w:h="25260"/>
          <w:pgMar w:top="1960" w:right="1300" w:bottom="2020" w:left="1540" w:header="0" w:footer="1822"/>
          <w:pgNumType w:start="3"/>
          <w:cols w:space="708"/>
        </w:sectPr>
      </w:pPr>
    </w:p>
    <w:p>
      <w:pPr>
        <w:pStyle w:val="BodyText"/>
        <w:spacing w:before="20" w:line="417" w:lineRule="auto"/>
        <w:ind w:left="159" w:right="116"/>
      </w:pPr>
      <w:r>
        <w:t>雨水干管排入市政雨水管网。室外地面雨水排水（地面配合找坡，坡向雨水口） 通过地面道路雨水口收集后接入雨水管道，最终排入市政雨水管网。</w:t>
      </w:r>
    </w:p>
    <w:p>
      <w:pPr>
        <w:pStyle w:val="BodyText"/>
        <w:spacing w:line="417" w:lineRule="auto"/>
        <w:ind w:left="159" w:right="340"/>
      </w:pPr>
      <w:r>
        <w:rPr>
          <w:spacing w:val="4"/>
        </w:rPr>
        <w:t>管材：室外雨水干管选用</w:t>
      </w:r>
      <w:r>
        <w:t>HDPE</w:t>
      </w:r>
      <w:r>
        <w:rPr>
          <w:spacing w:val="-6"/>
        </w:rPr>
        <w:t xml:space="preserve"> 塑钢缠绕排水管；管网埋深不应小于</w:t>
      </w:r>
      <w:r>
        <w:t>0.7m，</w:t>
      </w:r>
      <w:r>
        <w:rPr>
          <w:spacing w:val="-9"/>
        </w:rPr>
        <w:t>接户</w:t>
      </w:r>
      <w:r>
        <w:rPr>
          <w:spacing w:val="-10"/>
        </w:rPr>
        <w:t xml:space="preserve">雨水管选用加厚 </w:t>
      </w:r>
      <w:r>
        <w:t>U-PVC</w:t>
      </w:r>
      <w:r>
        <w:rPr>
          <w:spacing w:val="-15"/>
        </w:rPr>
        <w:t xml:space="preserve"> 排水管，管道埋深不宜小于 </w:t>
      </w:r>
      <w:r>
        <w:t>0.7m。当覆土条件不能满足</w:t>
      </w:r>
      <w:r>
        <w:rPr>
          <w:spacing w:val="-14"/>
        </w:rPr>
        <w:t xml:space="preserve">时，埋地雨水管道需做钢套管保护或者混凝土 </w:t>
      </w:r>
      <w:r>
        <w:t>360</w:t>
      </w:r>
      <w:r>
        <w:rPr>
          <w:spacing w:val="-9"/>
        </w:rPr>
        <w:t xml:space="preserve">°包封等保护措施。管道埋深应根据终点排出口高程推算确定。雨水管管径参照平面及纵断面标识，未标注坡道的管段均按 </w:t>
      </w:r>
      <w:r>
        <w:t>i=0.003</w:t>
      </w:r>
      <w:r>
        <w:rPr>
          <w:spacing w:val="-1"/>
        </w:rPr>
        <w:t xml:space="preserve"> 考虑，管道间连接均采用砖砌检查井连接，检查井规格为</w:t>
      </w:r>
      <w:r>
        <w:rPr>
          <w:rFonts w:ascii="Arial" w:eastAsia="Arial" w:hAnsi="Arial"/>
          <w:spacing w:val="-1"/>
        </w:rPr>
        <w:t xml:space="preserve">φ </w:t>
      </w:r>
      <w:r>
        <w:t>1000</w:t>
      </w:r>
      <w:r>
        <w:rPr>
          <w:spacing w:val="-4"/>
        </w:rPr>
        <w:t xml:space="preserve"> 检查井。雨水口采用平箅式雨水口，雨水口接管管径为 </w:t>
      </w:r>
      <w:r>
        <w:t>DN250，详</w:t>
      </w:r>
      <w:r>
        <w:rPr>
          <w:spacing w:val="-23"/>
        </w:rPr>
        <w:t xml:space="preserve">见图集 </w:t>
      </w:r>
      <w:r>
        <w:t>05S5-18</w:t>
      </w:r>
      <w:r>
        <w:rPr>
          <w:spacing w:val="-13"/>
        </w:rPr>
        <w:t xml:space="preserve">，雨水检查井详见 </w:t>
      </w:r>
      <w:r>
        <w:t>02S5-15。雨水接入方式现场调查情况：根据现场勘查，雨水管道的排出口全部排入市政管网。</w:t>
      </w:r>
    </w:p>
    <w:p>
      <w:pPr>
        <w:pStyle w:val="BodyText"/>
        <w:spacing w:line="536" w:lineRule="exact"/>
        <w:ind w:left="159"/>
      </w:pPr>
      <w:r>
        <w:t>②污水系统：</w:t>
      </w:r>
    </w:p>
    <w:p>
      <w:pPr>
        <w:pStyle w:val="BodyText"/>
        <w:rPr>
          <w:sz w:val="31"/>
        </w:rPr>
      </w:pPr>
    </w:p>
    <w:p>
      <w:pPr>
        <w:pStyle w:val="BodyText"/>
        <w:spacing w:line="417" w:lineRule="auto"/>
        <w:ind w:left="159" w:right="537"/>
        <w:jc w:val="both"/>
      </w:pPr>
      <w:r>
        <w:t>本工程采用污废合流制，生活污水经各个建筑物污水立管汇集后排入出户干管排水管，出户干管排水管汇集用户排水用水后排入院内主干道的污水干管检查井，污水干管最后接入附近市政污水管网。</w:t>
      </w:r>
    </w:p>
    <w:p>
      <w:pPr>
        <w:pStyle w:val="BodyText"/>
        <w:spacing w:line="417" w:lineRule="auto"/>
        <w:ind w:left="159" w:right="340"/>
      </w:pPr>
      <w:r>
        <w:rPr>
          <w:spacing w:val="4"/>
        </w:rPr>
        <w:t>管材：室外污水干管选用</w:t>
      </w:r>
      <w:r>
        <w:t>HDPE</w:t>
      </w:r>
      <w:r>
        <w:rPr>
          <w:spacing w:val="-6"/>
        </w:rPr>
        <w:t xml:space="preserve"> 塑钢缠绕排水管；管网埋深不应小于</w:t>
      </w:r>
      <w:r>
        <w:t>0.7m，</w:t>
      </w:r>
      <w:r>
        <w:rPr>
          <w:spacing w:val="-9"/>
        </w:rPr>
        <w:t>出户</w:t>
      </w:r>
      <w:r>
        <w:rPr>
          <w:spacing w:val="-8"/>
        </w:rPr>
        <w:t xml:space="preserve">干管排水管选用加厚 </w:t>
      </w:r>
      <w:r>
        <w:t>U-PVC</w:t>
      </w:r>
      <w:r>
        <w:rPr>
          <w:spacing w:val="-15"/>
        </w:rPr>
        <w:t xml:space="preserve"> 排水管，管道埋深不宜小于 </w:t>
      </w:r>
      <w:r>
        <w:t>0.7m。当覆土条件不能</w:t>
      </w:r>
      <w:r>
        <w:rPr>
          <w:spacing w:val="-14"/>
        </w:rPr>
        <w:t xml:space="preserve">满足时，埋地污水管道需做钢套管保护或者混凝土 </w:t>
      </w:r>
      <w:r>
        <w:t>360</w:t>
      </w:r>
      <w:r>
        <w:rPr>
          <w:spacing w:val="-9"/>
        </w:rPr>
        <w:t xml:space="preserve">°包封等保护措施。管道埋深应根据终点排出口高程推算确定。主干道污水干管管径参照平面图，主干管与出户管连接均采用砖砌检查井连接。污水管管径参照平面及纵断面标识， </w:t>
      </w:r>
      <w:r>
        <w:rPr>
          <w:spacing w:val="-10"/>
        </w:rPr>
        <w:t xml:space="preserve">未标注坡道的管段均按 </w:t>
      </w:r>
      <w:r>
        <w:t>i=0.003 考虑，管道间连接均采用砖砌检查井连接，检</w:t>
      </w:r>
      <w:r>
        <w:rPr>
          <w:spacing w:val="-1"/>
        </w:rPr>
        <w:t>查井采用</w:t>
      </w:r>
      <w:r>
        <w:rPr>
          <w:rFonts w:ascii="Arial" w:eastAsia="Arial" w:hAnsi="Arial"/>
        </w:rPr>
        <w:t xml:space="preserve">φ </w:t>
      </w:r>
      <w:r>
        <w:t>1000</w:t>
      </w:r>
      <w:r>
        <w:rPr>
          <w:spacing w:val="-19"/>
        </w:rPr>
        <w:t xml:space="preserve"> 检查井，检查井做法详见图集 </w:t>
      </w:r>
      <w:r>
        <w:t>02S5-15。</w:t>
      </w:r>
    </w:p>
    <w:p>
      <w:pPr>
        <w:pStyle w:val="ListParagraph"/>
        <w:numPr>
          <w:ilvl w:val="1"/>
          <w:numId w:val="60"/>
        </w:numPr>
        <w:tabs>
          <w:tab w:val="left" w:pos="898"/>
        </w:tabs>
        <w:spacing w:before="0" w:after="0" w:line="537" w:lineRule="exact"/>
        <w:ind w:left="898" w:right="0" w:hanging="739"/>
        <w:jc w:val="left"/>
        <w:rPr>
          <w:sz w:val="42"/>
        </w:rPr>
      </w:pPr>
      <w:r>
        <w:rPr>
          <w:sz w:val="42"/>
        </w:rPr>
        <w:t>施工程序：</w:t>
      </w:r>
    </w:p>
    <w:p>
      <w:pPr>
        <w:spacing w:after="0" w:line="537" w:lineRule="exact"/>
        <w:jc w:val="left"/>
        <w:rPr>
          <w:sz w:val="42"/>
        </w:rPr>
        <w:sectPr>
          <w:footerReference w:type="default" r:id="rId7"/>
          <w:pgSz w:w="17860" w:h="25260"/>
          <w:pgMar w:top="1960" w:right="1300" w:bottom="2020" w:left="1540" w:header="0" w:footer="1822"/>
          <w:pgNumType w:start="4"/>
          <w:cols w:space="708"/>
        </w:sectPr>
      </w:pPr>
    </w:p>
    <w:p>
      <w:pPr>
        <w:pStyle w:val="BodyText"/>
        <w:spacing w:before="20" w:line="417" w:lineRule="auto"/>
        <w:ind w:left="159" w:right="324"/>
      </w:pPr>
      <w:r>
        <w:t>A、施工准备工作→开挖沟槽→垫层基础→平基→安管→接口→检查井砌筑→回填夯实。</w:t>
      </w:r>
    </w:p>
    <w:p>
      <w:pPr>
        <w:pStyle w:val="BodyText"/>
        <w:spacing w:line="417" w:lineRule="auto"/>
        <w:ind w:left="159" w:right="334"/>
      </w:pPr>
      <w:r>
        <w:t>B、污、雨水管道沟槽开挖深度在 0.5-1.8M 左右，施工时根据管径大小不同、开挖深度不同，采取不同施工方式施工。</w:t>
      </w:r>
    </w:p>
    <w:p>
      <w:pPr>
        <w:pStyle w:val="ListParagraph"/>
        <w:numPr>
          <w:ilvl w:val="1"/>
          <w:numId w:val="60"/>
        </w:numPr>
        <w:tabs>
          <w:tab w:val="left" w:pos="898"/>
        </w:tabs>
        <w:spacing w:before="0" w:after="0" w:line="537" w:lineRule="exact"/>
        <w:ind w:left="898" w:right="0" w:hanging="739"/>
        <w:jc w:val="left"/>
        <w:rPr>
          <w:sz w:val="42"/>
        </w:rPr>
      </w:pPr>
      <w:r>
        <w:rPr>
          <w:sz w:val="42"/>
        </w:rPr>
        <w:t>质量标准</w:t>
      </w:r>
    </w:p>
    <w:p>
      <w:pPr>
        <w:pStyle w:val="BodyText"/>
        <w:rPr>
          <w:sz w:val="31"/>
        </w:rPr>
      </w:pPr>
    </w:p>
    <w:p>
      <w:pPr>
        <w:pStyle w:val="BodyText"/>
        <w:ind w:left="159"/>
      </w:pPr>
      <w:r>
        <w:t>沟槽底高程允许误差：0，－30mm</w:t>
      </w:r>
    </w:p>
    <w:p>
      <w:pPr>
        <w:pStyle w:val="BodyText"/>
        <w:spacing w:before="1"/>
        <w:rPr>
          <w:sz w:val="31"/>
        </w:rPr>
      </w:pPr>
    </w:p>
    <w:p>
      <w:pPr>
        <w:pStyle w:val="BodyText"/>
        <w:spacing w:before="1"/>
        <w:ind w:left="159"/>
        <w:jc w:val="both"/>
      </w:pPr>
      <w:r>
        <w:t>安管：中线位移 15mm 管内高程：±10mm</w:t>
      </w:r>
    </w:p>
    <w:p>
      <w:pPr>
        <w:pStyle w:val="BodyText"/>
        <w:rPr>
          <w:sz w:val="31"/>
        </w:rPr>
      </w:pPr>
    </w:p>
    <w:p>
      <w:pPr>
        <w:pStyle w:val="BodyText"/>
        <w:spacing w:line="417" w:lineRule="auto"/>
        <w:ind w:left="159" w:right="985"/>
        <w:jc w:val="both"/>
      </w:pPr>
      <w:r>
        <w:t>检查井：井身尺寸：±20mm  井盖高程：非路面±20mm 路面：与道路一致井底直径：D≤1000mm 时，±10mm； D＞1000mm 时，±15mm</w:t>
      </w:r>
    </w:p>
    <w:p>
      <w:pPr>
        <w:pStyle w:val="ListParagraph"/>
        <w:numPr>
          <w:ilvl w:val="1"/>
          <w:numId w:val="60"/>
        </w:numPr>
        <w:tabs>
          <w:tab w:val="left" w:pos="898"/>
        </w:tabs>
        <w:spacing w:before="0" w:after="0" w:line="417" w:lineRule="auto"/>
        <w:ind w:left="159" w:right="116" w:firstLine="0"/>
        <w:jc w:val="both"/>
        <w:rPr>
          <w:sz w:val="42"/>
        </w:rPr>
      </w:pPr>
      <w:r>
        <w:rPr>
          <w:sz w:val="42"/>
        </w:rPr>
        <w:t>地下管线探明：在进行图纸查阅、实地踏勘等调查后，对开挖区域中有管线</w:t>
      </w:r>
      <w:r>
        <w:rPr>
          <w:spacing w:val="-1"/>
          <w:sz w:val="42"/>
        </w:rPr>
        <w:t xml:space="preserve">但不明朗地段，采用人工挖探槽的办法进行处理，并且在开挖时采用专人指挥， </w:t>
      </w:r>
      <w:r>
        <w:rPr>
          <w:sz w:val="42"/>
        </w:rPr>
        <w:t>以免破坏管线。</w:t>
      </w:r>
    </w:p>
    <w:p>
      <w:pPr>
        <w:pStyle w:val="ListParagraph"/>
        <w:numPr>
          <w:ilvl w:val="1"/>
          <w:numId w:val="60"/>
        </w:numPr>
        <w:tabs>
          <w:tab w:val="left" w:pos="898"/>
        </w:tabs>
        <w:spacing w:before="0" w:after="0" w:line="417" w:lineRule="auto"/>
        <w:ind w:left="159" w:right="221" w:firstLine="0"/>
        <w:jc w:val="left"/>
        <w:rPr>
          <w:sz w:val="42"/>
        </w:rPr>
      </w:pPr>
      <w:r>
        <w:rPr>
          <w:spacing w:val="-1"/>
          <w:sz w:val="42"/>
        </w:rPr>
        <w:t>测量放线：做好沟槽中心及开挖边线的定位，及中心标高的测定，并加密方</w:t>
      </w:r>
      <w:r>
        <w:rPr>
          <w:sz w:val="42"/>
        </w:rPr>
        <w:t>便施工的导线点和水准点，使施工中随时测量各工序位置和高程。测量管道地面高程、管道中心线、开挖槽边线以及构筑物位置。根据各管线单位的交底以及项目部现场实地调查情况，与各管线单位联系以及协调，排除管沟开挖范围内的埋地管线。待开挖试坑后再确定其开挖边坡值及支挡方案。</w:t>
      </w:r>
    </w:p>
    <w:p>
      <w:pPr>
        <w:pStyle w:val="ListParagraph"/>
        <w:numPr>
          <w:ilvl w:val="1"/>
          <w:numId w:val="60"/>
        </w:numPr>
        <w:tabs>
          <w:tab w:val="left" w:pos="898"/>
        </w:tabs>
        <w:spacing w:before="0" w:after="0" w:line="536" w:lineRule="exact"/>
        <w:ind w:left="898" w:right="0" w:hanging="739"/>
        <w:jc w:val="left"/>
        <w:rPr>
          <w:sz w:val="42"/>
        </w:rPr>
      </w:pPr>
      <w:r>
        <w:rPr>
          <w:sz w:val="42"/>
        </w:rPr>
        <w:t>开挖</w:t>
      </w:r>
    </w:p>
    <w:p>
      <w:pPr>
        <w:pStyle w:val="BodyText"/>
        <w:spacing w:before="1"/>
        <w:rPr>
          <w:sz w:val="31"/>
        </w:rPr>
      </w:pPr>
    </w:p>
    <w:p>
      <w:pPr>
        <w:pStyle w:val="BodyText"/>
        <w:spacing w:line="417" w:lineRule="auto"/>
        <w:ind w:left="159" w:right="116"/>
      </w:pPr>
      <w:r>
        <w:t>A</w:t>
      </w:r>
      <w:r>
        <w:rPr>
          <w:spacing w:val="-18"/>
        </w:rPr>
        <w:t xml:space="preserve"> 沟槽开挖采用不放坡开挖。各施工段土方均采用单斗反铲挖掘机施工，先深后</w:t>
      </w:r>
      <w:r>
        <w:rPr>
          <w:spacing w:val="-14"/>
        </w:rPr>
        <w:t>浅，由下游往上游开挖，机械挖至路槽底</w:t>
      </w:r>
      <w:r>
        <w:t>10cm</w:t>
      </w:r>
      <w:r>
        <w:rPr>
          <w:spacing w:val="-11"/>
        </w:rPr>
        <w:t xml:space="preserve"> 左右人工清槽，这样可防止超挖</w:t>
      </w:r>
      <w:r>
        <w:rPr>
          <w:spacing w:val="-12"/>
        </w:rPr>
        <w:t xml:space="preserve">对基底土的扰动。挖掘机开挖时，人工配合及时修正边坡和清理沟底多余土方， </w:t>
      </w:r>
      <w:r>
        <w:rPr>
          <w:spacing w:val="-17"/>
        </w:rPr>
        <w:t xml:space="preserve">原则上沟底 </w:t>
      </w:r>
      <w:r>
        <w:t>10CM</w:t>
      </w:r>
      <w:r>
        <w:rPr>
          <w:spacing w:val="-11"/>
        </w:rPr>
        <w:t xml:space="preserve"> 土方采用人工挖除，以防止机械超挖，经监理工程师验收合格</w:t>
      </w:r>
    </w:p>
    <w:p>
      <w:pPr>
        <w:spacing w:after="0" w:line="417" w:lineRule="auto"/>
        <w:sectPr>
          <w:footerReference w:type="default" r:id="rId8"/>
          <w:pgSz w:w="17860" w:h="25260"/>
          <w:pgMar w:top="1960" w:right="1300" w:bottom="2020" w:left="1540" w:header="0" w:footer="1822"/>
          <w:pgNumType w:start="5"/>
          <w:cols w:space="708"/>
        </w:sectPr>
      </w:pPr>
    </w:p>
    <w:p>
      <w:pPr>
        <w:pStyle w:val="BodyText"/>
        <w:spacing w:before="20"/>
        <w:ind w:left="159"/>
      </w:pPr>
      <w:r>
        <w:t>后，人工再突击清底。</w:t>
      </w:r>
    </w:p>
    <w:p>
      <w:pPr>
        <w:pStyle w:val="BodyText"/>
        <w:spacing w:before="1"/>
        <w:rPr>
          <w:sz w:val="31"/>
        </w:rPr>
      </w:pPr>
    </w:p>
    <w:p>
      <w:pPr>
        <w:pStyle w:val="BodyText"/>
        <w:spacing w:line="417" w:lineRule="auto"/>
        <w:ind w:left="159" w:right="161"/>
      </w:pPr>
      <w:r>
        <w:t>B 土方开挖后，如土质松软，出现跨方现象即采用横板密撑。沟槽每侧留0.5m， 作为工作宽度使用。由于开挖较深，且大部槽边有动载，为保证管道施工的安全，开挖过程中安排专职安全员现场巡视。</w:t>
      </w:r>
    </w:p>
    <w:p>
      <w:pPr>
        <w:pStyle w:val="BodyText"/>
        <w:spacing w:line="537" w:lineRule="exact"/>
        <w:ind w:left="159"/>
      </w:pPr>
      <w:r>
        <w:t>C 管道基础开挖请示甲方、监理及时做好验槽。</w:t>
      </w:r>
    </w:p>
    <w:p>
      <w:pPr>
        <w:pStyle w:val="BodyText"/>
        <w:rPr>
          <w:sz w:val="31"/>
        </w:rPr>
      </w:pPr>
    </w:p>
    <w:p>
      <w:pPr>
        <w:pStyle w:val="BodyText"/>
        <w:spacing w:line="417" w:lineRule="auto"/>
        <w:ind w:left="159" w:right="151"/>
      </w:pPr>
      <w:r>
        <w:t>D 管线基坑开挖后，请示甲方及时做好与给水、排水、电讯、燃气等各部门的协调工作。</w:t>
      </w:r>
    </w:p>
    <w:p>
      <w:pPr>
        <w:pStyle w:val="ListParagraph"/>
        <w:numPr>
          <w:ilvl w:val="1"/>
          <w:numId w:val="60"/>
        </w:numPr>
        <w:tabs>
          <w:tab w:val="left" w:pos="898"/>
        </w:tabs>
        <w:spacing w:before="1" w:after="0" w:line="240" w:lineRule="auto"/>
        <w:ind w:left="898" w:right="0" w:hanging="739"/>
        <w:jc w:val="left"/>
        <w:rPr>
          <w:sz w:val="42"/>
        </w:rPr>
      </w:pPr>
      <w:r>
        <w:rPr>
          <w:sz w:val="42"/>
        </w:rPr>
        <w:t>管基础</w:t>
      </w:r>
    </w:p>
    <w:p>
      <w:pPr>
        <w:pStyle w:val="BodyText"/>
        <w:rPr>
          <w:sz w:val="31"/>
        </w:rPr>
      </w:pPr>
    </w:p>
    <w:p>
      <w:pPr>
        <w:pStyle w:val="BodyText"/>
        <w:spacing w:line="417" w:lineRule="auto"/>
        <w:ind w:left="159" w:right="537"/>
      </w:pPr>
      <w:r>
        <w:t>沟槽经监理工程师验收合格，即可按设计要求进行垫层施工。垫层采用粗砂。采用平板振动器振实。</w:t>
      </w:r>
    </w:p>
    <w:p>
      <w:pPr>
        <w:pStyle w:val="ListParagraph"/>
        <w:numPr>
          <w:ilvl w:val="1"/>
          <w:numId w:val="60"/>
        </w:numPr>
        <w:tabs>
          <w:tab w:val="left" w:pos="898"/>
        </w:tabs>
        <w:spacing w:before="0" w:after="0" w:line="537" w:lineRule="exact"/>
        <w:ind w:left="898" w:right="0" w:hanging="739"/>
        <w:jc w:val="left"/>
        <w:rPr>
          <w:sz w:val="42"/>
        </w:rPr>
      </w:pPr>
      <w:r>
        <w:rPr>
          <w:sz w:val="42"/>
        </w:rPr>
        <w:t>安管</w:t>
      </w:r>
    </w:p>
    <w:p>
      <w:pPr>
        <w:pStyle w:val="BodyText"/>
        <w:spacing w:before="1"/>
        <w:rPr>
          <w:sz w:val="31"/>
        </w:rPr>
      </w:pPr>
    </w:p>
    <w:p>
      <w:pPr>
        <w:pStyle w:val="BodyText"/>
        <w:spacing w:line="417" w:lineRule="auto"/>
        <w:ind w:left="159" w:right="529" w:firstLine="210"/>
        <w:jc w:val="both"/>
      </w:pPr>
      <w:r>
        <w:t>A、对于管材采用吊机下管，各管材厂家经质监部门认可，在安管前一天运到现场。管材运到施工场内后，则吊机下管将管材吊入沟槽底后，认真核对及复核管子内底标高和中心线位置。</w:t>
      </w:r>
    </w:p>
    <w:p>
      <w:pPr>
        <w:pStyle w:val="BodyText"/>
        <w:spacing w:line="538" w:lineRule="exact"/>
        <w:ind w:left="369"/>
      </w:pPr>
      <w:r>
        <w:t>B、施工要点垫块应位置平稳，并测量高程使之符合设计要求。</w:t>
      </w:r>
    </w:p>
    <w:p>
      <w:pPr>
        <w:pStyle w:val="BodyText"/>
        <w:rPr>
          <w:sz w:val="31"/>
        </w:rPr>
      </w:pPr>
    </w:p>
    <w:p>
      <w:pPr>
        <w:pStyle w:val="ListParagraph"/>
        <w:numPr>
          <w:ilvl w:val="1"/>
          <w:numId w:val="60"/>
        </w:numPr>
        <w:tabs>
          <w:tab w:val="left" w:pos="898"/>
        </w:tabs>
        <w:spacing w:before="1" w:after="0" w:line="240" w:lineRule="auto"/>
        <w:ind w:left="898" w:right="0" w:hanging="739"/>
        <w:jc w:val="left"/>
        <w:rPr>
          <w:sz w:val="42"/>
        </w:rPr>
      </w:pPr>
      <w:r>
        <w:rPr>
          <w:sz w:val="42"/>
        </w:rPr>
        <w:t>检查井施工</w:t>
      </w:r>
    </w:p>
    <w:p>
      <w:pPr>
        <w:pStyle w:val="BodyText"/>
        <w:rPr>
          <w:sz w:val="31"/>
        </w:rPr>
      </w:pPr>
    </w:p>
    <w:p>
      <w:pPr>
        <w:pStyle w:val="BodyText"/>
        <w:spacing w:line="417" w:lineRule="auto"/>
        <w:ind w:left="159" w:right="324"/>
      </w:pPr>
      <w:r>
        <w:t>A、施工流程：放出井中心线→按半径摆砖→按检查井半径摆出井壁砖墙大样→ 井壁砌筑→井盖安装→内壁抹灰→外围分层压实。排水管管口伸入井室 30mm， 管顶砖砌圈加固，以减少管顶压力。砌筑检查井的预埋支管，随砌随安，根据设计要求确定管内管径、方向、标高。</w:t>
      </w:r>
    </w:p>
    <w:p>
      <w:pPr>
        <w:pStyle w:val="BodyText"/>
        <w:spacing w:line="417" w:lineRule="auto"/>
        <w:ind w:left="159" w:right="324"/>
      </w:pPr>
      <w:r>
        <w:t>B、砖砌检查井在基础浇筑完毕，及时进行定位工作，然后进行井体的砌筑。砖砌井严格按规范要求进行砌筑，井内几何尺寸符合设计要求。</w:t>
      </w:r>
    </w:p>
    <w:p>
      <w:pPr>
        <w:spacing w:after="0" w:line="417" w:lineRule="auto"/>
        <w:sectPr>
          <w:footerReference w:type="default" r:id="rId9"/>
          <w:pgSz w:w="17860" w:h="25260"/>
          <w:pgMar w:top="1960" w:right="1300" w:bottom="2020" w:left="1540" w:header="0" w:footer="1822"/>
          <w:pgNumType w:start="6"/>
          <w:cols w:space="708"/>
        </w:sectPr>
      </w:pPr>
    </w:p>
    <w:p>
      <w:pPr>
        <w:pStyle w:val="BodyText"/>
        <w:spacing w:before="20" w:line="417" w:lineRule="auto"/>
        <w:ind w:left="159" w:right="116"/>
      </w:pPr>
      <w:r>
        <w:t>C</w:t>
      </w:r>
      <w:r>
        <w:rPr>
          <w:spacing w:val="-19"/>
        </w:rPr>
        <w:t>、检查井盖板底板应铺砌牢固，四周仔细夯实，盖板顶标高应与路面标高一致。井内保持清洁，施工完毕应井盖盖好，井口与路基的填土施工配合，同时升高。</w:t>
      </w:r>
      <w:r>
        <w:t>D、如井圈为预制时，应先将井墙顶面的砖面清扫干净，用水泥砂浆抹平，再安放井圈，并圈顶面应与道路齐平。</w:t>
      </w:r>
    </w:p>
    <w:p>
      <w:pPr>
        <w:pStyle w:val="ListParagraph"/>
        <w:numPr>
          <w:ilvl w:val="1"/>
          <w:numId w:val="59"/>
        </w:numPr>
        <w:tabs>
          <w:tab w:val="left" w:pos="898"/>
        </w:tabs>
        <w:spacing w:before="0" w:after="0" w:line="537" w:lineRule="exact"/>
        <w:ind w:left="898" w:right="0" w:hanging="739"/>
        <w:jc w:val="left"/>
        <w:rPr>
          <w:sz w:val="42"/>
        </w:rPr>
      </w:pPr>
      <w:r>
        <w:rPr>
          <w:sz w:val="42"/>
        </w:rPr>
        <w:t>管涵回填土：</w:t>
      </w:r>
    </w:p>
    <w:p>
      <w:pPr>
        <w:pStyle w:val="BodyText"/>
        <w:spacing w:before="1"/>
        <w:rPr>
          <w:sz w:val="31"/>
        </w:rPr>
      </w:pPr>
    </w:p>
    <w:p>
      <w:pPr>
        <w:pStyle w:val="BodyText"/>
        <w:spacing w:line="417" w:lineRule="auto"/>
        <w:ind w:left="159" w:right="116" w:firstLine="210"/>
      </w:pPr>
      <w:r>
        <w:rPr>
          <w:spacing w:val="4"/>
        </w:rPr>
        <w:t>A</w:t>
      </w:r>
      <w:r>
        <w:rPr>
          <w:spacing w:val="-18"/>
        </w:rPr>
        <w:t>、污、雨水管道做好后必须报验,在合格后填好隐蔽工程验收单方可沟槽回填， 在回填沟槽及检查井前必须排净基底所有积水，严禁带水覆土，不得回填淤泥、</w:t>
      </w:r>
      <w:r>
        <w:rPr>
          <w:spacing w:val="-2"/>
        </w:rPr>
        <w:t xml:space="preserve">腐殖及有机土、石块、砖块等硬物。管上 </w:t>
      </w:r>
      <w:r>
        <w:t>200mm</w:t>
      </w:r>
      <w:r>
        <w:rPr>
          <w:spacing w:val="-2"/>
        </w:rPr>
        <w:t xml:space="preserve"> 及周围采用粗砂回填，管顶以</w:t>
      </w:r>
      <w:r>
        <w:rPr>
          <w:spacing w:val="-4"/>
        </w:rPr>
        <w:t xml:space="preserve">下部位及检查井都必须人工回填，采用立式打夯机两侧对应作业，管顶上 </w:t>
      </w:r>
      <w:r>
        <w:t xml:space="preserve">50CM 内用人工及打夯机交叉作业，上面用小型压路机进行分层回填碾压至周围地平 </w:t>
      </w:r>
      <w:r>
        <w:rPr>
          <w:spacing w:val="4"/>
        </w:rPr>
        <w:t>高程，所有每层回填土都不能超过</w:t>
      </w:r>
      <w:r>
        <w:t>20CM</w:t>
      </w:r>
      <w:r>
        <w:rPr>
          <w:spacing w:val="-11"/>
        </w:rPr>
        <w:t xml:space="preserve"> 厚度，回填时不能将土直接砸向管道接口部位。及时掏清井底杂物，以利畅通。每层填土都必须达到设计密度要求， 并报检测中心检定后再报监理工程师审核同意方可下道工序施工。</w:t>
      </w:r>
    </w:p>
    <w:p>
      <w:pPr>
        <w:pStyle w:val="BodyText"/>
        <w:spacing w:line="417" w:lineRule="auto"/>
        <w:ind w:left="159" w:right="175" w:firstLine="210"/>
      </w:pPr>
      <w:r>
        <w:rPr>
          <w:spacing w:val="4"/>
        </w:rPr>
        <w:t>B</w:t>
      </w:r>
      <w:r>
        <w:rPr>
          <w:spacing w:val="2"/>
        </w:rPr>
        <w:t>、污、雨水管回填行车道范围内采用</w:t>
      </w:r>
      <w:r>
        <w:t>300mm</w:t>
      </w:r>
      <w:r>
        <w:rPr>
          <w:spacing w:val="-64"/>
        </w:rPr>
        <w:t xml:space="preserve"> 厚 </w:t>
      </w:r>
      <w:r>
        <w:t>3:7</w:t>
      </w:r>
      <w:r>
        <w:rPr>
          <w:spacing w:val="-12"/>
        </w:rPr>
        <w:t xml:space="preserve"> 灰土压实到道路结构层底。</w:t>
      </w:r>
      <w:r>
        <w:t>具体施工顺序如下：施工准备—测量放样—基槽开挖—人工整修—基底夯实— 报监理工程师审批—碎石垫层—下管排管—复测标高—砖砌检查井—报监理工</w:t>
      </w:r>
      <w:r>
        <w:rPr>
          <w:spacing w:val="-1"/>
        </w:rPr>
        <w:t>程师审批—回填粗砂及土 。</w:t>
      </w:r>
    </w:p>
    <w:p>
      <w:pPr>
        <w:pStyle w:val="BodyText"/>
        <w:spacing w:line="417" w:lineRule="auto"/>
        <w:ind w:left="159" w:right="324"/>
      </w:pPr>
      <w:r>
        <w:t>C、在道路交叉口处，开挖时，需要进行交通管制，在开挖铺设管后，为了不影响道路车辆交通，先采用碎石回填至路面或铺设钢板。</w:t>
      </w:r>
    </w:p>
    <w:p>
      <w:pPr>
        <w:pStyle w:val="ListParagraph"/>
        <w:numPr>
          <w:ilvl w:val="1"/>
          <w:numId w:val="59"/>
        </w:numPr>
        <w:tabs>
          <w:tab w:val="left" w:pos="1003"/>
        </w:tabs>
        <w:spacing w:before="0" w:after="0" w:line="417" w:lineRule="auto"/>
        <w:ind w:left="159" w:right="115" w:firstLine="0"/>
        <w:jc w:val="left"/>
        <w:rPr>
          <w:sz w:val="42"/>
        </w:rPr>
      </w:pPr>
      <w:r>
        <w:rPr>
          <w:spacing w:val="-1"/>
          <w:sz w:val="42"/>
        </w:rPr>
        <w:t>主要进出道进行封闭围挡，设置警示、警告标志。主要进出口和施工便道： 安排专 人清扫、洒水、防止扬尘。</w:t>
      </w:r>
    </w:p>
    <w:p>
      <w:pPr>
        <w:pStyle w:val="ListParagraph"/>
        <w:numPr>
          <w:ilvl w:val="1"/>
          <w:numId w:val="59"/>
        </w:numPr>
        <w:tabs>
          <w:tab w:val="left" w:pos="898"/>
        </w:tabs>
        <w:spacing w:before="0" w:after="0" w:line="537" w:lineRule="exact"/>
        <w:ind w:left="898" w:right="0" w:hanging="739"/>
        <w:jc w:val="left"/>
        <w:rPr>
          <w:sz w:val="42"/>
        </w:rPr>
      </w:pPr>
      <w:r>
        <w:rPr>
          <w:sz w:val="42"/>
        </w:rPr>
        <w:t>运输车辆：保持车况良好，防止抛洒、滴漏。施工用电：按相关技术规范要</w:t>
      </w:r>
    </w:p>
    <w:p>
      <w:pPr>
        <w:spacing w:after="0" w:line="537" w:lineRule="exact"/>
        <w:jc w:val="left"/>
        <w:rPr>
          <w:sz w:val="42"/>
        </w:rPr>
        <w:sectPr>
          <w:footerReference w:type="default" r:id="rId10"/>
          <w:pgSz w:w="17860" w:h="25260"/>
          <w:pgMar w:top="1960" w:right="1300" w:bottom="2020" w:left="1540" w:header="0" w:footer="1822"/>
          <w:pgNumType w:start="7"/>
          <w:cols w:space="708"/>
        </w:sectPr>
      </w:pPr>
    </w:p>
    <w:p>
      <w:pPr>
        <w:pStyle w:val="BodyText"/>
        <w:spacing w:before="20"/>
        <w:ind w:left="159"/>
      </w:pPr>
      <w:r>
        <w:t>求执行。</w:t>
      </w:r>
    </w:p>
    <w:p>
      <w:pPr>
        <w:pStyle w:val="BodyText"/>
        <w:spacing w:before="1"/>
        <w:rPr>
          <w:sz w:val="31"/>
        </w:rPr>
      </w:pPr>
    </w:p>
    <w:p>
      <w:pPr>
        <w:pStyle w:val="ListParagraph"/>
        <w:numPr>
          <w:ilvl w:val="1"/>
          <w:numId w:val="59"/>
        </w:numPr>
        <w:tabs>
          <w:tab w:val="left" w:pos="898"/>
        </w:tabs>
        <w:spacing w:before="0" w:after="0" w:line="240" w:lineRule="auto"/>
        <w:ind w:left="898" w:right="0" w:hanging="739"/>
        <w:jc w:val="left"/>
        <w:rPr>
          <w:sz w:val="42"/>
        </w:rPr>
      </w:pPr>
      <w:r>
        <w:rPr>
          <w:sz w:val="42"/>
        </w:rPr>
        <w:t>施工过程中的废旧物资不得乱扔乱放，要及时回收统一处理。</w:t>
      </w:r>
    </w:p>
    <w:p>
      <w:pPr>
        <w:pStyle w:val="BodyText"/>
        <w:rPr>
          <w:sz w:val="31"/>
        </w:rPr>
      </w:pPr>
    </w:p>
    <w:p>
      <w:pPr>
        <w:pStyle w:val="ListParagraph"/>
        <w:numPr>
          <w:ilvl w:val="1"/>
          <w:numId w:val="59"/>
        </w:numPr>
        <w:tabs>
          <w:tab w:val="left" w:pos="898"/>
        </w:tabs>
        <w:spacing w:before="0" w:after="0" w:line="417" w:lineRule="auto"/>
        <w:ind w:left="159" w:right="221" w:firstLine="0"/>
        <w:jc w:val="left"/>
        <w:rPr>
          <w:sz w:val="42"/>
        </w:rPr>
      </w:pPr>
      <w:r>
        <w:rPr>
          <w:spacing w:val="-1"/>
          <w:sz w:val="42"/>
        </w:rPr>
        <w:t>施工完毕把施工场地所用的临时设施，采用的砂、石料、材料、废弃物品彻底清理 干净，确保施工后场地平整、环境美观。</w:t>
      </w:r>
    </w:p>
    <w:p>
      <w:pPr>
        <w:pStyle w:val="BodyText"/>
        <w:spacing w:line="537" w:lineRule="exact"/>
        <w:ind w:left="159"/>
      </w:pPr>
      <w:r>
        <w:t>2、水泥混凝土路面施工方案</w:t>
      </w:r>
    </w:p>
    <w:p>
      <w:pPr>
        <w:pStyle w:val="BodyText"/>
        <w:spacing w:before="1"/>
        <w:rPr>
          <w:sz w:val="31"/>
        </w:rPr>
      </w:pPr>
    </w:p>
    <w:p>
      <w:pPr>
        <w:pStyle w:val="ListParagraph"/>
        <w:numPr>
          <w:ilvl w:val="1"/>
          <w:numId w:val="58"/>
        </w:numPr>
        <w:tabs>
          <w:tab w:val="left" w:pos="898"/>
        </w:tabs>
        <w:spacing w:before="0" w:after="0" w:line="240" w:lineRule="auto"/>
        <w:ind w:left="898" w:right="0" w:hanging="739"/>
        <w:jc w:val="left"/>
        <w:rPr>
          <w:sz w:val="42"/>
        </w:rPr>
      </w:pPr>
      <w:r>
        <w:rPr>
          <w:sz w:val="42"/>
        </w:rPr>
        <w:t>道路工程施工概况：</w:t>
      </w:r>
    </w:p>
    <w:p>
      <w:pPr>
        <w:pStyle w:val="BodyText"/>
        <w:spacing w:before="1"/>
        <w:rPr>
          <w:sz w:val="31"/>
        </w:rPr>
      </w:pPr>
    </w:p>
    <w:p>
      <w:pPr>
        <w:pStyle w:val="ListParagraph"/>
        <w:numPr>
          <w:ilvl w:val="2"/>
          <w:numId w:val="58"/>
        </w:numPr>
        <w:tabs>
          <w:tab w:val="left" w:pos="1320"/>
        </w:tabs>
        <w:spacing w:before="1" w:after="0" w:line="240" w:lineRule="auto"/>
        <w:ind w:left="1319" w:right="0" w:hanging="1161"/>
        <w:jc w:val="left"/>
        <w:rPr>
          <w:sz w:val="42"/>
        </w:rPr>
      </w:pPr>
      <w:r>
        <w:rPr>
          <w:sz w:val="42"/>
        </w:rPr>
        <w:t>必须与室外管道和其他室外工程图配合施工。</w:t>
      </w:r>
    </w:p>
    <w:p>
      <w:pPr>
        <w:pStyle w:val="BodyText"/>
        <w:rPr>
          <w:sz w:val="31"/>
        </w:rPr>
      </w:pPr>
    </w:p>
    <w:p>
      <w:pPr>
        <w:pStyle w:val="ListParagraph"/>
        <w:numPr>
          <w:ilvl w:val="2"/>
          <w:numId w:val="58"/>
        </w:numPr>
        <w:tabs>
          <w:tab w:val="left" w:pos="1320"/>
        </w:tabs>
        <w:spacing w:before="0" w:after="0" w:line="240" w:lineRule="auto"/>
        <w:ind w:left="1319" w:right="0" w:hanging="1161"/>
        <w:jc w:val="left"/>
        <w:rPr>
          <w:sz w:val="42"/>
        </w:rPr>
      </w:pPr>
      <w:r>
        <w:rPr>
          <w:sz w:val="42"/>
        </w:rPr>
        <w:t>路面类型：水泥混凝土路面。</w:t>
      </w:r>
    </w:p>
    <w:p>
      <w:pPr>
        <w:pStyle w:val="BodyText"/>
        <w:spacing w:before="1"/>
        <w:rPr>
          <w:sz w:val="31"/>
        </w:rPr>
      </w:pPr>
    </w:p>
    <w:p>
      <w:pPr>
        <w:pStyle w:val="ListParagraph"/>
        <w:numPr>
          <w:ilvl w:val="2"/>
          <w:numId w:val="58"/>
        </w:numPr>
        <w:tabs>
          <w:tab w:val="left" w:pos="1320"/>
        </w:tabs>
        <w:spacing w:before="0" w:after="0" w:line="417" w:lineRule="auto"/>
        <w:ind w:left="159" w:right="221" w:firstLine="0"/>
        <w:jc w:val="left"/>
        <w:rPr>
          <w:sz w:val="42"/>
        </w:rPr>
      </w:pPr>
      <w:r>
        <w:rPr>
          <w:spacing w:val="-1"/>
          <w:sz w:val="42"/>
        </w:rPr>
        <w:t>路基横断面布置、纵断面设计：道路面宽度、路拱坡度恢复原样。出入口</w:t>
      </w:r>
      <w:r>
        <w:rPr>
          <w:sz w:val="42"/>
        </w:rPr>
        <w:t>处道路与城市主干道自然顺接。</w:t>
      </w:r>
    </w:p>
    <w:p>
      <w:pPr>
        <w:pStyle w:val="ListParagraph"/>
        <w:numPr>
          <w:ilvl w:val="2"/>
          <w:numId w:val="58"/>
        </w:numPr>
        <w:tabs>
          <w:tab w:val="left" w:pos="1424"/>
        </w:tabs>
        <w:spacing w:before="0" w:after="0" w:line="417" w:lineRule="auto"/>
        <w:ind w:left="159" w:right="341" w:firstLine="0"/>
        <w:jc w:val="left"/>
        <w:rPr>
          <w:sz w:val="42"/>
        </w:rPr>
      </w:pPr>
      <w:r>
        <w:rPr>
          <w:spacing w:val="-11"/>
          <w:sz w:val="42"/>
        </w:rPr>
        <w:t xml:space="preserve">水泥混凝土的强度以 </w:t>
      </w:r>
      <w:r>
        <w:rPr>
          <w:sz w:val="42"/>
        </w:rPr>
        <w:t>28</w:t>
      </w:r>
      <w:r>
        <w:rPr>
          <w:spacing w:val="-11"/>
          <w:sz w:val="42"/>
        </w:rPr>
        <w:t xml:space="preserve"> 天龄期的弯拉强度为标准，面板表面应平整、耐</w:t>
      </w:r>
      <w:r>
        <w:rPr>
          <w:sz w:val="42"/>
        </w:rPr>
        <w:t>磨、抗滑。刻纹：水泥砼表面采用路面刻纹机刻纹。</w:t>
      </w:r>
    </w:p>
    <w:p>
      <w:pPr>
        <w:pStyle w:val="ListParagraph"/>
        <w:numPr>
          <w:ilvl w:val="1"/>
          <w:numId w:val="58"/>
        </w:numPr>
        <w:tabs>
          <w:tab w:val="left" w:pos="898"/>
        </w:tabs>
        <w:spacing w:before="0" w:after="0" w:line="240" w:lineRule="auto"/>
        <w:ind w:left="898" w:right="0" w:hanging="739"/>
        <w:jc w:val="left"/>
        <w:rPr>
          <w:sz w:val="42"/>
        </w:rPr>
      </w:pPr>
      <w:r>
        <w:rPr>
          <w:sz w:val="42"/>
        </w:rPr>
        <w:t>施工放样</w:t>
      </w:r>
    </w:p>
    <w:p>
      <w:pPr>
        <w:pStyle w:val="BodyText"/>
        <w:rPr>
          <w:sz w:val="31"/>
        </w:rPr>
      </w:pPr>
    </w:p>
    <w:p>
      <w:pPr>
        <w:pStyle w:val="ListParagraph"/>
        <w:numPr>
          <w:ilvl w:val="0"/>
          <w:numId w:val="57"/>
        </w:numPr>
        <w:tabs>
          <w:tab w:val="left" w:pos="1213"/>
        </w:tabs>
        <w:spacing w:before="0" w:after="0" w:line="417" w:lineRule="auto"/>
        <w:ind w:left="159" w:right="343" w:firstLine="0"/>
        <w:jc w:val="both"/>
        <w:rPr>
          <w:sz w:val="42"/>
        </w:rPr>
      </w:pPr>
      <w:r>
        <w:rPr>
          <w:spacing w:val="2"/>
          <w:sz w:val="42"/>
        </w:rPr>
        <w:t>、在路面基层验收合格后进行施工放样工作，直线每段</w:t>
      </w:r>
      <w:r>
        <w:rPr>
          <w:sz w:val="42"/>
        </w:rPr>
        <w:t>20</w:t>
      </w:r>
      <w:r>
        <w:rPr>
          <w:spacing w:val="-15"/>
          <w:sz w:val="42"/>
        </w:rPr>
        <w:t xml:space="preserve"> 米一桩，曲线</w:t>
      </w:r>
      <w:r>
        <w:rPr>
          <w:spacing w:val="-39"/>
          <w:sz w:val="42"/>
        </w:rPr>
        <w:t xml:space="preserve">段每 </w:t>
      </w:r>
      <w:r>
        <w:rPr>
          <w:sz w:val="42"/>
        </w:rPr>
        <w:t>4</w:t>
      </w:r>
      <w:r>
        <w:rPr>
          <w:spacing w:val="-21"/>
          <w:sz w:val="42"/>
        </w:rPr>
        <w:t xml:space="preserve"> 米一桩</w:t>
      </w:r>
      <w:r>
        <w:rPr>
          <w:sz w:val="42"/>
        </w:rPr>
        <w:t>（与模板长度同</w:t>
      </w:r>
      <w:r>
        <w:rPr>
          <w:spacing w:val="-228"/>
          <w:sz w:val="42"/>
        </w:rPr>
        <w:t>）</w:t>
      </w:r>
      <w:r>
        <w:rPr>
          <w:sz w:val="42"/>
        </w:rPr>
        <w:t xml:space="preserve">。同时要设胀缝，缩缝，锥坡转折点等中心桩， </w:t>
      </w:r>
      <w:r>
        <w:rPr>
          <w:spacing w:val="-4"/>
          <w:sz w:val="42"/>
        </w:rPr>
        <w:t>并相应在路边各设一边桩。</w:t>
      </w:r>
    </w:p>
    <w:p>
      <w:pPr>
        <w:pStyle w:val="ListParagraph"/>
        <w:numPr>
          <w:ilvl w:val="0"/>
          <w:numId w:val="57"/>
        </w:numPr>
        <w:tabs>
          <w:tab w:val="left" w:pos="1213"/>
        </w:tabs>
        <w:spacing w:before="0" w:after="0" w:line="417" w:lineRule="auto"/>
        <w:ind w:left="159" w:right="115" w:firstLine="0"/>
        <w:jc w:val="left"/>
        <w:rPr>
          <w:sz w:val="42"/>
        </w:rPr>
      </w:pPr>
      <w:r>
        <w:rPr>
          <w:sz w:val="42"/>
        </w:rPr>
        <w:t>、根据放好的中心线及边桩，在现场核对施工图的砼分块线。对于曲线段</w:t>
      </w:r>
      <w:r>
        <w:rPr>
          <w:spacing w:val="-4"/>
          <w:sz w:val="42"/>
        </w:rPr>
        <w:t>，必须保持横向分块线与路中心线垂直。</w:t>
      </w:r>
    </w:p>
    <w:p>
      <w:pPr>
        <w:pStyle w:val="BodyText"/>
        <w:ind w:left="159"/>
      </w:pPr>
      <w:r>
        <w:t>、测量放样必须经常复核，做到勤测，勤核、勤纠偏。</w:t>
      </w:r>
    </w:p>
    <w:p>
      <w:pPr>
        <w:pStyle w:val="BodyText"/>
        <w:rPr>
          <w:sz w:val="31"/>
        </w:rPr>
      </w:pPr>
    </w:p>
    <w:p>
      <w:pPr>
        <w:pStyle w:val="ListParagraph"/>
        <w:numPr>
          <w:ilvl w:val="1"/>
          <w:numId w:val="58"/>
        </w:numPr>
        <w:tabs>
          <w:tab w:val="left" w:pos="898"/>
        </w:tabs>
        <w:spacing w:before="0" w:after="0" w:line="240" w:lineRule="auto"/>
        <w:ind w:left="898" w:right="0" w:hanging="739"/>
        <w:jc w:val="left"/>
        <w:rPr>
          <w:sz w:val="42"/>
        </w:rPr>
      </w:pPr>
      <w:r>
        <w:rPr>
          <w:sz w:val="42"/>
        </w:rPr>
        <w:t>路面基层处理</w:t>
      </w:r>
    </w:p>
    <w:p>
      <w:pPr>
        <w:pStyle w:val="BodyText"/>
        <w:rPr>
          <w:sz w:val="31"/>
        </w:rPr>
      </w:pPr>
    </w:p>
    <w:p>
      <w:pPr>
        <w:pStyle w:val="BodyText"/>
        <w:spacing w:before="1"/>
        <w:ind w:left="159"/>
      </w:pPr>
      <w:r>
        <w:rPr>
          <w:spacing w:val="-13"/>
        </w:rPr>
        <w:t xml:space="preserve">按照设计要求采用 </w:t>
      </w:r>
      <w:r>
        <w:t>300mm</w:t>
      </w:r>
      <w:r>
        <w:rPr>
          <w:spacing w:val="-71"/>
        </w:rPr>
        <w:t xml:space="preserve"> 厚 </w:t>
      </w:r>
      <w:r>
        <w:t>3:7</w:t>
      </w:r>
      <w:r>
        <w:rPr>
          <w:spacing w:val="-21"/>
        </w:rPr>
        <w:t xml:space="preserve"> 灰土垫层，压实系数为 </w:t>
      </w:r>
      <w:r>
        <w:t>0.95</w:t>
      </w:r>
    </w:p>
    <w:p>
      <w:pPr>
        <w:pStyle w:val="BodyText"/>
        <w:rPr>
          <w:sz w:val="31"/>
        </w:rPr>
      </w:pPr>
    </w:p>
    <w:p>
      <w:pPr>
        <w:pStyle w:val="ListParagraph"/>
        <w:numPr>
          <w:ilvl w:val="1"/>
          <w:numId w:val="58"/>
        </w:numPr>
        <w:tabs>
          <w:tab w:val="left" w:pos="898"/>
        </w:tabs>
        <w:spacing w:before="0" w:after="0" w:line="240" w:lineRule="auto"/>
        <w:ind w:left="898" w:right="0" w:hanging="739"/>
        <w:jc w:val="left"/>
        <w:rPr>
          <w:sz w:val="42"/>
        </w:rPr>
      </w:pPr>
      <w:r>
        <w:rPr>
          <w:sz w:val="42"/>
        </w:rPr>
        <w:t>安装模板</w:t>
      </w:r>
    </w:p>
    <w:p>
      <w:pPr>
        <w:spacing w:after="0" w:line="240" w:lineRule="auto"/>
        <w:jc w:val="left"/>
        <w:rPr>
          <w:sz w:val="42"/>
        </w:rPr>
        <w:sectPr>
          <w:footerReference w:type="default" r:id="rId11"/>
          <w:pgSz w:w="17860" w:h="25260"/>
          <w:pgMar w:top="1960" w:right="1300" w:bottom="2020" w:left="1540" w:header="0" w:footer="1822"/>
          <w:pgNumType w:start="8"/>
          <w:cols w:space="708"/>
        </w:sectPr>
      </w:pPr>
    </w:p>
    <w:p>
      <w:pPr>
        <w:pStyle w:val="ListParagraph"/>
        <w:numPr>
          <w:ilvl w:val="0"/>
          <w:numId w:val="56"/>
        </w:numPr>
        <w:tabs>
          <w:tab w:val="left" w:pos="1213"/>
        </w:tabs>
        <w:spacing w:before="20" w:after="0" w:line="417" w:lineRule="auto"/>
        <w:ind w:left="159" w:right="368" w:firstLine="0"/>
        <w:jc w:val="left"/>
        <w:rPr>
          <w:sz w:val="42"/>
        </w:rPr>
      </w:pPr>
      <w:r>
        <w:rPr>
          <w:w w:val="100"/>
          <w:sz w:val="42"/>
        </w:rPr>
        <w:t>、模板必须具有足够的强度和刚度</w:t>
      </w:r>
      <w:r>
        <w:rPr>
          <w:spacing w:val="-254"/>
          <w:w w:val="100"/>
          <w:sz w:val="42"/>
        </w:rPr>
        <w:t>，</w:t>
      </w:r>
      <w:r>
        <w:rPr>
          <w:w w:val="100"/>
          <w:sz w:val="42"/>
        </w:rPr>
        <w:t>（模板的高度与砼路面等厚）对于变</w:t>
      </w:r>
      <w:r>
        <w:rPr>
          <w:spacing w:val="-4"/>
          <w:sz w:val="42"/>
        </w:rPr>
        <w:t>形的模板须纠正后在进行使用。</w:t>
      </w:r>
    </w:p>
    <w:p>
      <w:pPr>
        <w:pStyle w:val="ListParagraph"/>
        <w:numPr>
          <w:ilvl w:val="0"/>
          <w:numId w:val="56"/>
        </w:numPr>
        <w:tabs>
          <w:tab w:val="left" w:pos="1223"/>
        </w:tabs>
        <w:spacing w:before="0" w:after="0" w:line="417" w:lineRule="auto"/>
        <w:ind w:left="159" w:right="522" w:firstLine="0"/>
        <w:jc w:val="both"/>
        <w:rPr>
          <w:sz w:val="42"/>
        </w:rPr>
      </w:pPr>
      <w:r>
        <w:rPr>
          <w:sz w:val="42"/>
        </w:rPr>
        <w:t xml:space="preserve">、模板应安装稳固、顺直、平整、无扭曲，相邻模板连接应紧密平顺， </w:t>
      </w:r>
      <w:r>
        <w:rPr>
          <w:spacing w:val="-4"/>
          <w:sz w:val="42"/>
        </w:rPr>
        <w:t>不得有漏浆，前后错茬、高低错台等现象。模板应能保证摊铺、振实、整平设备的负载行进、冲击和振动是不发生移位。</w:t>
      </w:r>
    </w:p>
    <w:p>
      <w:pPr>
        <w:pStyle w:val="ListParagraph"/>
        <w:numPr>
          <w:ilvl w:val="0"/>
          <w:numId w:val="56"/>
        </w:numPr>
        <w:tabs>
          <w:tab w:val="left" w:pos="1213"/>
        </w:tabs>
        <w:spacing w:before="0" w:after="0" w:line="537" w:lineRule="exact"/>
        <w:ind w:left="1212" w:right="0" w:hanging="1054"/>
        <w:jc w:val="left"/>
        <w:rPr>
          <w:sz w:val="42"/>
        </w:rPr>
      </w:pPr>
      <w:r>
        <w:rPr>
          <w:sz w:val="42"/>
        </w:rPr>
        <w:t>、平曲线路段采用短模板。</w:t>
      </w:r>
    </w:p>
    <w:p>
      <w:pPr>
        <w:pStyle w:val="BodyText"/>
        <w:spacing w:before="1"/>
        <w:rPr>
          <w:sz w:val="31"/>
        </w:rPr>
      </w:pPr>
    </w:p>
    <w:p>
      <w:pPr>
        <w:pStyle w:val="ListParagraph"/>
        <w:numPr>
          <w:ilvl w:val="0"/>
          <w:numId w:val="56"/>
        </w:numPr>
        <w:tabs>
          <w:tab w:val="left" w:pos="1213"/>
        </w:tabs>
        <w:spacing w:before="0" w:after="0" w:line="240" w:lineRule="auto"/>
        <w:ind w:left="1212" w:right="0" w:hanging="1054"/>
        <w:jc w:val="left"/>
        <w:rPr>
          <w:sz w:val="42"/>
        </w:rPr>
      </w:pPr>
      <w:r>
        <w:rPr>
          <w:sz w:val="42"/>
        </w:rPr>
        <w:t>、内侧固定钢钎和外侧受力钢钎均不得高于模板，以利振动梁能通过。</w:t>
      </w:r>
    </w:p>
    <w:p>
      <w:pPr>
        <w:pStyle w:val="BodyText"/>
        <w:rPr>
          <w:sz w:val="31"/>
        </w:rPr>
      </w:pPr>
    </w:p>
    <w:p>
      <w:pPr>
        <w:pStyle w:val="ListParagraph"/>
        <w:numPr>
          <w:ilvl w:val="0"/>
          <w:numId w:val="56"/>
        </w:numPr>
        <w:tabs>
          <w:tab w:val="left" w:pos="1213"/>
        </w:tabs>
        <w:spacing w:before="1" w:after="0" w:line="240" w:lineRule="auto"/>
        <w:ind w:left="1212" w:right="0" w:hanging="1054"/>
        <w:jc w:val="left"/>
        <w:rPr>
          <w:sz w:val="42"/>
        </w:rPr>
      </w:pPr>
      <w:r>
        <w:rPr>
          <w:sz w:val="42"/>
        </w:rPr>
        <w:t>、模板安装完毕后，应经过现场监理人员的检查。合格后才能浇筑砼。</w:t>
      </w:r>
    </w:p>
    <w:p>
      <w:pPr>
        <w:pStyle w:val="BodyText"/>
        <w:rPr>
          <w:sz w:val="31"/>
        </w:rPr>
      </w:pPr>
    </w:p>
    <w:p>
      <w:pPr>
        <w:pStyle w:val="ListParagraph"/>
        <w:numPr>
          <w:ilvl w:val="1"/>
          <w:numId w:val="58"/>
        </w:numPr>
        <w:tabs>
          <w:tab w:val="left" w:pos="898"/>
        </w:tabs>
        <w:spacing w:before="0" w:after="0" w:line="240" w:lineRule="auto"/>
        <w:ind w:left="898" w:right="0" w:hanging="739"/>
        <w:jc w:val="left"/>
        <w:rPr>
          <w:sz w:val="42"/>
        </w:rPr>
      </w:pPr>
      <w:r>
        <w:rPr>
          <w:sz w:val="42"/>
        </w:rPr>
        <w:t>混凝土的拌和和运输</w:t>
      </w:r>
    </w:p>
    <w:p>
      <w:pPr>
        <w:pStyle w:val="BodyText"/>
        <w:spacing w:before="1"/>
        <w:rPr>
          <w:sz w:val="31"/>
        </w:rPr>
      </w:pPr>
    </w:p>
    <w:p>
      <w:pPr>
        <w:pStyle w:val="ListParagraph"/>
        <w:numPr>
          <w:ilvl w:val="0"/>
          <w:numId w:val="55"/>
        </w:numPr>
        <w:tabs>
          <w:tab w:val="left" w:pos="1213"/>
        </w:tabs>
        <w:spacing w:before="0" w:after="0" w:line="240" w:lineRule="auto"/>
        <w:ind w:left="1212" w:right="0" w:hanging="1054"/>
        <w:jc w:val="left"/>
        <w:rPr>
          <w:sz w:val="42"/>
        </w:rPr>
      </w:pPr>
      <w:r>
        <w:rPr>
          <w:sz w:val="42"/>
        </w:rPr>
        <w:t>、所有混凝土采用正规搅拌站的合格商品混凝土</w:t>
      </w:r>
    </w:p>
    <w:p>
      <w:pPr>
        <w:pStyle w:val="BodyText"/>
        <w:rPr>
          <w:sz w:val="31"/>
        </w:rPr>
      </w:pPr>
    </w:p>
    <w:p>
      <w:pPr>
        <w:pStyle w:val="ListParagraph"/>
        <w:numPr>
          <w:ilvl w:val="0"/>
          <w:numId w:val="55"/>
        </w:numPr>
        <w:tabs>
          <w:tab w:val="left" w:pos="1213"/>
        </w:tabs>
        <w:spacing w:before="1" w:after="0" w:line="240" w:lineRule="auto"/>
        <w:ind w:left="1212" w:right="0" w:hanging="1054"/>
        <w:jc w:val="left"/>
        <w:rPr>
          <w:sz w:val="42"/>
        </w:rPr>
      </w:pPr>
      <w:r>
        <w:rPr>
          <w:sz w:val="42"/>
        </w:rPr>
        <w:t>、运输</w:t>
      </w:r>
    </w:p>
    <w:p>
      <w:pPr>
        <w:pStyle w:val="BodyText"/>
        <w:rPr>
          <w:sz w:val="31"/>
        </w:rPr>
      </w:pPr>
    </w:p>
    <w:p>
      <w:pPr>
        <w:pStyle w:val="BodyText"/>
        <w:ind w:left="159"/>
      </w:pPr>
      <w:r>
        <w:t>A、运输采用混凝土专用运输汽车。</w:t>
      </w:r>
    </w:p>
    <w:p>
      <w:pPr>
        <w:pStyle w:val="BodyText"/>
        <w:spacing w:before="1"/>
        <w:rPr>
          <w:sz w:val="31"/>
        </w:rPr>
      </w:pPr>
    </w:p>
    <w:p>
      <w:pPr>
        <w:pStyle w:val="BodyText"/>
        <w:spacing w:before="1"/>
        <w:ind w:left="159"/>
      </w:pPr>
      <w:r>
        <w:t>B、混凝土从搅拌站至浇筑完毕的时间不得超过允许最长时间。</w:t>
      </w:r>
    </w:p>
    <w:p>
      <w:pPr>
        <w:pStyle w:val="BodyText"/>
        <w:rPr>
          <w:sz w:val="31"/>
        </w:rPr>
      </w:pPr>
    </w:p>
    <w:p>
      <w:pPr>
        <w:pStyle w:val="BodyText"/>
        <w:ind w:left="159"/>
      </w:pPr>
      <w:r>
        <w:t>C、大风、雨雪低温天气较远距离运输时，混凝土采取运输保温措施。</w:t>
      </w:r>
    </w:p>
    <w:p>
      <w:pPr>
        <w:pStyle w:val="BodyText"/>
        <w:spacing w:before="1"/>
        <w:rPr>
          <w:sz w:val="31"/>
        </w:rPr>
      </w:pPr>
    </w:p>
    <w:p>
      <w:pPr>
        <w:pStyle w:val="BodyText"/>
        <w:spacing w:line="417" w:lineRule="auto"/>
        <w:ind w:left="159" w:right="186"/>
      </w:pPr>
      <w:r>
        <w:t>D</w:t>
      </w:r>
      <w:r>
        <w:rPr>
          <w:spacing w:val="-18"/>
        </w:rPr>
        <w:t xml:space="preserve">、运输车辆在模板或导线区调头或者错车时，严禁碰撞模板或基线，一旦碰撞， </w:t>
      </w:r>
      <w:r>
        <w:t>应及时告知重新测量纠偏。</w:t>
      </w:r>
    </w:p>
    <w:p>
      <w:pPr>
        <w:pStyle w:val="ListParagraph"/>
        <w:numPr>
          <w:ilvl w:val="1"/>
          <w:numId w:val="58"/>
        </w:numPr>
        <w:tabs>
          <w:tab w:val="left" w:pos="898"/>
        </w:tabs>
        <w:spacing w:before="0" w:after="0" w:line="537" w:lineRule="exact"/>
        <w:ind w:left="898" w:right="0" w:hanging="739"/>
        <w:jc w:val="left"/>
        <w:rPr>
          <w:sz w:val="42"/>
        </w:rPr>
      </w:pPr>
      <w:r>
        <w:rPr>
          <w:sz w:val="42"/>
        </w:rPr>
        <w:t>混凝土浇筑</w:t>
      </w:r>
    </w:p>
    <w:p>
      <w:pPr>
        <w:pStyle w:val="BodyText"/>
        <w:spacing w:before="1"/>
        <w:rPr>
          <w:sz w:val="31"/>
        </w:rPr>
      </w:pPr>
    </w:p>
    <w:p>
      <w:pPr>
        <w:pStyle w:val="ListParagraph"/>
        <w:numPr>
          <w:ilvl w:val="0"/>
          <w:numId w:val="54"/>
        </w:numPr>
        <w:tabs>
          <w:tab w:val="left" w:pos="1216"/>
        </w:tabs>
        <w:spacing w:before="0" w:after="0" w:line="240" w:lineRule="auto"/>
        <w:ind w:left="1215" w:right="0" w:hanging="1057"/>
        <w:jc w:val="left"/>
        <w:rPr>
          <w:sz w:val="42"/>
        </w:rPr>
      </w:pPr>
      <w:r>
        <w:rPr>
          <w:sz w:val="42"/>
        </w:rPr>
        <w:t>模板的要求和安装：模板的高度应与混凝土板厚度一致。</w:t>
      </w:r>
    </w:p>
    <w:p>
      <w:pPr>
        <w:pStyle w:val="BodyText"/>
        <w:spacing w:before="1"/>
        <w:rPr>
          <w:sz w:val="31"/>
        </w:rPr>
      </w:pPr>
    </w:p>
    <w:p>
      <w:pPr>
        <w:pStyle w:val="BodyText"/>
        <w:spacing w:line="417" w:lineRule="auto"/>
        <w:ind w:left="159" w:right="529" w:firstLine="210"/>
        <w:jc w:val="both"/>
      </w:pPr>
      <w:r>
        <w:t>A、立模的平面位置和高程，应符合设计要求，并应支立准确稳固，接头紧密平顺，不得有离缝、前后错茬和高低不平等现象。模板接头和模板与基层接触均不得漏浆、模板与混凝土接触的表面应涂隔离剂。</w:t>
      </w:r>
    </w:p>
    <w:p>
      <w:pPr>
        <w:pStyle w:val="BodyText"/>
        <w:spacing w:line="537" w:lineRule="exact"/>
        <w:ind w:left="369"/>
      </w:pPr>
      <w:r>
        <w:t>B、混凝土拌合物摊铺前，应对模板的间隔、高度、润滑、支撑稳定和基层的</w:t>
      </w:r>
    </w:p>
    <w:p>
      <w:pPr>
        <w:spacing w:after="0" w:line="537" w:lineRule="exact"/>
        <w:sectPr>
          <w:footerReference w:type="default" r:id="rId12"/>
          <w:pgSz w:w="17860" w:h="25260"/>
          <w:pgMar w:top="1960" w:right="1300" w:bottom="2020" w:left="1540" w:header="0" w:footer="1822"/>
          <w:pgNumType w:start="9"/>
          <w:cols w:space="708"/>
        </w:sectPr>
      </w:pPr>
    </w:p>
    <w:p>
      <w:pPr>
        <w:pStyle w:val="BodyText"/>
        <w:spacing w:before="20"/>
        <w:ind w:left="159"/>
      </w:pPr>
      <w:r>
        <w:t>湿润情况进行全面检查。</w:t>
      </w:r>
    </w:p>
    <w:p>
      <w:pPr>
        <w:pStyle w:val="BodyText"/>
        <w:spacing w:before="1"/>
        <w:rPr>
          <w:sz w:val="31"/>
        </w:rPr>
      </w:pPr>
    </w:p>
    <w:p>
      <w:pPr>
        <w:pStyle w:val="BodyText"/>
        <w:ind w:left="369"/>
      </w:pPr>
      <w:r>
        <w:t>C、拆模：在 24h 后拆除，拆除不应损坏混凝土面板。</w:t>
      </w:r>
    </w:p>
    <w:p>
      <w:pPr>
        <w:pStyle w:val="BodyText"/>
        <w:rPr>
          <w:sz w:val="31"/>
        </w:rPr>
      </w:pPr>
    </w:p>
    <w:p>
      <w:pPr>
        <w:pStyle w:val="ListParagraph"/>
        <w:numPr>
          <w:ilvl w:val="0"/>
          <w:numId w:val="54"/>
        </w:numPr>
        <w:tabs>
          <w:tab w:val="left" w:pos="1216"/>
        </w:tabs>
        <w:spacing w:before="0" w:after="0" w:line="240" w:lineRule="auto"/>
        <w:ind w:left="1215" w:right="0" w:hanging="1057"/>
        <w:jc w:val="left"/>
        <w:rPr>
          <w:sz w:val="42"/>
        </w:rPr>
      </w:pPr>
      <w:r>
        <w:rPr>
          <w:sz w:val="42"/>
        </w:rPr>
        <w:t>混凝土拌合物的摊铺</w:t>
      </w:r>
    </w:p>
    <w:p>
      <w:pPr>
        <w:pStyle w:val="BodyText"/>
        <w:spacing w:before="1"/>
        <w:rPr>
          <w:sz w:val="31"/>
        </w:rPr>
      </w:pPr>
    </w:p>
    <w:p>
      <w:pPr>
        <w:pStyle w:val="BodyText"/>
        <w:spacing w:line="417" w:lineRule="auto"/>
        <w:ind w:left="159" w:right="340"/>
      </w:pPr>
      <w:r>
        <w:t>A、摊铺厚度要考虑预留高度。拌合物的松铺系数控制在 K=1.1-1.25 之间，料偏干，取较高值；反之，取较低值。</w:t>
      </w:r>
    </w:p>
    <w:p>
      <w:pPr>
        <w:pStyle w:val="BodyText"/>
        <w:spacing w:line="537" w:lineRule="exact"/>
        <w:ind w:left="159"/>
      </w:pPr>
      <w:r>
        <w:t>B、采用人工摊铺。</w:t>
      </w:r>
    </w:p>
    <w:p>
      <w:pPr>
        <w:pStyle w:val="BodyText"/>
        <w:spacing w:before="1"/>
        <w:rPr>
          <w:sz w:val="31"/>
        </w:rPr>
      </w:pPr>
    </w:p>
    <w:p>
      <w:pPr>
        <w:pStyle w:val="ListParagraph"/>
        <w:numPr>
          <w:ilvl w:val="0"/>
          <w:numId w:val="54"/>
        </w:numPr>
        <w:tabs>
          <w:tab w:val="left" w:pos="1216"/>
        </w:tabs>
        <w:spacing w:before="1" w:after="0" w:line="240" w:lineRule="auto"/>
        <w:ind w:left="1215" w:right="0" w:hanging="1057"/>
        <w:jc w:val="left"/>
        <w:rPr>
          <w:sz w:val="42"/>
        </w:rPr>
      </w:pPr>
      <w:r>
        <w:rPr>
          <w:sz w:val="42"/>
        </w:rPr>
        <w:t>振捣</w:t>
      </w:r>
    </w:p>
    <w:p>
      <w:pPr>
        <w:pStyle w:val="BodyText"/>
        <w:rPr>
          <w:sz w:val="31"/>
        </w:rPr>
      </w:pPr>
    </w:p>
    <w:p>
      <w:pPr>
        <w:pStyle w:val="BodyText"/>
        <w:spacing w:line="417" w:lineRule="auto"/>
        <w:ind w:left="159" w:right="324"/>
      </w:pPr>
      <w:r>
        <w:t>A、对于边角的部分，应先用插入式振捣器按顺序振捣，再用平板振捣器纵横交错托振。</w:t>
      </w:r>
    </w:p>
    <w:p>
      <w:pPr>
        <w:pStyle w:val="BodyText"/>
        <w:spacing w:line="417" w:lineRule="auto"/>
        <w:ind w:left="159" w:right="324"/>
      </w:pPr>
      <w:r>
        <w:t>B、振捣器在每一位置振捣的持续时间，以拌合物停止下沉、不再冒气泡并泛出水泥砂浆为准，并不宜过振。</w:t>
      </w:r>
    </w:p>
    <w:p>
      <w:pPr>
        <w:pStyle w:val="BodyText"/>
        <w:spacing w:line="417" w:lineRule="auto"/>
        <w:ind w:left="159" w:right="324"/>
      </w:pPr>
      <w:r>
        <w:t>C、振捣时，应随时检查振实效果、模板的位移、变形、松动、漏浆等情况，并及时纠正。</w:t>
      </w:r>
    </w:p>
    <w:p>
      <w:pPr>
        <w:pStyle w:val="BodyText"/>
        <w:spacing w:line="417" w:lineRule="auto"/>
        <w:ind w:left="159" w:right="324"/>
      </w:pPr>
      <w:r>
        <w:t>D、整平时，填补料应选用较细的拌合物，严禁使用纯砂浆填补找平。整平时必须保持模板顶面的整洁，接茬处板面平整。</w:t>
      </w:r>
    </w:p>
    <w:p>
      <w:pPr>
        <w:pStyle w:val="ListParagraph"/>
        <w:numPr>
          <w:ilvl w:val="0"/>
          <w:numId w:val="54"/>
        </w:numPr>
        <w:tabs>
          <w:tab w:val="left" w:pos="1216"/>
        </w:tabs>
        <w:spacing w:before="0" w:after="0" w:line="537" w:lineRule="exact"/>
        <w:ind w:left="1215" w:right="0" w:hanging="1057"/>
        <w:jc w:val="left"/>
        <w:rPr>
          <w:sz w:val="42"/>
        </w:rPr>
      </w:pPr>
      <w:r>
        <w:rPr>
          <w:sz w:val="42"/>
        </w:rPr>
        <w:t>振动梁振实</w:t>
      </w:r>
    </w:p>
    <w:p>
      <w:pPr>
        <w:pStyle w:val="BodyText"/>
        <w:spacing w:before="12"/>
        <w:rPr>
          <w:sz w:val="30"/>
        </w:rPr>
      </w:pPr>
    </w:p>
    <w:p>
      <w:pPr>
        <w:pStyle w:val="BodyText"/>
        <w:spacing w:line="417" w:lineRule="auto"/>
        <w:ind w:left="159" w:right="399"/>
      </w:pPr>
      <w:r>
        <w:t>A</w:t>
      </w:r>
      <w:r>
        <w:rPr>
          <w:spacing w:val="-10"/>
        </w:rPr>
        <w:t xml:space="preserve">、每道路面使用 </w:t>
      </w:r>
      <w:r>
        <w:t>1</w:t>
      </w:r>
      <w:r>
        <w:rPr>
          <w:spacing w:val="-13"/>
        </w:rPr>
        <w:t xml:space="preserve"> 根振动梁，振动梁应具有足够的强度和质量，底部焊接 </w:t>
      </w:r>
      <w:r>
        <w:rPr>
          <w:spacing w:val="-5"/>
        </w:rPr>
        <w:t xml:space="preserve">4mm </w:t>
      </w:r>
      <w:r>
        <w:rPr>
          <w:spacing w:val="-2"/>
        </w:rPr>
        <w:t>左右的粗集料压实齿，保证</w:t>
      </w:r>
      <w:r>
        <w:t>(4±1)mm</w:t>
      </w:r>
      <w:r>
        <w:rPr>
          <w:spacing w:val="-15"/>
        </w:rPr>
        <w:t xml:space="preserve"> 表面砂浆厚度。</w:t>
      </w:r>
    </w:p>
    <w:p>
      <w:pPr>
        <w:pStyle w:val="BodyText"/>
        <w:spacing w:before="1"/>
        <w:ind w:left="159"/>
        <w:jc w:val="both"/>
      </w:pPr>
      <w:r>
        <w:t>B、振动梁应垂直路面中心线沿纵向拖行，往返 2-3 遍，使表面翻浆均匀平整。</w:t>
      </w:r>
    </w:p>
    <w:p>
      <w:pPr>
        <w:pStyle w:val="BodyText"/>
        <w:rPr>
          <w:sz w:val="31"/>
        </w:rPr>
      </w:pPr>
    </w:p>
    <w:p>
      <w:pPr>
        <w:pStyle w:val="ListParagraph"/>
        <w:numPr>
          <w:ilvl w:val="0"/>
          <w:numId w:val="54"/>
        </w:numPr>
        <w:tabs>
          <w:tab w:val="left" w:pos="1213"/>
        </w:tabs>
        <w:spacing w:before="0" w:after="0" w:line="417" w:lineRule="auto"/>
        <w:ind w:left="159" w:right="360" w:firstLine="0"/>
        <w:jc w:val="both"/>
        <w:rPr>
          <w:sz w:val="42"/>
        </w:rPr>
      </w:pPr>
      <w:r>
        <w:rPr>
          <w:sz w:val="42"/>
        </w:rPr>
        <w:t xml:space="preserve">、整平饰面  </w:t>
      </w:r>
      <w:r>
        <w:rPr>
          <w:spacing w:val="-6"/>
          <w:sz w:val="42"/>
        </w:rPr>
        <w:t>A</w:t>
      </w:r>
      <w:r>
        <w:rPr>
          <w:spacing w:val="-12"/>
          <w:sz w:val="42"/>
        </w:rPr>
        <w:t xml:space="preserve">、每车道路面应配备 </w:t>
      </w:r>
      <w:r>
        <w:rPr>
          <w:sz w:val="42"/>
        </w:rPr>
        <w:t>1</w:t>
      </w:r>
      <w:r>
        <w:rPr>
          <w:spacing w:val="-11"/>
          <w:sz w:val="42"/>
        </w:rPr>
        <w:t xml:space="preserve"> 根滚杠。振动梁振实后，应拖动滚</w:t>
      </w:r>
      <w:r>
        <w:rPr>
          <w:spacing w:val="-3"/>
          <w:sz w:val="42"/>
        </w:rPr>
        <w:t xml:space="preserve">杠往返 </w:t>
      </w:r>
      <w:r>
        <w:rPr>
          <w:sz w:val="42"/>
        </w:rPr>
        <w:t>2-3 遍提浆整平。第一遍用短距离缓慢推滚或托滚，以后应较长距离均</w:t>
      </w:r>
      <w:r>
        <w:rPr>
          <w:spacing w:val="-4"/>
          <w:sz w:val="42"/>
        </w:rPr>
        <w:t>匀托滚，并将水泥浆始终赶在滚杠前方。</w:t>
      </w:r>
    </w:p>
    <w:p>
      <w:pPr>
        <w:spacing w:after="0" w:line="417" w:lineRule="auto"/>
        <w:jc w:val="both"/>
        <w:rPr>
          <w:sz w:val="42"/>
        </w:rPr>
        <w:sectPr>
          <w:footerReference w:type="default" r:id="rId13"/>
          <w:pgSz w:w="17860" w:h="25260"/>
          <w:pgMar w:top="1960" w:right="1300" w:bottom="2020" w:left="1540" w:header="0" w:footer="1822"/>
          <w:pgNumType w:start="10"/>
          <w:cols w:space="708"/>
        </w:sectPr>
      </w:pPr>
    </w:p>
    <w:p>
      <w:pPr>
        <w:pStyle w:val="BodyText"/>
        <w:spacing w:before="20" w:line="417" w:lineRule="auto"/>
        <w:ind w:left="159" w:right="366" w:firstLine="210"/>
      </w:pPr>
      <w:r>
        <w:t>B</w:t>
      </w:r>
      <w:r>
        <w:rPr>
          <w:spacing w:val="-11"/>
        </w:rPr>
        <w:t xml:space="preserve">、托滚后的表面宜采用 </w:t>
      </w:r>
      <w:r>
        <w:t>2m</w:t>
      </w:r>
      <w:r>
        <w:rPr>
          <w:spacing w:val="-28"/>
        </w:rPr>
        <w:t xml:space="preserve"> 刮尺，纵横各 </w:t>
      </w:r>
      <w:r>
        <w:t>1</w:t>
      </w:r>
      <w:r>
        <w:rPr>
          <w:spacing w:val="-12"/>
        </w:rPr>
        <w:t xml:space="preserve"> 遍整平饰面，或采用叶片式或圆盘</w:t>
      </w:r>
      <w:r>
        <w:rPr>
          <w:spacing w:val="-16"/>
        </w:rPr>
        <w:t xml:space="preserve">式抹面机往返 </w:t>
      </w:r>
      <w:r>
        <w:t>2-3</w:t>
      </w:r>
      <w:r>
        <w:rPr>
          <w:spacing w:val="-15"/>
        </w:rPr>
        <w:t xml:space="preserve"> 遍压实整平饰面。</w:t>
      </w:r>
    </w:p>
    <w:p>
      <w:pPr>
        <w:pStyle w:val="BodyText"/>
        <w:spacing w:line="537" w:lineRule="exact"/>
        <w:ind w:left="369"/>
      </w:pPr>
      <w:r>
        <w:t>C、在抹面机完成作业后，应进行清边整缝，清除粘浆，修补缺边、掉角。</w:t>
      </w:r>
    </w:p>
    <w:p>
      <w:pPr>
        <w:pStyle w:val="BodyText"/>
        <w:spacing w:before="1"/>
        <w:rPr>
          <w:sz w:val="31"/>
        </w:rPr>
      </w:pPr>
    </w:p>
    <w:p>
      <w:pPr>
        <w:pStyle w:val="ListParagraph"/>
        <w:numPr>
          <w:ilvl w:val="0"/>
          <w:numId w:val="54"/>
        </w:numPr>
        <w:tabs>
          <w:tab w:val="left" w:pos="1216"/>
        </w:tabs>
        <w:spacing w:before="0" w:after="0" w:line="240" w:lineRule="auto"/>
        <w:ind w:left="1215" w:right="0" w:hanging="1057"/>
        <w:jc w:val="left"/>
        <w:rPr>
          <w:sz w:val="42"/>
        </w:rPr>
      </w:pPr>
      <w:r>
        <w:rPr>
          <w:sz w:val="42"/>
        </w:rPr>
        <w:t>抗滑构造施工</w:t>
      </w:r>
    </w:p>
    <w:p>
      <w:pPr>
        <w:pStyle w:val="BodyText"/>
        <w:rPr>
          <w:sz w:val="31"/>
        </w:rPr>
      </w:pPr>
    </w:p>
    <w:p>
      <w:pPr>
        <w:pStyle w:val="BodyText"/>
        <w:spacing w:line="417" w:lineRule="auto"/>
        <w:ind w:left="159" w:right="390"/>
      </w:pPr>
      <w:r>
        <w:rPr>
          <w:spacing w:val="-7"/>
        </w:rPr>
        <w:t xml:space="preserve">待混凝土抗压强度达到的 </w:t>
      </w:r>
      <w:r>
        <w:t>40</w:t>
      </w:r>
      <w:r>
        <w:rPr>
          <w:spacing w:val="-13"/>
        </w:rPr>
        <w:t>%后方可进行硬刻槽，并宜在两周内完成。纹理应与</w:t>
      </w:r>
      <w:r>
        <w:rPr>
          <w:spacing w:val="-11"/>
        </w:rPr>
        <w:t xml:space="preserve">横缝方向一致，纹理宽 </w:t>
      </w:r>
      <w:r>
        <w:t>3mm</w:t>
      </w:r>
      <w:r>
        <w:rPr>
          <w:spacing w:val="-36"/>
        </w:rPr>
        <w:t xml:space="preserve">，深 </w:t>
      </w:r>
      <w:r>
        <w:t>4mm</w:t>
      </w:r>
      <w:r>
        <w:rPr>
          <w:spacing w:val="-22"/>
        </w:rPr>
        <w:t xml:space="preserve">，间距为 </w:t>
      </w:r>
      <w:r>
        <w:t>15~25mm，随机排列。</w:t>
      </w:r>
    </w:p>
    <w:p>
      <w:pPr>
        <w:pStyle w:val="ListParagraph"/>
        <w:numPr>
          <w:ilvl w:val="1"/>
          <w:numId w:val="58"/>
        </w:numPr>
        <w:tabs>
          <w:tab w:val="left" w:pos="1107"/>
        </w:tabs>
        <w:spacing w:before="1" w:after="0" w:line="240" w:lineRule="auto"/>
        <w:ind w:left="1106" w:right="0" w:hanging="738"/>
        <w:jc w:val="left"/>
        <w:rPr>
          <w:sz w:val="42"/>
        </w:rPr>
      </w:pPr>
      <w:r>
        <w:rPr>
          <w:sz w:val="42"/>
        </w:rPr>
        <w:t>接缝施工</w:t>
      </w:r>
    </w:p>
    <w:p>
      <w:pPr>
        <w:pStyle w:val="BodyText"/>
        <w:rPr>
          <w:sz w:val="31"/>
        </w:rPr>
      </w:pPr>
    </w:p>
    <w:p>
      <w:pPr>
        <w:pStyle w:val="BodyText"/>
        <w:spacing w:line="417" w:lineRule="auto"/>
        <w:ind w:left="159" w:right="384"/>
      </w:pPr>
      <w:r>
        <w:rPr>
          <w:w w:val="100"/>
        </w:rPr>
        <w:t>混凝土结硬后，应适时切缝。当为减少早期裂缝，切缝可采用“跳仓法</w:t>
      </w:r>
      <w:r>
        <w:rPr>
          <w:spacing w:val="-72"/>
          <w:w w:val="100"/>
        </w:rPr>
        <w:t>”，即每</w:t>
      </w:r>
      <w:r>
        <w:rPr>
          <w:spacing w:val="2"/>
        </w:rPr>
        <w:t>隔几块板切一缝，然后再逐块锯。切缝深度为混凝土面板厚的</w:t>
      </w:r>
      <w:r>
        <w:t>1/4-1/5。</w:t>
      </w:r>
    </w:p>
    <w:p>
      <w:pPr>
        <w:pStyle w:val="ListParagraph"/>
        <w:numPr>
          <w:ilvl w:val="1"/>
          <w:numId w:val="58"/>
        </w:numPr>
        <w:tabs>
          <w:tab w:val="left" w:pos="898"/>
          <w:tab w:val="left" w:pos="2157"/>
        </w:tabs>
        <w:spacing w:before="0" w:after="0" w:line="537" w:lineRule="exact"/>
        <w:ind w:left="898" w:right="0" w:hanging="739"/>
        <w:jc w:val="left"/>
        <w:rPr>
          <w:sz w:val="42"/>
        </w:rPr>
      </w:pPr>
      <w:r>
        <w:rPr>
          <w:sz w:val="42"/>
        </w:rPr>
        <w:t>养护</w:t>
        <w:tab/>
        <w:t>施工结束后应立即进行养护。</w:t>
      </w:r>
    </w:p>
    <w:p>
      <w:pPr>
        <w:pStyle w:val="BodyText"/>
        <w:spacing w:before="1"/>
        <w:rPr>
          <w:sz w:val="31"/>
        </w:rPr>
      </w:pPr>
    </w:p>
    <w:p>
      <w:pPr>
        <w:pStyle w:val="BodyText"/>
        <w:spacing w:line="417" w:lineRule="auto"/>
        <w:ind w:left="159" w:right="331"/>
      </w:pPr>
      <w:r>
        <w:t>A、用塑料布覆盖，并加盖草帘保温，应特别注重前7 天的保湿、保温养护。养护总日期为 28 天。</w:t>
      </w:r>
    </w:p>
    <w:p>
      <w:pPr>
        <w:pStyle w:val="BodyText"/>
        <w:ind w:left="159"/>
      </w:pPr>
      <w:r>
        <w:t>B、混凝土面板在养护期间和填缝前，禁止车辆通行。</w:t>
      </w:r>
    </w:p>
    <w:p>
      <w:pPr>
        <w:pStyle w:val="BodyText"/>
        <w:rPr>
          <w:sz w:val="31"/>
        </w:rPr>
      </w:pPr>
    </w:p>
    <w:p>
      <w:pPr>
        <w:pStyle w:val="ListParagraph"/>
        <w:numPr>
          <w:ilvl w:val="0"/>
          <w:numId w:val="53"/>
        </w:numPr>
        <w:tabs>
          <w:tab w:val="left" w:pos="794"/>
        </w:tabs>
        <w:spacing w:before="1" w:after="0" w:line="240" w:lineRule="auto"/>
        <w:ind w:left="793" w:right="0" w:hanging="635"/>
        <w:jc w:val="left"/>
        <w:rPr>
          <w:sz w:val="42"/>
        </w:rPr>
      </w:pPr>
      <w:r>
        <w:rPr>
          <w:sz w:val="42"/>
        </w:rPr>
        <w:t>绿化工程施工方案</w:t>
      </w:r>
    </w:p>
    <w:p>
      <w:pPr>
        <w:pStyle w:val="BodyText"/>
        <w:rPr>
          <w:sz w:val="31"/>
        </w:rPr>
      </w:pPr>
    </w:p>
    <w:p>
      <w:pPr>
        <w:pStyle w:val="ListParagraph"/>
        <w:numPr>
          <w:ilvl w:val="1"/>
          <w:numId w:val="53"/>
        </w:numPr>
        <w:tabs>
          <w:tab w:val="left" w:pos="794"/>
        </w:tabs>
        <w:spacing w:before="0" w:after="0" w:line="240" w:lineRule="auto"/>
        <w:ind w:left="793" w:right="0" w:hanging="635"/>
        <w:jc w:val="left"/>
        <w:rPr>
          <w:sz w:val="42"/>
        </w:rPr>
      </w:pPr>
      <w:r>
        <w:rPr>
          <w:sz w:val="42"/>
        </w:rPr>
        <w:t>、施工顺序</w:t>
      </w:r>
    </w:p>
    <w:p>
      <w:pPr>
        <w:pStyle w:val="BodyText"/>
        <w:spacing w:before="1"/>
        <w:rPr>
          <w:sz w:val="31"/>
        </w:rPr>
      </w:pPr>
    </w:p>
    <w:p>
      <w:pPr>
        <w:pStyle w:val="BodyText"/>
        <w:tabs>
          <w:tab w:val="left" w:pos="1423"/>
          <w:tab w:val="left" w:pos="2974"/>
          <w:tab w:val="left" w:pos="3943"/>
          <w:tab w:val="left" w:pos="5564"/>
          <w:tab w:val="left" w:pos="8376"/>
          <w:tab w:val="left" w:pos="10748"/>
          <w:tab w:val="left" w:pos="13341"/>
        </w:tabs>
        <w:spacing w:line="417" w:lineRule="auto"/>
        <w:ind w:left="159" w:right="412"/>
      </w:pPr>
      <w:r>
        <w:drawing>
          <wp:anchor distT="0" distB="0" distL="0" distR="0" simplePos="0" relativeHeight="251658240" behindDoc="1" locked="0" layoutInCell="1" allowOverlap="1">
            <wp:simplePos x="0" y="0"/>
            <wp:positionH relativeFrom="page">
              <wp:posOffset>2438400</wp:posOffset>
            </wp:positionH>
            <wp:positionV relativeFrom="paragraph">
              <wp:posOffset>89281</wp:posOffset>
            </wp:positionV>
            <wp:extent cx="381000" cy="127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4" cstate="print"/>
                    <a:stretch>
                      <a:fillRect/>
                    </a:stretch>
                  </pic:blipFill>
                  <pic:spPr>
                    <a:xfrm>
                      <a:off x="0" y="0"/>
                      <a:ext cx="381000" cy="1270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4000500</wp:posOffset>
            </wp:positionH>
            <wp:positionV relativeFrom="paragraph">
              <wp:posOffset>89281</wp:posOffset>
            </wp:positionV>
            <wp:extent cx="381000" cy="127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5" cstate="print"/>
                    <a:stretch>
                      <a:fillRect/>
                    </a:stretch>
                  </pic:blipFill>
                  <pic:spPr>
                    <a:xfrm>
                      <a:off x="0" y="0"/>
                      <a:ext cx="381000" cy="1270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5867400</wp:posOffset>
            </wp:positionH>
            <wp:positionV relativeFrom="paragraph">
              <wp:posOffset>76581</wp:posOffset>
            </wp:positionV>
            <wp:extent cx="381000" cy="1270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6" cstate="print"/>
                    <a:stretch>
                      <a:fillRect/>
                    </a:stretch>
                  </pic:blipFill>
                  <pic:spPr>
                    <a:xfrm>
                      <a:off x="0" y="0"/>
                      <a:ext cx="381000" cy="1270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7404100</wp:posOffset>
            </wp:positionH>
            <wp:positionV relativeFrom="paragraph">
              <wp:posOffset>89281</wp:posOffset>
            </wp:positionV>
            <wp:extent cx="381000" cy="1270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7" cstate="print"/>
                    <a:stretch>
                      <a:fillRect/>
                    </a:stretch>
                  </pic:blipFill>
                  <pic:spPr>
                    <a:xfrm>
                      <a:off x="0" y="0"/>
                      <a:ext cx="381000" cy="1270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1409700</wp:posOffset>
            </wp:positionH>
            <wp:positionV relativeFrom="paragraph">
              <wp:posOffset>736981</wp:posOffset>
            </wp:positionV>
            <wp:extent cx="381000" cy="1270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8" cstate="print"/>
                    <a:stretch>
                      <a:fillRect/>
                    </a:stretch>
                  </pic:blipFill>
                  <pic:spPr>
                    <a:xfrm>
                      <a:off x="0" y="0"/>
                      <a:ext cx="381000" cy="1270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9067800</wp:posOffset>
            </wp:positionH>
            <wp:positionV relativeFrom="paragraph">
              <wp:posOffset>76581</wp:posOffset>
            </wp:positionV>
            <wp:extent cx="431800" cy="1270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9" cstate="print"/>
                    <a:stretch>
                      <a:fillRect/>
                    </a:stretch>
                  </pic:blipFill>
                  <pic:spPr>
                    <a:xfrm>
                      <a:off x="0" y="0"/>
                      <a:ext cx="431800" cy="1270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3124200</wp:posOffset>
            </wp:positionH>
            <wp:positionV relativeFrom="paragraph">
              <wp:posOffset>736981</wp:posOffset>
            </wp:positionV>
            <wp:extent cx="381000" cy="1270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0" cstate="print"/>
                    <a:stretch>
                      <a:fillRect/>
                    </a:stretch>
                  </pic:blipFill>
                  <pic:spPr>
                    <a:xfrm>
                      <a:off x="0" y="0"/>
                      <a:ext cx="381000" cy="127000"/>
                    </a:xfrm>
                    <a:prstGeom prst="rect">
                      <a:avLst/>
                    </a:prstGeom>
                  </pic:spPr>
                </pic:pic>
              </a:graphicData>
            </a:graphic>
          </wp:anchor>
        </w:drawing>
      </w:r>
      <w:r>
        <w:t>清理场地</w:t>
        <w:tab/>
        <w:t>平整场地</w:t>
        <w:tab/>
        <w:t>回填土方</w:t>
        <w:tab/>
        <w:t>挖种植穴</w:t>
        <w:tab/>
        <w:t>栽植苗木</w:t>
        <w:tab/>
        <w:t>花卉</w:t>
      </w:r>
      <w:r>
        <w:rPr>
          <w:spacing w:val="-17"/>
        </w:rPr>
        <w:t>种</w:t>
      </w:r>
      <w:r>
        <w:t>植</w:t>
        <w:tab/>
        <w:t>养护管理</w:t>
        <w:tab/>
        <w:t>场地清扫</w:t>
      </w:r>
    </w:p>
    <w:p>
      <w:pPr>
        <w:pStyle w:val="ListParagraph"/>
        <w:numPr>
          <w:ilvl w:val="1"/>
          <w:numId w:val="53"/>
        </w:numPr>
        <w:tabs>
          <w:tab w:val="left" w:pos="794"/>
        </w:tabs>
        <w:spacing w:before="0" w:after="0" w:line="537" w:lineRule="exact"/>
        <w:ind w:left="793" w:right="0" w:hanging="635"/>
        <w:jc w:val="left"/>
        <w:rPr>
          <w:sz w:val="42"/>
        </w:rPr>
      </w:pPr>
      <w:r>
        <w:rPr>
          <w:sz w:val="42"/>
        </w:rPr>
        <w:t>、绿化施工</w:t>
      </w:r>
    </w:p>
    <w:p>
      <w:pPr>
        <w:pStyle w:val="BodyText"/>
        <w:spacing w:before="1"/>
        <w:rPr>
          <w:sz w:val="31"/>
        </w:rPr>
      </w:pPr>
    </w:p>
    <w:p>
      <w:pPr>
        <w:pStyle w:val="ListParagraph"/>
        <w:numPr>
          <w:ilvl w:val="0"/>
          <w:numId w:val="52"/>
        </w:numPr>
        <w:tabs>
          <w:tab w:val="left" w:pos="1216"/>
        </w:tabs>
        <w:spacing w:before="1" w:after="0" w:line="240" w:lineRule="auto"/>
        <w:ind w:left="1215" w:right="0" w:hanging="1057"/>
        <w:jc w:val="left"/>
        <w:rPr>
          <w:sz w:val="42"/>
        </w:rPr>
      </w:pPr>
      <w:r>
        <w:rPr>
          <w:sz w:val="42"/>
        </w:rPr>
        <w:t>绿化施工准备</w:t>
      </w:r>
    </w:p>
    <w:p>
      <w:pPr>
        <w:pStyle w:val="BodyText"/>
        <w:rPr>
          <w:sz w:val="31"/>
        </w:rPr>
      </w:pPr>
    </w:p>
    <w:p>
      <w:pPr>
        <w:pStyle w:val="BodyText"/>
        <w:spacing w:line="417" w:lineRule="auto"/>
        <w:ind w:left="159" w:right="537"/>
      </w:pPr>
      <w:r>
        <w:t>①根据施工图纸上标高的要求，对各施工处的标高进行测量，标出基准点，用水准仪测量；</w:t>
      </w:r>
    </w:p>
    <w:p>
      <w:pPr>
        <w:pStyle w:val="BodyText"/>
        <w:spacing w:line="537" w:lineRule="exact"/>
        <w:ind w:left="159"/>
      </w:pPr>
      <w:r>
        <w:t>②本工程的绿化施工采用人工施工，机械辅助，在施工过程中严格按图纸要求</w:t>
      </w:r>
    </w:p>
    <w:p>
      <w:pPr>
        <w:spacing w:after="0" w:line="537" w:lineRule="exact"/>
        <w:sectPr>
          <w:footerReference w:type="default" r:id="rId21"/>
          <w:pgSz w:w="17860" w:h="25260"/>
          <w:pgMar w:top="1960" w:right="1300" w:bottom="2020" w:left="1540" w:header="0" w:footer="1822"/>
          <w:pgNumType w:start="11"/>
          <w:cols w:space="708"/>
        </w:sectPr>
      </w:pPr>
    </w:p>
    <w:p>
      <w:pPr>
        <w:pStyle w:val="BodyText"/>
        <w:spacing w:before="20"/>
        <w:ind w:left="159"/>
      </w:pPr>
      <w:r>
        <w:t>进行，随时用水准仪进行核对，使绿化土地有型、有貌；</w:t>
      </w:r>
    </w:p>
    <w:p>
      <w:pPr>
        <w:pStyle w:val="BodyText"/>
        <w:spacing w:before="1"/>
        <w:rPr>
          <w:sz w:val="31"/>
        </w:rPr>
      </w:pPr>
    </w:p>
    <w:p>
      <w:pPr>
        <w:pStyle w:val="ListParagraph"/>
        <w:numPr>
          <w:ilvl w:val="0"/>
          <w:numId w:val="52"/>
        </w:numPr>
        <w:tabs>
          <w:tab w:val="left" w:pos="1216"/>
        </w:tabs>
        <w:spacing w:before="0" w:after="0" w:line="240" w:lineRule="auto"/>
        <w:ind w:left="1215" w:right="0" w:hanging="1057"/>
        <w:jc w:val="left"/>
        <w:rPr>
          <w:sz w:val="42"/>
        </w:rPr>
      </w:pPr>
      <w:r>
        <w:rPr>
          <w:sz w:val="42"/>
        </w:rPr>
        <w:t>苗木选购、准备：</w:t>
      </w:r>
    </w:p>
    <w:p>
      <w:pPr>
        <w:pStyle w:val="BodyText"/>
        <w:rPr>
          <w:sz w:val="31"/>
        </w:rPr>
      </w:pPr>
    </w:p>
    <w:p>
      <w:pPr>
        <w:pStyle w:val="BodyText"/>
        <w:spacing w:line="417" w:lineRule="auto"/>
        <w:ind w:left="159" w:right="537"/>
        <w:jc w:val="both"/>
      </w:pPr>
      <w:r>
        <w:t>苗木质量的好坏直接影响成活率和以后的绿化的效果，所以在苗木的选择上， 我们将严格按照图纸设计及工程量清单的要求施工，对实际施工所采用的苗木按绿化工程量清单要求进行施工。</w:t>
      </w:r>
    </w:p>
    <w:p>
      <w:pPr>
        <w:pStyle w:val="ListParagraph"/>
        <w:numPr>
          <w:ilvl w:val="1"/>
          <w:numId w:val="53"/>
        </w:numPr>
        <w:tabs>
          <w:tab w:val="left" w:pos="794"/>
        </w:tabs>
        <w:spacing w:before="0" w:after="0" w:line="537" w:lineRule="exact"/>
        <w:ind w:left="793" w:right="0" w:hanging="635"/>
        <w:jc w:val="left"/>
        <w:rPr>
          <w:sz w:val="42"/>
        </w:rPr>
      </w:pPr>
      <w:r>
        <w:rPr>
          <w:sz w:val="42"/>
        </w:rPr>
        <w:t>、清杂、平整场地、种植土整形</w:t>
      </w:r>
    </w:p>
    <w:p>
      <w:pPr>
        <w:pStyle w:val="BodyText"/>
        <w:spacing w:before="2"/>
        <w:rPr>
          <w:sz w:val="31"/>
        </w:rPr>
      </w:pPr>
    </w:p>
    <w:p>
      <w:pPr>
        <w:pStyle w:val="ListParagraph"/>
        <w:numPr>
          <w:ilvl w:val="0"/>
          <w:numId w:val="51"/>
        </w:numPr>
        <w:tabs>
          <w:tab w:val="left" w:pos="1216"/>
        </w:tabs>
        <w:spacing w:before="0" w:after="0" w:line="240" w:lineRule="auto"/>
        <w:ind w:left="1215" w:right="0" w:hanging="1057"/>
        <w:jc w:val="left"/>
        <w:rPr>
          <w:sz w:val="42"/>
        </w:rPr>
      </w:pPr>
      <w:r>
        <w:rPr>
          <w:sz w:val="42"/>
        </w:rPr>
        <w:t>清理障碍物</w:t>
      </w:r>
    </w:p>
    <w:p>
      <w:pPr>
        <w:pStyle w:val="BodyText"/>
        <w:rPr>
          <w:sz w:val="31"/>
        </w:rPr>
      </w:pPr>
    </w:p>
    <w:p>
      <w:pPr>
        <w:pStyle w:val="BodyText"/>
        <w:spacing w:before="1" w:line="417" w:lineRule="auto"/>
        <w:ind w:left="159" w:right="537"/>
      </w:pPr>
      <w:r>
        <w:t>进场后联系业主和监理，寻求支持和协助。开始清除杂草、杂物及颗粒较大的石块。将清理出来的杂物运送到指定的地点，保持施工场地的卫生状况。</w:t>
      </w:r>
    </w:p>
    <w:p>
      <w:pPr>
        <w:pStyle w:val="ListParagraph"/>
        <w:numPr>
          <w:ilvl w:val="0"/>
          <w:numId w:val="51"/>
        </w:numPr>
        <w:tabs>
          <w:tab w:val="left" w:pos="1216"/>
        </w:tabs>
        <w:spacing w:before="0" w:after="0" w:line="537" w:lineRule="exact"/>
        <w:ind w:left="1215" w:right="0" w:hanging="1057"/>
        <w:jc w:val="left"/>
        <w:rPr>
          <w:sz w:val="42"/>
        </w:rPr>
      </w:pPr>
      <w:r>
        <w:rPr>
          <w:sz w:val="42"/>
        </w:rPr>
        <w:t>施工用地的整理</w:t>
      </w:r>
    </w:p>
    <w:p>
      <w:pPr>
        <w:pStyle w:val="BodyText"/>
        <w:rPr>
          <w:sz w:val="31"/>
        </w:rPr>
      </w:pPr>
    </w:p>
    <w:p>
      <w:pPr>
        <w:pStyle w:val="BodyText"/>
        <w:spacing w:line="417" w:lineRule="auto"/>
        <w:ind w:left="159" w:right="284"/>
      </w:pPr>
      <w:r>
        <w:t>将绿化区和其它功能区分开来，种植土方按设计标高回填到位，并按设计要求进行地形调整处理，填土中考虑10%的沉降系数。调整后的地形需由建设方、监理方验收认可进行绿化种植施工。对绿化用地进行平整，敲碎大土块，绿化地块土壤必须松翻 50cm，按设计要求进行整平匀细，消除低洼、土坑等。</w:t>
      </w:r>
    </w:p>
    <w:p>
      <w:pPr>
        <w:pStyle w:val="ListParagraph"/>
        <w:numPr>
          <w:ilvl w:val="1"/>
          <w:numId w:val="53"/>
        </w:numPr>
        <w:tabs>
          <w:tab w:val="left" w:pos="794"/>
        </w:tabs>
        <w:spacing w:before="0" w:after="0" w:line="537" w:lineRule="exact"/>
        <w:ind w:left="793" w:right="0" w:hanging="635"/>
        <w:jc w:val="left"/>
        <w:rPr>
          <w:sz w:val="42"/>
        </w:rPr>
      </w:pPr>
      <w:r>
        <w:rPr>
          <w:sz w:val="42"/>
        </w:rPr>
        <w:t>、土壤的改良</w:t>
      </w:r>
    </w:p>
    <w:p>
      <w:pPr>
        <w:pStyle w:val="BodyText"/>
        <w:spacing w:before="1"/>
        <w:rPr>
          <w:sz w:val="31"/>
        </w:rPr>
      </w:pPr>
    </w:p>
    <w:p>
      <w:pPr>
        <w:pStyle w:val="ListParagraph"/>
        <w:numPr>
          <w:ilvl w:val="0"/>
          <w:numId w:val="50"/>
        </w:numPr>
        <w:tabs>
          <w:tab w:val="left" w:pos="1216"/>
        </w:tabs>
        <w:spacing w:before="0" w:after="0" w:line="417" w:lineRule="auto"/>
        <w:ind w:left="159" w:right="324" w:firstLine="0"/>
        <w:jc w:val="left"/>
        <w:rPr>
          <w:sz w:val="42"/>
        </w:rPr>
      </w:pPr>
      <w:r>
        <w:rPr>
          <w:spacing w:val="-1"/>
          <w:sz w:val="42"/>
        </w:rPr>
        <w:t xml:space="preserve">对于种植区中较恶劣的土壤进行土壤改良，对上述土壤先进行深翻熟化， </w:t>
      </w:r>
      <w:r>
        <w:rPr>
          <w:spacing w:val="-10"/>
          <w:sz w:val="42"/>
        </w:rPr>
        <w:t xml:space="preserve">补充好土。土壤粒径不大于 </w:t>
      </w:r>
      <w:r>
        <w:rPr>
          <w:sz w:val="42"/>
        </w:rPr>
        <w:t>3 cm。</w:t>
      </w:r>
    </w:p>
    <w:p>
      <w:pPr>
        <w:pStyle w:val="ListParagraph"/>
        <w:numPr>
          <w:ilvl w:val="0"/>
          <w:numId w:val="50"/>
        </w:numPr>
        <w:tabs>
          <w:tab w:val="left" w:pos="1216"/>
        </w:tabs>
        <w:spacing w:before="0" w:after="0" w:line="537" w:lineRule="exact"/>
        <w:ind w:left="1215" w:right="0" w:hanging="1057"/>
        <w:jc w:val="left"/>
        <w:rPr>
          <w:sz w:val="42"/>
        </w:rPr>
      </w:pPr>
      <w:r>
        <w:rPr>
          <w:sz w:val="42"/>
        </w:rPr>
        <w:t>二次整平</w:t>
      </w:r>
    </w:p>
    <w:p>
      <w:pPr>
        <w:pStyle w:val="BodyText"/>
        <w:spacing w:before="2"/>
        <w:rPr>
          <w:sz w:val="31"/>
        </w:rPr>
      </w:pPr>
    </w:p>
    <w:p>
      <w:pPr>
        <w:pStyle w:val="BodyText"/>
        <w:spacing w:line="417" w:lineRule="auto"/>
        <w:ind w:left="159" w:right="537"/>
      </w:pPr>
      <w:r>
        <w:t>对符合绿化种植要求的施工用地进行第二次精细整平，确保整个绿化修整到设计的标高、地形和坡度，并征得监理工程师的同意。</w:t>
      </w:r>
    </w:p>
    <w:p>
      <w:pPr>
        <w:pStyle w:val="ListParagraph"/>
        <w:numPr>
          <w:ilvl w:val="1"/>
          <w:numId w:val="53"/>
        </w:numPr>
        <w:tabs>
          <w:tab w:val="left" w:pos="792"/>
        </w:tabs>
        <w:spacing w:before="0" w:after="0" w:line="417" w:lineRule="auto"/>
        <w:ind w:left="159" w:right="329" w:firstLine="0"/>
        <w:jc w:val="left"/>
        <w:rPr>
          <w:sz w:val="42"/>
        </w:rPr>
      </w:pPr>
      <w:r>
        <w:rPr>
          <w:spacing w:val="-1"/>
          <w:sz w:val="42"/>
        </w:rPr>
        <w:t>、规划式种植：要求整体划一，高度基本保持一致。定位时在有固定道牙的</w:t>
      </w:r>
      <w:r>
        <w:rPr>
          <w:sz w:val="42"/>
        </w:rPr>
        <w:t>道路上以道牙内侧为主。</w:t>
      </w:r>
    </w:p>
    <w:p>
      <w:pPr>
        <w:spacing w:after="0" w:line="417" w:lineRule="auto"/>
        <w:jc w:val="left"/>
        <w:rPr>
          <w:sz w:val="42"/>
        </w:rPr>
        <w:sectPr>
          <w:footerReference w:type="default" r:id="rId22"/>
          <w:pgSz w:w="17860" w:h="25260"/>
          <w:pgMar w:top="1960" w:right="1300" w:bottom="2020" w:left="1540" w:header="0" w:footer="1822"/>
          <w:pgNumType w:start="12"/>
          <w:cols w:space="708"/>
        </w:sectPr>
      </w:pPr>
    </w:p>
    <w:p>
      <w:pPr>
        <w:pStyle w:val="ListParagraph"/>
        <w:numPr>
          <w:ilvl w:val="1"/>
          <w:numId w:val="53"/>
        </w:numPr>
        <w:tabs>
          <w:tab w:val="left" w:pos="794"/>
        </w:tabs>
        <w:spacing w:before="20" w:after="0" w:line="240" w:lineRule="auto"/>
        <w:ind w:left="793" w:right="0" w:hanging="635"/>
        <w:jc w:val="left"/>
        <w:rPr>
          <w:sz w:val="42"/>
        </w:rPr>
      </w:pPr>
      <w:r>
        <w:rPr>
          <w:spacing w:val="-1"/>
          <w:sz w:val="42"/>
        </w:rPr>
        <w:t>、 选苗、起苗、运苗</w:t>
      </w:r>
    </w:p>
    <w:p>
      <w:pPr>
        <w:pStyle w:val="BodyText"/>
        <w:spacing w:before="1"/>
        <w:rPr>
          <w:sz w:val="31"/>
        </w:rPr>
      </w:pPr>
    </w:p>
    <w:p>
      <w:pPr>
        <w:pStyle w:val="ListParagraph"/>
        <w:numPr>
          <w:ilvl w:val="0"/>
          <w:numId w:val="49"/>
        </w:numPr>
        <w:tabs>
          <w:tab w:val="left" w:pos="1216"/>
        </w:tabs>
        <w:spacing w:before="0" w:after="0" w:line="417" w:lineRule="auto"/>
        <w:ind w:left="159" w:right="324" w:firstLine="0"/>
        <w:jc w:val="left"/>
        <w:rPr>
          <w:sz w:val="42"/>
        </w:rPr>
      </w:pPr>
      <w:r>
        <w:rPr>
          <w:spacing w:val="-1"/>
          <w:sz w:val="42"/>
        </w:rPr>
        <w:t>苗源范围：根据气候特点及有利于苗木生长的特殊性，苗木品种选用适应</w:t>
      </w:r>
      <w:r>
        <w:rPr>
          <w:sz w:val="42"/>
        </w:rPr>
        <w:t>性强的。灌木的质量要求：根系发达，枝条及生长健壮，顶芽发育较好，无病虫害。</w:t>
      </w:r>
    </w:p>
    <w:p>
      <w:pPr>
        <w:pStyle w:val="ListParagraph"/>
        <w:numPr>
          <w:ilvl w:val="0"/>
          <w:numId w:val="49"/>
        </w:numPr>
        <w:tabs>
          <w:tab w:val="left" w:pos="1216"/>
        </w:tabs>
        <w:spacing w:before="0" w:after="0" w:line="537" w:lineRule="exact"/>
        <w:ind w:left="1215" w:right="0" w:hanging="1057"/>
        <w:jc w:val="left"/>
        <w:rPr>
          <w:sz w:val="42"/>
        </w:rPr>
      </w:pPr>
      <w:r>
        <w:rPr>
          <w:sz w:val="42"/>
        </w:rPr>
        <w:t>起苗的方法</w:t>
      </w:r>
    </w:p>
    <w:p>
      <w:pPr>
        <w:pStyle w:val="BodyText"/>
        <w:rPr>
          <w:sz w:val="31"/>
        </w:rPr>
      </w:pPr>
    </w:p>
    <w:p>
      <w:pPr>
        <w:pStyle w:val="BodyText"/>
        <w:spacing w:line="417" w:lineRule="auto"/>
        <w:ind w:left="159" w:right="116"/>
      </w:pPr>
      <w:r>
        <w:t>起苗以带土球为主，将苗木一定范围内的根系连土削成球状骨稻草、草绳包装， 然后喷水湿润土球。</w:t>
      </w:r>
    </w:p>
    <w:p>
      <w:pPr>
        <w:pStyle w:val="ListParagraph"/>
        <w:numPr>
          <w:ilvl w:val="0"/>
          <w:numId w:val="49"/>
        </w:numPr>
        <w:tabs>
          <w:tab w:val="left" w:pos="1216"/>
        </w:tabs>
        <w:spacing w:before="1" w:after="0" w:line="240" w:lineRule="auto"/>
        <w:ind w:left="1215" w:right="0" w:hanging="1057"/>
        <w:jc w:val="left"/>
        <w:rPr>
          <w:sz w:val="42"/>
        </w:rPr>
      </w:pPr>
      <w:r>
        <w:rPr>
          <w:sz w:val="42"/>
        </w:rPr>
        <w:t>起苗的土球规格</w:t>
      </w:r>
    </w:p>
    <w:p>
      <w:pPr>
        <w:pStyle w:val="BodyText"/>
        <w:rPr>
          <w:sz w:val="31"/>
        </w:rPr>
      </w:pPr>
    </w:p>
    <w:p>
      <w:pPr>
        <w:pStyle w:val="BodyText"/>
        <w:spacing w:line="417" w:lineRule="auto"/>
        <w:ind w:left="159" w:right="537"/>
        <w:jc w:val="both"/>
      </w:pPr>
      <w:r>
        <w:t>运苗前办理植物检疫手续和检验苗木的规格是否达标。在运送期间应尽量安排在夜间进行运输，在运输过程中用遮雨蓬遮盖以防止水分过多丧失。装卸过程中应轻拿轻放，按顺序拿取，不允许乱抽乱堆，避免土球松散。</w:t>
      </w:r>
    </w:p>
    <w:p>
      <w:pPr>
        <w:pStyle w:val="ListParagraph"/>
        <w:numPr>
          <w:ilvl w:val="1"/>
          <w:numId w:val="53"/>
        </w:numPr>
        <w:tabs>
          <w:tab w:val="left" w:pos="794"/>
        </w:tabs>
        <w:spacing w:before="0" w:after="0" w:line="537" w:lineRule="exact"/>
        <w:ind w:left="793" w:right="0" w:hanging="635"/>
        <w:jc w:val="left"/>
        <w:rPr>
          <w:sz w:val="42"/>
        </w:rPr>
      </w:pPr>
      <w:r>
        <w:rPr>
          <w:sz w:val="42"/>
        </w:rPr>
        <w:t>、苗木的栽植要求</w:t>
      </w:r>
    </w:p>
    <w:p>
      <w:pPr>
        <w:pStyle w:val="BodyText"/>
        <w:spacing w:before="1"/>
        <w:rPr>
          <w:sz w:val="31"/>
        </w:rPr>
      </w:pPr>
    </w:p>
    <w:p>
      <w:pPr>
        <w:pStyle w:val="ListParagraph"/>
        <w:numPr>
          <w:ilvl w:val="0"/>
          <w:numId w:val="48"/>
        </w:numPr>
        <w:tabs>
          <w:tab w:val="left" w:pos="1216"/>
        </w:tabs>
        <w:spacing w:before="1" w:after="0" w:line="240" w:lineRule="auto"/>
        <w:ind w:left="1215" w:right="0" w:hanging="1057"/>
        <w:jc w:val="left"/>
        <w:rPr>
          <w:sz w:val="42"/>
        </w:rPr>
      </w:pPr>
      <w:r>
        <w:rPr>
          <w:sz w:val="42"/>
        </w:rPr>
        <w:t>苗木的栽植要求</w:t>
      </w:r>
    </w:p>
    <w:p>
      <w:pPr>
        <w:pStyle w:val="BodyText"/>
        <w:rPr>
          <w:sz w:val="31"/>
        </w:rPr>
      </w:pPr>
    </w:p>
    <w:p>
      <w:pPr>
        <w:pStyle w:val="BodyText"/>
        <w:ind w:left="159"/>
      </w:pPr>
      <w:r>
        <w:t>根据气候条件等，合理组织安排，选择最适宜的时间进行栽植。</w:t>
      </w:r>
    </w:p>
    <w:p>
      <w:pPr>
        <w:pStyle w:val="BodyText"/>
        <w:spacing w:before="1"/>
        <w:rPr>
          <w:sz w:val="31"/>
        </w:rPr>
      </w:pPr>
    </w:p>
    <w:p>
      <w:pPr>
        <w:pStyle w:val="BodyText"/>
        <w:ind w:left="159"/>
      </w:pPr>
      <w:r>
        <w:t>①栽植后填土的地面一般比原地面低 5 cm 左右。</w:t>
      </w:r>
    </w:p>
    <w:p>
      <w:pPr>
        <w:pStyle w:val="BodyText"/>
        <w:rPr>
          <w:sz w:val="31"/>
        </w:rPr>
      </w:pPr>
    </w:p>
    <w:p>
      <w:pPr>
        <w:pStyle w:val="BodyText"/>
        <w:spacing w:before="1" w:line="417" w:lineRule="auto"/>
        <w:ind w:left="159" w:right="537"/>
      </w:pPr>
      <w:r>
        <w:rPr>
          <w:spacing w:val="-1"/>
        </w:rPr>
        <w:t>②栽植裸根苗时，包装必须全部除掉，且不要埋入穴内，栽植带土球苗时，不</w:t>
      </w:r>
      <w:r>
        <w:t>易腐烂的包装物必须拆除。</w:t>
      </w:r>
    </w:p>
    <w:p>
      <w:pPr>
        <w:pStyle w:val="ListParagraph"/>
        <w:numPr>
          <w:ilvl w:val="0"/>
          <w:numId w:val="48"/>
        </w:numPr>
        <w:tabs>
          <w:tab w:val="left" w:pos="1216"/>
        </w:tabs>
        <w:spacing w:before="0" w:after="0" w:line="537" w:lineRule="exact"/>
        <w:ind w:left="1215" w:right="0" w:hanging="1057"/>
        <w:jc w:val="left"/>
        <w:rPr>
          <w:sz w:val="42"/>
        </w:rPr>
      </w:pPr>
      <w:r>
        <w:rPr>
          <w:sz w:val="42"/>
        </w:rPr>
        <w:t>苗木的栽植修剪</w:t>
      </w:r>
    </w:p>
    <w:p>
      <w:pPr>
        <w:pStyle w:val="BodyText"/>
        <w:spacing w:before="1"/>
        <w:rPr>
          <w:sz w:val="31"/>
        </w:rPr>
      </w:pPr>
    </w:p>
    <w:p>
      <w:pPr>
        <w:pStyle w:val="BodyText"/>
        <w:spacing w:line="417" w:lineRule="auto"/>
        <w:ind w:left="159" w:right="116"/>
      </w:pPr>
      <w:r>
        <w:t xml:space="preserve">苗木经过移植根系遭破坏，对苗木适当修剪可减少树体内水分的丧失，保证植 </w:t>
      </w:r>
      <w:r>
        <w:rPr>
          <w:spacing w:val="-1"/>
        </w:rPr>
        <w:t xml:space="preserve">物体内水分代谢平衡。一般只进行修剪；剪口平整，不劈不裂，部位要求准确， </w:t>
      </w:r>
      <w:r>
        <w:t>对于剪口较大的地方要用蜡等防腐剂封住伤口。</w:t>
      </w:r>
    </w:p>
    <w:p>
      <w:pPr>
        <w:pStyle w:val="BodyText"/>
        <w:spacing w:line="537" w:lineRule="exact"/>
        <w:ind w:left="159"/>
      </w:pPr>
      <w:r>
        <w:t>3.9、绿化工程中可能出现的质量问题的处理措施</w:t>
      </w:r>
    </w:p>
    <w:p>
      <w:pPr>
        <w:spacing w:after="0" w:line="537" w:lineRule="exact"/>
        <w:sectPr>
          <w:footerReference w:type="default" r:id="rId23"/>
          <w:pgSz w:w="17860" w:h="25260"/>
          <w:pgMar w:top="1960" w:right="1300" w:bottom="2020" w:left="1540" w:header="0" w:footer="1822"/>
          <w:pgNumType w:start="13"/>
          <w:cols w:space="708"/>
        </w:sectPr>
      </w:pPr>
    </w:p>
    <w:p>
      <w:pPr>
        <w:pStyle w:val="BodyText"/>
        <w:spacing w:before="20" w:line="417" w:lineRule="auto"/>
        <w:ind w:left="159" w:right="537"/>
        <w:jc w:val="both"/>
      </w:pPr>
      <w:r>
        <w:t>①施工时间推迟：由于客观原因不能按计划进度，引起施工时间的推迟错过最佳栽植季节，这时，要和建设方和监理工程师一起共同寻找最佳施工时机，合理安排，在保证成活的基础上，讲速度，精管理，确保成功。</w:t>
      </w:r>
    </w:p>
    <w:p>
      <w:pPr>
        <w:pStyle w:val="BodyText"/>
        <w:spacing w:line="417" w:lineRule="auto"/>
        <w:ind w:left="159" w:right="537"/>
      </w:pPr>
      <w:r>
        <w:t>②施工过程中绿化施工要和其他施工互相通气，了解工程的下一步计划，为施工掌握主动，减少相互返工次数，降低相互破坏的程度。</w:t>
      </w:r>
    </w:p>
    <w:p>
      <w:pPr>
        <w:pStyle w:val="BodyText"/>
        <w:spacing w:line="537" w:lineRule="exact"/>
        <w:ind w:left="159"/>
      </w:pPr>
      <w:r>
        <w:t>③防止灾害性天气，对于可能出现的降温等灾害性天气，要及时打算。</w:t>
      </w:r>
    </w:p>
    <w:p>
      <w:pPr>
        <w:pStyle w:val="BodyText"/>
        <w:rPr>
          <w:sz w:val="31"/>
        </w:rPr>
      </w:pPr>
    </w:p>
    <w:p>
      <w:pPr>
        <w:pStyle w:val="BodyText"/>
        <w:spacing w:before="1"/>
        <w:ind w:left="159"/>
      </w:pPr>
      <w:r>
        <w:t>4、化粪池工程施工方案</w:t>
      </w:r>
    </w:p>
    <w:p>
      <w:pPr>
        <w:pStyle w:val="BodyText"/>
        <w:rPr>
          <w:sz w:val="31"/>
        </w:rPr>
      </w:pPr>
    </w:p>
    <w:p>
      <w:pPr>
        <w:pStyle w:val="BodyText"/>
        <w:ind w:left="159"/>
      </w:pPr>
      <w:r>
        <w:t>结合本工程实际情况,确定工程施工工艺顺序如下：</w:t>
      </w:r>
    </w:p>
    <w:p>
      <w:pPr>
        <w:pStyle w:val="BodyText"/>
        <w:spacing w:before="1"/>
        <w:rPr>
          <w:sz w:val="31"/>
        </w:rPr>
      </w:pPr>
    </w:p>
    <w:p>
      <w:pPr>
        <w:pStyle w:val="BodyText"/>
        <w:spacing w:line="417" w:lineRule="auto"/>
        <w:ind w:left="159" w:right="394"/>
      </w:pPr>
      <w:r>
        <w:t>化粪池基坑土方开挖→基坑上口围栏→基坑底部清槽→混凝土垫层→混凝土底</w:t>
      </w:r>
      <w:r>
        <w:rPr>
          <w:spacing w:val="-5"/>
        </w:rPr>
        <w:t xml:space="preserve">板→砌筑池壁红砖→化粪池 </w:t>
      </w:r>
      <w:r>
        <w:t>QL</w:t>
      </w:r>
      <w:r>
        <w:rPr>
          <w:spacing w:val="-8"/>
        </w:rPr>
        <w:t xml:space="preserve"> 浇筑及以下池体抹灰→</w:t>
      </w:r>
      <w:r>
        <w:rPr>
          <w:spacing w:val="-5"/>
        </w:rPr>
        <w:t>QL</w:t>
      </w:r>
      <w:r>
        <w:rPr>
          <w:spacing w:val="-10"/>
        </w:rPr>
        <w:t xml:space="preserve"> 以下回填→</w:t>
      </w:r>
      <w:r>
        <w:t>QL</w:t>
      </w:r>
      <w:r>
        <w:rPr>
          <w:spacing w:val="-18"/>
        </w:rPr>
        <w:t xml:space="preserve"> 以上砌</w:t>
      </w:r>
      <w:r>
        <w:t>筑池壁→化粪池顶盖及圈梁、构造柱支模、绑筋、浇注混凝土→化粪池顶盖预制板制作→化粪池顶盖拆模→抹化粪池内壁、外壁防水砂浆→土方回填、拆除围栏→化粪池预制顶盖安装→砌检查井。</w:t>
      </w:r>
    </w:p>
    <w:p>
      <w:pPr>
        <w:pStyle w:val="BodyText"/>
        <w:spacing w:line="537" w:lineRule="exact"/>
        <w:ind w:left="159"/>
      </w:pPr>
      <w:r>
        <w:t>根据本工程特点各分项工程确定如下施工方案：</w:t>
      </w:r>
    </w:p>
    <w:p>
      <w:pPr>
        <w:pStyle w:val="BodyText"/>
        <w:rPr>
          <w:sz w:val="31"/>
        </w:rPr>
      </w:pPr>
    </w:p>
    <w:p>
      <w:pPr>
        <w:pStyle w:val="ListParagraph"/>
        <w:numPr>
          <w:ilvl w:val="0"/>
          <w:numId w:val="47"/>
        </w:numPr>
        <w:tabs>
          <w:tab w:val="left" w:pos="1213"/>
        </w:tabs>
        <w:spacing w:before="1" w:after="0" w:line="240" w:lineRule="auto"/>
        <w:ind w:left="1212" w:right="0" w:hanging="1054"/>
        <w:jc w:val="left"/>
        <w:rPr>
          <w:sz w:val="42"/>
        </w:rPr>
      </w:pPr>
      <w:r>
        <w:rPr>
          <w:sz w:val="42"/>
        </w:rPr>
        <w:t>、土方工程施工措施</w:t>
      </w:r>
    </w:p>
    <w:p>
      <w:pPr>
        <w:pStyle w:val="BodyText"/>
        <w:rPr>
          <w:sz w:val="31"/>
        </w:rPr>
      </w:pPr>
    </w:p>
    <w:p>
      <w:pPr>
        <w:pStyle w:val="BodyText"/>
        <w:spacing w:line="417" w:lineRule="auto"/>
        <w:ind w:left="159" w:right="537"/>
        <w:jc w:val="both"/>
      </w:pPr>
      <w:r>
        <w:drawing>
          <wp:anchor distT="0" distB="0" distL="0" distR="0" simplePos="0" relativeHeight="251665408" behindDoc="1" locked="0" layoutInCell="1" allowOverlap="1">
            <wp:simplePos x="0" y="0"/>
            <wp:positionH relativeFrom="page">
              <wp:posOffset>1806040</wp:posOffset>
            </wp:positionH>
            <wp:positionV relativeFrom="paragraph">
              <wp:posOffset>953615</wp:posOffset>
            </wp:positionV>
            <wp:extent cx="757989" cy="736908"/>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4" cstate="print"/>
                    <a:stretch>
                      <a:fillRect/>
                    </a:stretch>
                  </pic:blipFill>
                  <pic:spPr>
                    <a:xfrm>
                      <a:off x="0" y="0"/>
                      <a:ext cx="757989" cy="736908"/>
                    </a:xfrm>
                    <a:prstGeom prst="rect">
                      <a:avLst/>
                    </a:prstGeom>
                  </pic:spPr>
                </pic:pic>
              </a:graphicData>
            </a:graphic>
          </wp:anchor>
        </w:drawing>
      </w:r>
      <w:r>
        <w:t>土方开挖采取机械配合人工开挖，严禁在基坑四周堆土，开挖土方全部外运， 基坑开挖完成后，立即清理基槽，验槽完毕后，立即浇注混凝土垫层。土方开挖过程中，设专人监控周围土体，发现沉降严重、滑坡、坍塌等现象及时通知槽底施工人员离开坑底，待险情排除后再行施工。</w:t>
      </w:r>
    </w:p>
    <w:p>
      <w:pPr>
        <w:pStyle w:val="ListParagraph"/>
        <w:numPr>
          <w:ilvl w:val="0"/>
          <w:numId w:val="47"/>
        </w:numPr>
        <w:tabs>
          <w:tab w:val="left" w:pos="1213"/>
        </w:tabs>
        <w:spacing w:before="0" w:after="0" w:line="538" w:lineRule="exact"/>
        <w:ind w:left="1212" w:right="0" w:hanging="1054"/>
        <w:jc w:val="left"/>
        <w:rPr>
          <w:sz w:val="42"/>
        </w:rPr>
      </w:pPr>
      <w:r>
        <w:rPr>
          <w:sz w:val="42"/>
        </w:rPr>
        <w:t>、砌体工程施工措施</w:t>
      </w:r>
    </w:p>
    <w:p>
      <w:pPr>
        <w:pStyle w:val="BodyText"/>
        <w:spacing w:before="1"/>
        <w:rPr>
          <w:sz w:val="31"/>
        </w:rPr>
      </w:pPr>
    </w:p>
    <w:p>
      <w:pPr>
        <w:pStyle w:val="BodyText"/>
        <w:spacing w:line="417" w:lineRule="auto"/>
        <w:ind w:left="159" w:right="178"/>
      </w:pPr>
      <w:r>
        <w:rPr>
          <w:spacing w:val="-13"/>
        </w:rPr>
        <w:t>①、砌筑砂浆中砂含泥量不大于</w:t>
      </w:r>
      <w:r>
        <w:t>3%</w:t>
      </w:r>
      <w:r>
        <w:rPr>
          <w:spacing w:val="-35"/>
        </w:rPr>
        <w:t xml:space="preserve">。所用砂浆要随用随拌，砂浆稠度为 </w:t>
      </w:r>
      <w:r>
        <w:t xml:space="preserve">70--100MM, </w:t>
      </w:r>
      <w:r>
        <w:rPr>
          <w:spacing w:val="-26"/>
        </w:rPr>
        <w:t xml:space="preserve">并要在 </w:t>
      </w:r>
      <w:r>
        <w:t>3-4</w:t>
      </w:r>
      <w:r>
        <w:rPr>
          <w:spacing w:val="-11"/>
        </w:rPr>
        <w:t xml:space="preserve"> 小时内用完，砂浆所用砂、水泥变动时，要及时调整配比。</w:t>
      </w:r>
    </w:p>
    <w:p>
      <w:pPr>
        <w:spacing w:after="0" w:line="417" w:lineRule="auto"/>
        <w:sectPr>
          <w:footerReference w:type="default" r:id="rId25"/>
          <w:pgSz w:w="17860" w:h="25260"/>
          <w:pgMar w:top="1960" w:right="1300" w:bottom="2020" w:left="1540" w:header="0" w:footer="1822"/>
          <w:pgNumType w:start="14"/>
          <w:cols w:space="708"/>
        </w:sectPr>
      </w:pPr>
    </w:p>
    <w:p>
      <w:pPr>
        <w:pStyle w:val="BodyText"/>
        <w:spacing w:before="20"/>
        <w:ind w:left="159"/>
      </w:pPr>
      <w:r>
        <w:t>②、砂浆拌和采用重量比，配料误差在±2%以内。</w:t>
      </w:r>
    </w:p>
    <w:p>
      <w:pPr>
        <w:pStyle w:val="BodyText"/>
        <w:spacing w:before="1"/>
        <w:rPr>
          <w:sz w:val="31"/>
        </w:rPr>
      </w:pPr>
    </w:p>
    <w:p>
      <w:pPr>
        <w:pStyle w:val="BodyText"/>
        <w:spacing w:line="417" w:lineRule="auto"/>
        <w:ind w:left="159" w:right="116"/>
      </w:pPr>
      <w:r>
        <w:t>③、砖砌体要上下错缝，内外搭砌，组砌方式为一顺一丁，砌筑时采用“三一” 砌砖法，杜绝缩口灰和板凳灰，水平灰缝的砂浆要饱满，饱满度不低于80%竖向灰缝采用挤浆或加浆方法，不得出现透亮灰缝，水平灰缝厚度控制在10±2MM。落地灰在初凝前回收，重新搅入新砂浆中使用。</w:t>
      </w:r>
    </w:p>
    <w:p>
      <w:pPr>
        <w:pStyle w:val="BodyText"/>
        <w:spacing w:line="417" w:lineRule="auto"/>
        <w:ind w:left="159" w:right="394"/>
      </w:pPr>
      <w:r>
        <w:rPr>
          <w:spacing w:val="-19"/>
        </w:rPr>
        <w:t xml:space="preserve">④、砌第一皮砖前，当基础混凝土表面高低差大于 </w:t>
      </w:r>
      <w:r>
        <w:t>20MM</w:t>
      </w:r>
      <w:r>
        <w:rPr>
          <w:spacing w:val="-13"/>
        </w:rPr>
        <w:t xml:space="preserve"> 时应把上表面用Ｃ</w:t>
      </w:r>
      <w:r>
        <w:rPr>
          <w:spacing w:val="-4"/>
        </w:rPr>
        <w:t>20</w:t>
      </w:r>
      <w:r>
        <w:rPr>
          <w:spacing w:val="-54"/>
        </w:rPr>
        <w:t xml:space="preserve"> 细</w:t>
      </w:r>
      <w:r>
        <w:t>石砼找平，找平后再砌，砌砖完后用笤帚净墙缝。</w:t>
      </w:r>
    </w:p>
    <w:p>
      <w:pPr>
        <w:pStyle w:val="BodyText"/>
        <w:spacing w:line="417" w:lineRule="auto"/>
        <w:ind w:left="159" w:right="537"/>
      </w:pPr>
      <w:r>
        <w:rPr>
          <w:spacing w:val="-1"/>
        </w:rPr>
        <w:t>⑤、砌砖前应先立好皮数杆，撂摆底砖，防止游丁走缝。皮数杆立在墙的大角</w:t>
      </w:r>
      <w:r>
        <w:rPr>
          <w:spacing w:val="-7"/>
        </w:rPr>
        <w:t xml:space="preserve">处，内外墙交接处，纵墙皮数杆间距不大于 </w:t>
      </w:r>
      <w:r>
        <w:t>12M。</w:t>
      </w:r>
    </w:p>
    <w:p>
      <w:pPr>
        <w:pStyle w:val="BodyText"/>
        <w:spacing w:line="417" w:lineRule="auto"/>
        <w:ind w:left="159" w:right="333"/>
      </w:pPr>
      <w:r>
        <w:pict>
          <v:group id="_x0000_s1025" style="width:20.1pt;height:24.1pt;margin-top:46.59pt;margin-left:635.18pt;mso-position-horizontal-relative:page;position:absolute;z-index:-251648000" coordorigin="12704,932" coordsize="402,4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02;height:482;left:12703;position:absolute;top:931" stroked="f">
              <v:imagedata r:id="rId26" o:title=""/>
            </v:shape>
            <v:shape id="_x0000_s1027" type="#_x0000_t75" style="width:202;height:202;left:12803;position:absolute;top:1071" stroked="f">
              <v:imagedata r:id="rId27" o:title=""/>
            </v:shape>
          </v:group>
        </w:pict>
      </w:r>
      <w:r>
        <w:t>⑥、撂底砖经检查合适后，挂通线，砌底砖时，应跟线，双面挂线，撂底砖后进行盘角，盘角每次不宜超过 5 皮高，并用靠尺，线坠，水平尺找平找垂直， 每皮砖的高度对准皮数杆，按盘好的墙角为准，挂线砌砖。</w:t>
      </w:r>
    </w:p>
    <w:p>
      <w:pPr>
        <w:pStyle w:val="BodyText"/>
        <w:spacing w:line="538" w:lineRule="exact"/>
        <w:ind w:left="159"/>
      </w:pPr>
      <w:r>
        <w:t>⑦、砌筑过程中，应经常检查并做到：</w:t>
      </w:r>
    </w:p>
    <w:p>
      <w:pPr>
        <w:pStyle w:val="BodyText"/>
        <w:spacing w:before="11"/>
        <w:rPr>
          <w:sz w:val="30"/>
        </w:rPr>
      </w:pPr>
    </w:p>
    <w:p>
      <w:pPr>
        <w:pStyle w:val="BodyText"/>
        <w:ind w:left="159"/>
      </w:pPr>
      <w:r>
        <w:drawing>
          <wp:anchor distT="0" distB="0" distL="0" distR="0" simplePos="0" relativeHeight="251666432" behindDoc="1" locked="0" layoutInCell="1" allowOverlap="1">
            <wp:simplePos x="0" y="0"/>
            <wp:positionH relativeFrom="page">
              <wp:posOffset>1617044</wp:posOffset>
            </wp:positionH>
            <wp:positionV relativeFrom="paragraph">
              <wp:posOffset>196929</wp:posOffset>
            </wp:positionV>
            <wp:extent cx="812131" cy="789528"/>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24" cstate="print"/>
                    <a:stretch>
                      <a:fillRect/>
                    </a:stretch>
                  </pic:blipFill>
                  <pic:spPr>
                    <a:xfrm>
                      <a:off x="0" y="0"/>
                      <a:ext cx="812131" cy="789528"/>
                    </a:xfrm>
                    <a:prstGeom prst="rect">
                      <a:avLst/>
                    </a:prstGeom>
                  </pic:spPr>
                </pic:pic>
              </a:graphicData>
            </a:graphic>
          </wp:anchor>
        </w:drawing>
      </w:r>
      <w:r>
        <w:t>&lt;1&gt;、墙大角和墙面垂直准确。</w:t>
      </w:r>
    </w:p>
    <w:p>
      <w:pPr>
        <w:pStyle w:val="BodyText"/>
        <w:spacing w:before="1"/>
        <w:rPr>
          <w:sz w:val="31"/>
        </w:rPr>
      </w:pPr>
    </w:p>
    <w:p>
      <w:pPr>
        <w:pStyle w:val="BodyText"/>
        <w:ind w:left="159"/>
      </w:pPr>
      <w:r>
        <w:t>&lt;2&gt;、五皮一吊线，三皮一靠尺。</w:t>
      </w:r>
    </w:p>
    <w:p>
      <w:pPr>
        <w:pStyle w:val="BodyText"/>
        <w:spacing w:before="1"/>
        <w:rPr>
          <w:sz w:val="31"/>
        </w:rPr>
      </w:pPr>
    </w:p>
    <w:p>
      <w:pPr>
        <w:pStyle w:val="ListParagraph"/>
        <w:numPr>
          <w:ilvl w:val="0"/>
          <w:numId w:val="47"/>
        </w:numPr>
        <w:tabs>
          <w:tab w:val="left" w:pos="1213"/>
        </w:tabs>
        <w:spacing w:before="0" w:after="0" w:line="240" w:lineRule="auto"/>
        <w:ind w:left="1212" w:right="0" w:hanging="1054"/>
        <w:jc w:val="left"/>
        <w:rPr>
          <w:sz w:val="42"/>
        </w:rPr>
      </w:pPr>
      <w:r>
        <w:rPr>
          <w:sz w:val="42"/>
        </w:rPr>
        <w:t>、钢筋工程施工措施</w:t>
      </w:r>
    </w:p>
    <w:p>
      <w:pPr>
        <w:pStyle w:val="BodyText"/>
        <w:rPr>
          <w:sz w:val="31"/>
        </w:rPr>
      </w:pPr>
    </w:p>
    <w:p>
      <w:pPr>
        <w:pStyle w:val="BodyText"/>
        <w:ind w:left="159"/>
      </w:pPr>
      <w:r>
        <w:t>1．材料要求</w:t>
      </w:r>
    </w:p>
    <w:p>
      <w:pPr>
        <w:pStyle w:val="BodyText"/>
        <w:spacing w:before="1"/>
        <w:rPr>
          <w:sz w:val="31"/>
        </w:rPr>
      </w:pPr>
    </w:p>
    <w:p>
      <w:pPr>
        <w:pStyle w:val="BodyText"/>
        <w:spacing w:line="417" w:lineRule="auto"/>
        <w:ind w:left="159" w:right="2009"/>
      </w:pPr>
      <w:r>
        <w:t>(1</w:t>
      </w:r>
      <w:r>
        <w:rPr>
          <w:spacing w:val="-1"/>
        </w:rPr>
        <w:t>)、钢筋出厂合格证和复试试验报告结论均要符合设计和规范要求。</w:t>
      </w:r>
      <w:r>
        <w:t>(2</w:t>
      </w:r>
      <w:r>
        <w:rPr>
          <w:spacing w:val="-2"/>
        </w:rPr>
        <w:t>)、成型钢筋、</w:t>
      </w:r>
      <w:r>
        <w:t>20～22</w:t>
      </w:r>
      <w:r>
        <w:rPr>
          <w:spacing w:val="-1"/>
        </w:rPr>
        <w:t xml:space="preserve">     号绑丝、水泥砂浆垫块(或塑料卡)。2．主要机具</w:t>
      </w:r>
    </w:p>
    <w:p>
      <w:pPr>
        <w:pStyle w:val="BodyText"/>
        <w:spacing w:line="417" w:lineRule="auto"/>
        <w:ind w:left="159" w:right="537"/>
      </w:pPr>
      <w:r>
        <w:drawing>
          <wp:anchor distT="0" distB="0" distL="0" distR="0" simplePos="0" relativeHeight="251667456" behindDoc="1" locked="0" layoutInCell="1" allowOverlap="1">
            <wp:simplePos x="0" y="0"/>
            <wp:positionH relativeFrom="page">
              <wp:posOffset>4779009</wp:posOffset>
            </wp:positionH>
            <wp:positionV relativeFrom="paragraph">
              <wp:posOffset>909066</wp:posOffset>
            </wp:positionV>
            <wp:extent cx="2010833" cy="32169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28" cstate="print"/>
                    <a:stretch>
                      <a:fillRect/>
                    </a:stretch>
                  </pic:blipFill>
                  <pic:spPr>
                    <a:xfrm>
                      <a:off x="0" y="0"/>
                      <a:ext cx="2010833" cy="321690"/>
                    </a:xfrm>
                    <a:prstGeom prst="rect">
                      <a:avLst/>
                    </a:prstGeom>
                  </pic:spPr>
                </pic:pic>
              </a:graphicData>
            </a:graphic>
          </wp:anchor>
        </w:drawing>
      </w:r>
      <w:r>
        <w:t>钢筋钩子、小撬棍、钢筋板子、绑扎架、钢丝刷、运钢筋手推车、脚手架、工作台等。</w:t>
      </w:r>
    </w:p>
    <w:p>
      <w:pPr>
        <w:spacing w:after="0" w:line="417" w:lineRule="auto"/>
        <w:sectPr>
          <w:footerReference w:type="default" r:id="rId29"/>
          <w:pgSz w:w="17860" w:h="25260"/>
          <w:pgMar w:top="1960" w:right="1300" w:bottom="2060" w:left="1540" w:header="0" w:footer="1822"/>
          <w:pgNumType w:start="15"/>
          <w:cols w:space="708"/>
        </w:sectPr>
      </w:pPr>
    </w:p>
    <w:p>
      <w:pPr>
        <w:pStyle w:val="ListParagraph"/>
        <w:numPr>
          <w:ilvl w:val="0"/>
          <w:numId w:val="46"/>
        </w:numPr>
        <w:tabs>
          <w:tab w:val="left" w:pos="795"/>
        </w:tabs>
        <w:spacing w:before="20" w:after="0" w:line="240" w:lineRule="auto"/>
        <w:ind w:left="794" w:right="0" w:hanging="636"/>
        <w:jc w:val="left"/>
        <w:rPr>
          <w:sz w:val="42"/>
        </w:rPr>
      </w:pPr>
      <w:r>
        <w:drawing>
          <wp:anchor distT="0" distB="0" distL="0" distR="0" simplePos="0" relativeHeight="251670528" behindDoc="1" locked="0" layoutInCell="1" allowOverlap="1">
            <wp:simplePos x="0" y="0"/>
            <wp:positionH relativeFrom="page">
              <wp:posOffset>4663555</wp:posOffset>
            </wp:positionH>
            <wp:positionV relativeFrom="page">
              <wp:posOffset>14140930</wp:posOffset>
            </wp:positionV>
            <wp:extent cx="1348509" cy="1327427"/>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30" cstate="print"/>
                    <a:stretch>
                      <a:fillRect/>
                    </a:stretch>
                  </pic:blipFill>
                  <pic:spPr>
                    <a:xfrm>
                      <a:off x="0" y="0"/>
                      <a:ext cx="1348509" cy="1327427"/>
                    </a:xfrm>
                    <a:prstGeom prst="rect">
                      <a:avLst/>
                    </a:prstGeom>
                  </pic:spPr>
                </pic:pic>
              </a:graphicData>
            </a:graphic>
          </wp:anchor>
        </w:drawing>
      </w:r>
      <w:r>
        <w:rPr>
          <w:sz w:val="42"/>
        </w:rPr>
        <w:t>作业条件</w:t>
      </w:r>
    </w:p>
    <w:p>
      <w:pPr>
        <w:pStyle w:val="BodyText"/>
        <w:spacing w:before="1"/>
        <w:rPr>
          <w:sz w:val="31"/>
        </w:rPr>
      </w:pPr>
    </w:p>
    <w:p>
      <w:pPr>
        <w:pStyle w:val="ListParagraph"/>
        <w:numPr>
          <w:ilvl w:val="0"/>
          <w:numId w:val="45"/>
        </w:numPr>
        <w:tabs>
          <w:tab w:val="left" w:pos="1213"/>
        </w:tabs>
        <w:spacing w:before="0" w:after="0" w:line="240" w:lineRule="auto"/>
        <w:ind w:left="1212" w:right="0" w:hanging="1054"/>
        <w:jc w:val="left"/>
        <w:rPr>
          <w:sz w:val="42"/>
        </w:rPr>
      </w:pPr>
      <w:r>
        <w:rPr>
          <w:sz w:val="42"/>
        </w:rPr>
        <w:t>、按施工平面图规定的位置平整好场地，按不同规格型号垫好堆放。</w:t>
      </w:r>
    </w:p>
    <w:p>
      <w:pPr>
        <w:pStyle w:val="BodyText"/>
        <w:rPr>
          <w:sz w:val="31"/>
        </w:rPr>
      </w:pPr>
    </w:p>
    <w:p>
      <w:pPr>
        <w:pStyle w:val="ListParagraph"/>
        <w:numPr>
          <w:ilvl w:val="0"/>
          <w:numId w:val="45"/>
        </w:numPr>
        <w:tabs>
          <w:tab w:val="left" w:pos="1223"/>
        </w:tabs>
        <w:spacing w:before="0" w:after="0" w:line="417" w:lineRule="auto"/>
        <w:ind w:left="159" w:right="522" w:firstLine="0"/>
        <w:jc w:val="left"/>
        <w:rPr>
          <w:sz w:val="42"/>
        </w:rPr>
      </w:pPr>
      <w:r>
        <w:rPr>
          <w:sz w:val="42"/>
        </w:rPr>
        <w:t>、进场钢筋应对照设计图纸和配料单，详细核对其型号、尺寸、数量、</w:t>
      </w:r>
      <w:r>
        <w:rPr>
          <w:spacing w:val="-4"/>
          <w:sz w:val="42"/>
        </w:rPr>
        <w:t>钢号、对焊的接焊质量。</w:t>
      </w:r>
    </w:p>
    <w:p>
      <w:pPr>
        <w:pStyle w:val="ListParagraph"/>
        <w:numPr>
          <w:ilvl w:val="0"/>
          <w:numId w:val="45"/>
        </w:numPr>
        <w:tabs>
          <w:tab w:val="left" w:pos="1213"/>
        </w:tabs>
        <w:spacing w:before="0" w:after="0" w:line="537" w:lineRule="exact"/>
        <w:ind w:left="1212" w:right="0" w:hanging="1054"/>
        <w:jc w:val="left"/>
        <w:rPr>
          <w:sz w:val="42"/>
        </w:rPr>
      </w:pPr>
      <w:r>
        <w:rPr>
          <w:sz w:val="42"/>
        </w:rPr>
        <w:t>、弹好标高水平线及墙的外皮线。</w:t>
      </w:r>
    </w:p>
    <w:p>
      <w:pPr>
        <w:pStyle w:val="BodyText"/>
        <w:spacing w:before="1"/>
        <w:rPr>
          <w:sz w:val="31"/>
        </w:rPr>
      </w:pPr>
    </w:p>
    <w:p>
      <w:pPr>
        <w:pStyle w:val="ListParagraph"/>
        <w:numPr>
          <w:ilvl w:val="0"/>
          <w:numId w:val="45"/>
        </w:numPr>
        <w:tabs>
          <w:tab w:val="left" w:pos="1213"/>
        </w:tabs>
        <w:spacing w:before="0" w:after="0" w:line="240" w:lineRule="auto"/>
        <w:ind w:left="1212" w:right="0" w:hanging="1054"/>
        <w:jc w:val="left"/>
        <w:rPr>
          <w:sz w:val="42"/>
        </w:rPr>
      </w:pPr>
      <w:r>
        <w:rPr>
          <w:sz w:val="42"/>
        </w:rPr>
        <w:t>、圈梁及板缝模板已做完预检记录，并将模内杂物清理干净。</w:t>
      </w:r>
    </w:p>
    <w:p>
      <w:pPr>
        <w:pStyle w:val="BodyText"/>
        <w:spacing w:before="1"/>
        <w:rPr>
          <w:sz w:val="31"/>
        </w:rPr>
      </w:pPr>
    </w:p>
    <w:p>
      <w:pPr>
        <w:pStyle w:val="ListParagraph"/>
        <w:numPr>
          <w:ilvl w:val="0"/>
          <w:numId w:val="46"/>
        </w:numPr>
        <w:tabs>
          <w:tab w:val="left" w:pos="795"/>
        </w:tabs>
        <w:spacing w:before="1" w:after="0" w:line="240" w:lineRule="auto"/>
        <w:ind w:left="794" w:right="0" w:hanging="636"/>
        <w:jc w:val="left"/>
        <w:rPr>
          <w:sz w:val="42"/>
        </w:rPr>
      </w:pPr>
      <w:r>
        <w:rPr>
          <w:sz w:val="42"/>
        </w:rPr>
        <w:t>操作工艺</w:t>
      </w:r>
    </w:p>
    <w:p>
      <w:pPr>
        <w:pStyle w:val="BodyText"/>
        <w:rPr>
          <w:sz w:val="31"/>
        </w:rPr>
      </w:pPr>
    </w:p>
    <w:p>
      <w:pPr>
        <w:pStyle w:val="ListParagraph"/>
        <w:numPr>
          <w:ilvl w:val="0"/>
          <w:numId w:val="44"/>
        </w:numPr>
        <w:tabs>
          <w:tab w:val="left" w:pos="798"/>
        </w:tabs>
        <w:spacing w:before="0" w:after="0" w:line="417" w:lineRule="auto"/>
        <w:ind w:left="159" w:right="527" w:firstLine="0"/>
        <w:jc w:val="both"/>
        <w:rPr>
          <w:sz w:val="42"/>
        </w:rPr>
      </w:pPr>
      <w:r>
        <w:drawing>
          <wp:anchor distT="0" distB="0" distL="0" distR="0" simplePos="0" relativeHeight="251675648" behindDoc="1" locked="0" layoutInCell="1" allowOverlap="1">
            <wp:simplePos x="0" y="0"/>
            <wp:positionH relativeFrom="page">
              <wp:posOffset>8066785</wp:posOffset>
            </wp:positionH>
            <wp:positionV relativeFrom="paragraph">
              <wp:posOffset>1186053</wp:posOffset>
            </wp:positionV>
            <wp:extent cx="143001" cy="312039"/>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31" cstate="print"/>
                    <a:stretch>
                      <a:fillRect/>
                    </a:stretch>
                  </pic:blipFill>
                  <pic:spPr>
                    <a:xfrm>
                      <a:off x="0" y="0"/>
                      <a:ext cx="143001" cy="312039"/>
                    </a:xfrm>
                    <a:prstGeom prst="rect">
                      <a:avLst/>
                    </a:prstGeom>
                  </pic:spPr>
                </pic:pic>
              </a:graphicData>
            </a:graphic>
          </wp:anchor>
        </w:drawing>
      </w:r>
      <w:r>
        <w:rPr>
          <w:sz w:val="42"/>
        </w:rPr>
        <w:t>、支完圈梁模板后，即可绑扎圈梁钢筋，如果采用预制绑扎骨架时，可将</w:t>
      </w:r>
      <w:r>
        <w:rPr>
          <w:spacing w:val="-5"/>
          <w:sz w:val="42"/>
        </w:rPr>
        <w:t>骨架按编号吊装就位进行组装。如在模内绑扎时，按设计图纸要求间距，在模板侧绑画箍筋位置，放箍筋后穿受力钢筋，绑扎箍筋。注意箍筋必须垂直受力钢筋，箍筋搭接处应沿受力钢筋互相错开。</w:t>
      </w:r>
    </w:p>
    <w:p>
      <w:pPr>
        <w:pStyle w:val="ListParagraph"/>
        <w:numPr>
          <w:ilvl w:val="0"/>
          <w:numId w:val="44"/>
        </w:numPr>
        <w:tabs>
          <w:tab w:val="left" w:pos="795"/>
        </w:tabs>
        <w:spacing w:before="0" w:after="0" w:line="417" w:lineRule="auto"/>
        <w:ind w:left="159" w:right="185" w:firstLine="0"/>
        <w:jc w:val="left"/>
        <w:rPr>
          <w:sz w:val="42"/>
        </w:rPr>
      </w:pPr>
      <w:r>
        <w:drawing>
          <wp:anchor distT="0" distB="0" distL="0" distR="0" simplePos="0" relativeHeight="251669504" behindDoc="1" locked="0" layoutInCell="1" allowOverlap="1">
            <wp:simplePos x="0" y="0"/>
            <wp:positionH relativeFrom="page">
              <wp:posOffset>2168294</wp:posOffset>
            </wp:positionH>
            <wp:positionV relativeFrom="paragraph">
              <wp:posOffset>714271</wp:posOffset>
            </wp:positionV>
            <wp:extent cx="1366981" cy="1345645"/>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30" cstate="print"/>
                    <a:stretch>
                      <a:fillRect/>
                    </a:stretch>
                  </pic:blipFill>
                  <pic:spPr>
                    <a:xfrm>
                      <a:off x="0" y="0"/>
                      <a:ext cx="1366981" cy="1345645"/>
                    </a:xfrm>
                    <a:prstGeom prst="rect">
                      <a:avLst/>
                    </a:prstGeom>
                  </pic:spPr>
                </pic:pic>
              </a:graphicData>
            </a:graphic>
          </wp:anchor>
        </w:drawing>
      </w:r>
      <w:r>
        <w:rPr>
          <w:spacing w:val="-20"/>
          <w:sz w:val="42"/>
        </w:rPr>
        <w:t xml:space="preserve">、圈梁钢筋的搭接长度：因混凝土为 </w:t>
      </w:r>
      <w:r>
        <w:rPr>
          <w:sz w:val="42"/>
        </w:rPr>
        <w:t>C25</w:t>
      </w:r>
      <w:r>
        <w:rPr>
          <w:spacing w:val="-37"/>
          <w:sz w:val="42"/>
        </w:rPr>
        <w:t xml:space="preserve"> 等级，</w:t>
      </w:r>
      <w:r>
        <w:rPr>
          <w:spacing w:val="-44"/>
          <w:sz w:val="42"/>
        </w:rPr>
        <w:t>I</w:t>
      </w:r>
      <w:r>
        <w:rPr>
          <w:spacing w:val="-11"/>
          <w:sz w:val="42"/>
        </w:rPr>
        <w:t xml:space="preserve"> 级钢筋搭接长度不少于</w:t>
      </w:r>
      <w:r>
        <w:rPr>
          <w:spacing w:val="-5"/>
          <w:sz w:val="42"/>
        </w:rPr>
        <w:t>30d</w:t>
      </w:r>
      <w:r>
        <w:rPr>
          <w:spacing w:val="-2"/>
          <w:sz w:val="42"/>
        </w:rPr>
        <w:t xml:space="preserve">， Ⅱ级钢筋不少于 </w:t>
      </w:r>
      <w:r>
        <w:rPr>
          <w:sz w:val="42"/>
        </w:rPr>
        <w:t>40d（d</w:t>
      </w:r>
      <w:r>
        <w:rPr>
          <w:spacing w:val="-2"/>
          <w:sz w:val="42"/>
        </w:rPr>
        <w:t xml:space="preserve"> 为受力筋直径</w:t>
      </w:r>
      <w:r>
        <w:rPr>
          <w:spacing w:val="-221"/>
          <w:sz w:val="42"/>
        </w:rPr>
        <w:t>）</w:t>
      </w:r>
      <w:r>
        <w:rPr>
          <w:sz w:val="42"/>
        </w:rPr>
        <w:t>。受力钢筋接头的位置应相互错开，绑扎接头时在规定的搭接长度任一区段内。</w:t>
      </w:r>
    </w:p>
    <w:p>
      <w:pPr>
        <w:pStyle w:val="ListParagraph"/>
        <w:numPr>
          <w:ilvl w:val="0"/>
          <w:numId w:val="44"/>
        </w:numPr>
        <w:tabs>
          <w:tab w:val="left" w:pos="798"/>
        </w:tabs>
        <w:spacing w:before="0" w:after="0" w:line="417" w:lineRule="auto"/>
        <w:ind w:left="159" w:right="527" w:firstLine="0"/>
        <w:jc w:val="left"/>
        <w:rPr>
          <w:sz w:val="42"/>
        </w:rPr>
      </w:pPr>
      <w:r>
        <w:rPr>
          <w:sz w:val="42"/>
        </w:rPr>
        <w:t>、圈梁钢筋绑扎时应互相交圈，在内外墙交接处，大角转角处的锚固长度</w:t>
      </w:r>
      <w:r>
        <w:rPr>
          <w:spacing w:val="-5"/>
          <w:sz w:val="42"/>
        </w:rPr>
        <w:t>均要符合设计要求。</w:t>
      </w:r>
    </w:p>
    <w:p>
      <w:pPr>
        <w:pStyle w:val="ListParagraph"/>
        <w:numPr>
          <w:ilvl w:val="0"/>
          <w:numId w:val="44"/>
        </w:numPr>
        <w:tabs>
          <w:tab w:val="left" w:pos="795"/>
        </w:tabs>
        <w:spacing w:before="0" w:after="0" w:line="537" w:lineRule="exact"/>
        <w:ind w:left="794" w:right="0" w:hanging="636"/>
        <w:jc w:val="left"/>
        <w:rPr>
          <w:sz w:val="42"/>
        </w:rPr>
      </w:pPr>
      <w:r>
        <w:rPr>
          <w:sz w:val="42"/>
        </w:rPr>
        <w:t>、圈梁钢筋绑完后应加水泥砂浆垫块。</w:t>
      </w:r>
    </w:p>
    <w:p>
      <w:pPr>
        <w:pStyle w:val="BodyText"/>
        <w:spacing w:before="12"/>
        <w:rPr>
          <w:sz w:val="30"/>
        </w:rPr>
      </w:pPr>
    </w:p>
    <w:p>
      <w:pPr>
        <w:pStyle w:val="ListParagraph"/>
        <w:numPr>
          <w:ilvl w:val="0"/>
          <w:numId w:val="46"/>
        </w:numPr>
        <w:tabs>
          <w:tab w:val="left" w:pos="795"/>
        </w:tabs>
        <w:spacing w:before="0" w:after="0" w:line="240" w:lineRule="auto"/>
        <w:ind w:left="794" w:right="0" w:hanging="636"/>
        <w:jc w:val="left"/>
        <w:rPr>
          <w:sz w:val="42"/>
        </w:rPr>
      </w:pPr>
      <w:r>
        <w:rPr>
          <w:sz w:val="42"/>
        </w:rPr>
        <w:t>质量验收</w:t>
      </w:r>
    </w:p>
    <w:p>
      <w:pPr>
        <w:pStyle w:val="BodyText"/>
        <w:spacing w:before="2"/>
        <w:rPr>
          <w:sz w:val="31"/>
        </w:rPr>
      </w:pPr>
    </w:p>
    <w:p>
      <w:pPr>
        <w:pStyle w:val="ListParagraph"/>
        <w:numPr>
          <w:ilvl w:val="0"/>
          <w:numId w:val="43"/>
        </w:numPr>
        <w:tabs>
          <w:tab w:val="left" w:pos="1216"/>
        </w:tabs>
        <w:spacing w:before="0" w:after="0" w:line="240" w:lineRule="auto"/>
        <w:ind w:left="1215" w:right="0" w:hanging="1057"/>
        <w:jc w:val="left"/>
        <w:rPr>
          <w:sz w:val="42"/>
        </w:rPr>
      </w:pPr>
      <w:r>
        <w:rPr>
          <w:sz w:val="42"/>
        </w:rPr>
        <w:t>保证项目：</w:t>
      </w:r>
    </w:p>
    <w:p>
      <w:pPr>
        <w:pStyle w:val="BodyText"/>
        <w:rPr>
          <w:sz w:val="31"/>
        </w:rPr>
      </w:pPr>
    </w:p>
    <w:p>
      <w:pPr>
        <w:pStyle w:val="ListParagraph"/>
        <w:numPr>
          <w:ilvl w:val="0"/>
          <w:numId w:val="42"/>
        </w:numPr>
        <w:tabs>
          <w:tab w:val="left" w:pos="798"/>
        </w:tabs>
        <w:spacing w:before="0" w:after="0" w:line="417" w:lineRule="auto"/>
        <w:ind w:left="159" w:right="527" w:firstLine="0"/>
        <w:jc w:val="both"/>
        <w:rPr>
          <w:sz w:val="42"/>
        </w:rPr>
      </w:pPr>
      <w:r>
        <w:drawing>
          <wp:anchor distT="0" distB="0" distL="0" distR="0" simplePos="0" relativeHeight="251671552" behindDoc="1" locked="0" layoutInCell="1" allowOverlap="1">
            <wp:simplePos x="0" y="0"/>
            <wp:positionH relativeFrom="page">
              <wp:posOffset>2755900</wp:posOffset>
            </wp:positionH>
            <wp:positionV relativeFrom="paragraph">
              <wp:posOffset>289306</wp:posOffset>
            </wp:positionV>
            <wp:extent cx="2768600" cy="673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32" cstate="print"/>
                    <a:stretch>
                      <a:fillRect/>
                    </a:stretch>
                  </pic:blipFill>
                  <pic:spPr>
                    <a:xfrm>
                      <a:off x="0" y="0"/>
                      <a:ext cx="2768600" cy="673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5575300</wp:posOffset>
            </wp:positionH>
            <wp:positionV relativeFrom="paragraph">
              <wp:posOffset>479806</wp:posOffset>
            </wp:positionV>
            <wp:extent cx="381000" cy="4953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33" cstate="print"/>
                    <a:stretch>
                      <a:fillRect/>
                    </a:stretch>
                  </pic:blipFill>
                  <pic:spPr>
                    <a:xfrm>
                      <a:off x="0" y="0"/>
                      <a:ext cx="381000" cy="495300"/>
                    </a:xfrm>
                    <a:prstGeom prst="rect">
                      <a:avLst/>
                    </a:prstGeom>
                  </pic:spPr>
                </pic:pic>
              </a:graphicData>
            </a:graphic>
          </wp:anchor>
        </w:drawing>
      </w:r>
      <w:r>
        <w:pict>
          <v:group id="_x0000_s1028" style="width:114pt;height:69pt;margin-top:22.78pt;margin-left:474pt;mso-position-horizontal-relative:page;position:absolute;z-index:-251642880" coordorigin="9480,456" coordsize="2280,1380">
            <v:shape id="_x0000_s1029" type="#_x0000_t75" style="width:240;height:1060;left:9480;position:absolute;top:455" stroked="f">
              <v:imagedata r:id="rId34" o:title=""/>
            </v:shape>
            <v:shape id="_x0000_s1030" type="#_x0000_t75" style="width:1300;height:800;left:9780;position:absolute;top:735" stroked="f">
              <v:imagedata r:id="rId35" o:title=""/>
            </v:shape>
            <v:shape id="_x0000_s1031" type="#_x0000_t75" style="width:620;height:1100;left:11140;position:absolute;top:735" stroked="f">
              <v:imagedata r:id="rId36" o:title=""/>
            </v:shape>
          </v:group>
        </w:pict>
      </w:r>
      <w:r>
        <w:pict>
          <v:group id="_x0000_s1032" style="width:132pt;height:40pt;margin-top:36.78pt;margin-left:593pt;mso-position-horizontal-relative:page;position:absolute;z-index:-251641856" coordorigin="11860,736" coordsize="2640,800">
            <v:shape id="_x0000_s1033" type="#_x0000_t75" style="width:240;height:300;left:11860;position:absolute;top:1215" stroked="f">
              <v:imagedata r:id="rId37" o:title=""/>
            </v:shape>
            <v:shape id="_x0000_s1034" type="#_x0000_t75" style="width:1340;height:800;left:12160;position:absolute;top:735" stroked="f">
              <v:imagedata r:id="rId38" o:title=""/>
            </v:shape>
            <v:shape id="_x0000_s1035" type="#_x0000_t75" style="width:940;height:780;left:13560;position:absolute;top:735" stroked="f">
              <v:imagedata r:id="rId39" o:title=""/>
            </v:shape>
          </v:group>
        </w:pict>
      </w:r>
      <w:r>
        <w:rPr>
          <w:sz w:val="42"/>
        </w:rPr>
        <w:t>、钢筋的品种和质量必须符合设计要求和有关标准规定。进口钢筋焊接前</w:t>
      </w:r>
      <w:r>
        <w:rPr>
          <w:spacing w:val="-5"/>
          <w:sz w:val="42"/>
        </w:rPr>
        <w:t>必须进行化学成分检验和焊接试验，符合有关规定后方可焊接。检查钢筋出厂质量证明书和试验报告。</w:t>
      </w:r>
    </w:p>
    <w:p>
      <w:pPr>
        <w:spacing w:after="0" w:line="417" w:lineRule="auto"/>
        <w:jc w:val="both"/>
        <w:rPr>
          <w:sz w:val="42"/>
        </w:rPr>
        <w:sectPr>
          <w:footerReference w:type="default" r:id="rId40"/>
          <w:pgSz w:w="17860" w:h="25260"/>
          <w:pgMar w:top="1960" w:right="1300" w:bottom="2060" w:left="1540" w:header="0" w:footer="1822"/>
          <w:pgNumType w:start="16"/>
          <w:cols w:space="708"/>
        </w:sectPr>
      </w:pPr>
    </w:p>
    <w:p>
      <w:pPr>
        <w:pStyle w:val="ListParagraph"/>
        <w:numPr>
          <w:ilvl w:val="0"/>
          <w:numId w:val="42"/>
        </w:numPr>
        <w:tabs>
          <w:tab w:val="left" w:pos="798"/>
        </w:tabs>
        <w:spacing w:before="20" w:after="0" w:line="417" w:lineRule="auto"/>
        <w:ind w:left="159" w:right="527" w:firstLine="0"/>
        <w:jc w:val="left"/>
        <w:rPr>
          <w:sz w:val="42"/>
        </w:rPr>
      </w:pPr>
      <w:r>
        <w:rPr>
          <w:sz w:val="42"/>
        </w:rPr>
        <w:t>、钢筋表面应保持清洁。带有颗粒状或片状老锈，经除锈后仍有麻点的钢</w:t>
      </w:r>
      <w:r>
        <w:rPr>
          <w:spacing w:val="-5"/>
          <w:sz w:val="42"/>
        </w:rPr>
        <w:t>筋严禁按原规格使用。</w:t>
      </w:r>
    </w:p>
    <w:p>
      <w:pPr>
        <w:pStyle w:val="ListParagraph"/>
        <w:numPr>
          <w:ilvl w:val="0"/>
          <w:numId w:val="42"/>
        </w:numPr>
        <w:tabs>
          <w:tab w:val="left" w:pos="798"/>
        </w:tabs>
        <w:spacing w:before="0" w:after="0" w:line="417" w:lineRule="auto"/>
        <w:ind w:left="159" w:right="527" w:firstLine="0"/>
        <w:jc w:val="left"/>
        <w:rPr>
          <w:sz w:val="42"/>
        </w:rPr>
      </w:pPr>
      <w:r>
        <w:rPr>
          <w:sz w:val="42"/>
        </w:rPr>
        <w:t>、钢筋对焊或电焊焊接接头：按规定取试件，其机械性能试验结果必须符</w:t>
      </w:r>
      <w:r>
        <w:rPr>
          <w:spacing w:val="-5"/>
          <w:sz w:val="42"/>
        </w:rPr>
        <w:t>合钢筋焊接及验收的专门规定。</w:t>
      </w:r>
    </w:p>
    <w:p>
      <w:pPr>
        <w:pStyle w:val="ListParagraph"/>
        <w:numPr>
          <w:ilvl w:val="0"/>
          <w:numId w:val="43"/>
        </w:numPr>
        <w:tabs>
          <w:tab w:val="left" w:pos="1213"/>
        </w:tabs>
        <w:spacing w:before="0" w:after="0" w:line="537" w:lineRule="exact"/>
        <w:ind w:left="1212" w:right="0" w:hanging="1054"/>
        <w:jc w:val="left"/>
        <w:rPr>
          <w:sz w:val="42"/>
        </w:rPr>
      </w:pPr>
      <w:r>
        <w:rPr>
          <w:sz w:val="42"/>
        </w:rPr>
        <w:t>、基本项目：</w:t>
      </w:r>
    </w:p>
    <w:p>
      <w:pPr>
        <w:pStyle w:val="BodyText"/>
        <w:rPr>
          <w:sz w:val="31"/>
        </w:rPr>
      </w:pPr>
    </w:p>
    <w:p>
      <w:pPr>
        <w:pStyle w:val="ListParagraph"/>
        <w:numPr>
          <w:ilvl w:val="0"/>
          <w:numId w:val="41"/>
        </w:numPr>
        <w:tabs>
          <w:tab w:val="left" w:pos="795"/>
        </w:tabs>
        <w:spacing w:before="0" w:after="0" w:line="240" w:lineRule="auto"/>
        <w:ind w:left="794" w:right="0" w:hanging="636"/>
        <w:jc w:val="left"/>
        <w:rPr>
          <w:sz w:val="42"/>
        </w:rPr>
      </w:pPr>
      <w:r>
        <w:rPr>
          <w:spacing w:val="-6"/>
          <w:sz w:val="42"/>
        </w:rPr>
        <w:t xml:space="preserve">、钢筋的绑扎、缺扣、松扣的数量不超过绑扣数的 </w:t>
      </w:r>
      <w:r>
        <w:rPr>
          <w:sz w:val="42"/>
        </w:rPr>
        <w:t>10%，且不应集中。</w:t>
      </w:r>
    </w:p>
    <w:p>
      <w:pPr>
        <w:pStyle w:val="BodyText"/>
        <w:spacing w:before="1"/>
        <w:rPr>
          <w:sz w:val="31"/>
        </w:rPr>
      </w:pPr>
    </w:p>
    <w:p>
      <w:pPr>
        <w:pStyle w:val="ListParagraph"/>
        <w:numPr>
          <w:ilvl w:val="0"/>
          <w:numId w:val="41"/>
        </w:numPr>
        <w:tabs>
          <w:tab w:val="left" w:pos="798"/>
        </w:tabs>
        <w:spacing w:before="1" w:after="0" w:line="417" w:lineRule="auto"/>
        <w:ind w:left="159" w:right="527" w:firstLine="0"/>
        <w:jc w:val="left"/>
        <w:rPr>
          <w:sz w:val="42"/>
        </w:rPr>
      </w:pPr>
      <w:r>
        <w:rPr>
          <w:sz w:val="42"/>
        </w:rPr>
        <w:t>、弯钩的朝向正确。绑扎接头应符合施工规范的规定，其中搭接长度均不</w:t>
      </w:r>
      <w:r>
        <w:rPr>
          <w:spacing w:val="-5"/>
          <w:sz w:val="42"/>
        </w:rPr>
        <w:t>少于规定值。</w:t>
      </w:r>
    </w:p>
    <w:p>
      <w:pPr>
        <w:pStyle w:val="ListParagraph"/>
        <w:numPr>
          <w:ilvl w:val="0"/>
          <w:numId w:val="41"/>
        </w:numPr>
        <w:tabs>
          <w:tab w:val="left" w:pos="795"/>
        </w:tabs>
        <w:spacing w:before="0" w:after="0" w:line="417" w:lineRule="auto"/>
        <w:ind w:left="159" w:right="360" w:firstLine="0"/>
        <w:jc w:val="left"/>
        <w:rPr>
          <w:sz w:val="42"/>
        </w:rPr>
      </w:pPr>
      <w:r>
        <w:rPr>
          <w:spacing w:val="-3"/>
          <w:sz w:val="42"/>
        </w:rPr>
        <w:t xml:space="preserve">、用 </w:t>
      </w:r>
      <w:r>
        <w:rPr>
          <w:sz w:val="42"/>
        </w:rPr>
        <w:t>I</w:t>
      </w:r>
      <w:r>
        <w:rPr>
          <w:spacing w:val="-1"/>
          <w:sz w:val="42"/>
        </w:rPr>
        <w:t xml:space="preserve"> 级钢筋或冷拔低碳钢丝制作的箍筋，其数量、弯钩角度和平直长度</w:t>
      </w:r>
      <w:r>
        <w:rPr>
          <w:spacing w:val="-4"/>
          <w:sz w:val="42"/>
        </w:rPr>
        <w:t>均应符合设计要求和施工规范的规定。</w:t>
      </w:r>
    </w:p>
    <w:p>
      <w:pPr>
        <w:pStyle w:val="ListParagraph"/>
        <w:numPr>
          <w:ilvl w:val="0"/>
          <w:numId w:val="46"/>
        </w:numPr>
        <w:tabs>
          <w:tab w:val="left" w:pos="795"/>
        </w:tabs>
        <w:spacing w:before="0" w:after="0" w:line="537" w:lineRule="exact"/>
        <w:ind w:left="794" w:right="0" w:hanging="636"/>
        <w:jc w:val="left"/>
        <w:rPr>
          <w:sz w:val="42"/>
        </w:rPr>
      </w:pPr>
      <w:r>
        <w:rPr>
          <w:sz w:val="42"/>
        </w:rPr>
        <w:t>成品保护</w:t>
      </w:r>
    </w:p>
    <w:p>
      <w:pPr>
        <w:pStyle w:val="BodyText"/>
        <w:spacing w:before="12"/>
        <w:rPr>
          <w:sz w:val="30"/>
        </w:rPr>
      </w:pPr>
    </w:p>
    <w:p>
      <w:pPr>
        <w:pStyle w:val="ListParagraph"/>
        <w:numPr>
          <w:ilvl w:val="0"/>
          <w:numId w:val="40"/>
        </w:numPr>
        <w:tabs>
          <w:tab w:val="left" w:pos="1213"/>
        </w:tabs>
        <w:spacing w:before="0" w:after="0" w:line="240" w:lineRule="auto"/>
        <w:ind w:left="1212" w:right="0" w:hanging="1054"/>
        <w:jc w:val="left"/>
        <w:rPr>
          <w:sz w:val="42"/>
        </w:rPr>
      </w:pPr>
      <w:r>
        <w:rPr>
          <w:sz w:val="42"/>
        </w:rPr>
        <w:t>、圈梁钢筋如采用预制骨架时，应在指定地点垫平码放整齐。</w:t>
      </w:r>
    </w:p>
    <w:p>
      <w:pPr>
        <w:pStyle w:val="BodyText"/>
        <w:spacing w:before="2"/>
        <w:rPr>
          <w:sz w:val="31"/>
        </w:rPr>
      </w:pPr>
    </w:p>
    <w:p>
      <w:pPr>
        <w:pStyle w:val="ListParagraph"/>
        <w:numPr>
          <w:ilvl w:val="0"/>
          <w:numId w:val="40"/>
        </w:numPr>
        <w:tabs>
          <w:tab w:val="left" w:pos="1213"/>
        </w:tabs>
        <w:spacing w:before="0" w:after="0" w:line="240" w:lineRule="auto"/>
        <w:ind w:left="1212" w:right="0" w:hanging="1054"/>
        <w:jc w:val="left"/>
        <w:rPr>
          <w:sz w:val="42"/>
        </w:rPr>
      </w:pPr>
      <w:r>
        <w:rPr>
          <w:sz w:val="42"/>
        </w:rPr>
        <w:t>、吊运钢筋时，应清理好存放点，以免变形。</w:t>
      </w:r>
    </w:p>
    <w:p>
      <w:pPr>
        <w:pStyle w:val="BodyText"/>
        <w:rPr>
          <w:sz w:val="31"/>
        </w:rPr>
      </w:pPr>
    </w:p>
    <w:p>
      <w:pPr>
        <w:pStyle w:val="ListParagraph"/>
        <w:numPr>
          <w:ilvl w:val="0"/>
          <w:numId w:val="40"/>
        </w:numPr>
        <w:tabs>
          <w:tab w:val="left" w:pos="1213"/>
        </w:tabs>
        <w:spacing w:before="0" w:after="0" w:line="240" w:lineRule="auto"/>
        <w:ind w:left="1212" w:right="0" w:hanging="1054"/>
        <w:jc w:val="left"/>
        <w:rPr>
          <w:sz w:val="42"/>
        </w:rPr>
      </w:pPr>
      <w:r>
        <w:rPr>
          <w:sz w:val="42"/>
        </w:rPr>
        <w:t>、不得踩踏已绑好的钢筋，绑圈梁钢筋时不得将梁底砖碰松动。</w:t>
      </w:r>
    </w:p>
    <w:p>
      <w:pPr>
        <w:pStyle w:val="BodyText"/>
        <w:spacing w:before="1"/>
        <w:rPr>
          <w:sz w:val="31"/>
        </w:rPr>
      </w:pPr>
    </w:p>
    <w:p>
      <w:pPr>
        <w:pStyle w:val="ListParagraph"/>
        <w:numPr>
          <w:ilvl w:val="0"/>
          <w:numId w:val="46"/>
        </w:numPr>
        <w:tabs>
          <w:tab w:val="left" w:pos="795"/>
        </w:tabs>
        <w:spacing w:before="0" w:after="0" w:line="240" w:lineRule="auto"/>
        <w:ind w:left="794" w:right="0" w:hanging="636"/>
        <w:jc w:val="left"/>
        <w:rPr>
          <w:sz w:val="42"/>
        </w:rPr>
      </w:pPr>
      <w:r>
        <w:rPr>
          <w:sz w:val="42"/>
        </w:rPr>
        <w:t>注意事项</w:t>
      </w:r>
    </w:p>
    <w:p>
      <w:pPr>
        <w:pStyle w:val="BodyText"/>
        <w:spacing w:before="1"/>
        <w:rPr>
          <w:sz w:val="31"/>
        </w:rPr>
      </w:pPr>
    </w:p>
    <w:p>
      <w:pPr>
        <w:pStyle w:val="ListParagraph"/>
        <w:numPr>
          <w:ilvl w:val="0"/>
          <w:numId w:val="39"/>
        </w:numPr>
        <w:tabs>
          <w:tab w:val="left" w:pos="1223"/>
        </w:tabs>
        <w:spacing w:before="0" w:after="0" w:line="417" w:lineRule="auto"/>
        <w:ind w:left="159" w:right="522" w:firstLine="0"/>
        <w:jc w:val="left"/>
        <w:rPr>
          <w:sz w:val="42"/>
        </w:rPr>
      </w:pPr>
      <w:r>
        <w:rPr>
          <w:sz w:val="42"/>
        </w:rPr>
        <w:t>、钢筋变形：钢筋骨架绑扎时应注意绑扣方法，宜用部分反十字扣或套</w:t>
      </w:r>
      <w:r>
        <w:rPr>
          <w:spacing w:val="-4"/>
          <w:sz w:val="42"/>
        </w:rPr>
        <w:t>扣绑扎，不得全绑一面顺扣。</w:t>
      </w:r>
    </w:p>
    <w:p>
      <w:pPr>
        <w:pStyle w:val="ListParagraph"/>
        <w:numPr>
          <w:ilvl w:val="0"/>
          <w:numId w:val="39"/>
        </w:numPr>
        <w:tabs>
          <w:tab w:val="left" w:pos="1223"/>
        </w:tabs>
        <w:spacing w:before="0" w:after="0" w:line="417" w:lineRule="auto"/>
        <w:ind w:left="159" w:right="522" w:firstLine="0"/>
        <w:jc w:val="left"/>
        <w:rPr>
          <w:sz w:val="42"/>
        </w:rPr>
      </w:pPr>
      <w:r>
        <w:rPr>
          <w:sz w:val="42"/>
        </w:rPr>
        <w:t>、箍筋间距不符合要求：多为放置砖墙拉结筋时碰动所致。应在砌完墙</w:t>
      </w:r>
      <w:r>
        <w:rPr>
          <w:spacing w:val="-4"/>
          <w:sz w:val="42"/>
        </w:rPr>
        <w:t>合模前修整一次。</w:t>
      </w:r>
    </w:p>
    <w:p>
      <w:pPr>
        <w:pStyle w:val="BodyText"/>
        <w:ind w:left="159"/>
      </w:pPr>
      <w:r>
        <w:rPr>
          <w:w w:val="100"/>
        </w:rPr>
        <w:t>（</w:t>
      </w:r>
      <w:r>
        <w:rPr>
          <w:spacing w:val="-2"/>
          <w:w w:val="100"/>
        </w:rPr>
        <w:t>4</w:t>
      </w:r>
      <w:r>
        <w:rPr>
          <w:spacing w:val="-209"/>
          <w:w w:val="100"/>
        </w:rPr>
        <w:t>）</w:t>
      </w:r>
      <w:r>
        <w:rPr>
          <w:w w:val="100"/>
        </w:rPr>
        <w:t>、模板工程施工措施</w:t>
      </w:r>
    </w:p>
    <w:p>
      <w:pPr>
        <w:pStyle w:val="BodyText"/>
        <w:rPr>
          <w:sz w:val="31"/>
        </w:rPr>
      </w:pPr>
    </w:p>
    <w:p>
      <w:pPr>
        <w:pStyle w:val="ListParagraph"/>
        <w:numPr>
          <w:ilvl w:val="0"/>
          <w:numId w:val="38"/>
        </w:numPr>
        <w:tabs>
          <w:tab w:val="left" w:pos="795"/>
        </w:tabs>
        <w:spacing w:before="0" w:after="0" w:line="240" w:lineRule="auto"/>
        <w:ind w:left="794" w:right="0" w:hanging="636"/>
        <w:jc w:val="left"/>
        <w:rPr>
          <w:sz w:val="42"/>
        </w:rPr>
      </w:pPr>
      <w:r>
        <w:rPr>
          <w:sz w:val="42"/>
        </w:rPr>
        <w:t>材料设备要求</w:t>
      </w:r>
    </w:p>
    <w:p>
      <w:pPr>
        <w:pStyle w:val="BodyText"/>
        <w:rPr>
          <w:sz w:val="31"/>
        </w:rPr>
      </w:pPr>
    </w:p>
    <w:p>
      <w:pPr>
        <w:pStyle w:val="ListParagraph"/>
        <w:numPr>
          <w:ilvl w:val="0"/>
          <w:numId w:val="37"/>
        </w:numPr>
        <w:tabs>
          <w:tab w:val="left" w:pos="1213"/>
        </w:tabs>
        <w:spacing w:before="1" w:after="0" w:line="240" w:lineRule="auto"/>
        <w:ind w:left="1212" w:right="0" w:hanging="1054"/>
        <w:jc w:val="left"/>
        <w:rPr>
          <w:sz w:val="42"/>
        </w:rPr>
      </w:pPr>
      <w:r>
        <w:rPr>
          <w:spacing w:val="-66"/>
          <w:w w:val="100"/>
          <w:sz w:val="42"/>
        </w:rPr>
        <w:t>、木板</w:t>
      </w:r>
      <w:r>
        <w:rPr>
          <w:w w:val="100"/>
          <w:sz w:val="42"/>
        </w:rPr>
        <w:t>（厚度为</w:t>
      </w:r>
      <w:r>
        <w:rPr>
          <w:spacing w:val="-109"/>
          <w:sz w:val="42"/>
        </w:rPr>
        <w:t xml:space="preserve"> </w:t>
      </w:r>
      <w:r>
        <w:rPr>
          <w:w w:val="100"/>
          <w:sz w:val="42"/>
        </w:rPr>
        <w:t>20～50m</w:t>
      </w:r>
      <w:r>
        <w:rPr>
          <w:spacing w:val="-4"/>
          <w:w w:val="100"/>
          <w:sz w:val="42"/>
        </w:rPr>
        <w:t>m</w:t>
      </w:r>
      <w:r>
        <w:rPr>
          <w:spacing w:val="-213"/>
          <w:w w:val="100"/>
          <w:sz w:val="42"/>
        </w:rPr>
        <w:t>）</w:t>
      </w:r>
      <w:r>
        <w:rPr>
          <w:spacing w:val="-26"/>
          <w:w w:val="100"/>
          <w:sz w:val="42"/>
        </w:rPr>
        <w:t>，定型组合钢模板</w:t>
      </w:r>
      <w:r>
        <w:rPr>
          <w:w w:val="100"/>
          <w:sz w:val="42"/>
        </w:rPr>
        <w:t>（长度为</w:t>
      </w:r>
      <w:r>
        <w:rPr>
          <w:spacing w:val="-113"/>
          <w:sz w:val="42"/>
        </w:rPr>
        <w:t xml:space="preserve"> </w:t>
      </w:r>
      <w:r>
        <w:rPr>
          <w:w w:val="100"/>
          <w:sz w:val="42"/>
        </w:rPr>
        <w:t>60</w:t>
      </w:r>
      <w:r>
        <w:rPr>
          <w:spacing w:val="-2"/>
          <w:w w:val="100"/>
          <w:sz w:val="42"/>
        </w:rPr>
        <w:t>0</w:t>
      </w:r>
      <w:r>
        <w:rPr>
          <w:spacing w:val="-94"/>
          <w:w w:val="100"/>
          <w:sz w:val="42"/>
        </w:rPr>
        <w:t>、</w:t>
      </w:r>
      <w:r>
        <w:rPr>
          <w:w w:val="100"/>
          <w:sz w:val="42"/>
        </w:rPr>
        <w:t>75</w:t>
      </w:r>
      <w:r>
        <w:rPr>
          <w:spacing w:val="-1"/>
          <w:w w:val="100"/>
          <w:sz w:val="42"/>
        </w:rPr>
        <w:t>0</w:t>
      </w:r>
      <w:r>
        <w:rPr>
          <w:spacing w:val="-98"/>
          <w:w w:val="100"/>
          <w:sz w:val="42"/>
        </w:rPr>
        <w:t>、</w:t>
      </w:r>
      <w:r>
        <w:rPr>
          <w:w w:val="100"/>
          <w:sz w:val="42"/>
        </w:rPr>
        <w:t>90</w:t>
      </w:r>
      <w:r>
        <w:rPr>
          <w:spacing w:val="-2"/>
          <w:w w:val="100"/>
          <w:sz w:val="42"/>
        </w:rPr>
        <w:t>0</w:t>
      </w:r>
      <w:r>
        <w:rPr>
          <w:spacing w:val="-98"/>
          <w:w w:val="100"/>
          <w:sz w:val="42"/>
        </w:rPr>
        <w:t>、</w:t>
      </w:r>
      <w:r>
        <w:rPr>
          <w:w w:val="100"/>
          <w:sz w:val="42"/>
        </w:rPr>
        <w:t>120</w:t>
      </w:r>
      <w:r>
        <w:rPr>
          <w:spacing w:val="-4"/>
          <w:w w:val="100"/>
          <w:sz w:val="42"/>
        </w:rPr>
        <w:t>0</w:t>
      </w:r>
      <w:r>
        <w:rPr>
          <w:sz w:val="42"/>
        </w:rPr>
        <w:t>、</w:t>
      </w:r>
    </w:p>
    <w:p>
      <w:pPr>
        <w:spacing w:after="0" w:line="240" w:lineRule="auto"/>
        <w:jc w:val="left"/>
        <w:rPr>
          <w:sz w:val="42"/>
        </w:rPr>
        <w:sectPr>
          <w:footerReference w:type="default" r:id="rId41"/>
          <w:pgSz w:w="17860" w:h="25260"/>
          <w:pgMar w:top="1960" w:right="1300" w:bottom="2020" w:left="1540" w:header="0" w:footer="1822"/>
          <w:pgNumType w:start="17"/>
          <w:cols w:space="708"/>
        </w:sectPr>
      </w:pPr>
    </w:p>
    <w:p>
      <w:pPr>
        <w:pStyle w:val="BodyText"/>
        <w:spacing w:before="20"/>
        <w:ind w:left="159"/>
      </w:pPr>
      <w:r>
        <w:rPr>
          <w:w w:val="100"/>
        </w:rPr>
        <w:t>1500m</w:t>
      </w:r>
      <w:r>
        <w:rPr>
          <w:spacing w:val="-3"/>
          <w:w w:val="100"/>
        </w:rPr>
        <w:t>m</w:t>
      </w:r>
      <w:r>
        <w:rPr>
          <w:spacing w:val="-209"/>
          <w:w w:val="100"/>
        </w:rPr>
        <w:t>）</w:t>
      </w:r>
      <w:r>
        <w:rPr>
          <w:w w:val="100"/>
        </w:rPr>
        <w:t>（宽度为</w:t>
      </w:r>
      <w:r>
        <w:rPr>
          <w:spacing w:val="-110"/>
        </w:rPr>
        <w:t xml:space="preserve"> </w:t>
      </w:r>
      <w:r>
        <w:rPr>
          <w:w w:val="100"/>
        </w:rPr>
        <w:t>10</w:t>
      </w:r>
      <w:r>
        <w:rPr>
          <w:spacing w:val="-2"/>
          <w:w w:val="100"/>
        </w:rPr>
        <w:t>0</w:t>
      </w:r>
      <w:r>
        <w:rPr>
          <w:spacing w:val="-3"/>
          <w:w w:val="100"/>
        </w:rPr>
        <w:t>、</w:t>
      </w:r>
      <w:r>
        <w:rPr>
          <w:w w:val="100"/>
        </w:rPr>
        <w:t>15</w:t>
      </w:r>
      <w:r>
        <w:rPr>
          <w:spacing w:val="1"/>
          <w:w w:val="100"/>
        </w:rPr>
        <w:t>0</w:t>
      </w:r>
      <w:r>
        <w:rPr>
          <w:spacing w:val="-4"/>
          <w:w w:val="100"/>
        </w:rPr>
        <w:t>、</w:t>
      </w:r>
      <w:r>
        <w:rPr>
          <w:w w:val="100"/>
        </w:rPr>
        <w:t>20</w:t>
      </w:r>
      <w:r>
        <w:rPr>
          <w:spacing w:val="-2"/>
          <w:w w:val="100"/>
        </w:rPr>
        <w:t>0</w:t>
      </w:r>
      <w:r>
        <w:rPr>
          <w:spacing w:val="-1"/>
          <w:w w:val="100"/>
        </w:rPr>
        <w:t>、</w:t>
      </w:r>
      <w:r>
        <w:rPr>
          <w:w w:val="100"/>
        </w:rPr>
        <w:t>25</w:t>
      </w:r>
      <w:r>
        <w:rPr>
          <w:spacing w:val="-6"/>
          <w:w w:val="100"/>
        </w:rPr>
        <w:t>0</w:t>
      </w:r>
      <w:r>
        <w:rPr>
          <w:spacing w:val="-1"/>
          <w:w w:val="100"/>
        </w:rPr>
        <w:t>、</w:t>
      </w:r>
      <w:r>
        <w:rPr>
          <w:w w:val="100"/>
        </w:rPr>
        <w:t>300m</w:t>
      </w:r>
      <w:r>
        <w:rPr>
          <w:spacing w:val="-2"/>
          <w:w w:val="100"/>
        </w:rPr>
        <w:t>m</w:t>
      </w:r>
      <w:r>
        <w:rPr>
          <w:spacing w:val="-213"/>
          <w:w w:val="100"/>
        </w:rPr>
        <w:t>）</w:t>
      </w:r>
      <w:r>
        <w:rPr>
          <w:w w:val="100"/>
        </w:rPr>
        <w:t>，阴、阳角模，连结角模。</w:t>
      </w:r>
    </w:p>
    <w:p>
      <w:pPr>
        <w:pStyle w:val="BodyText"/>
        <w:spacing w:before="1"/>
        <w:rPr>
          <w:sz w:val="31"/>
        </w:rPr>
      </w:pPr>
    </w:p>
    <w:p>
      <w:pPr>
        <w:pStyle w:val="ListParagraph"/>
        <w:numPr>
          <w:ilvl w:val="0"/>
          <w:numId w:val="37"/>
        </w:numPr>
        <w:tabs>
          <w:tab w:val="left" w:pos="1213"/>
        </w:tabs>
        <w:spacing w:before="0" w:after="0" w:line="417" w:lineRule="auto"/>
        <w:ind w:left="159" w:right="185" w:firstLine="0"/>
        <w:jc w:val="left"/>
        <w:rPr>
          <w:sz w:val="42"/>
        </w:rPr>
      </w:pPr>
      <w:r>
        <w:rPr>
          <w:w w:val="100"/>
          <w:sz w:val="42"/>
        </w:rPr>
        <w:t>、方木、木楔、支撑（木或钢</w:t>
      </w:r>
      <w:r>
        <w:rPr>
          <w:spacing w:val="-228"/>
          <w:w w:val="100"/>
          <w:sz w:val="42"/>
        </w:rPr>
        <w:t>）</w:t>
      </w:r>
      <w:r>
        <w:rPr>
          <w:w w:val="100"/>
          <w:sz w:val="42"/>
        </w:rPr>
        <w:t>，定型组合钢模板的附件</w:t>
      </w:r>
      <w:r>
        <w:rPr>
          <w:spacing w:val="-15"/>
          <w:w w:val="100"/>
          <w:sz w:val="42"/>
        </w:rPr>
        <w:t>（</w:t>
      </w:r>
      <w:r>
        <w:rPr>
          <w:w w:val="100"/>
          <w:sz w:val="42"/>
        </w:rPr>
        <w:t>U</w:t>
      </w:r>
      <w:r>
        <w:rPr>
          <w:spacing w:val="-14"/>
          <w:sz w:val="42"/>
        </w:rPr>
        <w:t xml:space="preserve"> </w:t>
      </w:r>
      <w:r>
        <w:rPr>
          <w:spacing w:val="-3"/>
          <w:w w:val="100"/>
          <w:sz w:val="42"/>
        </w:rPr>
        <w:t>型卡、</w:t>
      </w:r>
      <w:r>
        <w:rPr>
          <w:w w:val="100"/>
          <w:sz w:val="42"/>
        </w:rPr>
        <w:t>L</w:t>
      </w:r>
      <w:r>
        <w:rPr>
          <w:spacing w:val="-18"/>
          <w:sz w:val="42"/>
        </w:rPr>
        <w:t xml:space="preserve"> </w:t>
      </w:r>
      <w:r>
        <w:rPr>
          <w:w w:val="100"/>
          <w:sz w:val="42"/>
        </w:rPr>
        <w:t>型插</w:t>
      </w:r>
      <w:r>
        <w:rPr>
          <w:spacing w:val="-32"/>
          <w:w w:val="100"/>
          <w:sz w:val="42"/>
        </w:rPr>
        <w:t>销、</w:t>
      </w:r>
      <w:r>
        <w:rPr>
          <w:w w:val="100"/>
          <w:sz w:val="42"/>
        </w:rPr>
        <w:t>3</w:t>
      </w:r>
      <w:r>
        <w:rPr>
          <w:spacing w:val="-104"/>
          <w:sz w:val="42"/>
        </w:rPr>
        <w:t xml:space="preserve"> </w:t>
      </w:r>
      <w:r>
        <w:rPr>
          <w:spacing w:val="-19"/>
          <w:w w:val="100"/>
          <w:sz w:val="42"/>
        </w:rPr>
        <w:t>型扣件、碟型扣件、对拉螺栓、钩头螺栓、紧固螺栓</w:t>
      </w:r>
      <w:r>
        <w:rPr>
          <w:spacing w:val="-217"/>
          <w:w w:val="100"/>
          <w:sz w:val="42"/>
        </w:rPr>
        <w:t>）</w:t>
      </w:r>
      <w:r>
        <w:rPr>
          <w:spacing w:val="-44"/>
          <w:w w:val="100"/>
          <w:sz w:val="42"/>
        </w:rPr>
        <w:t>，铅丝</w:t>
      </w:r>
      <w:r>
        <w:rPr>
          <w:spacing w:val="-1"/>
          <w:w w:val="100"/>
          <w:sz w:val="42"/>
        </w:rPr>
        <w:t>（</w:t>
      </w:r>
      <w:r>
        <w:rPr>
          <w:w w:val="100"/>
          <w:sz w:val="42"/>
        </w:rPr>
        <w:t>12</w:t>
      </w:r>
      <w:r>
        <w:rPr>
          <w:spacing w:val="-4"/>
          <w:w w:val="100"/>
          <w:sz w:val="42"/>
        </w:rPr>
        <w:t>～</w:t>
      </w:r>
      <w:r>
        <w:rPr>
          <w:w w:val="100"/>
          <w:sz w:val="42"/>
        </w:rPr>
        <w:t>14</w:t>
      </w:r>
      <w:r>
        <w:rPr>
          <w:spacing w:val="-102"/>
          <w:sz w:val="42"/>
        </w:rPr>
        <w:t xml:space="preserve"> </w:t>
      </w:r>
      <w:r>
        <w:rPr>
          <w:w w:val="100"/>
          <w:sz w:val="42"/>
        </w:rPr>
        <w:t>号</w:t>
      </w:r>
      <w:r>
        <w:rPr>
          <w:spacing w:val="-223"/>
          <w:w w:val="100"/>
          <w:sz w:val="42"/>
        </w:rPr>
        <w:t>）</w:t>
      </w:r>
      <w:r>
        <w:rPr>
          <w:spacing w:val="-7"/>
          <w:w w:val="100"/>
          <w:sz w:val="42"/>
        </w:rPr>
        <w:t>，</w:t>
      </w:r>
      <w:r>
        <w:rPr>
          <w:sz w:val="42"/>
        </w:rPr>
        <w:t>隔离剂等。</w:t>
      </w:r>
    </w:p>
    <w:p>
      <w:pPr>
        <w:pStyle w:val="ListParagraph"/>
        <w:numPr>
          <w:ilvl w:val="0"/>
          <w:numId w:val="38"/>
        </w:numPr>
        <w:tabs>
          <w:tab w:val="left" w:pos="795"/>
          <w:tab w:val="left" w:pos="2892"/>
          <w:tab w:val="left" w:pos="11163"/>
        </w:tabs>
        <w:spacing w:before="0" w:after="0" w:line="537" w:lineRule="exact"/>
        <w:ind w:left="794" w:right="0" w:hanging="636"/>
        <w:jc w:val="left"/>
        <w:rPr>
          <w:sz w:val="42"/>
        </w:rPr>
      </w:pPr>
      <w:r>
        <w:rPr>
          <w:sz w:val="42"/>
        </w:rPr>
        <w:t>主要机具</w:t>
        <w:tab/>
        <w:t>打眼电钻、搬手、钳子。</w:t>
        <w:tab/>
      </w:r>
      <w:r>
        <w:rPr>
          <w:position w:val="-6"/>
          <w:sz w:val="42"/>
        </w:rPr>
        <w:drawing>
          <wp:inline distT="0" distB="0" distL="0" distR="0">
            <wp:extent cx="170433" cy="314578"/>
            <wp:effectExtent l="0" t="0" r="0" b="0"/>
            <wp:docPr id="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2.png"/>
                    <pic:cNvPicPr/>
                  </pic:nvPicPr>
                  <pic:blipFill>
                    <a:blip xmlns:r="http://schemas.openxmlformats.org/officeDocument/2006/relationships" r:embed="rId42" cstate="print"/>
                    <a:stretch>
                      <a:fillRect/>
                    </a:stretch>
                  </pic:blipFill>
                  <pic:spPr>
                    <a:xfrm>
                      <a:off x="0" y="0"/>
                      <a:ext cx="170433" cy="314578"/>
                    </a:xfrm>
                    <a:prstGeom prst="rect">
                      <a:avLst/>
                    </a:prstGeom>
                  </pic:spPr>
                </pic:pic>
              </a:graphicData>
            </a:graphic>
          </wp:inline>
        </w:drawing>
      </w:r>
    </w:p>
    <w:p>
      <w:pPr>
        <w:pStyle w:val="ListParagraph"/>
        <w:numPr>
          <w:ilvl w:val="0"/>
          <w:numId w:val="38"/>
        </w:numPr>
        <w:tabs>
          <w:tab w:val="left" w:pos="795"/>
        </w:tabs>
        <w:spacing w:before="398" w:after="0" w:line="240" w:lineRule="auto"/>
        <w:ind w:left="794" w:right="0" w:hanging="636"/>
        <w:jc w:val="left"/>
        <w:rPr>
          <w:sz w:val="42"/>
        </w:rPr>
      </w:pPr>
      <w:r>
        <w:rPr>
          <w:sz w:val="42"/>
        </w:rPr>
        <w:t>作业条件</w:t>
      </w:r>
    </w:p>
    <w:p>
      <w:pPr>
        <w:pStyle w:val="BodyText"/>
        <w:spacing w:before="1"/>
        <w:rPr>
          <w:sz w:val="31"/>
        </w:rPr>
      </w:pPr>
    </w:p>
    <w:p>
      <w:pPr>
        <w:pStyle w:val="ListParagraph"/>
        <w:numPr>
          <w:ilvl w:val="0"/>
          <w:numId w:val="36"/>
        </w:numPr>
        <w:tabs>
          <w:tab w:val="left" w:pos="1213"/>
        </w:tabs>
        <w:spacing w:before="0" w:after="0" w:line="240" w:lineRule="auto"/>
        <w:ind w:left="1212" w:right="0" w:hanging="1054"/>
        <w:jc w:val="left"/>
        <w:rPr>
          <w:sz w:val="42"/>
        </w:rPr>
      </w:pPr>
      <w:r>
        <w:rPr>
          <w:sz w:val="42"/>
        </w:rPr>
        <w:t>、弹好墙身＋50cm</w:t>
      </w:r>
      <w:r>
        <w:rPr>
          <w:spacing w:val="-11"/>
          <w:sz w:val="42"/>
        </w:rPr>
        <w:t xml:space="preserve"> 水平线，检查砖墙的位置是否符线。</w:t>
      </w:r>
    </w:p>
    <w:p>
      <w:pPr>
        <w:pStyle w:val="BodyText"/>
        <w:spacing w:before="1"/>
        <w:rPr>
          <w:sz w:val="31"/>
        </w:rPr>
      </w:pPr>
    </w:p>
    <w:p>
      <w:pPr>
        <w:pStyle w:val="ListParagraph"/>
        <w:numPr>
          <w:ilvl w:val="0"/>
          <w:numId w:val="36"/>
        </w:numPr>
        <w:tabs>
          <w:tab w:val="left" w:pos="1213"/>
        </w:tabs>
        <w:spacing w:before="0" w:after="0" w:line="240" w:lineRule="auto"/>
        <w:ind w:left="1212" w:right="0" w:hanging="1054"/>
        <w:jc w:val="left"/>
        <w:rPr>
          <w:sz w:val="42"/>
        </w:rPr>
      </w:pPr>
      <w:r>
        <w:rPr>
          <w:sz w:val="42"/>
        </w:rPr>
        <w:t>、钢筋绑扎完毕，并办好隐检手续。</w:t>
      </w:r>
    </w:p>
    <w:p>
      <w:pPr>
        <w:pStyle w:val="BodyText"/>
        <w:rPr>
          <w:sz w:val="31"/>
        </w:rPr>
      </w:pPr>
    </w:p>
    <w:p>
      <w:pPr>
        <w:pStyle w:val="ListParagraph"/>
        <w:numPr>
          <w:ilvl w:val="0"/>
          <w:numId w:val="36"/>
        </w:numPr>
        <w:tabs>
          <w:tab w:val="left" w:pos="1213"/>
        </w:tabs>
        <w:spacing w:before="1" w:after="0" w:line="240" w:lineRule="auto"/>
        <w:ind w:left="1212" w:right="0" w:hanging="1054"/>
        <w:jc w:val="left"/>
        <w:rPr>
          <w:sz w:val="42"/>
        </w:rPr>
      </w:pPr>
      <w:r>
        <w:drawing>
          <wp:anchor distT="0" distB="0" distL="0" distR="0" simplePos="0" relativeHeight="251676672" behindDoc="1" locked="0" layoutInCell="1" allowOverlap="1">
            <wp:simplePos x="0" y="0"/>
            <wp:positionH relativeFrom="page">
              <wp:posOffset>1807042</wp:posOffset>
            </wp:positionH>
            <wp:positionV relativeFrom="paragraph">
              <wp:posOffset>403183</wp:posOffset>
            </wp:positionV>
            <wp:extent cx="794084" cy="771988"/>
            <wp:effectExtent l="0" t="0" r="0" b="0"/>
            <wp:wrapNone/>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pic:nvPicPr>
                  <pic:blipFill>
                    <a:blip xmlns:r="http://schemas.openxmlformats.org/officeDocument/2006/relationships" r:embed="rId24" cstate="print"/>
                    <a:stretch>
                      <a:fillRect/>
                    </a:stretch>
                  </pic:blipFill>
                  <pic:spPr>
                    <a:xfrm>
                      <a:off x="0" y="0"/>
                      <a:ext cx="794084" cy="771988"/>
                    </a:xfrm>
                    <a:prstGeom prst="rect">
                      <a:avLst/>
                    </a:prstGeom>
                  </pic:spPr>
                </pic:pic>
              </a:graphicData>
            </a:graphic>
          </wp:anchor>
        </w:drawing>
      </w:r>
      <w:r>
        <w:rPr>
          <w:sz w:val="42"/>
        </w:rPr>
        <w:t>、模板拉杆如需螺栓穿墙，砌砖时应按要求预留螺栓孔洞。</w:t>
      </w:r>
    </w:p>
    <w:p>
      <w:pPr>
        <w:pStyle w:val="BodyText"/>
        <w:rPr>
          <w:sz w:val="31"/>
        </w:rPr>
      </w:pPr>
    </w:p>
    <w:p>
      <w:pPr>
        <w:pStyle w:val="ListParagraph"/>
        <w:numPr>
          <w:ilvl w:val="0"/>
          <w:numId w:val="36"/>
        </w:numPr>
        <w:tabs>
          <w:tab w:val="left" w:pos="1213"/>
        </w:tabs>
        <w:spacing w:before="0" w:after="0" w:line="240" w:lineRule="auto"/>
        <w:ind w:left="1212" w:right="0" w:hanging="1054"/>
        <w:jc w:val="left"/>
        <w:rPr>
          <w:sz w:val="42"/>
        </w:rPr>
      </w:pPr>
      <w:r>
        <w:rPr>
          <w:sz w:val="42"/>
        </w:rPr>
        <w:t>、检查模板内的灰浆，将灰浆清理干净。</w:t>
      </w:r>
    </w:p>
    <w:p>
      <w:pPr>
        <w:pStyle w:val="BodyText"/>
        <w:spacing w:before="1"/>
        <w:rPr>
          <w:sz w:val="31"/>
        </w:rPr>
      </w:pPr>
    </w:p>
    <w:p>
      <w:pPr>
        <w:pStyle w:val="ListParagraph"/>
        <w:numPr>
          <w:ilvl w:val="0"/>
          <w:numId w:val="38"/>
        </w:numPr>
        <w:tabs>
          <w:tab w:val="left" w:pos="795"/>
        </w:tabs>
        <w:spacing w:before="0" w:after="0" w:line="240" w:lineRule="auto"/>
        <w:ind w:left="794" w:right="0" w:hanging="636"/>
        <w:jc w:val="left"/>
        <w:rPr>
          <w:sz w:val="42"/>
        </w:rPr>
      </w:pPr>
      <w:r>
        <w:rPr>
          <w:sz w:val="42"/>
        </w:rPr>
        <w:t>操作工艺</w:t>
      </w:r>
    </w:p>
    <w:p>
      <w:pPr>
        <w:pStyle w:val="BodyText"/>
        <w:rPr>
          <w:sz w:val="31"/>
        </w:rPr>
      </w:pPr>
    </w:p>
    <w:p>
      <w:pPr>
        <w:pStyle w:val="BodyText"/>
        <w:spacing w:before="1" w:line="417" w:lineRule="auto"/>
        <w:ind w:left="159" w:right="5801"/>
      </w:pPr>
      <w:r>
        <w:t>(1)、支模前将圈梁及板缝处杂物全部清理干净。(2)、支模板</w:t>
      </w:r>
    </w:p>
    <w:p>
      <w:pPr>
        <w:pStyle w:val="ListParagraph"/>
        <w:numPr>
          <w:ilvl w:val="0"/>
          <w:numId w:val="35"/>
        </w:numPr>
        <w:tabs>
          <w:tab w:val="left" w:pos="795"/>
        </w:tabs>
        <w:spacing w:before="0" w:after="0" w:line="240" w:lineRule="auto"/>
        <w:ind w:left="794" w:right="0" w:hanging="636"/>
        <w:jc w:val="left"/>
        <w:rPr>
          <w:sz w:val="42"/>
        </w:rPr>
      </w:pPr>
      <w:r>
        <w:rPr>
          <w:sz w:val="42"/>
        </w:rPr>
        <w:t>圈梁模板可采用木模板或定型组合钢模板上口弹线找平。</w:t>
      </w:r>
    </w:p>
    <w:p>
      <w:pPr>
        <w:pStyle w:val="BodyText"/>
        <w:rPr>
          <w:sz w:val="31"/>
        </w:rPr>
      </w:pPr>
    </w:p>
    <w:p>
      <w:pPr>
        <w:pStyle w:val="ListParagraph"/>
        <w:numPr>
          <w:ilvl w:val="0"/>
          <w:numId w:val="35"/>
        </w:numPr>
        <w:tabs>
          <w:tab w:val="left" w:pos="794"/>
        </w:tabs>
        <w:spacing w:before="0" w:after="0" w:line="417" w:lineRule="auto"/>
        <w:ind w:left="159" w:right="170" w:firstLine="0"/>
        <w:jc w:val="left"/>
        <w:rPr>
          <w:sz w:val="42"/>
        </w:rPr>
      </w:pPr>
      <w:r>
        <w:drawing>
          <wp:anchor distT="0" distB="0" distL="0" distR="0" simplePos="0" relativeHeight="251677696" behindDoc="1" locked="0" layoutInCell="1" allowOverlap="1">
            <wp:simplePos x="0" y="0"/>
            <wp:positionH relativeFrom="page">
              <wp:posOffset>4814464</wp:posOffset>
            </wp:positionH>
            <wp:positionV relativeFrom="paragraph">
              <wp:posOffset>1443100</wp:posOffset>
            </wp:positionV>
            <wp:extent cx="1922638" cy="307594"/>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28" cstate="print"/>
                    <a:stretch>
                      <a:fillRect/>
                    </a:stretch>
                  </pic:blipFill>
                  <pic:spPr>
                    <a:xfrm>
                      <a:off x="0" y="0"/>
                      <a:ext cx="1922638" cy="307594"/>
                    </a:xfrm>
                    <a:prstGeom prst="rect">
                      <a:avLst/>
                    </a:prstGeom>
                  </pic:spPr>
                </pic:pic>
              </a:graphicData>
            </a:graphic>
          </wp:anchor>
        </w:drawing>
      </w:r>
      <w:r>
        <w:rPr>
          <w:spacing w:val="-19"/>
          <w:sz w:val="42"/>
        </w:rPr>
        <w:t>圈梁模板采用落地支撑时，下面应垫方木，当用木方支撑时下面用木楔楔紧。</w:t>
      </w:r>
      <w:r>
        <w:rPr>
          <w:sz w:val="42"/>
        </w:rPr>
        <w:t>用钢管支撑时高度调整合适。                                         C．钢筋绑扎完以后，模板上口宽度进行校正定位，并用木撑进行校正定位，用铁钉临时固定。如采用组合钢模板，上口应用卡具卡牢，保证圈梁的尺寸。</w:t>
      </w:r>
    </w:p>
    <w:p>
      <w:pPr>
        <w:pStyle w:val="BodyText"/>
        <w:spacing w:line="538" w:lineRule="exact"/>
        <w:ind w:left="159"/>
      </w:pPr>
      <w:r>
        <w:t>D.</w:t>
      </w:r>
      <w:r>
        <w:rPr>
          <w:spacing w:val="-15"/>
        </w:rPr>
        <w:t xml:space="preserve">外墙圈梁，用横带扁担穿墙平面位置距墙两端 </w:t>
      </w:r>
      <w:r>
        <w:t>24cm</w:t>
      </w:r>
      <w:r>
        <w:rPr>
          <w:spacing w:val="-28"/>
        </w:rPr>
        <w:t xml:space="preserve"> 开始留洞，中间每隔 </w:t>
      </w:r>
      <w:r>
        <w:t>50cm</w:t>
      </w:r>
    </w:p>
    <w:p>
      <w:pPr>
        <w:pStyle w:val="BodyText"/>
        <w:spacing w:before="1"/>
        <w:rPr>
          <w:sz w:val="31"/>
        </w:rPr>
      </w:pPr>
    </w:p>
    <w:p>
      <w:pPr>
        <w:pStyle w:val="BodyText"/>
        <w:ind w:left="159"/>
      </w:pPr>
      <w:r>
        <w:t>左右留一道，每面墙不宜少于 5 个洞。</w:t>
      </w:r>
    </w:p>
    <w:p>
      <w:pPr>
        <w:pStyle w:val="BodyText"/>
        <w:rPr>
          <w:sz w:val="31"/>
        </w:rPr>
      </w:pPr>
    </w:p>
    <w:p>
      <w:pPr>
        <w:pStyle w:val="ListParagraph"/>
        <w:numPr>
          <w:ilvl w:val="0"/>
          <w:numId w:val="38"/>
        </w:numPr>
        <w:tabs>
          <w:tab w:val="left" w:pos="795"/>
        </w:tabs>
        <w:spacing w:before="1" w:after="0" w:line="240" w:lineRule="auto"/>
        <w:ind w:left="794" w:right="0" w:hanging="636"/>
        <w:jc w:val="left"/>
        <w:rPr>
          <w:sz w:val="42"/>
        </w:rPr>
      </w:pPr>
      <w:r>
        <w:rPr>
          <w:sz w:val="42"/>
        </w:rPr>
        <w:t>质量验收</w:t>
      </w:r>
    </w:p>
    <w:p>
      <w:pPr>
        <w:pStyle w:val="BodyText"/>
        <w:rPr>
          <w:sz w:val="31"/>
        </w:rPr>
      </w:pPr>
    </w:p>
    <w:p>
      <w:pPr>
        <w:pStyle w:val="ListParagraph"/>
        <w:numPr>
          <w:ilvl w:val="0"/>
          <w:numId w:val="34"/>
        </w:numPr>
        <w:tabs>
          <w:tab w:val="left" w:pos="1213"/>
        </w:tabs>
        <w:spacing w:before="0" w:after="0" w:line="240" w:lineRule="auto"/>
        <w:ind w:left="1212" w:right="0" w:hanging="1054"/>
        <w:jc w:val="left"/>
        <w:rPr>
          <w:sz w:val="42"/>
        </w:rPr>
      </w:pPr>
      <w:r>
        <w:rPr>
          <w:sz w:val="42"/>
        </w:rPr>
        <w:t>、保证项目：</w:t>
      </w:r>
    </w:p>
    <w:p>
      <w:pPr>
        <w:spacing w:after="0" w:line="240" w:lineRule="auto"/>
        <w:jc w:val="left"/>
        <w:rPr>
          <w:sz w:val="42"/>
        </w:rPr>
        <w:sectPr>
          <w:footerReference w:type="default" r:id="rId43"/>
          <w:pgSz w:w="17860" w:h="25260"/>
          <w:pgMar w:top="1960" w:right="1300" w:bottom="2060" w:left="1540" w:header="0" w:footer="1822"/>
          <w:pgNumType w:start="18"/>
          <w:cols w:space="708"/>
        </w:sectPr>
      </w:pPr>
    </w:p>
    <w:p>
      <w:pPr>
        <w:pStyle w:val="BodyText"/>
        <w:spacing w:before="20" w:line="417" w:lineRule="auto"/>
        <w:ind w:left="159" w:right="537"/>
        <w:jc w:val="both"/>
      </w:pPr>
      <w:r>
        <w:drawing>
          <wp:anchor distT="0" distB="0" distL="0" distR="0" simplePos="0" relativeHeight="251678720" behindDoc="0" locked="0" layoutInCell="1" allowOverlap="1">
            <wp:simplePos x="0" y="0"/>
            <wp:positionH relativeFrom="page">
              <wp:posOffset>6434051</wp:posOffset>
            </wp:positionH>
            <wp:positionV relativeFrom="page">
              <wp:posOffset>14250265</wp:posOffset>
            </wp:positionV>
            <wp:extent cx="1274618" cy="1254679"/>
            <wp:effectExtent l="0" t="0" r="0" b="0"/>
            <wp:wrapNone/>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png"/>
                    <pic:cNvPicPr/>
                  </pic:nvPicPr>
                  <pic:blipFill>
                    <a:blip xmlns:r="http://schemas.openxmlformats.org/officeDocument/2006/relationships" r:embed="rId30" cstate="print"/>
                    <a:stretch>
                      <a:fillRect/>
                    </a:stretch>
                  </pic:blipFill>
                  <pic:spPr>
                    <a:xfrm>
                      <a:off x="0" y="0"/>
                      <a:ext cx="1274618" cy="1254679"/>
                    </a:xfrm>
                    <a:prstGeom prst="rect">
                      <a:avLst/>
                    </a:prstGeom>
                  </pic:spPr>
                </pic:pic>
              </a:graphicData>
            </a:graphic>
          </wp:anchor>
        </w:drawing>
      </w:r>
      <w:r>
        <w:t>模板及其支架必须具有足够的强度，刚度和稳定性，其支撑部分应有足够的支撑面积，如安装在基土上，基土必须坚实，并有排水措施。对湿陷性黄土，必须有防水措施；对冻胀性土，必须有防冻融措施。</w:t>
      </w:r>
    </w:p>
    <w:p>
      <w:pPr>
        <w:pStyle w:val="ListParagraph"/>
        <w:numPr>
          <w:ilvl w:val="0"/>
          <w:numId w:val="34"/>
        </w:numPr>
        <w:tabs>
          <w:tab w:val="left" w:pos="1213"/>
        </w:tabs>
        <w:spacing w:before="0" w:after="0" w:line="537" w:lineRule="exact"/>
        <w:ind w:left="1212" w:right="0" w:hanging="1054"/>
        <w:jc w:val="left"/>
        <w:rPr>
          <w:sz w:val="42"/>
        </w:rPr>
      </w:pPr>
      <w:r>
        <w:rPr>
          <w:sz w:val="42"/>
        </w:rPr>
        <w:t>、基本项目：</w:t>
      </w:r>
    </w:p>
    <w:p>
      <w:pPr>
        <w:pStyle w:val="BodyText"/>
        <w:spacing w:before="1"/>
        <w:rPr>
          <w:sz w:val="31"/>
        </w:rPr>
      </w:pPr>
    </w:p>
    <w:p>
      <w:pPr>
        <w:pStyle w:val="ListParagraph"/>
        <w:numPr>
          <w:ilvl w:val="0"/>
          <w:numId w:val="33"/>
        </w:numPr>
        <w:tabs>
          <w:tab w:val="left" w:pos="795"/>
        </w:tabs>
        <w:spacing w:before="0" w:after="0" w:line="240" w:lineRule="auto"/>
        <w:ind w:left="794" w:right="0" w:hanging="636"/>
        <w:jc w:val="left"/>
        <w:rPr>
          <w:sz w:val="42"/>
        </w:rPr>
      </w:pPr>
      <w:r>
        <w:rPr>
          <w:spacing w:val="2"/>
          <w:sz w:val="42"/>
        </w:rPr>
        <w:t>、模板接缝处应严密，预埋件应安置牢固，缝隙不应超过</w:t>
      </w:r>
      <w:r>
        <w:rPr>
          <w:sz w:val="42"/>
        </w:rPr>
        <w:t>1.5ｍｍ。</w:t>
      </w:r>
    </w:p>
    <w:p>
      <w:pPr>
        <w:pStyle w:val="BodyText"/>
        <w:rPr>
          <w:sz w:val="31"/>
        </w:rPr>
      </w:pPr>
    </w:p>
    <w:p>
      <w:pPr>
        <w:pStyle w:val="ListParagraph"/>
        <w:numPr>
          <w:ilvl w:val="0"/>
          <w:numId w:val="33"/>
        </w:numPr>
        <w:tabs>
          <w:tab w:val="left" w:pos="798"/>
        </w:tabs>
        <w:spacing w:before="0" w:after="0" w:line="417" w:lineRule="auto"/>
        <w:ind w:left="159" w:right="370" w:firstLine="0"/>
        <w:jc w:val="left"/>
        <w:rPr>
          <w:sz w:val="42"/>
        </w:rPr>
      </w:pPr>
      <w:r>
        <w:rPr>
          <w:sz w:val="42"/>
        </w:rPr>
        <w:t>、模板与混凝土的接触面应清理干净并采取防止粘结措施，粘浆和漏刷隔</w:t>
      </w:r>
      <w:r>
        <w:rPr>
          <w:spacing w:val="-1"/>
          <w:sz w:val="42"/>
        </w:rPr>
        <w:t xml:space="preserve">离剂累计面积应不大于 </w:t>
      </w:r>
      <w:r>
        <w:rPr>
          <w:sz w:val="42"/>
        </w:rPr>
        <w:t>400cm2．如模板涂刷隔离时应涂刷均匀，不得漏刷或沾</w:t>
      </w:r>
      <w:r>
        <w:rPr>
          <w:spacing w:val="-5"/>
          <w:sz w:val="42"/>
        </w:rPr>
        <w:t>污钢筋。</w:t>
      </w:r>
    </w:p>
    <w:p>
      <w:pPr>
        <w:pStyle w:val="ListParagraph"/>
        <w:numPr>
          <w:ilvl w:val="0"/>
          <w:numId w:val="38"/>
        </w:numPr>
        <w:tabs>
          <w:tab w:val="left" w:pos="795"/>
        </w:tabs>
        <w:spacing w:before="0" w:after="0" w:line="538" w:lineRule="exact"/>
        <w:ind w:left="794" w:right="0" w:hanging="636"/>
        <w:jc w:val="left"/>
        <w:rPr>
          <w:sz w:val="42"/>
        </w:rPr>
      </w:pPr>
      <w:r>
        <w:rPr>
          <w:sz w:val="42"/>
        </w:rPr>
        <w:t>成品保护</w:t>
      </w:r>
    </w:p>
    <w:p>
      <w:pPr>
        <w:pStyle w:val="BodyText"/>
        <w:spacing w:before="1"/>
        <w:rPr>
          <w:sz w:val="31"/>
        </w:rPr>
      </w:pPr>
    </w:p>
    <w:p>
      <w:pPr>
        <w:pStyle w:val="ListParagraph"/>
        <w:numPr>
          <w:ilvl w:val="0"/>
          <w:numId w:val="32"/>
        </w:numPr>
        <w:tabs>
          <w:tab w:val="left" w:pos="1213"/>
        </w:tabs>
        <w:spacing w:before="0" w:after="0" w:line="240" w:lineRule="auto"/>
        <w:ind w:left="1212" w:right="0" w:hanging="1054"/>
        <w:jc w:val="left"/>
        <w:rPr>
          <w:sz w:val="42"/>
        </w:rPr>
      </w:pPr>
      <w:r>
        <w:drawing>
          <wp:anchor distT="0" distB="0" distL="0" distR="0" simplePos="0" relativeHeight="251679744" behindDoc="1" locked="0" layoutInCell="1" allowOverlap="1">
            <wp:simplePos x="0" y="0"/>
            <wp:positionH relativeFrom="page">
              <wp:posOffset>2814839</wp:posOffset>
            </wp:positionH>
            <wp:positionV relativeFrom="paragraph">
              <wp:posOffset>431176</wp:posOffset>
            </wp:positionV>
            <wp:extent cx="1293090" cy="1272897"/>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30" cstate="print"/>
                    <a:stretch>
                      <a:fillRect/>
                    </a:stretch>
                  </pic:blipFill>
                  <pic:spPr>
                    <a:xfrm>
                      <a:off x="0" y="0"/>
                      <a:ext cx="1293090" cy="1272897"/>
                    </a:xfrm>
                    <a:prstGeom prst="rect">
                      <a:avLst/>
                    </a:prstGeom>
                  </pic:spPr>
                </pic:pic>
              </a:graphicData>
            </a:graphic>
          </wp:anchor>
        </w:drawing>
      </w:r>
      <w:r>
        <w:rPr>
          <w:sz w:val="42"/>
        </w:rPr>
        <w:t>、在砖墙上支撑圈梁模板时，防止撞动最上一皮砖。</w:t>
      </w:r>
    </w:p>
    <w:p>
      <w:pPr>
        <w:pStyle w:val="BodyText"/>
        <w:spacing w:before="1"/>
        <w:rPr>
          <w:sz w:val="31"/>
        </w:rPr>
      </w:pPr>
    </w:p>
    <w:p>
      <w:pPr>
        <w:pStyle w:val="ListParagraph"/>
        <w:numPr>
          <w:ilvl w:val="0"/>
          <w:numId w:val="32"/>
        </w:numPr>
        <w:tabs>
          <w:tab w:val="left" w:pos="1213"/>
        </w:tabs>
        <w:spacing w:before="0" w:after="0" w:line="240" w:lineRule="auto"/>
        <w:ind w:left="1212" w:right="0" w:hanging="1054"/>
        <w:jc w:val="left"/>
        <w:rPr>
          <w:sz w:val="42"/>
        </w:rPr>
      </w:pPr>
      <w:r>
        <w:rPr>
          <w:sz w:val="42"/>
        </w:rPr>
        <w:t>、 支完模板后，应保持模内清洁，防止掉入砖头、石子、木屑等杂物。</w:t>
      </w:r>
    </w:p>
    <w:p>
      <w:pPr>
        <w:pStyle w:val="BodyText"/>
        <w:rPr>
          <w:sz w:val="31"/>
        </w:rPr>
      </w:pPr>
    </w:p>
    <w:p>
      <w:pPr>
        <w:pStyle w:val="ListParagraph"/>
        <w:numPr>
          <w:ilvl w:val="0"/>
          <w:numId w:val="32"/>
        </w:numPr>
        <w:tabs>
          <w:tab w:val="left" w:pos="1213"/>
        </w:tabs>
        <w:spacing w:before="1" w:after="0" w:line="240" w:lineRule="auto"/>
        <w:ind w:left="1212" w:right="0" w:hanging="1054"/>
        <w:jc w:val="left"/>
        <w:rPr>
          <w:sz w:val="42"/>
        </w:rPr>
      </w:pPr>
      <w:r>
        <w:rPr>
          <w:sz w:val="42"/>
        </w:rPr>
        <w:t>、应保护钢筋不受扰动。</w:t>
      </w:r>
    </w:p>
    <w:p>
      <w:pPr>
        <w:pStyle w:val="BodyText"/>
        <w:spacing w:before="1"/>
        <w:rPr>
          <w:sz w:val="31"/>
        </w:rPr>
      </w:pPr>
    </w:p>
    <w:p>
      <w:pPr>
        <w:pStyle w:val="ListParagraph"/>
        <w:numPr>
          <w:ilvl w:val="0"/>
          <w:numId w:val="38"/>
        </w:numPr>
        <w:tabs>
          <w:tab w:val="left" w:pos="795"/>
        </w:tabs>
        <w:spacing w:before="0" w:after="0" w:line="240" w:lineRule="auto"/>
        <w:ind w:left="794" w:right="0" w:hanging="636"/>
        <w:jc w:val="left"/>
        <w:rPr>
          <w:sz w:val="42"/>
        </w:rPr>
      </w:pPr>
      <w:r>
        <w:rPr>
          <w:sz w:val="42"/>
        </w:rPr>
        <w:t>注意事项</w:t>
      </w:r>
    </w:p>
    <w:p>
      <w:pPr>
        <w:pStyle w:val="BodyText"/>
        <w:rPr>
          <w:sz w:val="31"/>
        </w:rPr>
      </w:pPr>
    </w:p>
    <w:p>
      <w:pPr>
        <w:pStyle w:val="ListParagraph"/>
        <w:numPr>
          <w:ilvl w:val="0"/>
          <w:numId w:val="31"/>
        </w:numPr>
        <w:tabs>
          <w:tab w:val="left" w:pos="1213"/>
        </w:tabs>
        <w:spacing w:before="1" w:after="0" w:line="240" w:lineRule="auto"/>
        <w:ind w:left="1212" w:right="0" w:hanging="1054"/>
        <w:jc w:val="left"/>
        <w:rPr>
          <w:sz w:val="42"/>
        </w:rPr>
      </w:pPr>
      <w:r>
        <w:rPr>
          <w:sz w:val="42"/>
        </w:rPr>
        <w:t>、支模板时应在外墙面采取加固措施。</w:t>
      </w:r>
    </w:p>
    <w:p>
      <w:pPr>
        <w:pStyle w:val="BodyText"/>
        <w:rPr>
          <w:sz w:val="31"/>
        </w:rPr>
      </w:pPr>
    </w:p>
    <w:p>
      <w:pPr>
        <w:pStyle w:val="ListParagraph"/>
        <w:numPr>
          <w:ilvl w:val="0"/>
          <w:numId w:val="31"/>
        </w:numPr>
        <w:tabs>
          <w:tab w:val="left" w:pos="1223"/>
        </w:tabs>
        <w:spacing w:before="0" w:after="0" w:line="417" w:lineRule="auto"/>
        <w:ind w:left="159" w:right="522" w:firstLine="0"/>
        <w:jc w:val="left"/>
        <w:rPr>
          <w:sz w:val="42"/>
        </w:rPr>
      </w:pPr>
      <w:r>
        <w:rPr>
          <w:sz w:val="42"/>
        </w:rPr>
        <w:t>、圈梁模板外胀：圈梁模板支撑没卡紧，支撑不牢固，模板上口拉杆碰</w:t>
      </w:r>
      <w:r>
        <w:rPr>
          <w:spacing w:val="-4"/>
          <w:sz w:val="42"/>
        </w:rPr>
        <w:t>坏或没钉牢固。浇筑混凝土时没专人修理模板。</w:t>
      </w:r>
    </w:p>
    <w:p>
      <w:pPr>
        <w:pStyle w:val="ListParagraph"/>
        <w:numPr>
          <w:ilvl w:val="0"/>
          <w:numId w:val="30"/>
        </w:numPr>
        <w:tabs>
          <w:tab w:val="left" w:pos="1213"/>
        </w:tabs>
        <w:spacing w:before="0" w:after="0" w:line="537" w:lineRule="exact"/>
        <w:ind w:left="1212" w:right="0" w:hanging="1054"/>
        <w:jc w:val="left"/>
        <w:rPr>
          <w:sz w:val="42"/>
        </w:rPr>
      </w:pPr>
      <w:r>
        <w:rPr>
          <w:sz w:val="42"/>
        </w:rPr>
        <w:t>、砼工程施工措施</w:t>
      </w:r>
    </w:p>
    <w:p>
      <w:pPr>
        <w:pStyle w:val="BodyText"/>
        <w:spacing w:before="1"/>
        <w:rPr>
          <w:sz w:val="31"/>
        </w:rPr>
      </w:pPr>
    </w:p>
    <w:p>
      <w:pPr>
        <w:pStyle w:val="BodyText"/>
        <w:spacing w:line="417" w:lineRule="auto"/>
        <w:ind w:left="159" w:right="392" w:firstLine="213"/>
        <w:jc w:val="both"/>
      </w:pPr>
      <w:r>
        <w:rPr>
          <w:spacing w:val="-24"/>
        </w:rPr>
        <w:t xml:space="preserve">①、在浇灌前，先清理模板，做好钢筋的隐蔽验收。在浇筑构造柱时，按 </w:t>
      </w:r>
      <w:r>
        <w:rPr>
          <w:spacing w:val="-4"/>
        </w:rPr>
        <w:t xml:space="preserve">400MM </w:t>
      </w:r>
      <w:r>
        <w:rPr>
          <w:spacing w:val="-2"/>
        </w:rPr>
        <w:t xml:space="preserve">分层浇筑，并使用吊筒下灰，构造柱浇筑前，应在柱根处先浇 </w:t>
      </w:r>
      <w:r>
        <w:t>50 MM</w:t>
      </w:r>
      <w:r>
        <w:rPr>
          <w:spacing w:val="-5"/>
        </w:rPr>
        <w:t xml:space="preserve"> 厚高标号</w:t>
      </w:r>
      <w:r>
        <w:rPr>
          <w:spacing w:val="-2"/>
        </w:rPr>
        <w:t xml:space="preserve">砂浆再浇灌砼，砼振动要防止振动预埋件、钢筋，应快插慢拔，振捣时间为 </w:t>
      </w:r>
      <w:r>
        <w:t>30 秒，以表面泛浆为准。</w:t>
      </w:r>
    </w:p>
    <w:p>
      <w:pPr>
        <w:pStyle w:val="BodyText"/>
        <w:spacing w:line="538" w:lineRule="exact"/>
        <w:ind w:left="159"/>
      </w:pPr>
      <w:r>
        <w:t>②、砼浇灌过程中，不得踩倒和压弯钢筋。</w:t>
      </w:r>
    </w:p>
    <w:p>
      <w:pPr>
        <w:spacing w:after="0" w:line="538" w:lineRule="exact"/>
        <w:sectPr>
          <w:footerReference w:type="default" r:id="rId44"/>
          <w:pgSz w:w="17860" w:h="25260"/>
          <w:pgMar w:top="1960" w:right="1300" w:bottom="2020" w:left="1540" w:header="0" w:footer="1822"/>
          <w:pgNumType w:start="19"/>
          <w:cols w:space="708"/>
        </w:sectPr>
      </w:pPr>
    </w:p>
    <w:p>
      <w:pPr>
        <w:pStyle w:val="BodyText"/>
        <w:spacing w:before="20" w:line="417" w:lineRule="auto"/>
        <w:ind w:left="159" w:right="379"/>
      </w:pPr>
      <w:r>
        <w:rPr>
          <w:spacing w:val="-14"/>
        </w:rPr>
        <w:t xml:space="preserve">③、砼浇灌完毕 </w:t>
      </w:r>
      <w:r>
        <w:t>24</w:t>
      </w:r>
      <w:r>
        <w:rPr>
          <w:spacing w:val="-8"/>
        </w:rPr>
        <w:t xml:space="preserve"> 小时后，待砼表面收水后，浇水保持湿润，一天</w:t>
      </w:r>
      <w:r>
        <w:t>3</w:t>
      </w:r>
      <w:r>
        <w:rPr>
          <w:spacing w:val="-22"/>
        </w:rPr>
        <w:t xml:space="preserve"> 次，养护</w:t>
      </w:r>
      <w:r>
        <w:rPr>
          <w:spacing w:val="-16"/>
        </w:rPr>
        <w:t xml:space="preserve">时间不得小于 </w:t>
      </w:r>
      <w:r>
        <w:t>7</w:t>
      </w:r>
      <w:r>
        <w:rPr>
          <w:spacing w:val="-36"/>
        </w:rPr>
        <w:t xml:space="preserve"> 天。</w:t>
      </w:r>
    </w:p>
    <w:p>
      <w:pPr>
        <w:pStyle w:val="ListParagraph"/>
        <w:numPr>
          <w:ilvl w:val="0"/>
          <w:numId w:val="30"/>
        </w:numPr>
        <w:tabs>
          <w:tab w:val="left" w:pos="1213"/>
        </w:tabs>
        <w:spacing w:before="0" w:after="0" w:line="537" w:lineRule="exact"/>
        <w:ind w:left="1212" w:right="0" w:hanging="1054"/>
        <w:jc w:val="left"/>
        <w:rPr>
          <w:sz w:val="42"/>
        </w:rPr>
      </w:pPr>
      <w:r>
        <w:rPr>
          <w:sz w:val="42"/>
        </w:rPr>
        <w:t>、抹灰工程施工措施</w:t>
      </w:r>
    </w:p>
    <w:p>
      <w:pPr>
        <w:pStyle w:val="BodyText"/>
        <w:spacing w:before="1"/>
        <w:rPr>
          <w:sz w:val="31"/>
        </w:rPr>
      </w:pPr>
    </w:p>
    <w:p>
      <w:pPr>
        <w:pStyle w:val="BodyText"/>
        <w:ind w:left="159"/>
      </w:pPr>
      <w:r>
        <w:t>1、操作工艺</w:t>
      </w:r>
    </w:p>
    <w:p>
      <w:pPr>
        <w:pStyle w:val="BodyText"/>
        <w:rPr>
          <w:sz w:val="31"/>
        </w:rPr>
      </w:pPr>
    </w:p>
    <w:p>
      <w:pPr>
        <w:pStyle w:val="BodyText"/>
        <w:spacing w:line="417" w:lineRule="auto"/>
        <w:ind w:left="159" w:right="537"/>
      </w:pPr>
      <w:r>
        <w:rPr>
          <w:spacing w:val="-1"/>
        </w:rPr>
        <w:t>工艺流程：墙面清理粉尘、污垢→浇水湿润墙面→吊垂直找方抹灰饼冲筋、找</w:t>
      </w:r>
      <w:r>
        <w:t>规矩→抹底灰→抹面层防水砂浆。</w:t>
      </w:r>
    </w:p>
    <w:p>
      <w:pPr>
        <w:pStyle w:val="ListParagraph"/>
        <w:numPr>
          <w:ilvl w:val="0"/>
          <w:numId w:val="29"/>
        </w:numPr>
        <w:tabs>
          <w:tab w:val="left" w:pos="798"/>
        </w:tabs>
        <w:spacing w:before="1" w:after="0" w:line="417" w:lineRule="auto"/>
        <w:ind w:left="159" w:right="527" w:firstLine="0"/>
        <w:jc w:val="left"/>
        <w:rPr>
          <w:sz w:val="42"/>
        </w:rPr>
      </w:pPr>
      <w:r>
        <w:rPr>
          <w:sz w:val="42"/>
        </w:rPr>
        <w:t>、基层处理：将墙面上残余砂浆、污垢、灰尘等，清理干净，并用水浇墙</w:t>
      </w:r>
      <w:r>
        <w:rPr>
          <w:spacing w:val="-5"/>
          <w:sz w:val="42"/>
        </w:rPr>
        <w:t>，将砖缝中的尘土冲掉，并将墙面湿润。</w:t>
      </w:r>
    </w:p>
    <w:p>
      <w:pPr>
        <w:pStyle w:val="ListParagraph"/>
        <w:numPr>
          <w:ilvl w:val="0"/>
          <w:numId w:val="29"/>
        </w:numPr>
        <w:tabs>
          <w:tab w:val="left" w:pos="795"/>
        </w:tabs>
        <w:spacing w:before="0" w:after="0" w:line="537" w:lineRule="exact"/>
        <w:ind w:left="794" w:right="0" w:hanging="636"/>
        <w:jc w:val="left"/>
        <w:rPr>
          <w:sz w:val="42"/>
        </w:rPr>
      </w:pPr>
      <w:r>
        <w:rPr>
          <w:sz w:val="42"/>
        </w:rPr>
        <w:t>、吊垂直、套方、找规矩、抹灰饼同上。</w:t>
      </w:r>
    </w:p>
    <w:p>
      <w:pPr>
        <w:pStyle w:val="BodyText"/>
        <w:rPr>
          <w:sz w:val="31"/>
        </w:rPr>
      </w:pPr>
    </w:p>
    <w:p>
      <w:pPr>
        <w:pStyle w:val="ListParagraph"/>
        <w:numPr>
          <w:ilvl w:val="0"/>
          <w:numId w:val="29"/>
        </w:numPr>
        <w:tabs>
          <w:tab w:val="left" w:pos="795"/>
        </w:tabs>
        <w:spacing w:before="0" w:after="0" w:line="240" w:lineRule="auto"/>
        <w:ind w:left="794" w:right="0" w:hanging="636"/>
        <w:jc w:val="left"/>
        <w:rPr>
          <w:sz w:val="42"/>
        </w:rPr>
      </w:pPr>
      <w:r>
        <w:rPr>
          <w:sz w:val="42"/>
        </w:rPr>
        <w:t>、冲筋，抹底层砂浆时，用大横竖刮平，木抹子搓毛，终凝后浇水养护。</w:t>
      </w:r>
    </w:p>
    <w:p>
      <w:pPr>
        <w:pStyle w:val="BodyText"/>
        <w:spacing w:before="1"/>
        <w:rPr>
          <w:sz w:val="31"/>
        </w:rPr>
      </w:pPr>
    </w:p>
    <w:p>
      <w:pPr>
        <w:pStyle w:val="BodyText"/>
        <w:ind w:left="159"/>
      </w:pPr>
      <w:r>
        <w:t>2、质量验收</w:t>
      </w:r>
    </w:p>
    <w:p>
      <w:pPr>
        <w:pStyle w:val="BodyText"/>
        <w:rPr>
          <w:sz w:val="31"/>
        </w:rPr>
      </w:pPr>
    </w:p>
    <w:p>
      <w:pPr>
        <w:pStyle w:val="BodyText"/>
        <w:spacing w:before="1" w:line="417" w:lineRule="auto"/>
        <w:ind w:left="159" w:right="537"/>
      </w:pPr>
      <w:r>
        <w:t>所用材料品种、质量必须符合设计要求，各抹灰层之间，及抹灰层与基体之间必须粘结牢固、无脱层、空鼓、面层无爆灰和裂缝（风裂除外）等缺陷。</w:t>
      </w:r>
    </w:p>
    <w:p>
      <w:pPr>
        <w:pStyle w:val="BodyText"/>
        <w:ind w:left="159"/>
      </w:pPr>
      <w:r>
        <w:t>3、成品保护</w:t>
      </w:r>
    </w:p>
    <w:p>
      <w:pPr>
        <w:pStyle w:val="BodyText"/>
        <w:rPr>
          <w:sz w:val="31"/>
        </w:rPr>
      </w:pPr>
    </w:p>
    <w:p>
      <w:pPr>
        <w:pStyle w:val="BodyText"/>
        <w:spacing w:line="417" w:lineRule="auto"/>
        <w:ind w:left="159" w:right="537"/>
      </w:pPr>
      <w:r>
        <w:t>各抹灰层在凝结前应防止快干、曝洒、水冲、撞击和振动，以保证其灰层有足够的强度。</w:t>
      </w:r>
    </w:p>
    <w:p>
      <w:pPr>
        <w:pStyle w:val="BodyText"/>
        <w:spacing w:line="537" w:lineRule="exact"/>
        <w:ind w:left="159"/>
      </w:pPr>
      <w:r>
        <w:t>4、注意事项</w:t>
      </w:r>
    </w:p>
    <w:p>
      <w:pPr>
        <w:pStyle w:val="BodyText"/>
        <w:spacing w:before="1"/>
        <w:rPr>
          <w:sz w:val="31"/>
        </w:rPr>
      </w:pPr>
    </w:p>
    <w:p>
      <w:pPr>
        <w:pStyle w:val="BodyText"/>
        <w:spacing w:line="417" w:lineRule="auto"/>
        <w:ind w:left="159" w:right="359"/>
      </w:pPr>
      <w:r>
        <w:drawing>
          <wp:anchor distT="0" distB="0" distL="0" distR="0" simplePos="0" relativeHeight="251680768" behindDoc="1" locked="0" layoutInCell="1" allowOverlap="1">
            <wp:simplePos x="0" y="0"/>
            <wp:positionH relativeFrom="page">
              <wp:posOffset>1939982</wp:posOffset>
            </wp:positionH>
            <wp:positionV relativeFrom="paragraph">
              <wp:posOffset>41887</wp:posOffset>
            </wp:positionV>
            <wp:extent cx="1653020" cy="517824"/>
            <wp:effectExtent l="0" t="0" r="0" b="0"/>
            <wp:wrapNone/>
            <wp:docPr id="4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jpeg"/>
                    <pic:cNvPicPr/>
                  </pic:nvPicPr>
                  <pic:blipFill>
                    <a:blip xmlns:r="http://schemas.openxmlformats.org/officeDocument/2006/relationships" r:embed="rId45" cstate="print"/>
                    <a:stretch>
                      <a:fillRect/>
                    </a:stretch>
                  </pic:blipFill>
                  <pic:spPr>
                    <a:xfrm>
                      <a:off x="0" y="0"/>
                      <a:ext cx="1653020" cy="517824"/>
                    </a:xfrm>
                    <a:prstGeom prst="rect">
                      <a:avLst/>
                    </a:prstGeom>
                  </pic:spPr>
                </pic:pic>
              </a:graphicData>
            </a:graphic>
          </wp:anchor>
        </w:drawing>
      </w:r>
      <w:r>
        <w:rPr>
          <w:w w:val="100"/>
        </w:rPr>
        <w:t>（</w:t>
      </w:r>
      <w:r>
        <w:rPr>
          <w:spacing w:val="-2"/>
          <w:w w:val="100"/>
        </w:rPr>
        <w:t>1</w:t>
      </w:r>
      <w:r>
        <w:rPr>
          <w:spacing w:val="-209"/>
          <w:w w:val="100"/>
        </w:rPr>
        <w:t>）</w:t>
      </w:r>
      <w:r>
        <w:rPr>
          <w:spacing w:val="-5"/>
          <w:w w:val="100"/>
        </w:rPr>
        <w:t>、空鼓、开裂和烂根:由于抹灰前对基层清理不干净或不彻底，抹灰前不浇</w:t>
      </w:r>
      <w:r>
        <w:t>水，每层灰抹得过厚，跟得太紧；甚至混凝土表面的酥皮不处理就抹灰；抹灰后不养护。为解决好空鼓、开裂等质量问题，应从三方面下手解决，第一施工前的浇水、清理；第二施工操作分层分遍压实认真不马虎；第三施工后及时浇水养护，并注意施工地点的洁净，抹面层应一次到底。</w:t>
      </w:r>
    </w:p>
    <w:p>
      <w:pPr>
        <w:spacing w:after="0" w:line="417" w:lineRule="auto"/>
        <w:sectPr>
          <w:footerReference w:type="default" r:id="rId46"/>
          <w:pgSz w:w="17860" w:h="25260"/>
          <w:pgMar w:top="1960" w:right="1300" w:bottom="2020" w:left="1540" w:header="0" w:footer="1822"/>
          <w:pgNumType w:start="20"/>
          <w:cols w:space="708"/>
        </w:sectPr>
      </w:pPr>
    </w:p>
    <w:p>
      <w:pPr>
        <w:pStyle w:val="BodyText"/>
        <w:spacing w:before="20"/>
        <w:ind w:left="159"/>
      </w:pPr>
      <w:r>
        <w:drawing>
          <wp:anchor distT="0" distB="0" distL="0" distR="0" simplePos="0" relativeHeight="251681792" behindDoc="0" locked="0" layoutInCell="1" allowOverlap="1">
            <wp:simplePos x="0" y="0"/>
            <wp:positionH relativeFrom="page">
              <wp:posOffset>5234766</wp:posOffset>
            </wp:positionH>
            <wp:positionV relativeFrom="page">
              <wp:posOffset>15607248</wp:posOffset>
            </wp:positionV>
            <wp:extent cx="872836" cy="431326"/>
            <wp:effectExtent l="0" t="0" r="0" b="0"/>
            <wp:wrapNone/>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47" cstate="print"/>
                    <a:stretch>
                      <a:fillRect/>
                    </a:stretch>
                  </pic:blipFill>
                  <pic:spPr>
                    <a:xfrm>
                      <a:off x="0" y="0"/>
                      <a:ext cx="872836" cy="431326"/>
                    </a:xfrm>
                    <a:prstGeom prst="rect">
                      <a:avLst/>
                    </a:prstGeom>
                  </pic:spPr>
                </pic:pic>
              </a:graphicData>
            </a:graphic>
          </wp:anchor>
        </w:drawing>
      </w:r>
      <w:r>
        <w:rPr>
          <w:w w:val="100"/>
        </w:rPr>
        <w:t>（</w:t>
      </w:r>
      <w:r>
        <w:rPr>
          <w:spacing w:val="-2"/>
          <w:w w:val="100"/>
        </w:rPr>
        <w:t>7</w:t>
      </w:r>
      <w:r>
        <w:rPr>
          <w:spacing w:val="-209"/>
          <w:w w:val="100"/>
        </w:rPr>
        <w:t>）</w:t>
      </w:r>
      <w:r>
        <w:rPr>
          <w:w w:val="100"/>
        </w:rPr>
        <w:t>、回填土工程施工措施</w:t>
      </w:r>
    </w:p>
    <w:p>
      <w:pPr>
        <w:pStyle w:val="BodyText"/>
        <w:spacing w:before="1"/>
        <w:rPr>
          <w:sz w:val="31"/>
        </w:rPr>
      </w:pPr>
    </w:p>
    <w:p>
      <w:pPr>
        <w:pStyle w:val="BodyText"/>
        <w:ind w:left="159"/>
      </w:pPr>
      <w:r>
        <w:t>1.施工准备</w:t>
      </w:r>
    </w:p>
    <w:p>
      <w:pPr>
        <w:pStyle w:val="BodyText"/>
        <w:rPr>
          <w:sz w:val="31"/>
        </w:rPr>
      </w:pPr>
    </w:p>
    <w:p>
      <w:pPr>
        <w:pStyle w:val="BodyText"/>
        <w:tabs>
          <w:tab w:val="left" w:pos="1211"/>
        </w:tabs>
        <w:ind w:left="159"/>
      </w:pPr>
      <w:r>
        <w:t>1.l</w:t>
        <w:tab/>
        <w:t>材料及主要机具：</w:t>
      </w:r>
    </w:p>
    <w:p>
      <w:pPr>
        <w:pStyle w:val="BodyText"/>
        <w:spacing w:before="1"/>
        <w:rPr>
          <w:sz w:val="31"/>
        </w:rPr>
      </w:pPr>
    </w:p>
    <w:p>
      <w:pPr>
        <w:pStyle w:val="BodyText"/>
        <w:spacing w:line="417" w:lineRule="auto"/>
        <w:ind w:left="159" w:right="365"/>
      </w:pPr>
      <w:r>
        <w:t>1.1.1 土方开挖的土可用作回填土。它最大粒径不得超过每层铺填厚度的2/3， 含水率应符合规定。</w:t>
      </w:r>
    </w:p>
    <w:p>
      <w:pPr>
        <w:pStyle w:val="BodyText"/>
        <w:tabs>
          <w:tab w:val="left" w:pos="1632"/>
        </w:tabs>
        <w:spacing w:line="537" w:lineRule="exact"/>
        <w:ind w:left="159"/>
      </w:pPr>
      <w:r>
        <w:t>1.1.4</w:t>
        <w:tab/>
        <w:t>主要机具：</w:t>
      </w:r>
    </w:p>
    <w:p>
      <w:pPr>
        <w:pStyle w:val="BodyText"/>
        <w:spacing w:before="1"/>
        <w:rPr>
          <w:sz w:val="31"/>
        </w:rPr>
      </w:pPr>
    </w:p>
    <w:p>
      <w:pPr>
        <w:pStyle w:val="BodyText"/>
        <w:spacing w:before="1" w:line="417" w:lineRule="auto"/>
        <w:ind w:left="159" w:right="324" w:firstLine="213"/>
      </w:pPr>
      <w:r>
        <w:t>装运土方机械有：铲土机、自卸汽车等。碾压机械有：平碾、振动碾等。蛙式或打夯机、手推车、铁锹等。</w:t>
      </w:r>
    </w:p>
    <w:p>
      <w:pPr>
        <w:pStyle w:val="ListParagraph"/>
        <w:numPr>
          <w:ilvl w:val="1"/>
          <w:numId w:val="28"/>
        </w:numPr>
        <w:tabs>
          <w:tab w:val="left" w:pos="1211"/>
          <w:tab w:val="left" w:pos="1212"/>
        </w:tabs>
        <w:spacing w:before="0" w:after="0" w:line="537" w:lineRule="exact"/>
        <w:ind w:left="1211" w:right="0" w:hanging="1053"/>
        <w:jc w:val="left"/>
        <w:rPr>
          <w:sz w:val="42"/>
        </w:rPr>
      </w:pPr>
      <w:r>
        <w:rPr>
          <w:sz w:val="42"/>
        </w:rPr>
        <w:t>作业条件：</w:t>
      </w:r>
    </w:p>
    <w:p>
      <w:pPr>
        <w:pStyle w:val="BodyText"/>
        <w:rPr>
          <w:sz w:val="31"/>
        </w:rPr>
      </w:pPr>
    </w:p>
    <w:p>
      <w:pPr>
        <w:pStyle w:val="ListParagraph"/>
        <w:numPr>
          <w:ilvl w:val="2"/>
          <w:numId w:val="28"/>
        </w:numPr>
        <w:tabs>
          <w:tab w:val="left" w:pos="1632"/>
          <w:tab w:val="left" w:pos="1633"/>
        </w:tabs>
        <w:spacing w:before="0" w:after="0" w:line="417" w:lineRule="auto"/>
        <w:ind w:left="159" w:right="328" w:firstLine="0"/>
        <w:jc w:val="left"/>
        <w:rPr>
          <w:sz w:val="42"/>
        </w:rPr>
      </w:pPr>
      <w:r>
        <w:drawing>
          <wp:anchor distT="0" distB="0" distL="0" distR="0" simplePos="0" relativeHeight="251682816" behindDoc="1" locked="0" layoutInCell="1" allowOverlap="1">
            <wp:simplePos x="0" y="0"/>
            <wp:positionH relativeFrom="page">
              <wp:posOffset>2757537</wp:posOffset>
            </wp:positionH>
            <wp:positionV relativeFrom="paragraph">
              <wp:posOffset>1177784</wp:posOffset>
            </wp:positionV>
            <wp:extent cx="721894" cy="701829"/>
            <wp:effectExtent l="0" t="0" r="0" b="0"/>
            <wp:wrapNone/>
            <wp:docPr id="4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8.png"/>
                    <pic:cNvPicPr/>
                  </pic:nvPicPr>
                  <pic:blipFill>
                    <a:blip xmlns:r="http://schemas.openxmlformats.org/officeDocument/2006/relationships" r:embed="rId24" cstate="print"/>
                    <a:stretch>
                      <a:fillRect/>
                    </a:stretch>
                  </pic:blipFill>
                  <pic:spPr>
                    <a:xfrm>
                      <a:off x="0" y="0"/>
                      <a:ext cx="721894" cy="701829"/>
                    </a:xfrm>
                    <a:prstGeom prst="rect">
                      <a:avLst/>
                    </a:prstGeom>
                  </pic:spPr>
                </pic:pic>
              </a:graphicData>
            </a:graphic>
          </wp:anchor>
        </w:drawing>
      </w:r>
      <w:r>
        <w:rPr>
          <w:spacing w:val="-1"/>
          <w:sz w:val="42"/>
        </w:rPr>
        <w:t>施工前应根据工程特点、填方土料种类、密实度要求、施工条件等，合</w:t>
      </w:r>
      <w:r>
        <w:rPr>
          <w:sz w:val="42"/>
        </w:rPr>
        <w:t>理地确定填方土料含水量控制范围、虚铺厚度和压实遍数等参数；</w:t>
      </w:r>
    </w:p>
    <w:p>
      <w:pPr>
        <w:pStyle w:val="ListParagraph"/>
        <w:numPr>
          <w:ilvl w:val="2"/>
          <w:numId w:val="28"/>
        </w:numPr>
        <w:tabs>
          <w:tab w:val="left" w:pos="1632"/>
          <w:tab w:val="left" w:pos="1633"/>
        </w:tabs>
        <w:spacing w:before="0" w:after="0" w:line="417" w:lineRule="auto"/>
        <w:ind w:left="159" w:right="328" w:firstLine="0"/>
        <w:jc w:val="left"/>
        <w:rPr>
          <w:sz w:val="42"/>
        </w:rPr>
      </w:pPr>
      <w:r>
        <w:rPr>
          <w:spacing w:val="-1"/>
          <w:sz w:val="42"/>
        </w:rPr>
        <w:t>填土前应对填方基底和已完工程进行检查和中间验收，合格后要作好隐</w:t>
      </w:r>
      <w:r>
        <w:rPr>
          <w:sz w:val="42"/>
        </w:rPr>
        <w:t>蔽检查和验收手续。</w:t>
      </w:r>
    </w:p>
    <w:p>
      <w:pPr>
        <w:pStyle w:val="ListParagraph"/>
        <w:numPr>
          <w:ilvl w:val="2"/>
          <w:numId w:val="28"/>
        </w:numPr>
        <w:tabs>
          <w:tab w:val="left" w:pos="1632"/>
          <w:tab w:val="left" w:pos="1633"/>
        </w:tabs>
        <w:spacing w:before="0" w:after="0" w:line="417" w:lineRule="auto"/>
        <w:ind w:left="159" w:right="390" w:firstLine="0"/>
        <w:jc w:val="left"/>
        <w:rPr>
          <w:sz w:val="42"/>
        </w:rPr>
      </w:pPr>
      <w:r>
        <w:drawing>
          <wp:anchor distT="0" distB="0" distL="0" distR="0" simplePos="0" relativeHeight="251683840" behindDoc="1" locked="0" layoutInCell="1" allowOverlap="1">
            <wp:simplePos x="0" y="0"/>
            <wp:positionH relativeFrom="page">
              <wp:posOffset>3235792</wp:posOffset>
            </wp:positionH>
            <wp:positionV relativeFrom="paragraph">
              <wp:posOffset>668867</wp:posOffset>
            </wp:positionV>
            <wp:extent cx="794084" cy="771988"/>
            <wp:effectExtent l="0" t="0" r="0" b="0"/>
            <wp:wrapNone/>
            <wp:docPr id="4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8.png"/>
                    <pic:cNvPicPr/>
                  </pic:nvPicPr>
                  <pic:blipFill>
                    <a:blip xmlns:r="http://schemas.openxmlformats.org/officeDocument/2006/relationships" r:embed="rId24" cstate="print"/>
                    <a:stretch>
                      <a:fillRect/>
                    </a:stretch>
                  </pic:blipFill>
                  <pic:spPr>
                    <a:xfrm>
                      <a:off x="0" y="0"/>
                      <a:ext cx="794084" cy="771988"/>
                    </a:xfrm>
                    <a:prstGeom prst="rect">
                      <a:avLst/>
                    </a:prstGeom>
                  </pic:spPr>
                </pic:pic>
              </a:graphicData>
            </a:graphic>
          </wp:anchor>
        </w:drawing>
      </w:r>
      <w:r>
        <w:rPr>
          <w:spacing w:val="-2"/>
          <w:sz w:val="42"/>
        </w:rPr>
        <w:t xml:space="preserve">施工前，应做好水平高程标志布置。基坑或沟边上每隔 </w:t>
      </w:r>
      <w:r>
        <w:rPr>
          <w:sz w:val="42"/>
        </w:rPr>
        <w:t>1m</w:t>
      </w:r>
      <w:r>
        <w:rPr>
          <w:spacing w:val="-3"/>
          <w:sz w:val="42"/>
        </w:rPr>
        <w:t xml:space="preserve"> 钉上水平桩</w:t>
      </w:r>
      <w:r>
        <w:rPr>
          <w:sz w:val="42"/>
        </w:rPr>
        <w:t>橛或在邻近的固定建筑物上抄上标准高程点。</w:t>
      </w:r>
    </w:p>
    <w:p>
      <w:pPr>
        <w:pStyle w:val="ListParagraph"/>
        <w:numPr>
          <w:ilvl w:val="2"/>
          <w:numId w:val="28"/>
        </w:numPr>
        <w:tabs>
          <w:tab w:val="left" w:pos="1632"/>
          <w:tab w:val="left" w:pos="1633"/>
        </w:tabs>
        <w:spacing w:before="0" w:after="0" w:line="417" w:lineRule="auto"/>
        <w:ind w:left="159" w:right="328" w:firstLine="0"/>
        <w:jc w:val="left"/>
        <w:rPr>
          <w:sz w:val="42"/>
        </w:rPr>
      </w:pPr>
      <w:r>
        <w:rPr>
          <w:spacing w:val="-1"/>
          <w:sz w:val="42"/>
        </w:rPr>
        <w:t>确定好土方机械、车辆的行走路线，应事先经过检查，必要时要进行加</w:t>
      </w:r>
      <w:r>
        <w:rPr>
          <w:sz w:val="42"/>
        </w:rPr>
        <w:t>固加宽等准备工作。同时要编好施工方案。</w:t>
      </w:r>
    </w:p>
    <w:p>
      <w:pPr>
        <w:pStyle w:val="BodyText"/>
        <w:spacing w:line="537" w:lineRule="exact"/>
        <w:ind w:left="159"/>
      </w:pPr>
      <w:r>
        <w:t>2、操作工艺</w:t>
      </w:r>
    </w:p>
    <w:p>
      <w:pPr>
        <w:pStyle w:val="BodyText"/>
        <w:rPr>
          <w:sz w:val="31"/>
        </w:rPr>
      </w:pPr>
    </w:p>
    <w:p>
      <w:pPr>
        <w:pStyle w:val="ListParagraph"/>
        <w:numPr>
          <w:ilvl w:val="1"/>
          <w:numId w:val="27"/>
        </w:numPr>
        <w:tabs>
          <w:tab w:val="left" w:pos="1211"/>
          <w:tab w:val="left" w:pos="1212"/>
        </w:tabs>
        <w:spacing w:before="1" w:after="0" w:line="240" w:lineRule="auto"/>
        <w:ind w:left="1211" w:right="0" w:hanging="1053"/>
        <w:jc w:val="left"/>
        <w:rPr>
          <w:sz w:val="42"/>
        </w:rPr>
      </w:pPr>
      <w:r>
        <w:rPr>
          <w:sz w:val="42"/>
        </w:rPr>
        <w:t>填土前，基底表面上的树根、垃圾等杂物都处理完毕，清除干净。</w:t>
      </w:r>
    </w:p>
    <w:p>
      <w:pPr>
        <w:pStyle w:val="BodyText"/>
        <w:rPr>
          <w:sz w:val="31"/>
        </w:rPr>
      </w:pPr>
    </w:p>
    <w:p>
      <w:pPr>
        <w:pStyle w:val="ListParagraph"/>
        <w:numPr>
          <w:ilvl w:val="1"/>
          <w:numId w:val="27"/>
        </w:numPr>
        <w:tabs>
          <w:tab w:val="left" w:pos="1211"/>
          <w:tab w:val="left" w:pos="1212"/>
        </w:tabs>
        <w:spacing w:before="0" w:after="0" w:line="417" w:lineRule="auto"/>
        <w:ind w:left="159" w:right="329" w:firstLine="0"/>
        <w:jc w:val="left"/>
        <w:rPr>
          <w:sz w:val="42"/>
        </w:rPr>
      </w:pPr>
      <w:r>
        <w:rPr>
          <w:spacing w:val="-1"/>
          <w:sz w:val="42"/>
        </w:rPr>
        <w:t>检验土质，检验回填土料的种类、粒径，有无杂物，是否符合规定，以及</w:t>
      </w:r>
      <w:r>
        <w:rPr>
          <w:sz w:val="42"/>
        </w:rPr>
        <w:t>土料的含水量是否在控制范围内；如含水量偏高，可采用翻松、晾晒或均匀掺入干土等措施；如遇填料含水量偏低，可采用预先洒水润湿等措施。</w:t>
      </w:r>
    </w:p>
    <w:p>
      <w:pPr>
        <w:spacing w:after="0" w:line="417" w:lineRule="auto"/>
        <w:jc w:val="left"/>
        <w:rPr>
          <w:sz w:val="42"/>
        </w:rPr>
        <w:sectPr>
          <w:footerReference w:type="default" r:id="rId48"/>
          <w:pgSz w:w="17860" w:h="25260"/>
          <w:pgMar w:top="1960" w:right="1300" w:bottom="2020" w:left="1540" w:header="0" w:footer="1822"/>
          <w:pgNumType w:start="21"/>
          <w:cols w:space="708"/>
        </w:sectPr>
      </w:pPr>
    </w:p>
    <w:p>
      <w:pPr>
        <w:pStyle w:val="ListParagraph"/>
        <w:numPr>
          <w:ilvl w:val="1"/>
          <w:numId w:val="27"/>
        </w:numPr>
        <w:tabs>
          <w:tab w:val="left" w:pos="1211"/>
          <w:tab w:val="left" w:pos="1212"/>
          <w:tab w:val="left" w:pos="2262"/>
        </w:tabs>
        <w:spacing w:before="20" w:after="0" w:line="417" w:lineRule="auto"/>
        <w:ind w:left="159" w:right="329" w:firstLine="0"/>
        <w:jc w:val="left"/>
        <w:rPr>
          <w:sz w:val="42"/>
        </w:rPr>
      </w:pPr>
      <w:r>
        <w:pict>
          <v:group id="_x0000_s1036" style="width:722pt;height:191pt;margin-top:87.1pt;margin-left:84pt;mso-position-horizontal-relative:page;position:absolute;z-index:-251631616" coordorigin="1680,1742" coordsize="14440,3820">
            <v:shape id="_x0000_s1037" type="#_x0000_t75" style="width:1336;height:1299;left:4468;position:absolute;top:1809" stroked="f">
              <v:imagedata r:id="rId24" o:title=""/>
            </v:shape>
            <v:shape id="_x0000_s1038" type="#_x0000_t75" style="width:14440;height:3820;left:1680;position:absolute;top:1742" stroked="f">
              <v:imagedata r:id="rId49" o:title=""/>
            </v:shape>
            <v:shapetype id="_x0000_t202" coordsize="21600,21600" o:spt="202" path="m,l,21600r21600,l21600,xe">
              <v:stroke joinstyle="miter"/>
              <v:path gradientshapeok="t" o:connecttype="rect"/>
            </v:shapetype>
            <v:shape id="_x0000_s1039" type="#_x0000_t202" style="width:442;height:422;left:2888;position:absolute;top:1971" filled="f" stroked="f">
              <v:textbox inset="0,0,0,0">
                <w:txbxContent>
                  <w:p>
                    <w:pPr>
                      <w:spacing w:before="0" w:line="421" w:lineRule="exact"/>
                      <w:ind w:left="0" w:right="0" w:firstLine="0"/>
                      <w:jc w:val="left"/>
                      <w:rPr>
                        <w:sz w:val="42"/>
                      </w:rPr>
                    </w:pPr>
                    <w:r>
                      <w:rPr>
                        <w:w w:val="100"/>
                        <w:sz w:val="42"/>
                      </w:rPr>
                      <w:t>压</w:t>
                    </w:r>
                  </w:p>
                </w:txbxContent>
              </v:textbox>
            </v:shape>
            <v:shape id="_x0000_s1040" type="#_x0000_t202" style="width:442;height:422;left:3730;position:absolute;top:1971" filled="f" stroked="f">
              <v:textbox inset="0,0,0,0">
                <w:txbxContent>
                  <w:p>
                    <w:pPr>
                      <w:spacing w:before="0" w:line="421" w:lineRule="exact"/>
                      <w:ind w:left="0" w:right="0" w:firstLine="0"/>
                      <w:jc w:val="left"/>
                      <w:rPr>
                        <w:sz w:val="42"/>
                      </w:rPr>
                    </w:pPr>
                    <w:r>
                      <w:rPr>
                        <w:w w:val="100"/>
                        <w:sz w:val="42"/>
                      </w:rPr>
                      <w:t>实</w:t>
                    </w:r>
                  </w:p>
                </w:txbxContent>
              </v:textbox>
            </v:shape>
            <v:shape id="_x0000_s1041" type="#_x0000_t202" style="width:442;height:422;left:4569;position:absolute;top:1971" filled="f" stroked="f">
              <v:textbox inset="0,0,0,0">
                <w:txbxContent>
                  <w:p>
                    <w:pPr>
                      <w:spacing w:before="0" w:line="421" w:lineRule="exact"/>
                      <w:ind w:left="0" w:right="0" w:firstLine="0"/>
                      <w:jc w:val="left"/>
                      <w:rPr>
                        <w:sz w:val="42"/>
                      </w:rPr>
                    </w:pPr>
                    <w:r>
                      <w:rPr>
                        <w:w w:val="100"/>
                        <w:sz w:val="42"/>
                      </w:rPr>
                      <w:t>机</w:t>
                    </w:r>
                  </w:p>
                </w:txbxContent>
              </v:textbox>
            </v:shape>
            <v:shape id="_x0000_s1042" type="#_x0000_t202" style="width:442;height:422;left:5411;position:absolute;top:1971" filled="f" stroked="f">
              <v:textbox inset="0,0,0,0">
                <w:txbxContent>
                  <w:p>
                    <w:pPr>
                      <w:spacing w:before="0" w:line="421" w:lineRule="exact"/>
                      <w:ind w:left="0" w:right="0" w:firstLine="0"/>
                      <w:jc w:val="left"/>
                      <w:rPr>
                        <w:sz w:val="42"/>
                      </w:rPr>
                    </w:pPr>
                    <w:r>
                      <w:rPr>
                        <w:w w:val="100"/>
                        <w:sz w:val="42"/>
                      </w:rPr>
                      <w:t>具</w:t>
                    </w:r>
                  </w:p>
                </w:txbxContent>
              </v:textbox>
            </v:shape>
            <v:shape id="_x0000_s1043" type="#_x0000_t202" style="width:3594;height:422;left:7673;position:absolute;top:1971" filled="f" stroked="f">
              <v:textbox inset="0,0,0,0">
                <w:txbxContent>
                  <w:p>
                    <w:pPr>
                      <w:spacing w:before="0" w:line="421" w:lineRule="exact"/>
                      <w:ind w:left="0" w:right="0" w:firstLine="0"/>
                      <w:jc w:val="left"/>
                      <w:rPr>
                        <w:sz w:val="42"/>
                      </w:rPr>
                    </w:pPr>
                    <w:r>
                      <w:rPr>
                        <w:sz w:val="42"/>
                      </w:rPr>
                      <w:t>每层铺土厚度 (mm)</w:t>
                    </w:r>
                  </w:p>
                </w:txbxContent>
              </v:textbox>
            </v:shape>
            <v:shape id="_x0000_s1044" type="#_x0000_t202" style="width:3594;height:422;left:12209;position:absolute;top:1971" filled="f" stroked="f">
              <v:textbox inset="0,0,0,0">
                <w:txbxContent>
                  <w:p>
                    <w:pPr>
                      <w:spacing w:before="0" w:line="421" w:lineRule="exact"/>
                      <w:ind w:left="0" w:right="0" w:firstLine="0"/>
                      <w:jc w:val="left"/>
                      <w:rPr>
                        <w:sz w:val="42"/>
                      </w:rPr>
                    </w:pPr>
                    <w:r>
                      <w:rPr>
                        <w:sz w:val="42"/>
                      </w:rPr>
                      <w:t>每层压实遍数 (遍)</w:t>
                    </w:r>
                  </w:p>
                </w:txbxContent>
              </v:textbox>
            </v:shape>
            <v:shape id="_x0000_s1045" type="#_x0000_t202" style="width:442;height:422;left:2888;position:absolute;top:2929" filled="f" stroked="f">
              <v:textbox inset="0,0,0,0">
                <w:txbxContent>
                  <w:p>
                    <w:pPr>
                      <w:spacing w:before="0" w:line="421" w:lineRule="exact"/>
                      <w:ind w:left="0" w:right="0" w:firstLine="0"/>
                      <w:jc w:val="left"/>
                      <w:rPr>
                        <w:sz w:val="42"/>
                      </w:rPr>
                    </w:pPr>
                    <w:r>
                      <w:rPr>
                        <w:w w:val="100"/>
                        <w:sz w:val="42"/>
                      </w:rPr>
                      <w:t>平</w:t>
                    </w:r>
                  </w:p>
                </w:txbxContent>
              </v:textbox>
            </v:shape>
            <v:shape id="_x0000_s1046" type="#_x0000_t202" style="width:442;height:422;left:5411;position:absolute;top:2929" filled="f" stroked="f">
              <v:textbox inset="0,0,0,0">
                <w:txbxContent>
                  <w:p>
                    <w:pPr>
                      <w:spacing w:before="0" w:line="421" w:lineRule="exact"/>
                      <w:ind w:left="0" w:right="0" w:firstLine="0"/>
                      <w:jc w:val="left"/>
                      <w:rPr>
                        <w:sz w:val="42"/>
                      </w:rPr>
                    </w:pPr>
                    <w:r>
                      <w:rPr>
                        <w:w w:val="100"/>
                        <w:sz w:val="42"/>
                      </w:rPr>
                      <w:t>碾</w:t>
                    </w:r>
                  </w:p>
                </w:txbxContent>
              </v:textbox>
            </v:shape>
            <v:shape id="_x0000_s1047" type="#_x0000_t202" style="width:1704;height:422;left:8619;position:absolute;top:2929" filled="f" stroked="f">
              <v:textbox inset="0,0,0,0">
                <w:txbxContent>
                  <w:p>
                    <w:pPr>
                      <w:spacing w:before="0" w:line="421" w:lineRule="exact"/>
                      <w:ind w:left="0" w:right="0" w:firstLine="0"/>
                      <w:jc w:val="left"/>
                      <w:rPr>
                        <w:sz w:val="42"/>
                      </w:rPr>
                    </w:pPr>
                    <w:r>
                      <w:rPr>
                        <w:sz w:val="42"/>
                      </w:rPr>
                      <w:t>200～300</w:t>
                    </w:r>
                  </w:p>
                </w:txbxContent>
              </v:textbox>
            </v:shape>
            <v:shape id="_x0000_s1048" type="#_x0000_t202" style="width:861;height:422;left:13578;position:absolute;top:2929" filled="f" stroked="f">
              <v:textbox inset="0,0,0,0">
                <w:txbxContent>
                  <w:p>
                    <w:pPr>
                      <w:spacing w:before="0" w:line="421" w:lineRule="exact"/>
                      <w:ind w:left="0" w:right="0" w:firstLine="0"/>
                      <w:jc w:val="left"/>
                      <w:rPr>
                        <w:sz w:val="42"/>
                      </w:rPr>
                    </w:pPr>
                    <w:r>
                      <w:rPr>
                        <w:sz w:val="42"/>
                      </w:rPr>
                      <w:t>6～8</w:t>
                    </w:r>
                  </w:p>
                </w:txbxContent>
              </v:textbox>
            </v:shape>
            <v:shape id="_x0000_s1049" type="#_x0000_t202" style="width:442;height:422;left:2888;position:absolute;top:3865" filled="f" stroked="f">
              <v:textbox inset="0,0,0,0">
                <w:txbxContent>
                  <w:p>
                    <w:pPr>
                      <w:spacing w:before="0" w:line="421" w:lineRule="exact"/>
                      <w:ind w:left="0" w:right="0" w:firstLine="0"/>
                      <w:jc w:val="left"/>
                      <w:rPr>
                        <w:sz w:val="42"/>
                      </w:rPr>
                    </w:pPr>
                    <w:r>
                      <w:rPr>
                        <w:w w:val="100"/>
                        <w:sz w:val="42"/>
                      </w:rPr>
                      <w:t>振</w:t>
                    </w:r>
                  </w:p>
                </w:txbxContent>
              </v:textbox>
            </v:shape>
            <v:shape id="_x0000_s1050" type="#_x0000_t202" style="width:442;height:422;left:3730;position:absolute;top:3865" filled="f" stroked="f">
              <v:textbox inset="0,0,0,0">
                <w:txbxContent>
                  <w:p>
                    <w:pPr>
                      <w:spacing w:before="0" w:line="421" w:lineRule="exact"/>
                      <w:ind w:left="0" w:right="0" w:firstLine="0"/>
                      <w:jc w:val="left"/>
                      <w:rPr>
                        <w:sz w:val="42"/>
                      </w:rPr>
                    </w:pPr>
                    <w:r>
                      <w:rPr>
                        <w:w w:val="100"/>
                        <w:sz w:val="42"/>
                      </w:rPr>
                      <w:t>动</w:t>
                    </w:r>
                  </w:p>
                </w:txbxContent>
              </v:textbox>
            </v:shape>
            <v:shape id="_x0000_s1051" type="#_x0000_t202" style="width:442;height:422;left:4569;position:absolute;top:3865" filled="f" stroked="f">
              <v:textbox inset="0,0,0,0">
                <w:txbxContent>
                  <w:p>
                    <w:pPr>
                      <w:spacing w:before="0" w:line="421" w:lineRule="exact"/>
                      <w:ind w:left="0" w:right="0" w:firstLine="0"/>
                      <w:jc w:val="left"/>
                      <w:rPr>
                        <w:sz w:val="42"/>
                      </w:rPr>
                    </w:pPr>
                    <w:r>
                      <w:rPr>
                        <w:w w:val="100"/>
                        <w:sz w:val="42"/>
                      </w:rPr>
                      <w:t>平</w:t>
                    </w:r>
                  </w:p>
                </w:txbxContent>
              </v:textbox>
            </v:shape>
            <v:shape id="_x0000_s1052" type="#_x0000_t202" style="width:442;height:422;left:5411;position:absolute;top:3865" filled="f" stroked="f">
              <v:textbox inset="0,0,0,0">
                <w:txbxContent>
                  <w:p>
                    <w:pPr>
                      <w:spacing w:before="0" w:line="421" w:lineRule="exact"/>
                      <w:ind w:left="0" w:right="0" w:firstLine="0"/>
                      <w:jc w:val="left"/>
                      <w:rPr>
                        <w:sz w:val="42"/>
                      </w:rPr>
                    </w:pPr>
                    <w:r>
                      <w:rPr>
                        <w:w w:val="100"/>
                        <w:sz w:val="42"/>
                      </w:rPr>
                      <w:t>碾</w:t>
                    </w:r>
                  </w:p>
                </w:txbxContent>
              </v:textbox>
            </v:shape>
            <v:shape id="_x0000_s1053" type="#_x0000_t202" style="width:1915;height:422;left:8515;position:absolute;top:3865" filled="f" stroked="f">
              <v:textbox inset="0,0,0,0">
                <w:txbxContent>
                  <w:p>
                    <w:pPr>
                      <w:spacing w:before="0" w:line="421" w:lineRule="exact"/>
                      <w:ind w:left="0" w:right="0" w:firstLine="0"/>
                      <w:jc w:val="left"/>
                      <w:rPr>
                        <w:sz w:val="42"/>
                      </w:rPr>
                    </w:pPr>
                    <w:r>
                      <w:rPr>
                        <w:sz w:val="42"/>
                      </w:rPr>
                      <w:t>600～1500</w:t>
                    </w:r>
                  </w:p>
                </w:txbxContent>
              </v:textbox>
            </v:shape>
            <v:shape id="_x0000_s1054" type="#_x0000_t202" style="width:861;height:422;left:13578;position:absolute;top:3865" filled="f" stroked="f">
              <v:textbox inset="0,0,0,0">
                <w:txbxContent>
                  <w:p>
                    <w:pPr>
                      <w:spacing w:before="0" w:line="421" w:lineRule="exact"/>
                      <w:ind w:left="0" w:right="0" w:firstLine="0"/>
                      <w:jc w:val="left"/>
                      <w:rPr>
                        <w:sz w:val="42"/>
                      </w:rPr>
                    </w:pPr>
                    <w:r>
                      <w:rPr>
                        <w:sz w:val="42"/>
                      </w:rPr>
                      <w:t>6～8</w:t>
                    </w:r>
                  </w:p>
                </w:txbxContent>
              </v:textbox>
            </v:shape>
            <v:shape id="_x0000_s1055" type="#_x0000_t202" style="width:863;height:422;left:2466;position:absolute;top:4801" filled="f" stroked="f">
              <v:textbox inset="0,0,0,0">
                <w:txbxContent>
                  <w:p>
                    <w:pPr>
                      <w:spacing w:before="0" w:line="421" w:lineRule="exact"/>
                      <w:ind w:left="0" w:right="0" w:firstLine="0"/>
                      <w:jc w:val="left"/>
                      <w:rPr>
                        <w:sz w:val="42"/>
                      </w:rPr>
                    </w:pPr>
                    <w:r>
                      <w:rPr>
                        <w:sz w:val="42"/>
                      </w:rPr>
                      <w:t>蛙式</w:t>
                    </w:r>
                  </w:p>
                </w:txbxContent>
              </v:textbox>
            </v:shape>
            <v:shape id="_x0000_s1056" type="#_x0000_t202" style="width:863;height:422;left:3730;position:absolute;top:4801" filled="f" stroked="f">
              <v:textbox inset="0,0,0,0">
                <w:txbxContent>
                  <w:p>
                    <w:pPr>
                      <w:spacing w:before="0" w:line="421" w:lineRule="exact"/>
                      <w:ind w:left="0" w:right="0" w:firstLine="0"/>
                      <w:jc w:val="left"/>
                      <w:rPr>
                        <w:sz w:val="42"/>
                      </w:rPr>
                    </w:pPr>
                    <w:r>
                      <w:rPr>
                        <w:sz w:val="42"/>
                      </w:rPr>
                      <w:t>立式</w:t>
                    </w:r>
                  </w:p>
                </w:txbxContent>
              </v:textbox>
            </v:shape>
            <v:shape id="_x0000_s1057" type="#_x0000_t202" style="width:1284;height:422;left:4990;position:absolute;top:4801" filled="f" stroked="f">
              <v:textbox inset="0,0,0,0">
                <w:txbxContent>
                  <w:p>
                    <w:pPr>
                      <w:spacing w:before="0" w:line="421" w:lineRule="exact"/>
                      <w:ind w:left="0" w:right="0" w:firstLine="0"/>
                      <w:jc w:val="left"/>
                      <w:rPr>
                        <w:sz w:val="42"/>
                      </w:rPr>
                    </w:pPr>
                    <w:r>
                      <w:rPr>
                        <w:sz w:val="42"/>
                      </w:rPr>
                      <w:t>打夯机</w:t>
                    </w:r>
                  </w:p>
                </w:txbxContent>
              </v:textbox>
            </v:shape>
            <v:shape id="_x0000_s1058" type="#_x0000_t202" style="width:1704;height:422;left:8619;position:absolute;top:4801" filled="f" stroked="f">
              <v:textbox inset="0,0,0,0">
                <w:txbxContent>
                  <w:p>
                    <w:pPr>
                      <w:spacing w:before="0" w:line="421" w:lineRule="exact"/>
                      <w:ind w:left="0" w:right="0" w:firstLine="0"/>
                      <w:jc w:val="left"/>
                      <w:rPr>
                        <w:sz w:val="42"/>
                      </w:rPr>
                    </w:pPr>
                    <w:r>
                      <w:rPr>
                        <w:sz w:val="42"/>
                      </w:rPr>
                      <w:t>200～250</w:t>
                    </w:r>
                  </w:p>
                </w:txbxContent>
              </v:textbox>
            </v:shape>
            <v:shape id="_x0000_s1059" type="#_x0000_t202" style="width:861;height:422;left:13578;position:absolute;top:4801" filled="f" stroked="f">
              <v:textbox inset="0,0,0,0">
                <w:txbxContent>
                  <w:p>
                    <w:pPr>
                      <w:spacing w:before="0" w:line="421" w:lineRule="exact"/>
                      <w:ind w:left="0" w:right="0" w:firstLine="0"/>
                      <w:jc w:val="left"/>
                      <w:rPr>
                        <w:sz w:val="42"/>
                      </w:rPr>
                    </w:pPr>
                    <w:r>
                      <w:rPr>
                        <w:sz w:val="42"/>
                      </w:rPr>
                      <w:t>3～4</w:t>
                    </w:r>
                  </w:p>
                </w:txbxContent>
              </v:textbox>
            </v:shape>
          </v:group>
        </w:pict>
      </w:r>
      <w:r>
        <w:rPr>
          <w:sz w:val="42"/>
        </w:rPr>
        <w:t>填土应分层铺摊，每层铺土的厚度应根据土质、密实度要求和机具性能</w:t>
      </w:r>
      <w:r>
        <w:rPr>
          <w:spacing w:val="-19"/>
          <w:sz w:val="42"/>
        </w:rPr>
        <w:t>确</w:t>
      </w:r>
      <w:r>
        <w:rPr>
          <w:sz w:val="42"/>
        </w:rPr>
        <w:t>定。</w:t>
        <w:tab/>
        <w:tab/>
        <w:t>填土每层的铺土厚度和压实遍数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p>
    <w:p>
      <w:pPr>
        <w:pStyle w:val="ListParagraph"/>
        <w:numPr>
          <w:ilvl w:val="1"/>
          <w:numId w:val="27"/>
        </w:numPr>
        <w:tabs>
          <w:tab w:val="left" w:pos="1211"/>
          <w:tab w:val="left" w:pos="1212"/>
        </w:tabs>
        <w:spacing w:before="42" w:after="0" w:line="240" w:lineRule="auto"/>
        <w:ind w:left="1211" w:right="0" w:hanging="1053"/>
        <w:jc w:val="left"/>
        <w:rPr>
          <w:sz w:val="42"/>
        </w:rPr>
      </w:pPr>
      <w:r>
        <w:rPr>
          <w:sz w:val="42"/>
        </w:rPr>
        <w:t>填方超出基底表面时，应保证边缘部位的压实质量。</w:t>
      </w:r>
    </w:p>
    <w:p>
      <w:pPr>
        <w:pStyle w:val="BodyText"/>
        <w:rPr>
          <w:sz w:val="31"/>
        </w:rPr>
      </w:pPr>
    </w:p>
    <w:p>
      <w:pPr>
        <w:pStyle w:val="ListParagraph"/>
        <w:numPr>
          <w:ilvl w:val="1"/>
          <w:numId w:val="27"/>
        </w:numPr>
        <w:tabs>
          <w:tab w:val="left" w:pos="1211"/>
          <w:tab w:val="left" w:pos="1212"/>
        </w:tabs>
        <w:spacing w:before="0" w:after="0" w:line="417" w:lineRule="auto"/>
        <w:ind w:left="159" w:right="329" w:firstLine="0"/>
        <w:jc w:val="left"/>
        <w:rPr>
          <w:sz w:val="42"/>
        </w:rPr>
      </w:pPr>
      <w:r>
        <w:rPr>
          <w:spacing w:val="-1"/>
          <w:sz w:val="42"/>
        </w:rPr>
        <w:t>在机械施工碾压不到的填土部位，应配合人工推土填充，用蛙式打夯机分</w:t>
      </w:r>
      <w:r>
        <w:rPr>
          <w:sz w:val="42"/>
        </w:rPr>
        <w:t>层夯打密实。</w:t>
      </w:r>
    </w:p>
    <w:p>
      <w:pPr>
        <w:pStyle w:val="BodyText"/>
        <w:spacing w:line="537" w:lineRule="exact"/>
        <w:ind w:left="159"/>
      </w:pPr>
      <w:r>
        <w:t>3、质量标准</w:t>
      </w:r>
    </w:p>
    <w:p>
      <w:pPr>
        <w:pStyle w:val="BodyText"/>
        <w:spacing w:before="1"/>
        <w:rPr>
          <w:sz w:val="31"/>
        </w:rPr>
      </w:pPr>
    </w:p>
    <w:p>
      <w:pPr>
        <w:pStyle w:val="ListParagraph"/>
        <w:numPr>
          <w:ilvl w:val="1"/>
          <w:numId w:val="26"/>
        </w:numPr>
        <w:tabs>
          <w:tab w:val="left" w:pos="1211"/>
          <w:tab w:val="left" w:pos="1212"/>
        </w:tabs>
        <w:spacing w:before="0" w:after="0" w:line="240" w:lineRule="auto"/>
        <w:ind w:left="1211" w:right="0" w:hanging="1053"/>
        <w:jc w:val="left"/>
        <w:rPr>
          <w:sz w:val="42"/>
        </w:rPr>
      </w:pPr>
      <w:r>
        <w:rPr>
          <w:sz w:val="42"/>
        </w:rPr>
        <w:t>基底处理必须符合设计要求或施工规范的规定。</w:t>
      </w:r>
    </w:p>
    <w:p>
      <w:pPr>
        <w:pStyle w:val="BodyText"/>
        <w:spacing w:before="1"/>
        <w:rPr>
          <w:sz w:val="31"/>
        </w:rPr>
      </w:pPr>
    </w:p>
    <w:p>
      <w:pPr>
        <w:pStyle w:val="ListParagraph"/>
        <w:numPr>
          <w:ilvl w:val="1"/>
          <w:numId w:val="26"/>
        </w:numPr>
        <w:tabs>
          <w:tab w:val="left" w:pos="1211"/>
          <w:tab w:val="left" w:pos="1212"/>
        </w:tabs>
        <w:spacing w:before="0" w:after="0" w:line="240" w:lineRule="auto"/>
        <w:ind w:left="1211" w:right="0" w:hanging="1053"/>
        <w:jc w:val="left"/>
        <w:rPr>
          <w:sz w:val="42"/>
        </w:rPr>
      </w:pPr>
      <w:r>
        <w:drawing>
          <wp:anchor distT="0" distB="0" distL="0" distR="0" simplePos="0" relativeHeight="251685888" behindDoc="1" locked="0" layoutInCell="1" allowOverlap="1">
            <wp:simplePos x="0" y="0"/>
            <wp:positionH relativeFrom="page">
              <wp:posOffset>4167389</wp:posOffset>
            </wp:positionH>
            <wp:positionV relativeFrom="paragraph">
              <wp:posOffset>284872</wp:posOffset>
            </wp:positionV>
            <wp:extent cx="1293090" cy="1272897"/>
            <wp:effectExtent l="0" t="0" r="0" b="0"/>
            <wp:wrapNone/>
            <wp:docPr id="4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2.png"/>
                    <pic:cNvPicPr/>
                  </pic:nvPicPr>
                  <pic:blipFill>
                    <a:blip xmlns:r="http://schemas.openxmlformats.org/officeDocument/2006/relationships" r:embed="rId30" cstate="print"/>
                    <a:stretch>
                      <a:fillRect/>
                    </a:stretch>
                  </pic:blipFill>
                  <pic:spPr>
                    <a:xfrm>
                      <a:off x="0" y="0"/>
                      <a:ext cx="1293090" cy="1272897"/>
                    </a:xfrm>
                    <a:prstGeom prst="rect">
                      <a:avLst/>
                    </a:prstGeom>
                  </pic:spPr>
                </pic:pic>
              </a:graphicData>
            </a:graphic>
          </wp:anchor>
        </w:drawing>
      </w:r>
      <w:r>
        <w:rPr>
          <w:sz w:val="42"/>
        </w:rPr>
        <w:t>回填的土料，必须符合设计要求或施工规范的规定。</w:t>
      </w:r>
    </w:p>
    <w:p>
      <w:pPr>
        <w:pStyle w:val="BodyText"/>
        <w:spacing w:before="1"/>
        <w:rPr>
          <w:sz w:val="31"/>
        </w:rPr>
      </w:pPr>
    </w:p>
    <w:p>
      <w:pPr>
        <w:pStyle w:val="ListParagraph"/>
        <w:numPr>
          <w:ilvl w:val="1"/>
          <w:numId w:val="26"/>
        </w:numPr>
        <w:tabs>
          <w:tab w:val="left" w:pos="1211"/>
          <w:tab w:val="left" w:pos="1212"/>
        </w:tabs>
        <w:spacing w:before="0" w:after="0" w:line="417" w:lineRule="auto"/>
        <w:ind w:left="159" w:right="329" w:firstLine="0"/>
        <w:jc w:val="left"/>
        <w:rPr>
          <w:sz w:val="42"/>
        </w:rPr>
      </w:pPr>
      <w:r>
        <w:drawing>
          <wp:anchor distT="0" distB="0" distL="0" distR="0" simplePos="0" relativeHeight="251688960" behindDoc="1" locked="0" layoutInCell="1" allowOverlap="1">
            <wp:simplePos x="0" y="0"/>
            <wp:positionH relativeFrom="page">
              <wp:posOffset>8066785</wp:posOffset>
            </wp:positionH>
            <wp:positionV relativeFrom="paragraph">
              <wp:posOffset>576834</wp:posOffset>
            </wp:positionV>
            <wp:extent cx="197866" cy="309118"/>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50" cstate="print"/>
                    <a:stretch>
                      <a:fillRect/>
                    </a:stretch>
                  </pic:blipFill>
                  <pic:spPr>
                    <a:xfrm>
                      <a:off x="0" y="0"/>
                      <a:ext cx="197866" cy="309118"/>
                    </a:xfrm>
                    <a:prstGeom prst="rect">
                      <a:avLst/>
                    </a:prstGeom>
                  </pic:spPr>
                </pic:pic>
              </a:graphicData>
            </a:graphic>
          </wp:anchor>
        </w:drawing>
      </w:r>
      <w:r>
        <w:rPr>
          <w:spacing w:val="-1"/>
          <w:sz w:val="42"/>
        </w:rPr>
        <w:t>回填土必须按规定分层夯压密实。取样测定压实后的干土质量密度，其合</w:t>
      </w:r>
      <w:r>
        <w:rPr>
          <w:spacing w:val="7"/>
          <w:sz w:val="42"/>
        </w:rPr>
        <w:t xml:space="preserve">格率不应小于 </w:t>
      </w:r>
      <w:r>
        <w:rPr>
          <w:sz w:val="42"/>
        </w:rPr>
        <w:t>90%；不合格的干土质量密度的最低值与设计值的差，不应大于0.08g/cm3，且不应集中。环刀取样的方法及数量应符合规定。</w:t>
      </w:r>
    </w:p>
    <w:p>
      <w:pPr>
        <w:pStyle w:val="BodyText"/>
        <w:spacing w:line="537" w:lineRule="exact"/>
        <w:ind w:left="159"/>
      </w:pPr>
      <w:r>
        <w:t>4、成品保护</w:t>
      </w:r>
    </w:p>
    <w:p>
      <w:pPr>
        <w:pStyle w:val="BodyText"/>
        <w:spacing w:before="1"/>
        <w:rPr>
          <w:sz w:val="31"/>
        </w:rPr>
      </w:pPr>
    </w:p>
    <w:p>
      <w:pPr>
        <w:pStyle w:val="ListParagraph"/>
        <w:numPr>
          <w:ilvl w:val="1"/>
          <w:numId w:val="25"/>
        </w:numPr>
        <w:tabs>
          <w:tab w:val="left" w:pos="1211"/>
          <w:tab w:val="left" w:pos="1212"/>
        </w:tabs>
        <w:spacing w:before="0" w:after="0" w:line="417" w:lineRule="auto"/>
        <w:ind w:left="159" w:right="329" w:firstLine="0"/>
        <w:jc w:val="left"/>
        <w:rPr>
          <w:sz w:val="42"/>
        </w:rPr>
      </w:pPr>
      <w:r>
        <w:drawing>
          <wp:anchor distT="0" distB="0" distL="0" distR="0" simplePos="0" relativeHeight="251686912" behindDoc="1" locked="0" layoutInCell="1" allowOverlap="1">
            <wp:simplePos x="0" y="0"/>
            <wp:positionH relativeFrom="page">
              <wp:posOffset>5847146</wp:posOffset>
            </wp:positionH>
            <wp:positionV relativeFrom="paragraph">
              <wp:posOffset>40197</wp:posOffset>
            </wp:positionV>
            <wp:extent cx="848226" cy="824607"/>
            <wp:effectExtent l="0" t="0" r="0" b="0"/>
            <wp:wrapNone/>
            <wp:docPr id="5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8.png"/>
                    <pic:cNvPicPr/>
                  </pic:nvPicPr>
                  <pic:blipFill>
                    <a:blip xmlns:r="http://schemas.openxmlformats.org/officeDocument/2006/relationships" r:embed="rId24" cstate="print"/>
                    <a:stretch>
                      <a:fillRect/>
                    </a:stretch>
                  </pic:blipFill>
                  <pic:spPr>
                    <a:xfrm>
                      <a:off x="0" y="0"/>
                      <a:ext cx="848226" cy="824607"/>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2169689</wp:posOffset>
            </wp:positionH>
            <wp:positionV relativeFrom="paragraph">
              <wp:posOffset>840486</wp:posOffset>
            </wp:positionV>
            <wp:extent cx="2028472" cy="324612"/>
            <wp:effectExtent l="0" t="0" r="0" b="0"/>
            <wp:wrapNone/>
            <wp:docPr id="5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1.png"/>
                    <pic:cNvPicPr/>
                  </pic:nvPicPr>
                  <pic:blipFill>
                    <a:blip xmlns:r="http://schemas.openxmlformats.org/officeDocument/2006/relationships" r:embed="rId28" cstate="print"/>
                    <a:stretch>
                      <a:fillRect/>
                    </a:stretch>
                  </pic:blipFill>
                  <pic:spPr>
                    <a:xfrm>
                      <a:off x="0" y="0"/>
                      <a:ext cx="2028472" cy="324612"/>
                    </a:xfrm>
                    <a:prstGeom prst="rect">
                      <a:avLst/>
                    </a:prstGeom>
                  </pic:spPr>
                </pic:pic>
              </a:graphicData>
            </a:graphic>
          </wp:anchor>
        </w:drawing>
      </w:r>
      <w:r>
        <w:rPr>
          <w:spacing w:val="-1"/>
          <w:sz w:val="42"/>
        </w:rPr>
        <w:t>施工时，对定位标准桩、轴线控制桩、标准水准点等进行保护，填运土方</w:t>
      </w:r>
      <w:r>
        <w:rPr>
          <w:sz w:val="42"/>
        </w:rPr>
        <w:t>时不得碰撞。并应定期复测检查这些标准桩点是否正确。</w:t>
      </w:r>
    </w:p>
    <w:p>
      <w:pPr>
        <w:pStyle w:val="ListParagraph"/>
        <w:numPr>
          <w:ilvl w:val="1"/>
          <w:numId w:val="25"/>
        </w:numPr>
        <w:tabs>
          <w:tab w:val="left" w:pos="1211"/>
          <w:tab w:val="left" w:pos="1212"/>
        </w:tabs>
        <w:spacing w:before="0" w:after="0" w:line="417" w:lineRule="auto"/>
        <w:ind w:left="159" w:right="183" w:firstLine="0"/>
        <w:jc w:val="left"/>
        <w:rPr>
          <w:sz w:val="42"/>
        </w:rPr>
      </w:pPr>
      <w:r>
        <w:rPr>
          <w:spacing w:val="-19"/>
          <w:sz w:val="42"/>
        </w:rPr>
        <w:t xml:space="preserve">夜间施工时，应合理安排施工顺序，要有足够的照明设施。防止铺填超厚， </w:t>
      </w:r>
      <w:r>
        <w:rPr>
          <w:sz w:val="42"/>
        </w:rPr>
        <w:t>严禁用汽车直接将土倒入基坑内。</w:t>
      </w:r>
    </w:p>
    <w:p>
      <w:pPr>
        <w:pStyle w:val="ListParagraph"/>
        <w:numPr>
          <w:ilvl w:val="1"/>
          <w:numId w:val="25"/>
        </w:numPr>
        <w:tabs>
          <w:tab w:val="left" w:pos="1211"/>
          <w:tab w:val="left" w:pos="1212"/>
        </w:tabs>
        <w:spacing w:before="0" w:after="0" w:line="537" w:lineRule="exact"/>
        <w:ind w:left="1211" w:right="0" w:hanging="1053"/>
        <w:jc w:val="left"/>
        <w:rPr>
          <w:sz w:val="42"/>
        </w:rPr>
      </w:pPr>
      <w:r>
        <w:rPr>
          <w:sz w:val="42"/>
        </w:rPr>
        <w:t>墙体、现浇混凝土应达到一定强度才能回填，不致因回填土而受破坏。</w:t>
      </w:r>
    </w:p>
    <w:p>
      <w:pPr>
        <w:pStyle w:val="BodyText"/>
        <w:rPr>
          <w:sz w:val="31"/>
        </w:rPr>
      </w:pPr>
    </w:p>
    <w:p>
      <w:pPr>
        <w:pStyle w:val="BodyText"/>
        <w:spacing w:before="1"/>
        <w:ind w:left="159"/>
      </w:pPr>
      <w:r>
        <w:t>5、注意的质量问题</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1" w:history="1">
        <w:r>
          <w:rPr>
            <w:rFonts w:ascii="SimSun" w:eastAsia="SimSun" w:hAnsi="SimSun" w:cs="SimSun"/>
            <w:b/>
            <w:bCs/>
            <w:color w:val="0000EE"/>
            <w:sz w:val="30"/>
            <w:szCs w:val="30"/>
            <w:u w:val="single" w:color="0000EE"/>
          </w:rPr>
          <w:t>https://d.book118.com/708071101025006032</w:t>
        </w:r>
      </w:hyperlink>
    </w:p>
    <w:p>
      <w:pPr>
        <w:spacing w:after="0"/>
      </w:pPr>
    </w:p>
    <w:sectPr>
      <w:footerReference w:type="default" r:id="rId52"/>
      <w:pgSz w:w="17860" w:h="25260"/>
      <w:pgMar w:top="1960" w:right="1300" w:bottom="2060" w:left="1540" w:header="0" w:footer="1822"/>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25pt;height:16.5pt;margin-top:1160.78pt;margin-left:83.96pt;mso-position-horizontal-relative:page;mso-position-vertical-relative:page;position:absolute;z-index:-25165824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25pt;height:16.5pt;margin-top:1160.78pt;margin-left:83.96pt;mso-position-horizontal-relative:page;mso-position-vertical-relative:page;position:absolute;z-index:-25165721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25pt;height:16.5pt;margin-top:1160.78pt;margin-left:83.96pt;mso-position-horizontal-relative:page;mso-position-vertical-relative:page;position:absolute;z-index:-25165619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25pt;height:16.5pt;margin-top:1160.78pt;margin-left:83.96pt;mso-position-horizontal-relative:page;mso-position-vertical-relative:page;position:absolute;z-index:-25165516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25pt;height:16.5pt;margin-top:1160.78pt;margin-left:83.96pt;mso-position-horizontal-relative:page;mso-position-vertical-relative:page;position:absolute;z-index:-25165414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25pt;height:16.5pt;margin-top:1160.78pt;margin-left:83.96pt;mso-position-horizontal-relative:page;mso-position-vertical-relative:page;position:absolute;z-index:-25165312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25pt;height:16.5pt;margin-top:1160.78pt;margin-left:83.96pt;mso-position-horizontal-relative:page;mso-position-vertical-relative:page;position:absolute;z-index:-25165209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25pt;height:16.5pt;margin-top:1160.78pt;margin-left:83.96pt;mso-position-horizontal-relative:page;mso-position-vertical-relative:page;position:absolute;z-index:-25165107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25pt;height:16.5pt;margin-top:1160.78pt;margin-left:83.96pt;mso-position-horizontal-relative:page;mso-position-vertical-relative:page;position:absolute;z-index:-25165004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25pt;height:16.5pt;margin-top:1160.78pt;margin-left:83.96pt;mso-position-horizontal-relative:page;mso-position-vertical-relative:page;position:absolute;z-index:-25164902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25pt;height:16.5pt;margin-top:1160.78pt;margin-left:83.96pt;mso-position-horizontal-relative:page;mso-position-vertical-relative:page;position:absolute;z-index:-25164800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25pt;height:16.5pt;margin-top:1160.78pt;margin-left:83.96pt;mso-position-horizontal-relative:page;mso-position-vertical-relative:page;position:absolute;z-index:-25164697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25pt;height:16.5pt;margin-top:1160.78pt;margin-left:83.96pt;mso-position-horizontal-relative:page;mso-position-vertical-relative:page;position:absolute;z-index:-25164595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25pt;height:16.5pt;margin-top:1160.78pt;margin-left:83.96pt;mso-position-horizontal-relative:page;mso-position-vertical-relative:page;position:absolute;z-index:-25164492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25pt;height:16.5pt;margin-top:1160.78pt;margin-left:83.96pt;mso-position-horizontal-relative:page;mso-position-vertical-relative:page;position:absolute;z-index:-25164390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25pt;height:16.5pt;margin-top:1160.78pt;margin-left:83.96pt;mso-position-horizontal-relative:page;mso-position-vertical-relative:page;position:absolute;z-index:-25164288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25pt;height:16.5pt;margin-top:1160.78pt;margin-left:83.96pt;mso-position-horizontal-relative:page;mso-position-vertical-relative:page;position:absolute;z-index:-25164185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25pt;height:16.5pt;margin-top:1160.78pt;margin-left:83.96pt;mso-position-horizontal-relative:page;mso-position-vertical-relative:page;position:absolute;z-index:-25164083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25pt;height:16.5pt;margin-top:1160.78pt;margin-left:83.96pt;mso-position-horizontal-relative:page;mso-position-vertical-relative:page;position:absolute;z-index:-25163980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25pt;height:16.5pt;margin-top:1160.78pt;margin-left:83.96pt;mso-position-horizontal-relative:page;mso-position-vertical-relative:page;position:absolute;z-index:-25163878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25pt;height:16.5pt;margin-top:1160.78pt;margin-left:83.96pt;mso-position-horizontal-relative:page;mso-position-vertical-relative:page;position:absolute;z-index:-25163776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25pt;height:16.5pt;margin-top:1160.78pt;margin-left:83.96pt;mso-position-horizontal-relative:page;mso-position-vertical-relative:page;position:absolute;z-index:-25163673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B67C"/>
    <w:multiLevelType w:val="hybridMultilevel"/>
    <w:tmpl w:val="00000000"/>
    <w:lvl w:ilvl="0">
      <w:start w:val="8"/>
      <w:numFmt w:val="decimal"/>
      <w:lvlText w:val="%1."/>
      <w:lvlJc w:val="left"/>
      <w:pPr>
        <w:ind w:left="793" w:hanging="635"/>
        <w:jc w:val="left"/>
      </w:pPr>
      <w:rPr>
        <w:rFonts w:ascii="宋体" w:eastAsia="宋体" w:hAnsi="宋体" w:cs="宋体" w:hint="default"/>
        <w:w w:val="100"/>
        <w:sz w:val="42"/>
        <w:szCs w:val="42"/>
      </w:rPr>
    </w:lvl>
    <w:lvl w:ilvl="1">
      <w:start w:val="1"/>
      <w:numFmt w:val="decimal"/>
      <w:lvlText w:val="%1.%2"/>
      <w:lvlJc w:val="left"/>
      <w:pPr>
        <w:ind w:left="159" w:hanging="847"/>
        <w:jc w:val="left"/>
      </w:pPr>
      <w:rPr>
        <w:rFonts w:ascii="宋体" w:eastAsia="宋体" w:hAnsi="宋体" w:cs="宋体" w:hint="default"/>
        <w:w w:val="100"/>
        <w:sz w:val="42"/>
        <w:szCs w:val="42"/>
      </w:rPr>
    </w:lvl>
    <w:lvl w:ilvl="2">
      <w:start w:val="0"/>
      <w:numFmt w:val="bullet"/>
      <w:lvlText w:val="•"/>
      <w:lvlJc w:val="left"/>
      <w:pPr>
        <w:ind w:left="2379" w:hanging="847"/>
      </w:pPr>
      <w:rPr>
        <w:rFonts w:hint="default"/>
      </w:rPr>
    </w:lvl>
    <w:lvl w:ilvl="3">
      <w:start w:val="0"/>
      <w:numFmt w:val="bullet"/>
      <w:lvlText w:val="•"/>
      <w:lvlJc w:val="left"/>
      <w:pPr>
        <w:ind w:left="3959" w:hanging="847"/>
      </w:pPr>
      <w:rPr>
        <w:rFonts w:hint="default"/>
      </w:rPr>
    </w:lvl>
    <w:lvl w:ilvl="4">
      <w:start w:val="0"/>
      <w:numFmt w:val="bullet"/>
      <w:lvlText w:val="•"/>
      <w:lvlJc w:val="left"/>
      <w:pPr>
        <w:ind w:left="5539" w:hanging="847"/>
      </w:pPr>
      <w:rPr>
        <w:rFonts w:hint="default"/>
      </w:rPr>
    </w:lvl>
    <w:lvl w:ilvl="5">
      <w:start w:val="0"/>
      <w:numFmt w:val="bullet"/>
      <w:lvlText w:val="•"/>
      <w:lvlJc w:val="left"/>
      <w:pPr>
        <w:ind w:left="7119" w:hanging="847"/>
      </w:pPr>
      <w:rPr>
        <w:rFonts w:hint="default"/>
      </w:rPr>
    </w:lvl>
    <w:lvl w:ilvl="6">
      <w:start w:val="0"/>
      <w:numFmt w:val="bullet"/>
      <w:lvlText w:val="•"/>
      <w:lvlJc w:val="left"/>
      <w:pPr>
        <w:ind w:left="8699" w:hanging="847"/>
      </w:pPr>
      <w:rPr>
        <w:rFonts w:hint="default"/>
      </w:rPr>
    </w:lvl>
    <w:lvl w:ilvl="7">
      <w:start w:val="0"/>
      <w:numFmt w:val="bullet"/>
      <w:lvlText w:val="•"/>
      <w:lvlJc w:val="left"/>
      <w:pPr>
        <w:ind w:left="10279" w:hanging="847"/>
      </w:pPr>
      <w:rPr>
        <w:rFonts w:hint="default"/>
      </w:rPr>
    </w:lvl>
    <w:lvl w:ilvl="8">
      <w:start w:val="0"/>
      <w:numFmt w:val="bullet"/>
      <w:lvlText w:val="•"/>
      <w:lvlJc w:val="left"/>
      <w:pPr>
        <w:ind w:left="11859" w:hanging="847"/>
      </w:pPr>
      <w:rPr>
        <w:rFonts w:hint="default"/>
      </w:rPr>
    </w:lvl>
  </w:abstractNum>
  <w:abstractNum w:abstractNumId="1">
    <w:nsid w:val="0189125D"/>
    <w:multiLevelType w:val="hybridMultilevel"/>
    <w:tmpl w:val="00000000"/>
    <w:lvl w:ilvl="0">
      <w:start w:val="5"/>
      <w:numFmt w:val="decimal"/>
      <w:lvlText w:val="%1"/>
      <w:lvlJc w:val="left"/>
      <w:pPr>
        <w:ind w:left="1423" w:hanging="1265"/>
        <w:jc w:val="left"/>
      </w:pPr>
      <w:rPr>
        <w:rFonts w:hint="default"/>
      </w:rPr>
    </w:lvl>
    <w:lvl w:ilvl="1">
      <w:start w:val="8"/>
      <w:numFmt w:val="decimal"/>
      <w:lvlText w:val="%1.%2"/>
      <w:lvlJc w:val="left"/>
      <w:pPr>
        <w:ind w:left="1423" w:hanging="1265"/>
        <w:jc w:val="left"/>
      </w:pPr>
      <w:rPr>
        <w:rFonts w:hint="default"/>
      </w:rPr>
    </w:lvl>
    <w:lvl w:ilvl="2">
      <w:start w:val="8"/>
      <w:numFmt w:val="decimal"/>
      <w:lvlText w:val="%1.%2.%3."/>
      <w:lvlJc w:val="left"/>
      <w:pPr>
        <w:ind w:left="1423" w:hanging="1265"/>
        <w:jc w:val="left"/>
      </w:pPr>
      <w:rPr>
        <w:rFonts w:ascii="宋体" w:eastAsia="宋体" w:hAnsi="宋体" w:cs="宋体" w:hint="default"/>
        <w:w w:val="100"/>
        <w:sz w:val="40"/>
        <w:szCs w:val="40"/>
      </w:rPr>
    </w:lvl>
    <w:lvl w:ilvl="3">
      <w:start w:val="1"/>
      <w:numFmt w:val="decimal"/>
      <w:lvlText w:val="%1.%2.%3.%4"/>
      <w:lvlJc w:val="left"/>
      <w:pPr>
        <w:ind w:left="159" w:hanging="1689"/>
        <w:jc w:val="left"/>
      </w:pPr>
      <w:rPr>
        <w:rFonts w:ascii="宋体" w:eastAsia="宋体" w:hAnsi="宋体" w:cs="宋体" w:hint="default"/>
        <w:w w:val="100"/>
        <w:sz w:val="42"/>
        <w:szCs w:val="42"/>
      </w:rPr>
    </w:lvl>
    <w:lvl w:ilvl="4">
      <w:start w:val="0"/>
      <w:numFmt w:val="bullet"/>
      <w:lvlText w:val="•"/>
      <w:lvlJc w:val="left"/>
      <w:pPr>
        <w:ind w:left="5953" w:hanging="1689"/>
      </w:pPr>
      <w:rPr>
        <w:rFonts w:hint="default"/>
      </w:rPr>
    </w:lvl>
    <w:lvl w:ilvl="5">
      <w:start w:val="0"/>
      <w:numFmt w:val="bullet"/>
      <w:lvlText w:val="•"/>
      <w:lvlJc w:val="left"/>
      <w:pPr>
        <w:ind w:left="7464" w:hanging="1689"/>
      </w:pPr>
      <w:rPr>
        <w:rFonts w:hint="default"/>
      </w:rPr>
    </w:lvl>
    <w:lvl w:ilvl="6">
      <w:start w:val="0"/>
      <w:numFmt w:val="bullet"/>
      <w:lvlText w:val="•"/>
      <w:lvlJc w:val="left"/>
      <w:pPr>
        <w:ind w:left="8975" w:hanging="1689"/>
      </w:pPr>
      <w:rPr>
        <w:rFonts w:hint="default"/>
      </w:rPr>
    </w:lvl>
    <w:lvl w:ilvl="7">
      <w:start w:val="0"/>
      <w:numFmt w:val="bullet"/>
      <w:lvlText w:val="•"/>
      <w:lvlJc w:val="left"/>
      <w:pPr>
        <w:ind w:left="10486" w:hanging="1689"/>
      </w:pPr>
      <w:rPr>
        <w:rFonts w:hint="default"/>
      </w:rPr>
    </w:lvl>
    <w:lvl w:ilvl="8">
      <w:start w:val="0"/>
      <w:numFmt w:val="bullet"/>
      <w:lvlText w:val="•"/>
      <w:lvlJc w:val="left"/>
      <w:pPr>
        <w:ind w:left="11997" w:hanging="1689"/>
      </w:pPr>
      <w:rPr>
        <w:rFonts w:hint="default"/>
      </w:rPr>
    </w:lvl>
  </w:abstractNum>
  <w:abstractNum w:abstractNumId="2">
    <w:nsid w:val="042162F5"/>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3">
    <w:nsid w:val="050C150D"/>
    <w:multiLevelType w:val="hybridMultilevel"/>
    <w:tmpl w:val="00000000"/>
    <w:lvl w:ilvl="0">
      <w:start w:val="1"/>
      <w:numFmt w:val="decimal"/>
      <w:lvlText w:val="%1"/>
      <w:lvlJc w:val="left"/>
      <w:pPr>
        <w:ind w:left="581" w:hanging="422"/>
        <w:jc w:val="left"/>
      </w:pPr>
      <w:rPr>
        <w:rFonts w:ascii="宋体" w:eastAsia="宋体" w:hAnsi="宋体" w:cs="宋体" w:hint="default"/>
        <w:w w:val="100"/>
        <w:sz w:val="42"/>
        <w:szCs w:val="42"/>
      </w:rPr>
    </w:lvl>
    <w:lvl w:ilvl="1">
      <w:start w:val="0"/>
      <w:numFmt w:val="bullet"/>
      <w:lvlText w:val="•"/>
      <w:lvlJc w:val="left"/>
      <w:pPr>
        <w:ind w:left="2023" w:hanging="422"/>
      </w:pPr>
      <w:rPr>
        <w:rFonts w:hint="default"/>
      </w:rPr>
    </w:lvl>
    <w:lvl w:ilvl="2">
      <w:start w:val="0"/>
      <w:numFmt w:val="bullet"/>
      <w:lvlText w:val="•"/>
      <w:lvlJc w:val="left"/>
      <w:pPr>
        <w:ind w:left="3467" w:hanging="422"/>
      </w:pPr>
      <w:rPr>
        <w:rFonts w:hint="default"/>
      </w:rPr>
    </w:lvl>
    <w:lvl w:ilvl="3">
      <w:start w:val="0"/>
      <w:numFmt w:val="bullet"/>
      <w:lvlText w:val="•"/>
      <w:lvlJc w:val="left"/>
      <w:pPr>
        <w:ind w:left="4911" w:hanging="422"/>
      </w:pPr>
      <w:rPr>
        <w:rFonts w:hint="default"/>
      </w:rPr>
    </w:lvl>
    <w:lvl w:ilvl="4">
      <w:start w:val="0"/>
      <w:numFmt w:val="bullet"/>
      <w:lvlText w:val="•"/>
      <w:lvlJc w:val="left"/>
      <w:pPr>
        <w:ind w:left="6355" w:hanging="422"/>
      </w:pPr>
      <w:rPr>
        <w:rFonts w:hint="default"/>
      </w:rPr>
    </w:lvl>
    <w:lvl w:ilvl="5">
      <w:start w:val="0"/>
      <w:numFmt w:val="bullet"/>
      <w:lvlText w:val="•"/>
      <w:lvlJc w:val="left"/>
      <w:pPr>
        <w:ind w:left="7799" w:hanging="422"/>
      </w:pPr>
      <w:rPr>
        <w:rFonts w:hint="default"/>
      </w:rPr>
    </w:lvl>
    <w:lvl w:ilvl="6">
      <w:start w:val="0"/>
      <w:numFmt w:val="bullet"/>
      <w:lvlText w:val="•"/>
      <w:lvlJc w:val="left"/>
      <w:pPr>
        <w:ind w:left="9243" w:hanging="422"/>
      </w:pPr>
      <w:rPr>
        <w:rFonts w:hint="default"/>
      </w:rPr>
    </w:lvl>
    <w:lvl w:ilvl="7">
      <w:start w:val="0"/>
      <w:numFmt w:val="bullet"/>
      <w:lvlText w:val="•"/>
      <w:lvlJc w:val="left"/>
      <w:pPr>
        <w:ind w:left="10687" w:hanging="422"/>
      </w:pPr>
      <w:rPr>
        <w:rFonts w:hint="default"/>
      </w:rPr>
    </w:lvl>
    <w:lvl w:ilvl="8">
      <w:start w:val="0"/>
      <w:numFmt w:val="bullet"/>
      <w:lvlText w:val="•"/>
      <w:lvlJc w:val="left"/>
      <w:pPr>
        <w:ind w:left="12131" w:hanging="422"/>
      </w:pPr>
      <w:rPr>
        <w:rFonts w:hint="default"/>
      </w:rPr>
    </w:lvl>
  </w:abstractNum>
  <w:abstractNum w:abstractNumId="4">
    <w:nsid w:val="06251EB3"/>
    <w:multiLevelType w:val="hybridMultilevel"/>
    <w:tmpl w:val="00000000"/>
    <w:lvl w:ilvl="0">
      <w:start w:val="1"/>
      <w:numFmt w:val="decimal"/>
      <w:lvlText w:val="（%1）"/>
      <w:lvlJc w:val="left"/>
      <w:pPr>
        <w:ind w:left="1215" w:hanging="1057"/>
        <w:jc w:val="left"/>
      </w:pPr>
      <w:rPr>
        <w:rFonts w:ascii="宋体" w:eastAsia="宋体" w:hAnsi="宋体" w:cs="宋体" w:hint="default"/>
        <w:w w:val="100"/>
        <w:sz w:val="40"/>
        <w:szCs w:val="40"/>
      </w:rPr>
    </w:lvl>
    <w:lvl w:ilvl="1">
      <w:start w:val="0"/>
      <w:numFmt w:val="bullet"/>
      <w:lvlText w:val="•"/>
      <w:lvlJc w:val="left"/>
      <w:pPr>
        <w:ind w:left="2599" w:hanging="1057"/>
      </w:pPr>
      <w:rPr>
        <w:rFonts w:hint="default"/>
      </w:rPr>
    </w:lvl>
    <w:lvl w:ilvl="2">
      <w:start w:val="0"/>
      <w:numFmt w:val="bullet"/>
      <w:lvlText w:val="•"/>
      <w:lvlJc w:val="left"/>
      <w:pPr>
        <w:ind w:left="3979" w:hanging="1057"/>
      </w:pPr>
      <w:rPr>
        <w:rFonts w:hint="default"/>
      </w:rPr>
    </w:lvl>
    <w:lvl w:ilvl="3">
      <w:start w:val="0"/>
      <w:numFmt w:val="bullet"/>
      <w:lvlText w:val="•"/>
      <w:lvlJc w:val="left"/>
      <w:pPr>
        <w:ind w:left="5359" w:hanging="1057"/>
      </w:pPr>
      <w:rPr>
        <w:rFonts w:hint="default"/>
      </w:rPr>
    </w:lvl>
    <w:lvl w:ilvl="4">
      <w:start w:val="0"/>
      <w:numFmt w:val="bullet"/>
      <w:lvlText w:val="•"/>
      <w:lvlJc w:val="left"/>
      <w:pPr>
        <w:ind w:left="6739" w:hanging="1057"/>
      </w:pPr>
      <w:rPr>
        <w:rFonts w:hint="default"/>
      </w:rPr>
    </w:lvl>
    <w:lvl w:ilvl="5">
      <w:start w:val="0"/>
      <w:numFmt w:val="bullet"/>
      <w:lvlText w:val="•"/>
      <w:lvlJc w:val="left"/>
      <w:pPr>
        <w:ind w:left="8119" w:hanging="1057"/>
      </w:pPr>
      <w:rPr>
        <w:rFonts w:hint="default"/>
      </w:rPr>
    </w:lvl>
    <w:lvl w:ilvl="6">
      <w:start w:val="0"/>
      <w:numFmt w:val="bullet"/>
      <w:lvlText w:val="•"/>
      <w:lvlJc w:val="left"/>
      <w:pPr>
        <w:ind w:left="9499" w:hanging="1057"/>
      </w:pPr>
      <w:rPr>
        <w:rFonts w:hint="default"/>
      </w:rPr>
    </w:lvl>
    <w:lvl w:ilvl="7">
      <w:start w:val="0"/>
      <w:numFmt w:val="bullet"/>
      <w:lvlText w:val="•"/>
      <w:lvlJc w:val="left"/>
      <w:pPr>
        <w:ind w:left="10879" w:hanging="1057"/>
      </w:pPr>
      <w:rPr>
        <w:rFonts w:hint="default"/>
      </w:rPr>
    </w:lvl>
    <w:lvl w:ilvl="8">
      <w:start w:val="0"/>
      <w:numFmt w:val="bullet"/>
      <w:lvlText w:val="•"/>
      <w:lvlJc w:val="left"/>
      <w:pPr>
        <w:ind w:left="12259" w:hanging="1057"/>
      </w:pPr>
      <w:rPr>
        <w:rFonts w:hint="default"/>
      </w:rPr>
    </w:lvl>
  </w:abstractNum>
  <w:abstractNum w:abstractNumId="5">
    <w:nsid w:val="086C9CB2"/>
    <w:multiLevelType w:val="hybridMultilevel"/>
    <w:tmpl w:val="00000000"/>
    <w:lvl w:ilvl="0">
      <w:start w:val="1"/>
      <w:numFmt w:val="decimal"/>
      <w:lvlText w:val="%1"/>
      <w:lvlJc w:val="left"/>
      <w:pPr>
        <w:ind w:left="1211" w:hanging="1052"/>
        <w:jc w:val="left"/>
      </w:pPr>
      <w:rPr>
        <w:rFonts w:hint="default"/>
      </w:rPr>
    </w:lvl>
    <w:lvl w:ilvl="1">
      <w:start w:val="2"/>
      <w:numFmt w:val="decimal"/>
      <w:lvlText w:val="%1.%2"/>
      <w:lvlJc w:val="left"/>
      <w:pPr>
        <w:ind w:left="1211" w:hanging="1052"/>
        <w:jc w:val="left"/>
      </w:pPr>
      <w:rPr>
        <w:rFonts w:ascii="宋体" w:eastAsia="宋体" w:hAnsi="宋体" w:cs="宋体" w:hint="default"/>
        <w:w w:val="100"/>
        <w:sz w:val="42"/>
        <w:szCs w:val="42"/>
      </w:rPr>
    </w:lvl>
    <w:lvl w:ilvl="2">
      <w:start w:val="1"/>
      <w:numFmt w:val="decimal"/>
      <w:lvlText w:val="%1.%2.%3"/>
      <w:lvlJc w:val="left"/>
      <w:pPr>
        <w:ind w:left="159" w:hanging="1473"/>
        <w:jc w:val="left"/>
      </w:pPr>
      <w:rPr>
        <w:rFonts w:ascii="宋体" w:eastAsia="宋体" w:hAnsi="宋体" w:cs="宋体" w:hint="default"/>
        <w:w w:val="100"/>
        <w:sz w:val="42"/>
        <w:szCs w:val="42"/>
      </w:rPr>
    </w:lvl>
    <w:lvl w:ilvl="3">
      <w:start w:val="0"/>
      <w:numFmt w:val="bullet"/>
      <w:lvlText w:val="•"/>
      <w:lvlJc w:val="left"/>
      <w:pPr>
        <w:ind w:left="4286" w:hanging="1473"/>
      </w:pPr>
      <w:rPr>
        <w:rFonts w:hint="default"/>
      </w:rPr>
    </w:lvl>
    <w:lvl w:ilvl="4">
      <w:start w:val="0"/>
      <w:numFmt w:val="bullet"/>
      <w:lvlText w:val="•"/>
      <w:lvlJc w:val="left"/>
      <w:pPr>
        <w:ind w:left="5819" w:hanging="1473"/>
      </w:pPr>
      <w:rPr>
        <w:rFonts w:hint="default"/>
      </w:rPr>
    </w:lvl>
    <w:lvl w:ilvl="5">
      <w:start w:val="0"/>
      <w:numFmt w:val="bullet"/>
      <w:lvlText w:val="•"/>
      <w:lvlJc w:val="left"/>
      <w:pPr>
        <w:ind w:left="7353" w:hanging="1473"/>
      </w:pPr>
      <w:rPr>
        <w:rFonts w:hint="default"/>
      </w:rPr>
    </w:lvl>
    <w:lvl w:ilvl="6">
      <w:start w:val="0"/>
      <w:numFmt w:val="bullet"/>
      <w:lvlText w:val="•"/>
      <w:lvlJc w:val="left"/>
      <w:pPr>
        <w:ind w:left="8886" w:hanging="1473"/>
      </w:pPr>
      <w:rPr>
        <w:rFonts w:hint="default"/>
      </w:rPr>
    </w:lvl>
    <w:lvl w:ilvl="7">
      <w:start w:val="0"/>
      <w:numFmt w:val="bullet"/>
      <w:lvlText w:val="•"/>
      <w:lvlJc w:val="left"/>
      <w:pPr>
        <w:ind w:left="10419" w:hanging="1473"/>
      </w:pPr>
      <w:rPr>
        <w:rFonts w:hint="default"/>
      </w:rPr>
    </w:lvl>
    <w:lvl w:ilvl="8">
      <w:start w:val="0"/>
      <w:numFmt w:val="bullet"/>
      <w:lvlText w:val="•"/>
      <w:lvlJc w:val="left"/>
      <w:pPr>
        <w:ind w:left="11953" w:hanging="1473"/>
      </w:pPr>
      <w:rPr>
        <w:rFonts w:hint="default"/>
      </w:rPr>
    </w:lvl>
  </w:abstractNum>
  <w:abstractNum w:abstractNumId="6">
    <w:nsid w:val="0E26D19D"/>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7">
    <w:nsid w:val="0EFE1855"/>
    <w:multiLevelType w:val="hybridMultilevel"/>
    <w:tmpl w:val="00000000"/>
    <w:lvl w:ilvl="0">
      <w:start w:val="5"/>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8">
    <w:nsid w:val="12E27D52"/>
    <w:multiLevelType w:val="hybridMultilevel"/>
    <w:tmpl w:val="00000000"/>
    <w:lvl w:ilvl="0">
      <w:start w:val="1"/>
      <w:numFmt w:val="decimal"/>
      <w:lvlText w:val="（%1）"/>
      <w:lvlJc w:val="left"/>
      <w:pPr>
        <w:ind w:left="159" w:hanging="1053"/>
        <w:jc w:val="left"/>
      </w:pPr>
      <w:rPr>
        <w:rFonts w:ascii="宋体" w:eastAsia="宋体" w:hAnsi="宋体" w:cs="宋体" w:hint="default"/>
        <w:spacing w:val="-2"/>
        <w:w w:val="100"/>
        <w:sz w:val="40"/>
        <w:szCs w:val="40"/>
      </w:rPr>
    </w:lvl>
    <w:lvl w:ilvl="1">
      <w:start w:val="0"/>
      <w:numFmt w:val="bullet"/>
      <w:lvlText w:val="•"/>
      <w:lvlJc w:val="left"/>
      <w:pPr>
        <w:ind w:left="1645" w:hanging="1053"/>
      </w:pPr>
      <w:rPr>
        <w:rFonts w:hint="default"/>
      </w:rPr>
    </w:lvl>
    <w:lvl w:ilvl="2">
      <w:start w:val="0"/>
      <w:numFmt w:val="bullet"/>
      <w:lvlText w:val="•"/>
      <w:lvlJc w:val="left"/>
      <w:pPr>
        <w:ind w:left="3131" w:hanging="1053"/>
      </w:pPr>
      <w:rPr>
        <w:rFonts w:hint="default"/>
      </w:rPr>
    </w:lvl>
    <w:lvl w:ilvl="3">
      <w:start w:val="0"/>
      <w:numFmt w:val="bullet"/>
      <w:lvlText w:val="•"/>
      <w:lvlJc w:val="left"/>
      <w:pPr>
        <w:ind w:left="4617" w:hanging="1053"/>
      </w:pPr>
      <w:rPr>
        <w:rFonts w:hint="default"/>
      </w:rPr>
    </w:lvl>
    <w:lvl w:ilvl="4">
      <w:start w:val="0"/>
      <w:numFmt w:val="bullet"/>
      <w:lvlText w:val="•"/>
      <w:lvlJc w:val="left"/>
      <w:pPr>
        <w:ind w:left="6103" w:hanging="1053"/>
      </w:pPr>
      <w:rPr>
        <w:rFonts w:hint="default"/>
      </w:rPr>
    </w:lvl>
    <w:lvl w:ilvl="5">
      <w:start w:val="0"/>
      <w:numFmt w:val="bullet"/>
      <w:lvlText w:val="•"/>
      <w:lvlJc w:val="left"/>
      <w:pPr>
        <w:ind w:left="7589" w:hanging="1053"/>
      </w:pPr>
      <w:rPr>
        <w:rFonts w:hint="default"/>
      </w:rPr>
    </w:lvl>
    <w:lvl w:ilvl="6">
      <w:start w:val="0"/>
      <w:numFmt w:val="bullet"/>
      <w:lvlText w:val="•"/>
      <w:lvlJc w:val="left"/>
      <w:pPr>
        <w:ind w:left="9075" w:hanging="1053"/>
      </w:pPr>
      <w:rPr>
        <w:rFonts w:hint="default"/>
      </w:rPr>
    </w:lvl>
    <w:lvl w:ilvl="7">
      <w:start w:val="0"/>
      <w:numFmt w:val="bullet"/>
      <w:lvlText w:val="•"/>
      <w:lvlJc w:val="left"/>
      <w:pPr>
        <w:ind w:left="10561" w:hanging="1053"/>
      </w:pPr>
      <w:rPr>
        <w:rFonts w:hint="default"/>
      </w:rPr>
    </w:lvl>
    <w:lvl w:ilvl="8">
      <w:start w:val="0"/>
      <w:numFmt w:val="bullet"/>
      <w:lvlText w:val="•"/>
      <w:lvlJc w:val="left"/>
      <w:pPr>
        <w:ind w:left="12047" w:hanging="1053"/>
      </w:pPr>
      <w:rPr>
        <w:rFonts w:hint="default"/>
      </w:rPr>
    </w:lvl>
  </w:abstractNum>
  <w:abstractNum w:abstractNumId="9">
    <w:nsid w:val="14D784E5"/>
    <w:multiLevelType w:val="hybridMultilevel"/>
    <w:tmpl w:val="00000000"/>
    <w:lvl w:ilvl="0">
      <w:start w:val="3"/>
      <w:numFmt w:val="decimal"/>
      <w:lvlText w:val="%1."/>
      <w:lvlJc w:val="left"/>
      <w:pPr>
        <w:ind w:left="794" w:hanging="636"/>
        <w:jc w:val="left"/>
      </w:pPr>
      <w:rPr>
        <w:rFonts w:ascii="宋体" w:eastAsia="宋体" w:hAnsi="宋体" w:cs="宋体" w:hint="default"/>
        <w:spacing w:val="0"/>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10">
    <w:nsid w:val="155E1DAF"/>
    <w:multiLevelType w:val="hybridMultilevel"/>
    <w:tmpl w:val="00000000"/>
    <w:lvl w:ilvl="0">
      <w:start w:val="1"/>
      <w:numFmt w:val="decimal"/>
      <w:lvlText w:val="%1."/>
      <w:lvlJc w:val="left"/>
      <w:pPr>
        <w:ind w:left="794" w:hanging="636"/>
        <w:jc w:val="left"/>
      </w:pPr>
      <w:rPr>
        <w:rFonts w:ascii="宋体" w:eastAsia="宋体" w:hAnsi="宋体" w:cs="宋体" w:hint="default"/>
        <w:spacing w:val="0"/>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11">
    <w:nsid w:val="16AB0F83"/>
    <w:multiLevelType w:val="hybridMultilevel"/>
    <w:tmpl w:val="00000000"/>
    <w:lvl w:ilvl="0">
      <w:start w:val="1"/>
      <w:numFmt w:val="decimal"/>
      <w:lvlText w:val="%1."/>
      <w:lvlJc w:val="left"/>
      <w:pPr>
        <w:ind w:left="581" w:hanging="423"/>
        <w:jc w:val="left"/>
      </w:pPr>
      <w:rPr>
        <w:rFonts w:ascii="宋体" w:eastAsia="宋体" w:hAnsi="宋体" w:cs="宋体" w:hint="default"/>
        <w:w w:val="100"/>
        <w:sz w:val="40"/>
        <w:szCs w:val="40"/>
      </w:rPr>
    </w:lvl>
    <w:lvl w:ilvl="1">
      <w:start w:val="1"/>
      <w:numFmt w:val="decimal"/>
      <w:lvlText w:val="%1.%2."/>
      <w:lvlJc w:val="left"/>
      <w:pPr>
        <w:ind w:left="1002" w:hanging="844"/>
        <w:jc w:val="left"/>
      </w:pPr>
      <w:rPr>
        <w:rFonts w:ascii="宋体" w:eastAsia="宋体" w:hAnsi="宋体" w:cs="宋体" w:hint="default"/>
        <w:w w:val="100"/>
        <w:sz w:val="40"/>
        <w:szCs w:val="40"/>
      </w:rPr>
    </w:lvl>
    <w:lvl w:ilvl="2">
      <w:start w:val="1"/>
      <w:numFmt w:val="decimal"/>
      <w:lvlText w:val="%1.%2.%3"/>
      <w:lvlJc w:val="left"/>
      <w:pPr>
        <w:ind w:left="159" w:hanging="1160"/>
        <w:jc w:val="left"/>
      </w:pPr>
      <w:rPr>
        <w:rFonts w:ascii="宋体" w:eastAsia="宋体" w:hAnsi="宋体" w:cs="宋体" w:hint="default"/>
        <w:w w:val="100"/>
        <w:sz w:val="42"/>
        <w:szCs w:val="42"/>
      </w:rPr>
    </w:lvl>
    <w:lvl w:ilvl="3">
      <w:start w:val="0"/>
      <w:numFmt w:val="bullet"/>
      <w:lvlText w:val="•"/>
      <w:lvlJc w:val="left"/>
      <w:pPr>
        <w:ind w:left="2752" w:hanging="1160"/>
      </w:pPr>
      <w:rPr>
        <w:rFonts w:hint="default"/>
      </w:rPr>
    </w:lvl>
    <w:lvl w:ilvl="4">
      <w:start w:val="0"/>
      <w:numFmt w:val="bullet"/>
      <w:lvlText w:val="•"/>
      <w:lvlJc w:val="left"/>
      <w:pPr>
        <w:ind w:left="4504" w:hanging="1160"/>
      </w:pPr>
      <w:rPr>
        <w:rFonts w:hint="default"/>
      </w:rPr>
    </w:lvl>
    <w:lvl w:ilvl="5">
      <w:start w:val="0"/>
      <w:numFmt w:val="bullet"/>
      <w:lvlText w:val="•"/>
      <w:lvlJc w:val="left"/>
      <w:pPr>
        <w:ind w:left="6257" w:hanging="1160"/>
      </w:pPr>
      <w:rPr>
        <w:rFonts w:hint="default"/>
      </w:rPr>
    </w:lvl>
    <w:lvl w:ilvl="6">
      <w:start w:val="0"/>
      <w:numFmt w:val="bullet"/>
      <w:lvlText w:val="•"/>
      <w:lvlJc w:val="left"/>
      <w:pPr>
        <w:ind w:left="8009" w:hanging="1160"/>
      </w:pPr>
      <w:rPr>
        <w:rFonts w:hint="default"/>
      </w:rPr>
    </w:lvl>
    <w:lvl w:ilvl="7">
      <w:start w:val="0"/>
      <w:numFmt w:val="bullet"/>
      <w:lvlText w:val="•"/>
      <w:lvlJc w:val="left"/>
      <w:pPr>
        <w:ind w:left="9762" w:hanging="1160"/>
      </w:pPr>
      <w:rPr>
        <w:rFonts w:hint="default"/>
      </w:rPr>
    </w:lvl>
    <w:lvl w:ilvl="8">
      <w:start w:val="0"/>
      <w:numFmt w:val="bullet"/>
      <w:lvlText w:val="•"/>
      <w:lvlJc w:val="left"/>
      <w:pPr>
        <w:ind w:left="11514" w:hanging="1160"/>
      </w:pPr>
      <w:rPr>
        <w:rFonts w:hint="default"/>
      </w:rPr>
    </w:lvl>
  </w:abstractNum>
  <w:abstractNum w:abstractNumId="12">
    <w:nsid w:val="1AE771F7"/>
    <w:multiLevelType w:val="hybridMultilevel"/>
    <w:tmpl w:val="00000000"/>
    <w:lvl w:ilvl="0">
      <w:start w:val="1"/>
      <w:numFmt w:val="decimal"/>
      <w:lvlText w:val="（%1）"/>
      <w:lvlJc w:val="left"/>
      <w:pPr>
        <w:ind w:left="1215" w:hanging="1057"/>
        <w:jc w:val="left"/>
      </w:pPr>
      <w:rPr>
        <w:rFonts w:ascii="宋体" w:eastAsia="宋体" w:hAnsi="宋体" w:cs="宋体" w:hint="default"/>
        <w:w w:val="100"/>
        <w:sz w:val="40"/>
        <w:szCs w:val="40"/>
      </w:rPr>
    </w:lvl>
    <w:lvl w:ilvl="1">
      <w:start w:val="0"/>
      <w:numFmt w:val="bullet"/>
      <w:lvlText w:val="•"/>
      <w:lvlJc w:val="left"/>
      <w:pPr>
        <w:ind w:left="2599" w:hanging="1057"/>
      </w:pPr>
      <w:rPr>
        <w:rFonts w:hint="default"/>
      </w:rPr>
    </w:lvl>
    <w:lvl w:ilvl="2">
      <w:start w:val="0"/>
      <w:numFmt w:val="bullet"/>
      <w:lvlText w:val="•"/>
      <w:lvlJc w:val="left"/>
      <w:pPr>
        <w:ind w:left="3979" w:hanging="1057"/>
      </w:pPr>
      <w:rPr>
        <w:rFonts w:hint="default"/>
      </w:rPr>
    </w:lvl>
    <w:lvl w:ilvl="3">
      <w:start w:val="0"/>
      <w:numFmt w:val="bullet"/>
      <w:lvlText w:val="•"/>
      <w:lvlJc w:val="left"/>
      <w:pPr>
        <w:ind w:left="5359" w:hanging="1057"/>
      </w:pPr>
      <w:rPr>
        <w:rFonts w:hint="default"/>
      </w:rPr>
    </w:lvl>
    <w:lvl w:ilvl="4">
      <w:start w:val="0"/>
      <w:numFmt w:val="bullet"/>
      <w:lvlText w:val="•"/>
      <w:lvlJc w:val="left"/>
      <w:pPr>
        <w:ind w:left="6739" w:hanging="1057"/>
      </w:pPr>
      <w:rPr>
        <w:rFonts w:hint="default"/>
      </w:rPr>
    </w:lvl>
    <w:lvl w:ilvl="5">
      <w:start w:val="0"/>
      <w:numFmt w:val="bullet"/>
      <w:lvlText w:val="•"/>
      <w:lvlJc w:val="left"/>
      <w:pPr>
        <w:ind w:left="8119" w:hanging="1057"/>
      </w:pPr>
      <w:rPr>
        <w:rFonts w:hint="default"/>
      </w:rPr>
    </w:lvl>
    <w:lvl w:ilvl="6">
      <w:start w:val="0"/>
      <w:numFmt w:val="bullet"/>
      <w:lvlText w:val="•"/>
      <w:lvlJc w:val="left"/>
      <w:pPr>
        <w:ind w:left="9499" w:hanging="1057"/>
      </w:pPr>
      <w:rPr>
        <w:rFonts w:hint="default"/>
      </w:rPr>
    </w:lvl>
    <w:lvl w:ilvl="7">
      <w:start w:val="0"/>
      <w:numFmt w:val="bullet"/>
      <w:lvlText w:val="•"/>
      <w:lvlJc w:val="left"/>
      <w:pPr>
        <w:ind w:left="10879" w:hanging="1057"/>
      </w:pPr>
      <w:rPr>
        <w:rFonts w:hint="default"/>
      </w:rPr>
    </w:lvl>
    <w:lvl w:ilvl="8">
      <w:start w:val="0"/>
      <w:numFmt w:val="bullet"/>
      <w:lvlText w:val="•"/>
      <w:lvlJc w:val="left"/>
      <w:pPr>
        <w:ind w:left="12259" w:hanging="1057"/>
      </w:pPr>
      <w:rPr>
        <w:rFonts w:hint="default"/>
      </w:rPr>
    </w:lvl>
  </w:abstractNum>
  <w:abstractNum w:abstractNumId="13">
    <w:nsid w:val="1B19CA8B"/>
    <w:multiLevelType w:val="hybridMultilevel"/>
    <w:tmpl w:val="00000000"/>
    <w:lvl w:ilvl="0">
      <w:start w:val="1"/>
      <w:numFmt w:val="decimal"/>
      <w:lvlText w:val="（%1）"/>
      <w:lvlJc w:val="left"/>
      <w:pPr>
        <w:ind w:left="1215" w:hanging="1057"/>
        <w:jc w:val="left"/>
      </w:pPr>
      <w:rPr>
        <w:rFonts w:ascii="宋体" w:eastAsia="宋体" w:hAnsi="宋体" w:cs="宋体" w:hint="default"/>
        <w:w w:val="100"/>
        <w:sz w:val="40"/>
        <w:szCs w:val="40"/>
      </w:rPr>
    </w:lvl>
    <w:lvl w:ilvl="1">
      <w:start w:val="0"/>
      <w:numFmt w:val="bullet"/>
      <w:lvlText w:val="•"/>
      <w:lvlJc w:val="left"/>
      <w:pPr>
        <w:ind w:left="2599" w:hanging="1057"/>
      </w:pPr>
      <w:rPr>
        <w:rFonts w:hint="default"/>
      </w:rPr>
    </w:lvl>
    <w:lvl w:ilvl="2">
      <w:start w:val="0"/>
      <w:numFmt w:val="bullet"/>
      <w:lvlText w:val="•"/>
      <w:lvlJc w:val="left"/>
      <w:pPr>
        <w:ind w:left="3979" w:hanging="1057"/>
      </w:pPr>
      <w:rPr>
        <w:rFonts w:hint="default"/>
      </w:rPr>
    </w:lvl>
    <w:lvl w:ilvl="3">
      <w:start w:val="0"/>
      <w:numFmt w:val="bullet"/>
      <w:lvlText w:val="•"/>
      <w:lvlJc w:val="left"/>
      <w:pPr>
        <w:ind w:left="5359" w:hanging="1057"/>
      </w:pPr>
      <w:rPr>
        <w:rFonts w:hint="default"/>
      </w:rPr>
    </w:lvl>
    <w:lvl w:ilvl="4">
      <w:start w:val="0"/>
      <w:numFmt w:val="bullet"/>
      <w:lvlText w:val="•"/>
      <w:lvlJc w:val="left"/>
      <w:pPr>
        <w:ind w:left="6739" w:hanging="1057"/>
      </w:pPr>
      <w:rPr>
        <w:rFonts w:hint="default"/>
      </w:rPr>
    </w:lvl>
    <w:lvl w:ilvl="5">
      <w:start w:val="0"/>
      <w:numFmt w:val="bullet"/>
      <w:lvlText w:val="•"/>
      <w:lvlJc w:val="left"/>
      <w:pPr>
        <w:ind w:left="8119" w:hanging="1057"/>
      </w:pPr>
      <w:rPr>
        <w:rFonts w:hint="default"/>
      </w:rPr>
    </w:lvl>
    <w:lvl w:ilvl="6">
      <w:start w:val="0"/>
      <w:numFmt w:val="bullet"/>
      <w:lvlText w:val="•"/>
      <w:lvlJc w:val="left"/>
      <w:pPr>
        <w:ind w:left="9499" w:hanging="1057"/>
      </w:pPr>
      <w:rPr>
        <w:rFonts w:hint="default"/>
      </w:rPr>
    </w:lvl>
    <w:lvl w:ilvl="7">
      <w:start w:val="0"/>
      <w:numFmt w:val="bullet"/>
      <w:lvlText w:val="•"/>
      <w:lvlJc w:val="left"/>
      <w:pPr>
        <w:ind w:left="10879" w:hanging="1057"/>
      </w:pPr>
      <w:rPr>
        <w:rFonts w:hint="default"/>
      </w:rPr>
    </w:lvl>
    <w:lvl w:ilvl="8">
      <w:start w:val="0"/>
      <w:numFmt w:val="bullet"/>
      <w:lvlText w:val="•"/>
      <w:lvlJc w:val="left"/>
      <w:pPr>
        <w:ind w:left="12259" w:hanging="1057"/>
      </w:pPr>
      <w:rPr>
        <w:rFonts w:hint="default"/>
      </w:rPr>
    </w:lvl>
  </w:abstractNum>
  <w:abstractNum w:abstractNumId="14">
    <w:nsid w:val="2089D603"/>
    <w:multiLevelType w:val="hybridMultilevel"/>
    <w:tmpl w:val="00000000"/>
    <w:lvl w:ilvl="0">
      <w:start w:val="1"/>
      <w:numFmt w:val="decimal"/>
      <w:lvlText w:val="%1"/>
      <w:lvlJc w:val="left"/>
      <w:pPr>
        <w:ind w:left="898" w:hanging="739"/>
        <w:jc w:val="left"/>
      </w:pPr>
      <w:rPr>
        <w:rFonts w:hint="default"/>
      </w:rPr>
    </w:lvl>
    <w:lvl w:ilvl="1">
      <w:start w:val="2"/>
      <w:numFmt w:val="decimal"/>
      <w:lvlText w:val="%1.%2"/>
      <w:lvlJc w:val="left"/>
      <w:pPr>
        <w:ind w:left="898" w:hanging="739"/>
        <w:jc w:val="left"/>
      </w:pPr>
      <w:rPr>
        <w:rFonts w:ascii="宋体" w:eastAsia="宋体" w:hAnsi="宋体" w:cs="宋体" w:hint="default"/>
        <w:w w:val="100"/>
        <w:sz w:val="42"/>
        <w:szCs w:val="42"/>
      </w:rPr>
    </w:lvl>
    <w:lvl w:ilvl="2">
      <w:start w:val="0"/>
      <w:numFmt w:val="bullet"/>
      <w:lvlText w:val="•"/>
      <w:lvlJc w:val="left"/>
      <w:pPr>
        <w:ind w:left="3723" w:hanging="739"/>
      </w:pPr>
      <w:rPr>
        <w:rFonts w:hint="default"/>
      </w:rPr>
    </w:lvl>
    <w:lvl w:ilvl="3">
      <w:start w:val="0"/>
      <w:numFmt w:val="bullet"/>
      <w:lvlText w:val="•"/>
      <w:lvlJc w:val="left"/>
      <w:pPr>
        <w:ind w:left="5135" w:hanging="739"/>
      </w:pPr>
      <w:rPr>
        <w:rFonts w:hint="default"/>
      </w:rPr>
    </w:lvl>
    <w:lvl w:ilvl="4">
      <w:start w:val="0"/>
      <w:numFmt w:val="bullet"/>
      <w:lvlText w:val="•"/>
      <w:lvlJc w:val="left"/>
      <w:pPr>
        <w:ind w:left="6547" w:hanging="739"/>
      </w:pPr>
      <w:rPr>
        <w:rFonts w:hint="default"/>
      </w:rPr>
    </w:lvl>
    <w:lvl w:ilvl="5">
      <w:start w:val="0"/>
      <w:numFmt w:val="bullet"/>
      <w:lvlText w:val="•"/>
      <w:lvlJc w:val="left"/>
      <w:pPr>
        <w:ind w:left="7959" w:hanging="739"/>
      </w:pPr>
      <w:rPr>
        <w:rFonts w:hint="default"/>
      </w:rPr>
    </w:lvl>
    <w:lvl w:ilvl="6">
      <w:start w:val="0"/>
      <w:numFmt w:val="bullet"/>
      <w:lvlText w:val="•"/>
      <w:lvlJc w:val="left"/>
      <w:pPr>
        <w:ind w:left="9371" w:hanging="739"/>
      </w:pPr>
      <w:rPr>
        <w:rFonts w:hint="default"/>
      </w:rPr>
    </w:lvl>
    <w:lvl w:ilvl="7">
      <w:start w:val="0"/>
      <w:numFmt w:val="bullet"/>
      <w:lvlText w:val="•"/>
      <w:lvlJc w:val="left"/>
      <w:pPr>
        <w:ind w:left="10783" w:hanging="739"/>
      </w:pPr>
      <w:rPr>
        <w:rFonts w:hint="default"/>
      </w:rPr>
    </w:lvl>
    <w:lvl w:ilvl="8">
      <w:start w:val="0"/>
      <w:numFmt w:val="bullet"/>
      <w:lvlText w:val="•"/>
      <w:lvlJc w:val="left"/>
      <w:pPr>
        <w:ind w:left="12195" w:hanging="739"/>
      </w:pPr>
      <w:rPr>
        <w:rFonts w:hint="default"/>
      </w:rPr>
    </w:lvl>
  </w:abstractNum>
  <w:abstractNum w:abstractNumId="15">
    <w:nsid w:val="21339301"/>
    <w:multiLevelType w:val="hybridMultilevel"/>
    <w:tmpl w:val="00000000"/>
    <w:lvl w:ilvl="0">
      <w:start w:val="1"/>
      <w:numFmt w:val="decimal"/>
      <w:lvlText w:val="（%1）"/>
      <w:lvlJc w:val="left"/>
      <w:pPr>
        <w:ind w:left="159" w:hanging="1057"/>
        <w:jc w:val="right"/>
      </w:pPr>
      <w:rPr>
        <w:rFonts w:ascii="宋体" w:eastAsia="宋体" w:hAnsi="宋体" w:cs="宋体" w:hint="default"/>
        <w:spacing w:val="-123"/>
        <w:w w:val="100"/>
        <w:sz w:val="40"/>
        <w:szCs w:val="40"/>
      </w:rPr>
    </w:lvl>
    <w:lvl w:ilvl="1">
      <w:start w:val="0"/>
      <w:numFmt w:val="bullet"/>
      <w:lvlText w:val="•"/>
      <w:lvlJc w:val="left"/>
      <w:pPr>
        <w:ind w:left="1645" w:hanging="1057"/>
      </w:pPr>
      <w:rPr>
        <w:rFonts w:hint="default"/>
      </w:rPr>
    </w:lvl>
    <w:lvl w:ilvl="2">
      <w:start w:val="0"/>
      <w:numFmt w:val="bullet"/>
      <w:lvlText w:val="•"/>
      <w:lvlJc w:val="left"/>
      <w:pPr>
        <w:ind w:left="3131" w:hanging="1057"/>
      </w:pPr>
      <w:rPr>
        <w:rFonts w:hint="default"/>
      </w:rPr>
    </w:lvl>
    <w:lvl w:ilvl="3">
      <w:start w:val="0"/>
      <w:numFmt w:val="bullet"/>
      <w:lvlText w:val="•"/>
      <w:lvlJc w:val="left"/>
      <w:pPr>
        <w:ind w:left="4617" w:hanging="1057"/>
      </w:pPr>
      <w:rPr>
        <w:rFonts w:hint="default"/>
      </w:rPr>
    </w:lvl>
    <w:lvl w:ilvl="4">
      <w:start w:val="0"/>
      <w:numFmt w:val="bullet"/>
      <w:lvlText w:val="•"/>
      <w:lvlJc w:val="left"/>
      <w:pPr>
        <w:ind w:left="6103" w:hanging="1057"/>
      </w:pPr>
      <w:rPr>
        <w:rFonts w:hint="default"/>
      </w:rPr>
    </w:lvl>
    <w:lvl w:ilvl="5">
      <w:start w:val="0"/>
      <w:numFmt w:val="bullet"/>
      <w:lvlText w:val="•"/>
      <w:lvlJc w:val="left"/>
      <w:pPr>
        <w:ind w:left="7589" w:hanging="1057"/>
      </w:pPr>
      <w:rPr>
        <w:rFonts w:hint="default"/>
      </w:rPr>
    </w:lvl>
    <w:lvl w:ilvl="6">
      <w:start w:val="0"/>
      <w:numFmt w:val="bullet"/>
      <w:lvlText w:val="•"/>
      <w:lvlJc w:val="left"/>
      <w:pPr>
        <w:ind w:left="9075" w:hanging="1057"/>
      </w:pPr>
      <w:rPr>
        <w:rFonts w:hint="default"/>
      </w:rPr>
    </w:lvl>
    <w:lvl w:ilvl="7">
      <w:start w:val="0"/>
      <w:numFmt w:val="bullet"/>
      <w:lvlText w:val="•"/>
      <w:lvlJc w:val="left"/>
      <w:pPr>
        <w:ind w:left="10561" w:hanging="1057"/>
      </w:pPr>
      <w:rPr>
        <w:rFonts w:hint="default"/>
      </w:rPr>
    </w:lvl>
    <w:lvl w:ilvl="8">
      <w:start w:val="0"/>
      <w:numFmt w:val="bullet"/>
      <w:lvlText w:val="•"/>
      <w:lvlJc w:val="left"/>
      <w:pPr>
        <w:ind w:left="12047" w:hanging="1057"/>
      </w:pPr>
      <w:rPr>
        <w:rFonts w:hint="default"/>
      </w:rPr>
    </w:lvl>
  </w:abstractNum>
  <w:abstractNum w:abstractNumId="16">
    <w:nsid w:val="23569C87"/>
    <w:multiLevelType w:val="hybridMultilevel"/>
    <w:tmpl w:val="00000000"/>
    <w:lvl w:ilvl="0">
      <w:start w:val="12"/>
      <w:numFmt w:val="decimal"/>
      <w:lvlText w:val="%1"/>
      <w:lvlJc w:val="left"/>
      <w:pPr>
        <w:ind w:left="793" w:hanging="635"/>
        <w:jc w:val="left"/>
      </w:pPr>
      <w:rPr>
        <w:rFonts w:ascii="宋体" w:eastAsia="宋体" w:hAnsi="宋体" w:cs="宋体" w:hint="default"/>
        <w:w w:val="100"/>
        <w:sz w:val="42"/>
        <w:szCs w:val="42"/>
      </w:rPr>
    </w:lvl>
    <w:lvl w:ilvl="1">
      <w:start w:val="1"/>
      <w:numFmt w:val="decimal"/>
      <w:lvlText w:val="%1.%2"/>
      <w:lvlJc w:val="left"/>
      <w:pPr>
        <w:ind w:left="159" w:hanging="1052"/>
        <w:jc w:val="left"/>
      </w:pPr>
      <w:rPr>
        <w:rFonts w:ascii="宋体" w:eastAsia="宋体" w:hAnsi="宋体" w:cs="宋体" w:hint="default"/>
        <w:w w:val="100"/>
        <w:sz w:val="42"/>
        <w:szCs w:val="42"/>
      </w:rPr>
    </w:lvl>
    <w:lvl w:ilvl="2">
      <w:start w:val="0"/>
      <w:numFmt w:val="bullet"/>
      <w:lvlText w:val="•"/>
      <w:lvlJc w:val="left"/>
      <w:pPr>
        <w:ind w:left="2379" w:hanging="1052"/>
      </w:pPr>
      <w:rPr>
        <w:rFonts w:hint="default"/>
      </w:rPr>
    </w:lvl>
    <w:lvl w:ilvl="3">
      <w:start w:val="0"/>
      <w:numFmt w:val="bullet"/>
      <w:lvlText w:val="•"/>
      <w:lvlJc w:val="left"/>
      <w:pPr>
        <w:ind w:left="3959" w:hanging="1052"/>
      </w:pPr>
      <w:rPr>
        <w:rFonts w:hint="default"/>
      </w:rPr>
    </w:lvl>
    <w:lvl w:ilvl="4">
      <w:start w:val="0"/>
      <w:numFmt w:val="bullet"/>
      <w:lvlText w:val="•"/>
      <w:lvlJc w:val="left"/>
      <w:pPr>
        <w:ind w:left="5539" w:hanging="1052"/>
      </w:pPr>
      <w:rPr>
        <w:rFonts w:hint="default"/>
      </w:rPr>
    </w:lvl>
    <w:lvl w:ilvl="5">
      <w:start w:val="0"/>
      <w:numFmt w:val="bullet"/>
      <w:lvlText w:val="•"/>
      <w:lvlJc w:val="left"/>
      <w:pPr>
        <w:ind w:left="7119" w:hanging="1052"/>
      </w:pPr>
      <w:rPr>
        <w:rFonts w:hint="default"/>
      </w:rPr>
    </w:lvl>
    <w:lvl w:ilvl="6">
      <w:start w:val="0"/>
      <w:numFmt w:val="bullet"/>
      <w:lvlText w:val="•"/>
      <w:lvlJc w:val="left"/>
      <w:pPr>
        <w:ind w:left="8699" w:hanging="1052"/>
      </w:pPr>
      <w:rPr>
        <w:rFonts w:hint="default"/>
      </w:rPr>
    </w:lvl>
    <w:lvl w:ilvl="7">
      <w:start w:val="0"/>
      <w:numFmt w:val="bullet"/>
      <w:lvlText w:val="•"/>
      <w:lvlJc w:val="left"/>
      <w:pPr>
        <w:ind w:left="10279" w:hanging="1052"/>
      </w:pPr>
      <w:rPr>
        <w:rFonts w:hint="default"/>
      </w:rPr>
    </w:lvl>
    <w:lvl w:ilvl="8">
      <w:start w:val="0"/>
      <w:numFmt w:val="bullet"/>
      <w:lvlText w:val="•"/>
      <w:lvlJc w:val="left"/>
      <w:pPr>
        <w:ind w:left="11859" w:hanging="1052"/>
      </w:pPr>
      <w:rPr>
        <w:rFonts w:hint="default"/>
      </w:rPr>
    </w:lvl>
  </w:abstractNum>
  <w:abstractNum w:abstractNumId="17">
    <w:nsid w:val="24238B74"/>
    <w:multiLevelType w:val="hybridMultilevel"/>
    <w:tmpl w:val="00000000"/>
    <w:lvl w:ilvl="0">
      <w:start w:val="1"/>
      <w:numFmt w:val="decimal"/>
      <w:lvlText w:val="%1）"/>
      <w:lvlJc w:val="left"/>
      <w:pPr>
        <w:ind w:left="159" w:hanging="639"/>
        <w:jc w:val="left"/>
      </w:pPr>
      <w:rPr>
        <w:rFonts w:ascii="宋体" w:eastAsia="宋体" w:hAnsi="宋体" w:cs="宋体" w:hint="default"/>
        <w:spacing w:val="-205"/>
        <w:w w:val="100"/>
        <w:sz w:val="40"/>
        <w:szCs w:val="40"/>
      </w:rPr>
    </w:lvl>
    <w:lvl w:ilvl="1">
      <w:start w:val="0"/>
      <w:numFmt w:val="bullet"/>
      <w:lvlText w:val="•"/>
      <w:lvlJc w:val="left"/>
      <w:pPr>
        <w:ind w:left="1645" w:hanging="639"/>
      </w:pPr>
      <w:rPr>
        <w:rFonts w:hint="default"/>
      </w:rPr>
    </w:lvl>
    <w:lvl w:ilvl="2">
      <w:start w:val="0"/>
      <w:numFmt w:val="bullet"/>
      <w:lvlText w:val="•"/>
      <w:lvlJc w:val="left"/>
      <w:pPr>
        <w:ind w:left="3131" w:hanging="639"/>
      </w:pPr>
      <w:rPr>
        <w:rFonts w:hint="default"/>
      </w:rPr>
    </w:lvl>
    <w:lvl w:ilvl="3">
      <w:start w:val="0"/>
      <w:numFmt w:val="bullet"/>
      <w:lvlText w:val="•"/>
      <w:lvlJc w:val="left"/>
      <w:pPr>
        <w:ind w:left="4617" w:hanging="639"/>
      </w:pPr>
      <w:rPr>
        <w:rFonts w:hint="default"/>
      </w:rPr>
    </w:lvl>
    <w:lvl w:ilvl="4">
      <w:start w:val="0"/>
      <w:numFmt w:val="bullet"/>
      <w:lvlText w:val="•"/>
      <w:lvlJc w:val="left"/>
      <w:pPr>
        <w:ind w:left="6103" w:hanging="639"/>
      </w:pPr>
      <w:rPr>
        <w:rFonts w:hint="default"/>
      </w:rPr>
    </w:lvl>
    <w:lvl w:ilvl="5">
      <w:start w:val="0"/>
      <w:numFmt w:val="bullet"/>
      <w:lvlText w:val="•"/>
      <w:lvlJc w:val="left"/>
      <w:pPr>
        <w:ind w:left="7589" w:hanging="639"/>
      </w:pPr>
      <w:rPr>
        <w:rFonts w:hint="default"/>
      </w:rPr>
    </w:lvl>
    <w:lvl w:ilvl="6">
      <w:start w:val="0"/>
      <w:numFmt w:val="bullet"/>
      <w:lvlText w:val="•"/>
      <w:lvlJc w:val="left"/>
      <w:pPr>
        <w:ind w:left="9075" w:hanging="639"/>
      </w:pPr>
      <w:rPr>
        <w:rFonts w:hint="default"/>
      </w:rPr>
    </w:lvl>
    <w:lvl w:ilvl="7">
      <w:start w:val="0"/>
      <w:numFmt w:val="bullet"/>
      <w:lvlText w:val="•"/>
      <w:lvlJc w:val="left"/>
      <w:pPr>
        <w:ind w:left="10561" w:hanging="639"/>
      </w:pPr>
      <w:rPr>
        <w:rFonts w:hint="default"/>
      </w:rPr>
    </w:lvl>
    <w:lvl w:ilvl="8">
      <w:start w:val="0"/>
      <w:numFmt w:val="bullet"/>
      <w:lvlText w:val="•"/>
      <w:lvlJc w:val="left"/>
      <w:pPr>
        <w:ind w:left="12047" w:hanging="639"/>
      </w:pPr>
      <w:rPr>
        <w:rFonts w:hint="default"/>
      </w:rPr>
    </w:lvl>
  </w:abstractNum>
  <w:abstractNum w:abstractNumId="18">
    <w:nsid w:val="2423DEF8"/>
    <w:multiLevelType w:val="hybridMultilevel"/>
    <w:tmpl w:val="00000000"/>
    <w:lvl w:ilvl="0">
      <w:start w:val="1"/>
      <w:numFmt w:val="decimal"/>
      <w:lvlText w:val="（%1）"/>
      <w:lvlJc w:val="left"/>
      <w:pPr>
        <w:ind w:left="159" w:hanging="1057"/>
        <w:jc w:val="left"/>
      </w:pPr>
      <w:rPr>
        <w:rFonts w:ascii="宋体" w:eastAsia="宋体" w:hAnsi="宋体" w:cs="宋体" w:hint="default"/>
        <w:w w:val="100"/>
        <w:sz w:val="40"/>
        <w:szCs w:val="40"/>
      </w:rPr>
    </w:lvl>
    <w:lvl w:ilvl="1">
      <w:start w:val="0"/>
      <w:numFmt w:val="bullet"/>
      <w:lvlText w:val="•"/>
      <w:lvlJc w:val="left"/>
      <w:pPr>
        <w:ind w:left="1645" w:hanging="1057"/>
      </w:pPr>
      <w:rPr>
        <w:rFonts w:hint="default"/>
      </w:rPr>
    </w:lvl>
    <w:lvl w:ilvl="2">
      <w:start w:val="0"/>
      <w:numFmt w:val="bullet"/>
      <w:lvlText w:val="•"/>
      <w:lvlJc w:val="left"/>
      <w:pPr>
        <w:ind w:left="3131" w:hanging="1057"/>
      </w:pPr>
      <w:rPr>
        <w:rFonts w:hint="default"/>
      </w:rPr>
    </w:lvl>
    <w:lvl w:ilvl="3">
      <w:start w:val="0"/>
      <w:numFmt w:val="bullet"/>
      <w:lvlText w:val="•"/>
      <w:lvlJc w:val="left"/>
      <w:pPr>
        <w:ind w:left="4617" w:hanging="1057"/>
      </w:pPr>
      <w:rPr>
        <w:rFonts w:hint="default"/>
      </w:rPr>
    </w:lvl>
    <w:lvl w:ilvl="4">
      <w:start w:val="0"/>
      <w:numFmt w:val="bullet"/>
      <w:lvlText w:val="•"/>
      <w:lvlJc w:val="left"/>
      <w:pPr>
        <w:ind w:left="6103" w:hanging="1057"/>
      </w:pPr>
      <w:rPr>
        <w:rFonts w:hint="default"/>
      </w:rPr>
    </w:lvl>
    <w:lvl w:ilvl="5">
      <w:start w:val="0"/>
      <w:numFmt w:val="bullet"/>
      <w:lvlText w:val="•"/>
      <w:lvlJc w:val="left"/>
      <w:pPr>
        <w:ind w:left="7589" w:hanging="1057"/>
      </w:pPr>
      <w:rPr>
        <w:rFonts w:hint="default"/>
      </w:rPr>
    </w:lvl>
    <w:lvl w:ilvl="6">
      <w:start w:val="0"/>
      <w:numFmt w:val="bullet"/>
      <w:lvlText w:val="•"/>
      <w:lvlJc w:val="left"/>
      <w:pPr>
        <w:ind w:left="9075" w:hanging="1057"/>
      </w:pPr>
      <w:rPr>
        <w:rFonts w:hint="default"/>
      </w:rPr>
    </w:lvl>
    <w:lvl w:ilvl="7">
      <w:start w:val="0"/>
      <w:numFmt w:val="bullet"/>
      <w:lvlText w:val="•"/>
      <w:lvlJc w:val="left"/>
      <w:pPr>
        <w:ind w:left="10561" w:hanging="1057"/>
      </w:pPr>
      <w:rPr>
        <w:rFonts w:hint="default"/>
      </w:rPr>
    </w:lvl>
    <w:lvl w:ilvl="8">
      <w:start w:val="0"/>
      <w:numFmt w:val="bullet"/>
      <w:lvlText w:val="•"/>
      <w:lvlJc w:val="left"/>
      <w:pPr>
        <w:ind w:left="12047" w:hanging="1057"/>
      </w:pPr>
      <w:rPr>
        <w:rFonts w:hint="default"/>
      </w:rPr>
    </w:lvl>
  </w:abstractNum>
  <w:abstractNum w:abstractNumId="19">
    <w:nsid w:val="24FE7669"/>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20">
    <w:nsid w:val="250D462D"/>
    <w:multiLevelType w:val="hybridMultilevel"/>
    <w:tmpl w:val="00000000"/>
    <w:lvl w:ilvl="0">
      <w:start w:val="5"/>
      <w:numFmt w:val="decimal"/>
      <w:lvlText w:val="%1）"/>
      <w:lvlJc w:val="left"/>
      <w:pPr>
        <w:ind w:left="159" w:hanging="636"/>
        <w:jc w:val="left"/>
      </w:pPr>
      <w:rPr>
        <w:rFonts w:ascii="宋体" w:eastAsia="宋体" w:hAnsi="宋体" w:cs="宋体" w:hint="default"/>
        <w:spacing w:val="-62"/>
        <w:w w:val="100"/>
        <w:sz w:val="40"/>
        <w:szCs w:val="40"/>
      </w:rPr>
    </w:lvl>
    <w:lvl w:ilvl="1">
      <w:start w:val="0"/>
      <w:numFmt w:val="bullet"/>
      <w:lvlText w:val="•"/>
      <w:lvlJc w:val="left"/>
      <w:pPr>
        <w:ind w:left="1645" w:hanging="636"/>
      </w:pPr>
      <w:rPr>
        <w:rFonts w:hint="default"/>
      </w:rPr>
    </w:lvl>
    <w:lvl w:ilvl="2">
      <w:start w:val="0"/>
      <w:numFmt w:val="bullet"/>
      <w:lvlText w:val="•"/>
      <w:lvlJc w:val="left"/>
      <w:pPr>
        <w:ind w:left="3131" w:hanging="636"/>
      </w:pPr>
      <w:rPr>
        <w:rFonts w:hint="default"/>
      </w:rPr>
    </w:lvl>
    <w:lvl w:ilvl="3">
      <w:start w:val="0"/>
      <w:numFmt w:val="bullet"/>
      <w:lvlText w:val="•"/>
      <w:lvlJc w:val="left"/>
      <w:pPr>
        <w:ind w:left="4617" w:hanging="636"/>
      </w:pPr>
      <w:rPr>
        <w:rFonts w:hint="default"/>
      </w:rPr>
    </w:lvl>
    <w:lvl w:ilvl="4">
      <w:start w:val="0"/>
      <w:numFmt w:val="bullet"/>
      <w:lvlText w:val="•"/>
      <w:lvlJc w:val="left"/>
      <w:pPr>
        <w:ind w:left="6103" w:hanging="636"/>
      </w:pPr>
      <w:rPr>
        <w:rFonts w:hint="default"/>
      </w:rPr>
    </w:lvl>
    <w:lvl w:ilvl="5">
      <w:start w:val="0"/>
      <w:numFmt w:val="bullet"/>
      <w:lvlText w:val="•"/>
      <w:lvlJc w:val="left"/>
      <w:pPr>
        <w:ind w:left="7589" w:hanging="636"/>
      </w:pPr>
      <w:rPr>
        <w:rFonts w:hint="default"/>
      </w:rPr>
    </w:lvl>
    <w:lvl w:ilvl="6">
      <w:start w:val="0"/>
      <w:numFmt w:val="bullet"/>
      <w:lvlText w:val="•"/>
      <w:lvlJc w:val="left"/>
      <w:pPr>
        <w:ind w:left="9075" w:hanging="636"/>
      </w:pPr>
      <w:rPr>
        <w:rFonts w:hint="default"/>
      </w:rPr>
    </w:lvl>
    <w:lvl w:ilvl="7">
      <w:start w:val="0"/>
      <w:numFmt w:val="bullet"/>
      <w:lvlText w:val="•"/>
      <w:lvlJc w:val="left"/>
      <w:pPr>
        <w:ind w:left="10561" w:hanging="636"/>
      </w:pPr>
      <w:rPr>
        <w:rFonts w:hint="default"/>
      </w:rPr>
    </w:lvl>
    <w:lvl w:ilvl="8">
      <w:start w:val="0"/>
      <w:numFmt w:val="bullet"/>
      <w:lvlText w:val="•"/>
      <w:lvlJc w:val="left"/>
      <w:pPr>
        <w:ind w:left="12047" w:hanging="636"/>
      </w:pPr>
      <w:rPr>
        <w:rFonts w:hint="default"/>
      </w:rPr>
    </w:lvl>
  </w:abstractNum>
  <w:abstractNum w:abstractNumId="21">
    <w:nsid w:val="25991FF1"/>
    <w:multiLevelType w:val="hybridMultilevel"/>
    <w:tmpl w:val="00000000"/>
    <w:lvl w:ilvl="0">
      <w:start w:val="1"/>
      <w:numFmt w:val="decimal"/>
      <w:lvlText w:val="（%1）"/>
      <w:lvlJc w:val="left"/>
      <w:pPr>
        <w:ind w:left="159" w:hanging="1053"/>
        <w:jc w:val="left"/>
      </w:pPr>
      <w:rPr>
        <w:rFonts w:ascii="宋体" w:eastAsia="宋体" w:hAnsi="宋体" w:cs="宋体" w:hint="default"/>
        <w:spacing w:val="-209"/>
        <w:w w:val="100"/>
        <w:sz w:val="40"/>
        <w:szCs w:val="40"/>
      </w:rPr>
    </w:lvl>
    <w:lvl w:ilvl="1">
      <w:start w:val="0"/>
      <w:numFmt w:val="bullet"/>
      <w:lvlText w:val="•"/>
      <w:lvlJc w:val="left"/>
      <w:pPr>
        <w:ind w:left="1645" w:hanging="1053"/>
      </w:pPr>
      <w:rPr>
        <w:rFonts w:hint="default"/>
      </w:rPr>
    </w:lvl>
    <w:lvl w:ilvl="2">
      <w:start w:val="0"/>
      <w:numFmt w:val="bullet"/>
      <w:lvlText w:val="•"/>
      <w:lvlJc w:val="left"/>
      <w:pPr>
        <w:ind w:left="3131" w:hanging="1053"/>
      </w:pPr>
      <w:rPr>
        <w:rFonts w:hint="default"/>
      </w:rPr>
    </w:lvl>
    <w:lvl w:ilvl="3">
      <w:start w:val="0"/>
      <w:numFmt w:val="bullet"/>
      <w:lvlText w:val="•"/>
      <w:lvlJc w:val="left"/>
      <w:pPr>
        <w:ind w:left="4617" w:hanging="1053"/>
      </w:pPr>
      <w:rPr>
        <w:rFonts w:hint="default"/>
      </w:rPr>
    </w:lvl>
    <w:lvl w:ilvl="4">
      <w:start w:val="0"/>
      <w:numFmt w:val="bullet"/>
      <w:lvlText w:val="•"/>
      <w:lvlJc w:val="left"/>
      <w:pPr>
        <w:ind w:left="6103" w:hanging="1053"/>
      </w:pPr>
      <w:rPr>
        <w:rFonts w:hint="default"/>
      </w:rPr>
    </w:lvl>
    <w:lvl w:ilvl="5">
      <w:start w:val="0"/>
      <w:numFmt w:val="bullet"/>
      <w:lvlText w:val="•"/>
      <w:lvlJc w:val="left"/>
      <w:pPr>
        <w:ind w:left="7589" w:hanging="1053"/>
      </w:pPr>
      <w:rPr>
        <w:rFonts w:hint="default"/>
      </w:rPr>
    </w:lvl>
    <w:lvl w:ilvl="6">
      <w:start w:val="0"/>
      <w:numFmt w:val="bullet"/>
      <w:lvlText w:val="•"/>
      <w:lvlJc w:val="left"/>
      <w:pPr>
        <w:ind w:left="9075" w:hanging="1053"/>
      </w:pPr>
      <w:rPr>
        <w:rFonts w:hint="default"/>
      </w:rPr>
    </w:lvl>
    <w:lvl w:ilvl="7">
      <w:start w:val="0"/>
      <w:numFmt w:val="bullet"/>
      <w:lvlText w:val="•"/>
      <w:lvlJc w:val="left"/>
      <w:pPr>
        <w:ind w:left="10561" w:hanging="1053"/>
      </w:pPr>
      <w:rPr>
        <w:rFonts w:hint="default"/>
      </w:rPr>
    </w:lvl>
    <w:lvl w:ilvl="8">
      <w:start w:val="0"/>
      <w:numFmt w:val="bullet"/>
      <w:lvlText w:val="•"/>
      <w:lvlJc w:val="left"/>
      <w:pPr>
        <w:ind w:left="12047" w:hanging="1053"/>
      </w:pPr>
      <w:rPr>
        <w:rFonts w:hint="default"/>
      </w:rPr>
    </w:lvl>
  </w:abstractNum>
  <w:abstractNum w:abstractNumId="22">
    <w:nsid w:val="262AEEA1"/>
    <w:multiLevelType w:val="hybridMultilevel"/>
    <w:tmpl w:val="00000000"/>
    <w:lvl w:ilvl="0">
      <w:start w:val="1"/>
      <w:numFmt w:val="decimal"/>
      <w:lvlText w:val="%1."/>
      <w:lvlJc w:val="left"/>
      <w:pPr>
        <w:ind w:left="581" w:hanging="423"/>
        <w:jc w:val="left"/>
      </w:pPr>
      <w:rPr>
        <w:rFonts w:ascii="宋体" w:eastAsia="宋体" w:hAnsi="宋体" w:cs="宋体" w:hint="default"/>
        <w:w w:val="100"/>
        <w:sz w:val="40"/>
        <w:szCs w:val="40"/>
      </w:rPr>
    </w:lvl>
    <w:lvl w:ilvl="1">
      <w:start w:val="0"/>
      <w:numFmt w:val="bullet"/>
      <w:lvlText w:val="•"/>
      <w:lvlJc w:val="left"/>
      <w:pPr>
        <w:ind w:left="2023" w:hanging="423"/>
      </w:pPr>
      <w:rPr>
        <w:rFonts w:hint="default"/>
      </w:rPr>
    </w:lvl>
    <w:lvl w:ilvl="2">
      <w:start w:val="0"/>
      <w:numFmt w:val="bullet"/>
      <w:lvlText w:val="•"/>
      <w:lvlJc w:val="left"/>
      <w:pPr>
        <w:ind w:left="3467" w:hanging="423"/>
      </w:pPr>
      <w:rPr>
        <w:rFonts w:hint="default"/>
      </w:rPr>
    </w:lvl>
    <w:lvl w:ilvl="3">
      <w:start w:val="0"/>
      <w:numFmt w:val="bullet"/>
      <w:lvlText w:val="•"/>
      <w:lvlJc w:val="left"/>
      <w:pPr>
        <w:ind w:left="4911" w:hanging="423"/>
      </w:pPr>
      <w:rPr>
        <w:rFonts w:hint="default"/>
      </w:rPr>
    </w:lvl>
    <w:lvl w:ilvl="4">
      <w:start w:val="0"/>
      <w:numFmt w:val="bullet"/>
      <w:lvlText w:val="•"/>
      <w:lvlJc w:val="left"/>
      <w:pPr>
        <w:ind w:left="6355" w:hanging="423"/>
      </w:pPr>
      <w:rPr>
        <w:rFonts w:hint="default"/>
      </w:rPr>
    </w:lvl>
    <w:lvl w:ilvl="5">
      <w:start w:val="0"/>
      <w:numFmt w:val="bullet"/>
      <w:lvlText w:val="•"/>
      <w:lvlJc w:val="left"/>
      <w:pPr>
        <w:ind w:left="7799" w:hanging="423"/>
      </w:pPr>
      <w:rPr>
        <w:rFonts w:hint="default"/>
      </w:rPr>
    </w:lvl>
    <w:lvl w:ilvl="6">
      <w:start w:val="0"/>
      <w:numFmt w:val="bullet"/>
      <w:lvlText w:val="•"/>
      <w:lvlJc w:val="left"/>
      <w:pPr>
        <w:ind w:left="9243" w:hanging="423"/>
      </w:pPr>
      <w:rPr>
        <w:rFonts w:hint="default"/>
      </w:rPr>
    </w:lvl>
    <w:lvl w:ilvl="7">
      <w:start w:val="0"/>
      <w:numFmt w:val="bullet"/>
      <w:lvlText w:val="•"/>
      <w:lvlJc w:val="left"/>
      <w:pPr>
        <w:ind w:left="10687" w:hanging="423"/>
      </w:pPr>
      <w:rPr>
        <w:rFonts w:hint="default"/>
      </w:rPr>
    </w:lvl>
    <w:lvl w:ilvl="8">
      <w:start w:val="0"/>
      <w:numFmt w:val="bullet"/>
      <w:lvlText w:val="•"/>
      <w:lvlJc w:val="left"/>
      <w:pPr>
        <w:ind w:left="12131" w:hanging="423"/>
      </w:pPr>
      <w:rPr>
        <w:rFonts w:hint="default"/>
      </w:rPr>
    </w:lvl>
  </w:abstractNum>
  <w:abstractNum w:abstractNumId="23">
    <w:nsid w:val="26864362"/>
    <w:multiLevelType w:val="hybridMultilevel"/>
    <w:tmpl w:val="00000000"/>
    <w:lvl w:ilvl="0">
      <w:start w:val="1"/>
      <w:numFmt w:val="decimal"/>
      <w:lvlText w:val="（%1）"/>
      <w:lvlJc w:val="left"/>
      <w:pPr>
        <w:ind w:left="159" w:hanging="1057"/>
        <w:jc w:val="left"/>
      </w:pPr>
      <w:rPr>
        <w:rFonts w:ascii="宋体" w:eastAsia="宋体" w:hAnsi="宋体" w:cs="宋体" w:hint="default"/>
        <w:w w:val="100"/>
        <w:sz w:val="40"/>
        <w:szCs w:val="40"/>
      </w:rPr>
    </w:lvl>
    <w:lvl w:ilvl="1">
      <w:start w:val="0"/>
      <w:numFmt w:val="bullet"/>
      <w:lvlText w:val="•"/>
      <w:lvlJc w:val="left"/>
      <w:pPr>
        <w:ind w:left="1645" w:hanging="1057"/>
      </w:pPr>
      <w:rPr>
        <w:rFonts w:hint="default"/>
      </w:rPr>
    </w:lvl>
    <w:lvl w:ilvl="2">
      <w:start w:val="0"/>
      <w:numFmt w:val="bullet"/>
      <w:lvlText w:val="•"/>
      <w:lvlJc w:val="left"/>
      <w:pPr>
        <w:ind w:left="3131" w:hanging="1057"/>
      </w:pPr>
      <w:rPr>
        <w:rFonts w:hint="default"/>
      </w:rPr>
    </w:lvl>
    <w:lvl w:ilvl="3">
      <w:start w:val="0"/>
      <w:numFmt w:val="bullet"/>
      <w:lvlText w:val="•"/>
      <w:lvlJc w:val="left"/>
      <w:pPr>
        <w:ind w:left="4617" w:hanging="1057"/>
      </w:pPr>
      <w:rPr>
        <w:rFonts w:hint="default"/>
      </w:rPr>
    </w:lvl>
    <w:lvl w:ilvl="4">
      <w:start w:val="0"/>
      <w:numFmt w:val="bullet"/>
      <w:lvlText w:val="•"/>
      <w:lvlJc w:val="left"/>
      <w:pPr>
        <w:ind w:left="6103" w:hanging="1057"/>
      </w:pPr>
      <w:rPr>
        <w:rFonts w:hint="default"/>
      </w:rPr>
    </w:lvl>
    <w:lvl w:ilvl="5">
      <w:start w:val="0"/>
      <w:numFmt w:val="bullet"/>
      <w:lvlText w:val="•"/>
      <w:lvlJc w:val="left"/>
      <w:pPr>
        <w:ind w:left="7589" w:hanging="1057"/>
      </w:pPr>
      <w:rPr>
        <w:rFonts w:hint="default"/>
      </w:rPr>
    </w:lvl>
    <w:lvl w:ilvl="6">
      <w:start w:val="0"/>
      <w:numFmt w:val="bullet"/>
      <w:lvlText w:val="•"/>
      <w:lvlJc w:val="left"/>
      <w:pPr>
        <w:ind w:left="9075" w:hanging="1057"/>
      </w:pPr>
      <w:rPr>
        <w:rFonts w:hint="default"/>
      </w:rPr>
    </w:lvl>
    <w:lvl w:ilvl="7">
      <w:start w:val="0"/>
      <w:numFmt w:val="bullet"/>
      <w:lvlText w:val="•"/>
      <w:lvlJc w:val="left"/>
      <w:pPr>
        <w:ind w:left="10561" w:hanging="1057"/>
      </w:pPr>
      <w:rPr>
        <w:rFonts w:hint="default"/>
      </w:rPr>
    </w:lvl>
    <w:lvl w:ilvl="8">
      <w:start w:val="0"/>
      <w:numFmt w:val="bullet"/>
      <w:lvlText w:val="•"/>
      <w:lvlJc w:val="left"/>
      <w:pPr>
        <w:ind w:left="12047" w:hanging="1057"/>
      </w:pPr>
      <w:rPr>
        <w:rFonts w:hint="default"/>
      </w:rPr>
    </w:lvl>
  </w:abstractNum>
  <w:abstractNum w:abstractNumId="24">
    <w:nsid w:val="26D8378E"/>
    <w:multiLevelType w:val="hybridMultilevel"/>
    <w:tmpl w:val="00000000"/>
    <w:lvl w:ilvl="0">
      <w:start w:val="5"/>
      <w:numFmt w:val="decimal"/>
      <w:lvlText w:val="%1）"/>
      <w:lvlJc w:val="left"/>
      <w:pPr>
        <w:ind w:left="794" w:hanging="636"/>
        <w:jc w:val="left"/>
      </w:pPr>
      <w:rPr>
        <w:rFonts w:ascii="宋体" w:eastAsia="宋体" w:hAnsi="宋体" w:cs="宋体" w:hint="default"/>
        <w:spacing w:val="0"/>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25">
    <w:nsid w:val="287DEC26"/>
    <w:multiLevelType w:val="hybridMultilevel"/>
    <w:tmpl w:val="00000000"/>
    <w:lvl w:ilvl="0">
      <w:start w:val="1"/>
      <w:numFmt w:val="decimal"/>
      <w:lvlText w:val="%1）"/>
      <w:lvlJc w:val="left"/>
      <w:pPr>
        <w:ind w:left="794" w:hanging="636"/>
        <w:jc w:val="left"/>
      </w:pPr>
      <w:rPr>
        <w:rFonts w:ascii="宋体" w:eastAsia="宋体" w:hAnsi="宋体" w:cs="宋体" w:hint="default"/>
        <w:spacing w:val="-213"/>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26">
    <w:nsid w:val="29A32E99"/>
    <w:multiLevelType w:val="hybridMultilevel"/>
    <w:tmpl w:val="00000000"/>
    <w:lvl w:ilvl="0">
      <w:start w:val="1"/>
      <w:numFmt w:val="decimal"/>
      <w:lvlText w:val="（%1）"/>
      <w:lvlJc w:val="left"/>
      <w:pPr>
        <w:ind w:left="1215" w:hanging="1057"/>
        <w:jc w:val="left"/>
      </w:pPr>
      <w:rPr>
        <w:rFonts w:ascii="宋体" w:eastAsia="宋体" w:hAnsi="宋体" w:cs="宋体" w:hint="default"/>
        <w:w w:val="100"/>
        <w:sz w:val="40"/>
        <w:szCs w:val="40"/>
      </w:rPr>
    </w:lvl>
    <w:lvl w:ilvl="1">
      <w:start w:val="0"/>
      <w:numFmt w:val="bullet"/>
      <w:lvlText w:val="•"/>
      <w:lvlJc w:val="left"/>
      <w:pPr>
        <w:ind w:left="2599" w:hanging="1057"/>
      </w:pPr>
      <w:rPr>
        <w:rFonts w:hint="default"/>
      </w:rPr>
    </w:lvl>
    <w:lvl w:ilvl="2">
      <w:start w:val="0"/>
      <w:numFmt w:val="bullet"/>
      <w:lvlText w:val="•"/>
      <w:lvlJc w:val="left"/>
      <w:pPr>
        <w:ind w:left="3979" w:hanging="1057"/>
      </w:pPr>
      <w:rPr>
        <w:rFonts w:hint="default"/>
      </w:rPr>
    </w:lvl>
    <w:lvl w:ilvl="3">
      <w:start w:val="0"/>
      <w:numFmt w:val="bullet"/>
      <w:lvlText w:val="•"/>
      <w:lvlJc w:val="left"/>
      <w:pPr>
        <w:ind w:left="5359" w:hanging="1057"/>
      </w:pPr>
      <w:rPr>
        <w:rFonts w:hint="default"/>
      </w:rPr>
    </w:lvl>
    <w:lvl w:ilvl="4">
      <w:start w:val="0"/>
      <w:numFmt w:val="bullet"/>
      <w:lvlText w:val="•"/>
      <w:lvlJc w:val="left"/>
      <w:pPr>
        <w:ind w:left="6739" w:hanging="1057"/>
      </w:pPr>
      <w:rPr>
        <w:rFonts w:hint="default"/>
      </w:rPr>
    </w:lvl>
    <w:lvl w:ilvl="5">
      <w:start w:val="0"/>
      <w:numFmt w:val="bullet"/>
      <w:lvlText w:val="•"/>
      <w:lvlJc w:val="left"/>
      <w:pPr>
        <w:ind w:left="8119" w:hanging="1057"/>
      </w:pPr>
      <w:rPr>
        <w:rFonts w:hint="default"/>
      </w:rPr>
    </w:lvl>
    <w:lvl w:ilvl="6">
      <w:start w:val="0"/>
      <w:numFmt w:val="bullet"/>
      <w:lvlText w:val="•"/>
      <w:lvlJc w:val="left"/>
      <w:pPr>
        <w:ind w:left="9499" w:hanging="1057"/>
      </w:pPr>
      <w:rPr>
        <w:rFonts w:hint="default"/>
      </w:rPr>
    </w:lvl>
    <w:lvl w:ilvl="7">
      <w:start w:val="0"/>
      <w:numFmt w:val="bullet"/>
      <w:lvlText w:val="•"/>
      <w:lvlJc w:val="left"/>
      <w:pPr>
        <w:ind w:left="10879" w:hanging="1057"/>
      </w:pPr>
      <w:rPr>
        <w:rFonts w:hint="default"/>
      </w:rPr>
    </w:lvl>
    <w:lvl w:ilvl="8">
      <w:start w:val="0"/>
      <w:numFmt w:val="bullet"/>
      <w:lvlText w:val="•"/>
      <w:lvlJc w:val="left"/>
      <w:pPr>
        <w:ind w:left="12259" w:hanging="1057"/>
      </w:pPr>
      <w:rPr>
        <w:rFonts w:hint="default"/>
      </w:rPr>
    </w:lvl>
  </w:abstractNum>
  <w:abstractNum w:abstractNumId="27">
    <w:nsid w:val="29BE9038"/>
    <w:multiLevelType w:val="hybridMultilevel"/>
    <w:tmpl w:val="00000000"/>
    <w:lvl w:ilvl="0">
      <w:start w:val="1"/>
      <w:numFmt w:val="decimal"/>
      <w:lvlText w:val="%1"/>
      <w:lvlJc w:val="left"/>
      <w:pPr>
        <w:ind w:left="581" w:hanging="422"/>
        <w:jc w:val="left"/>
      </w:pPr>
      <w:rPr>
        <w:rFonts w:ascii="宋体" w:eastAsia="宋体" w:hAnsi="宋体" w:cs="宋体" w:hint="default"/>
        <w:w w:val="100"/>
        <w:sz w:val="42"/>
        <w:szCs w:val="42"/>
      </w:rPr>
    </w:lvl>
    <w:lvl w:ilvl="1">
      <w:start w:val="0"/>
      <w:numFmt w:val="bullet"/>
      <w:lvlText w:val="•"/>
      <w:lvlJc w:val="left"/>
      <w:pPr>
        <w:ind w:left="2023" w:hanging="422"/>
      </w:pPr>
      <w:rPr>
        <w:rFonts w:hint="default"/>
      </w:rPr>
    </w:lvl>
    <w:lvl w:ilvl="2">
      <w:start w:val="0"/>
      <w:numFmt w:val="bullet"/>
      <w:lvlText w:val="•"/>
      <w:lvlJc w:val="left"/>
      <w:pPr>
        <w:ind w:left="3467" w:hanging="422"/>
      </w:pPr>
      <w:rPr>
        <w:rFonts w:hint="default"/>
      </w:rPr>
    </w:lvl>
    <w:lvl w:ilvl="3">
      <w:start w:val="0"/>
      <w:numFmt w:val="bullet"/>
      <w:lvlText w:val="•"/>
      <w:lvlJc w:val="left"/>
      <w:pPr>
        <w:ind w:left="4911" w:hanging="422"/>
      </w:pPr>
      <w:rPr>
        <w:rFonts w:hint="default"/>
      </w:rPr>
    </w:lvl>
    <w:lvl w:ilvl="4">
      <w:start w:val="0"/>
      <w:numFmt w:val="bullet"/>
      <w:lvlText w:val="•"/>
      <w:lvlJc w:val="left"/>
      <w:pPr>
        <w:ind w:left="6355" w:hanging="422"/>
      </w:pPr>
      <w:rPr>
        <w:rFonts w:hint="default"/>
      </w:rPr>
    </w:lvl>
    <w:lvl w:ilvl="5">
      <w:start w:val="0"/>
      <w:numFmt w:val="bullet"/>
      <w:lvlText w:val="•"/>
      <w:lvlJc w:val="left"/>
      <w:pPr>
        <w:ind w:left="7799" w:hanging="422"/>
      </w:pPr>
      <w:rPr>
        <w:rFonts w:hint="default"/>
      </w:rPr>
    </w:lvl>
    <w:lvl w:ilvl="6">
      <w:start w:val="0"/>
      <w:numFmt w:val="bullet"/>
      <w:lvlText w:val="•"/>
      <w:lvlJc w:val="left"/>
      <w:pPr>
        <w:ind w:left="9243" w:hanging="422"/>
      </w:pPr>
      <w:rPr>
        <w:rFonts w:hint="default"/>
      </w:rPr>
    </w:lvl>
    <w:lvl w:ilvl="7">
      <w:start w:val="0"/>
      <w:numFmt w:val="bullet"/>
      <w:lvlText w:val="•"/>
      <w:lvlJc w:val="left"/>
      <w:pPr>
        <w:ind w:left="10687" w:hanging="422"/>
      </w:pPr>
      <w:rPr>
        <w:rFonts w:hint="default"/>
      </w:rPr>
    </w:lvl>
    <w:lvl w:ilvl="8">
      <w:start w:val="0"/>
      <w:numFmt w:val="bullet"/>
      <w:lvlText w:val="•"/>
      <w:lvlJc w:val="left"/>
      <w:pPr>
        <w:ind w:left="12131" w:hanging="422"/>
      </w:pPr>
      <w:rPr>
        <w:rFonts w:hint="default"/>
      </w:rPr>
    </w:lvl>
  </w:abstractNum>
  <w:abstractNum w:abstractNumId="28">
    <w:nsid w:val="2DD27512"/>
    <w:multiLevelType w:val="hybridMultilevel"/>
    <w:tmpl w:val="00000000"/>
    <w:lvl w:ilvl="0">
      <w:start w:val="1"/>
      <w:numFmt w:val="decimal"/>
      <w:lvlText w:val="（%1）"/>
      <w:lvlJc w:val="left"/>
      <w:pPr>
        <w:ind w:left="159" w:hanging="1064"/>
        <w:jc w:val="left"/>
      </w:pPr>
      <w:rPr>
        <w:rFonts w:ascii="宋体" w:eastAsia="宋体" w:hAnsi="宋体" w:cs="宋体" w:hint="default"/>
        <w:spacing w:val="-206"/>
        <w:w w:val="100"/>
        <w:sz w:val="40"/>
        <w:szCs w:val="40"/>
      </w:rPr>
    </w:lvl>
    <w:lvl w:ilvl="1">
      <w:start w:val="0"/>
      <w:numFmt w:val="bullet"/>
      <w:lvlText w:val="•"/>
      <w:lvlJc w:val="left"/>
      <w:pPr>
        <w:ind w:left="1645" w:hanging="1064"/>
      </w:pPr>
      <w:rPr>
        <w:rFonts w:hint="default"/>
      </w:rPr>
    </w:lvl>
    <w:lvl w:ilvl="2">
      <w:start w:val="0"/>
      <w:numFmt w:val="bullet"/>
      <w:lvlText w:val="•"/>
      <w:lvlJc w:val="left"/>
      <w:pPr>
        <w:ind w:left="3131" w:hanging="1064"/>
      </w:pPr>
      <w:rPr>
        <w:rFonts w:hint="default"/>
      </w:rPr>
    </w:lvl>
    <w:lvl w:ilvl="3">
      <w:start w:val="0"/>
      <w:numFmt w:val="bullet"/>
      <w:lvlText w:val="•"/>
      <w:lvlJc w:val="left"/>
      <w:pPr>
        <w:ind w:left="4617" w:hanging="1064"/>
      </w:pPr>
      <w:rPr>
        <w:rFonts w:hint="default"/>
      </w:rPr>
    </w:lvl>
    <w:lvl w:ilvl="4">
      <w:start w:val="0"/>
      <w:numFmt w:val="bullet"/>
      <w:lvlText w:val="•"/>
      <w:lvlJc w:val="left"/>
      <w:pPr>
        <w:ind w:left="6103" w:hanging="1064"/>
      </w:pPr>
      <w:rPr>
        <w:rFonts w:hint="default"/>
      </w:rPr>
    </w:lvl>
    <w:lvl w:ilvl="5">
      <w:start w:val="0"/>
      <w:numFmt w:val="bullet"/>
      <w:lvlText w:val="•"/>
      <w:lvlJc w:val="left"/>
      <w:pPr>
        <w:ind w:left="7589" w:hanging="1064"/>
      </w:pPr>
      <w:rPr>
        <w:rFonts w:hint="default"/>
      </w:rPr>
    </w:lvl>
    <w:lvl w:ilvl="6">
      <w:start w:val="0"/>
      <w:numFmt w:val="bullet"/>
      <w:lvlText w:val="•"/>
      <w:lvlJc w:val="left"/>
      <w:pPr>
        <w:ind w:left="9075" w:hanging="1064"/>
      </w:pPr>
      <w:rPr>
        <w:rFonts w:hint="default"/>
      </w:rPr>
    </w:lvl>
    <w:lvl w:ilvl="7">
      <w:start w:val="0"/>
      <w:numFmt w:val="bullet"/>
      <w:lvlText w:val="•"/>
      <w:lvlJc w:val="left"/>
      <w:pPr>
        <w:ind w:left="10561" w:hanging="1064"/>
      </w:pPr>
      <w:rPr>
        <w:rFonts w:hint="default"/>
      </w:rPr>
    </w:lvl>
    <w:lvl w:ilvl="8">
      <w:start w:val="0"/>
      <w:numFmt w:val="bullet"/>
      <w:lvlText w:val="•"/>
      <w:lvlJc w:val="left"/>
      <w:pPr>
        <w:ind w:left="12047" w:hanging="1064"/>
      </w:pPr>
      <w:rPr>
        <w:rFonts w:hint="default"/>
      </w:rPr>
    </w:lvl>
  </w:abstractNum>
  <w:abstractNum w:abstractNumId="29">
    <w:nsid w:val="2DEB1F76"/>
    <w:multiLevelType w:val="hybridMultilevel"/>
    <w:tmpl w:val="00000000"/>
    <w:lvl w:ilvl="0">
      <w:start w:val="1"/>
      <w:numFmt w:val="decimal"/>
      <w:lvlText w:val="（%1）"/>
      <w:lvlJc w:val="left"/>
      <w:pPr>
        <w:ind w:left="1215" w:hanging="1057"/>
        <w:jc w:val="left"/>
      </w:pPr>
      <w:rPr>
        <w:rFonts w:ascii="宋体" w:eastAsia="宋体" w:hAnsi="宋体" w:cs="宋体" w:hint="default"/>
        <w:w w:val="100"/>
        <w:sz w:val="40"/>
        <w:szCs w:val="40"/>
      </w:rPr>
    </w:lvl>
    <w:lvl w:ilvl="1">
      <w:start w:val="0"/>
      <w:numFmt w:val="bullet"/>
      <w:lvlText w:val="•"/>
      <w:lvlJc w:val="left"/>
      <w:pPr>
        <w:ind w:left="2599" w:hanging="1057"/>
      </w:pPr>
      <w:rPr>
        <w:rFonts w:hint="default"/>
      </w:rPr>
    </w:lvl>
    <w:lvl w:ilvl="2">
      <w:start w:val="0"/>
      <w:numFmt w:val="bullet"/>
      <w:lvlText w:val="•"/>
      <w:lvlJc w:val="left"/>
      <w:pPr>
        <w:ind w:left="3979" w:hanging="1057"/>
      </w:pPr>
      <w:rPr>
        <w:rFonts w:hint="default"/>
      </w:rPr>
    </w:lvl>
    <w:lvl w:ilvl="3">
      <w:start w:val="0"/>
      <w:numFmt w:val="bullet"/>
      <w:lvlText w:val="•"/>
      <w:lvlJc w:val="left"/>
      <w:pPr>
        <w:ind w:left="5359" w:hanging="1057"/>
      </w:pPr>
      <w:rPr>
        <w:rFonts w:hint="default"/>
      </w:rPr>
    </w:lvl>
    <w:lvl w:ilvl="4">
      <w:start w:val="0"/>
      <w:numFmt w:val="bullet"/>
      <w:lvlText w:val="•"/>
      <w:lvlJc w:val="left"/>
      <w:pPr>
        <w:ind w:left="6739" w:hanging="1057"/>
      </w:pPr>
      <w:rPr>
        <w:rFonts w:hint="default"/>
      </w:rPr>
    </w:lvl>
    <w:lvl w:ilvl="5">
      <w:start w:val="0"/>
      <w:numFmt w:val="bullet"/>
      <w:lvlText w:val="•"/>
      <w:lvlJc w:val="left"/>
      <w:pPr>
        <w:ind w:left="8119" w:hanging="1057"/>
      </w:pPr>
      <w:rPr>
        <w:rFonts w:hint="default"/>
      </w:rPr>
    </w:lvl>
    <w:lvl w:ilvl="6">
      <w:start w:val="0"/>
      <w:numFmt w:val="bullet"/>
      <w:lvlText w:val="•"/>
      <w:lvlJc w:val="left"/>
      <w:pPr>
        <w:ind w:left="9499" w:hanging="1057"/>
      </w:pPr>
      <w:rPr>
        <w:rFonts w:hint="default"/>
      </w:rPr>
    </w:lvl>
    <w:lvl w:ilvl="7">
      <w:start w:val="0"/>
      <w:numFmt w:val="bullet"/>
      <w:lvlText w:val="•"/>
      <w:lvlJc w:val="left"/>
      <w:pPr>
        <w:ind w:left="10879" w:hanging="1057"/>
      </w:pPr>
      <w:rPr>
        <w:rFonts w:hint="default"/>
      </w:rPr>
    </w:lvl>
    <w:lvl w:ilvl="8">
      <w:start w:val="0"/>
      <w:numFmt w:val="bullet"/>
      <w:lvlText w:val="•"/>
      <w:lvlJc w:val="left"/>
      <w:pPr>
        <w:ind w:left="12259" w:hanging="1057"/>
      </w:pPr>
      <w:rPr>
        <w:rFonts w:hint="default"/>
      </w:rPr>
    </w:lvl>
  </w:abstractNum>
  <w:abstractNum w:abstractNumId="30">
    <w:nsid w:val="2E4FE456"/>
    <w:multiLevelType w:val="hybridMultilevel"/>
    <w:tmpl w:val="00000000"/>
    <w:lvl w:ilvl="0">
      <w:start w:val="2"/>
      <w:numFmt w:val="decimal"/>
      <w:lvlText w:val="%1"/>
      <w:lvlJc w:val="left"/>
      <w:pPr>
        <w:ind w:left="898" w:hanging="739"/>
        <w:jc w:val="left"/>
      </w:pPr>
      <w:rPr>
        <w:rFonts w:hint="default"/>
      </w:rPr>
    </w:lvl>
    <w:lvl w:ilvl="1">
      <w:start w:val="1"/>
      <w:numFmt w:val="decimal"/>
      <w:lvlText w:val="%1.%2"/>
      <w:lvlJc w:val="left"/>
      <w:pPr>
        <w:ind w:left="898" w:hanging="739"/>
        <w:jc w:val="right"/>
      </w:pPr>
      <w:rPr>
        <w:rFonts w:ascii="宋体" w:eastAsia="宋体" w:hAnsi="宋体" w:cs="宋体" w:hint="default"/>
        <w:w w:val="100"/>
        <w:sz w:val="42"/>
        <w:szCs w:val="42"/>
      </w:rPr>
    </w:lvl>
    <w:lvl w:ilvl="2">
      <w:start w:val="1"/>
      <w:numFmt w:val="decimal"/>
      <w:lvlText w:val="%1.%2.%3"/>
      <w:lvlJc w:val="left"/>
      <w:pPr>
        <w:ind w:left="1319" w:hanging="1160"/>
        <w:jc w:val="left"/>
      </w:pPr>
      <w:rPr>
        <w:rFonts w:ascii="宋体" w:eastAsia="宋体" w:hAnsi="宋体" w:cs="宋体" w:hint="default"/>
        <w:w w:val="100"/>
        <w:sz w:val="42"/>
        <w:szCs w:val="42"/>
      </w:rPr>
    </w:lvl>
    <w:lvl w:ilvl="3">
      <w:start w:val="0"/>
      <w:numFmt w:val="bullet"/>
      <w:lvlText w:val="•"/>
      <w:lvlJc w:val="left"/>
      <w:pPr>
        <w:ind w:left="4364" w:hanging="1160"/>
      </w:pPr>
      <w:rPr>
        <w:rFonts w:hint="default"/>
      </w:rPr>
    </w:lvl>
    <w:lvl w:ilvl="4">
      <w:start w:val="0"/>
      <w:numFmt w:val="bullet"/>
      <w:lvlText w:val="•"/>
      <w:lvlJc w:val="left"/>
      <w:pPr>
        <w:ind w:left="5886" w:hanging="1160"/>
      </w:pPr>
      <w:rPr>
        <w:rFonts w:hint="default"/>
      </w:rPr>
    </w:lvl>
    <w:lvl w:ilvl="5">
      <w:start w:val="0"/>
      <w:numFmt w:val="bullet"/>
      <w:lvlText w:val="•"/>
      <w:lvlJc w:val="left"/>
      <w:pPr>
        <w:ind w:left="7408" w:hanging="1160"/>
      </w:pPr>
      <w:rPr>
        <w:rFonts w:hint="default"/>
      </w:rPr>
    </w:lvl>
    <w:lvl w:ilvl="6">
      <w:start w:val="0"/>
      <w:numFmt w:val="bullet"/>
      <w:lvlText w:val="•"/>
      <w:lvlJc w:val="left"/>
      <w:pPr>
        <w:ind w:left="8930" w:hanging="1160"/>
      </w:pPr>
      <w:rPr>
        <w:rFonts w:hint="default"/>
      </w:rPr>
    </w:lvl>
    <w:lvl w:ilvl="7">
      <w:start w:val="0"/>
      <w:numFmt w:val="bullet"/>
      <w:lvlText w:val="•"/>
      <w:lvlJc w:val="left"/>
      <w:pPr>
        <w:ind w:left="10453" w:hanging="1160"/>
      </w:pPr>
      <w:rPr>
        <w:rFonts w:hint="default"/>
      </w:rPr>
    </w:lvl>
    <w:lvl w:ilvl="8">
      <w:start w:val="0"/>
      <w:numFmt w:val="bullet"/>
      <w:lvlText w:val="•"/>
      <w:lvlJc w:val="left"/>
      <w:pPr>
        <w:ind w:left="11975" w:hanging="1160"/>
      </w:pPr>
      <w:rPr>
        <w:rFonts w:hint="default"/>
      </w:rPr>
    </w:lvl>
  </w:abstractNum>
  <w:abstractNum w:abstractNumId="31">
    <w:nsid w:val="2FC9255B"/>
    <w:multiLevelType w:val="hybridMultilevel"/>
    <w:tmpl w:val="00000000"/>
    <w:lvl w:ilvl="0">
      <w:start w:val="8"/>
      <w:numFmt w:val="decimal"/>
      <w:lvlText w:val="%1"/>
      <w:lvlJc w:val="left"/>
      <w:pPr>
        <w:ind w:left="581" w:hanging="422"/>
        <w:jc w:val="left"/>
      </w:pPr>
      <w:rPr>
        <w:rFonts w:ascii="宋体" w:eastAsia="宋体" w:hAnsi="宋体" w:cs="宋体" w:hint="default"/>
        <w:w w:val="100"/>
        <w:sz w:val="42"/>
        <w:szCs w:val="42"/>
      </w:rPr>
    </w:lvl>
    <w:lvl w:ilvl="1">
      <w:start w:val="1"/>
      <w:numFmt w:val="decimal"/>
      <w:lvlText w:val="%1.%2"/>
      <w:lvlJc w:val="left"/>
      <w:pPr>
        <w:ind w:left="159" w:hanging="739"/>
        <w:jc w:val="left"/>
      </w:pPr>
      <w:rPr>
        <w:rFonts w:ascii="宋体" w:eastAsia="宋体" w:hAnsi="宋体" w:cs="宋体" w:hint="default"/>
        <w:w w:val="100"/>
        <w:sz w:val="42"/>
        <w:szCs w:val="42"/>
      </w:rPr>
    </w:lvl>
    <w:lvl w:ilvl="2">
      <w:start w:val="1"/>
      <w:numFmt w:val="decimal"/>
      <w:lvlText w:val="%1.%2.%3"/>
      <w:lvlJc w:val="left"/>
      <w:pPr>
        <w:ind w:left="159" w:hanging="1268"/>
        <w:jc w:val="left"/>
      </w:pPr>
      <w:rPr>
        <w:rFonts w:ascii="宋体" w:eastAsia="宋体" w:hAnsi="宋体" w:cs="宋体" w:hint="default"/>
        <w:w w:val="100"/>
        <w:sz w:val="42"/>
        <w:szCs w:val="42"/>
      </w:rPr>
    </w:lvl>
    <w:lvl w:ilvl="3">
      <w:start w:val="0"/>
      <w:numFmt w:val="bullet"/>
      <w:lvlText w:val="•"/>
      <w:lvlJc w:val="left"/>
      <w:pPr>
        <w:ind w:left="3788" w:hanging="1268"/>
      </w:pPr>
      <w:rPr>
        <w:rFonts w:hint="default"/>
      </w:rPr>
    </w:lvl>
    <w:lvl w:ilvl="4">
      <w:start w:val="0"/>
      <w:numFmt w:val="bullet"/>
      <w:lvlText w:val="•"/>
      <w:lvlJc w:val="left"/>
      <w:pPr>
        <w:ind w:left="5393" w:hanging="1268"/>
      </w:pPr>
      <w:rPr>
        <w:rFonts w:hint="default"/>
      </w:rPr>
    </w:lvl>
    <w:lvl w:ilvl="5">
      <w:start w:val="0"/>
      <w:numFmt w:val="bullet"/>
      <w:lvlText w:val="•"/>
      <w:lvlJc w:val="left"/>
      <w:pPr>
        <w:ind w:left="6997" w:hanging="1268"/>
      </w:pPr>
      <w:rPr>
        <w:rFonts w:hint="default"/>
      </w:rPr>
    </w:lvl>
    <w:lvl w:ilvl="6">
      <w:start w:val="0"/>
      <w:numFmt w:val="bullet"/>
      <w:lvlText w:val="•"/>
      <w:lvlJc w:val="left"/>
      <w:pPr>
        <w:ind w:left="8602" w:hanging="1268"/>
      </w:pPr>
      <w:rPr>
        <w:rFonts w:hint="default"/>
      </w:rPr>
    </w:lvl>
    <w:lvl w:ilvl="7">
      <w:start w:val="0"/>
      <w:numFmt w:val="bullet"/>
      <w:lvlText w:val="•"/>
      <w:lvlJc w:val="left"/>
      <w:pPr>
        <w:ind w:left="10206" w:hanging="1268"/>
      </w:pPr>
      <w:rPr>
        <w:rFonts w:hint="default"/>
      </w:rPr>
    </w:lvl>
    <w:lvl w:ilvl="8">
      <w:start w:val="0"/>
      <w:numFmt w:val="bullet"/>
      <w:lvlText w:val="•"/>
      <w:lvlJc w:val="left"/>
      <w:pPr>
        <w:ind w:left="11810" w:hanging="1268"/>
      </w:pPr>
      <w:rPr>
        <w:rFonts w:hint="default"/>
      </w:rPr>
    </w:lvl>
  </w:abstractNum>
  <w:abstractNum w:abstractNumId="32">
    <w:nsid w:val="301F48D5"/>
    <w:multiLevelType w:val="hybridMultilevel"/>
    <w:tmpl w:val="00000000"/>
    <w:lvl w:ilvl="0">
      <w:start w:val="3"/>
      <w:numFmt w:val="decimal"/>
      <w:lvlText w:val="%1."/>
      <w:lvlJc w:val="left"/>
      <w:pPr>
        <w:ind w:left="793" w:hanging="635"/>
        <w:jc w:val="left"/>
      </w:pPr>
      <w:rPr>
        <w:rFonts w:ascii="宋体" w:eastAsia="宋体" w:hAnsi="宋体" w:cs="宋体" w:hint="default"/>
        <w:w w:val="100"/>
        <w:sz w:val="42"/>
        <w:szCs w:val="42"/>
      </w:rPr>
    </w:lvl>
    <w:lvl w:ilvl="1">
      <w:start w:val="1"/>
      <w:numFmt w:val="decimal"/>
      <w:lvlText w:val="%1.%2"/>
      <w:lvlJc w:val="left"/>
      <w:pPr>
        <w:ind w:left="793" w:hanging="635"/>
        <w:jc w:val="left"/>
      </w:pPr>
      <w:rPr>
        <w:rFonts w:ascii="宋体" w:eastAsia="宋体" w:hAnsi="宋体" w:cs="宋体" w:hint="default"/>
        <w:w w:val="100"/>
        <w:sz w:val="40"/>
        <w:szCs w:val="40"/>
      </w:rPr>
    </w:lvl>
    <w:lvl w:ilvl="2">
      <w:start w:val="0"/>
      <w:numFmt w:val="bullet"/>
      <w:lvlText w:val="•"/>
      <w:lvlJc w:val="left"/>
      <w:pPr>
        <w:ind w:left="3643" w:hanging="635"/>
      </w:pPr>
      <w:rPr>
        <w:rFonts w:hint="default"/>
      </w:rPr>
    </w:lvl>
    <w:lvl w:ilvl="3">
      <w:start w:val="0"/>
      <w:numFmt w:val="bullet"/>
      <w:lvlText w:val="•"/>
      <w:lvlJc w:val="left"/>
      <w:pPr>
        <w:ind w:left="5065" w:hanging="635"/>
      </w:pPr>
      <w:rPr>
        <w:rFonts w:hint="default"/>
      </w:rPr>
    </w:lvl>
    <w:lvl w:ilvl="4">
      <w:start w:val="0"/>
      <w:numFmt w:val="bullet"/>
      <w:lvlText w:val="•"/>
      <w:lvlJc w:val="left"/>
      <w:pPr>
        <w:ind w:left="6487" w:hanging="635"/>
      </w:pPr>
      <w:rPr>
        <w:rFonts w:hint="default"/>
      </w:rPr>
    </w:lvl>
    <w:lvl w:ilvl="5">
      <w:start w:val="0"/>
      <w:numFmt w:val="bullet"/>
      <w:lvlText w:val="•"/>
      <w:lvlJc w:val="left"/>
      <w:pPr>
        <w:ind w:left="7909" w:hanging="635"/>
      </w:pPr>
      <w:rPr>
        <w:rFonts w:hint="default"/>
      </w:rPr>
    </w:lvl>
    <w:lvl w:ilvl="6">
      <w:start w:val="0"/>
      <w:numFmt w:val="bullet"/>
      <w:lvlText w:val="•"/>
      <w:lvlJc w:val="left"/>
      <w:pPr>
        <w:ind w:left="9331" w:hanging="635"/>
      </w:pPr>
      <w:rPr>
        <w:rFonts w:hint="default"/>
      </w:rPr>
    </w:lvl>
    <w:lvl w:ilvl="7">
      <w:start w:val="0"/>
      <w:numFmt w:val="bullet"/>
      <w:lvlText w:val="•"/>
      <w:lvlJc w:val="left"/>
      <w:pPr>
        <w:ind w:left="10753" w:hanging="635"/>
      </w:pPr>
      <w:rPr>
        <w:rFonts w:hint="default"/>
      </w:rPr>
    </w:lvl>
    <w:lvl w:ilvl="8">
      <w:start w:val="0"/>
      <w:numFmt w:val="bullet"/>
      <w:lvlText w:val="•"/>
      <w:lvlJc w:val="left"/>
      <w:pPr>
        <w:ind w:left="12175" w:hanging="635"/>
      </w:pPr>
      <w:rPr>
        <w:rFonts w:hint="default"/>
      </w:rPr>
    </w:lvl>
  </w:abstractNum>
  <w:abstractNum w:abstractNumId="33">
    <w:nsid w:val="32431051"/>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34">
    <w:nsid w:val="36695A21"/>
    <w:multiLevelType w:val="hybridMultilevel"/>
    <w:tmpl w:val="00000000"/>
    <w:lvl w:ilvl="0">
      <w:start w:val="6"/>
      <w:numFmt w:val="decimal"/>
      <w:lvlText w:val="%1）"/>
      <w:lvlJc w:val="left"/>
      <w:pPr>
        <w:ind w:left="794" w:hanging="636"/>
        <w:jc w:val="left"/>
      </w:pPr>
      <w:rPr>
        <w:rFonts w:ascii="宋体" w:eastAsia="宋体" w:hAnsi="宋体" w:cs="宋体" w:hint="default"/>
        <w:spacing w:val="0"/>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35">
    <w:nsid w:val="3CCA6582"/>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36">
    <w:nsid w:val="3EF637EC"/>
    <w:multiLevelType w:val="hybridMultilevel"/>
    <w:tmpl w:val="00000000"/>
    <w:lvl w:ilvl="0">
      <w:start w:val="11"/>
      <w:numFmt w:val="decimal"/>
      <w:lvlText w:val="%1."/>
      <w:lvlJc w:val="left"/>
      <w:pPr>
        <w:ind w:left="1002" w:hanging="844"/>
        <w:jc w:val="left"/>
      </w:pPr>
      <w:rPr>
        <w:rFonts w:ascii="宋体" w:eastAsia="宋体" w:hAnsi="宋体" w:cs="宋体" w:hint="default"/>
        <w:w w:val="100"/>
        <w:sz w:val="42"/>
        <w:szCs w:val="42"/>
      </w:rPr>
    </w:lvl>
    <w:lvl w:ilvl="1">
      <w:start w:val="1"/>
      <w:numFmt w:val="decimal"/>
      <w:lvlText w:val="%1.%2"/>
      <w:lvlJc w:val="left"/>
      <w:pPr>
        <w:ind w:left="159" w:hanging="1052"/>
        <w:jc w:val="left"/>
      </w:pPr>
      <w:rPr>
        <w:rFonts w:ascii="宋体" w:eastAsia="宋体" w:hAnsi="宋体" w:cs="宋体" w:hint="default"/>
        <w:w w:val="100"/>
        <w:sz w:val="42"/>
        <w:szCs w:val="42"/>
      </w:rPr>
    </w:lvl>
    <w:lvl w:ilvl="2">
      <w:start w:val="0"/>
      <w:numFmt w:val="bullet"/>
      <w:lvlText w:val="•"/>
      <w:lvlJc w:val="left"/>
      <w:pPr>
        <w:ind w:left="2557" w:hanging="1052"/>
      </w:pPr>
      <w:rPr>
        <w:rFonts w:hint="default"/>
      </w:rPr>
    </w:lvl>
    <w:lvl w:ilvl="3">
      <w:start w:val="0"/>
      <w:numFmt w:val="bullet"/>
      <w:lvlText w:val="•"/>
      <w:lvlJc w:val="left"/>
      <w:pPr>
        <w:ind w:left="4115" w:hanging="1052"/>
      </w:pPr>
      <w:rPr>
        <w:rFonts w:hint="default"/>
      </w:rPr>
    </w:lvl>
    <w:lvl w:ilvl="4">
      <w:start w:val="0"/>
      <w:numFmt w:val="bullet"/>
      <w:lvlText w:val="•"/>
      <w:lvlJc w:val="left"/>
      <w:pPr>
        <w:ind w:left="5673" w:hanging="1052"/>
      </w:pPr>
      <w:rPr>
        <w:rFonts w:hint="default"/>
      </w:rPr>
    </w:lvl>
    <w:lvl w:ilvl="5">
      <w:start w:val="0"/>
      <w:numFmt w:val="bullet"/>
      <w:lvlText w:val="•"/>
      <w:lvlJc w:val="left"/>
      <w:pPr>
        <w:ind w:left="7230" w:hanging="1052"/>
      </w:pPr>
      <w:rPr>
        <w:rFonts w:hint="default"/>
      </w:rPr>
    </w:lvl>
    <w:lvl w:ilvl="6">
      <w:start w:val="0"/>
      <w:numFmt w:val="bullet"/>
      <w:lvlText w:val="•"/>
      <w:lvlJc w:val="left"/>
      <w:pPr>
        <w:ind w:left="8788" w:hanging="1052"/>
      </w:pPr>
      <w:rPr>
        <w:rFonts w:hint="default"/>
      </w:rPr>
    </w:lvl>
    <w:lvl w:ilvl="7">
      <w:start w:val="0"/>
      <w:numFmt w:val="bullet"/>
      <w:lvlText w:val="•"/>
      <w:lvlJc w:val="left"/>
      <w:pPr>
        <w:ind w:left="10346" w:hanging="1052"/>
      </w:pPr>
      <w:rPr>
        <w:rFonts w:hint="default"/>
      </w:rPr>
    </w:lvl>
    <w:lvl w:ilvl="8">
      <w:start w:val="0"/>
      <w:numFmt w:val="bullet"/>
      <w:lvlText w:val="•"/>
      <w:lvlJc w:val="left"/>
      <w:pPr>
        <w:ind w:left="11904" w:hanging="1052"/>
      </w:pPr>
      <w:rPr>
        <w:rFonts w:hint="default"/>
      </w:rPr>
    </w:lvl>
  </w:abstractNum>
  <w:abstractNum w:abstractNumId="37">
    <w:nsid w:val="4281C38A"/>
    <w:multiLevelType w:val="hybridMultilevel"/>
    <w:tmpl w:val="00000000"/>
    <w:lvl w:ilvl="0">
      <w:start w:val="1"/>
      <w:numFmt w:val="decimal"/>
      <w:lvlText w:val="%1"/>
      <w:lvlJc w:val="left"/>
      <w:pPr>
        <w:ind w:left="159" w:hanging="318"/>
        <w:jc w:val="left"/>
      </w:pPr>
      <w:rPr>
        <w:rFonts w:ascii="宋体" w:eastAsia="宋体" w:hAnsi="宋体" w:cs="宋体" w:hint="default"/>
        <w:w w:val="100"/>
        <w:sz w:val="42"/>
        <w:szCs w:val="42"/>
      </w:rPr>
    </w:lvl>
    <w:lvl w:ilvl="1">
      <w:start w:val="0"/>
      <w:numFmt w:val="bullet"/>
      <w:lvlText w:val="•"/>
      <w:lvlJc w:val="left"/>
      <w:pPr>
        <w:ind w:left="1645" w:hanging="318"/>
      </w:pPr>
      <w:rPr>
        <w:rFonts w:hint="default"/>
      </w:rPr>
    </w:lvl>
    <w:lvl w:ilvl="2">
      <w:start w:val="0"/>
      <w:numFmt w:val="bullet"/>
      <w:lvlText w:val="•"/>
      <w:lvlJc w:val="left"/>
      <w:pPr>
        <w:ind w:left="3131" w:hanging="318"/>
      </w:pPr>
      <w:rPr>
        <w:rFonts w:hint="default"/>
      </w:rPr>
    </w:lvl>
    <w:lvl w:ilvl="3">
      <w:start w:val="0"/>
      <w:numFmt w:val="bullet"/>
      <w:lvlText w:val="•"/>
      <w:lvlJc w:val="left"/>
      <w:pPr>
        <w:ind w:left="4617" w:hanging="318"/>
      </w:pPr>
      <w:rPr>
        <w:rFonts w:hint="default"/>
      </w:rPr>
    </w:lvl>
    <w:lvl w:ilvl="4">
      <w:start w:val="0"/>
      <w:numFmt w:val="bullet"/>
      <w:lvlText w:val="•"/>
      <w:lvlJc w:val="left"/>
      <w:pPr>
        <w:ind w:left="6103" w:hanging="318"/>
      </w:pPr>
      <w:rPr>
        <w:rFonts w:hint="default"/>
      </w:rPr>
    </w:lvl>
    <w:lvl w:ilvl="5">
      <w:start w:val="0"/>
      <w:numFmt w:val="bullet"/>
      <w:lvlText w:val="•"/>
      <w:lvlJc w:val="left"/>
      <w:pPr>
        <w:ind w:left="7589" w:hanging="318"/>
      </w:pPr>
      <w:rPr>
        <w:rFonts w:hint="default"/>
      </w:rPr>
    </w:lvl>
    <w:lvl w:ilvl="6">
      <w:start w:val="0"/>
      <w:numFmt w:val="bullet"/>
      <w:lvlText w:val="•"/>
      <w:lvlJc w:val="left"/>
      <w:pPr>
        <w:ind w:left="9075" w:hanging="318"/>
      </w:pPr>
      <w:rPr>
        <w:rFonts w:hint="default"/>
      </w:rPr>
    </w:lvl>
    <w:lvl w:ilvl="7">
      <w:start w:val="0"/>
      <w:numFmt w:val="bullet"/>
      <w:lvlText w:val="•"/>
      <w:lvlJc w:val="left"/>
      <w:pPr>
        <w:ind w:left="10561" w:hanging="318"/>
      </w:pPr>
      <w:rPr>
        <w:rFonts w:hint="default"/>
      </w:rPr>
    </w:lvl>
    <w:lvl w:ilvl="8">
      <w:start w:val="0"/>
      <w:numFmt w:val="bullet"/>
      <w:lvlText w:val="•"/>
      <w:lvlJc w:val="left"/>
      <w:pPr>
        <w:ind w:left="12047" w:hanging="318"/>
      </w:pPr>
      <w:rPr>
        <w:rFonts w:hint="default"/>
      </w:rPr>
    </w:lvl>
  </w:abstractNum>
  <w:abstractNum w:abstractNumId="38">
    <w:nsid w:val="45C8FD6B"/>
    <w:multiLevelType w:val="hybridMultilevel"/>
    <w:tmpl w:val="00000000"/>
    <w:lvl w:ilvl="0">
      <w:start w:val="5"/>
      <w:numFmt w:val="decimal"/>
      <w:lvlText w:val="%1"/>
      <w:lvlJc w:val="left"/>
      <w:pPr>
        <w:ind w:left="159" w:hanging="739"/>
        <w:jc w:val="left"/>
      </w:pPr>
      <w:rPr>
        <w:rFonts w:hint="default"/>
      </w:rPr>
    </w:lvl>
    <w:lvl w:ilvl="1">
      <w:start w:val="1"/>
      <w:numFmt w:val="decimal"/>
      <w:lvlText w:val="%1.%2"/>
      <w:lvlJc w:val="left"/>
      <w:pPr>
        <w:ind w:left="159" w:hanging="739"/>
        <w:jc w:val="left"/>
      </w:pPr>
      <w:rPr>
        <w:rFonts w:ascii="宋体" w:eastAsia="宋体" w:hAnsi="宋体" w:cs="宋体" w:hint="default"/>
        <w:w w:val="100"/>
        <w:sz w:val="42"/>
        <w:szCs w:val="42"/>
      </w:rPr>
    </w:lvl>
    <w:lvl w:ilvl="2">
      <w:start w:val="1"/>
      <w:numFmt w:val="decimal"/>
      <w:lvlText w:val="%1.%2.%3"/>
      <w:lvlJc w:val="left"/>
      <w:pPr>
        <w:ind w:left="159" w:hanging="1160"/>
        <w:jc w:val="left"/>
      </w:pPr>
      <w:rPr>
        <w:rFonts w:ascii="宋体" w:eastAsia="宋体" w:hAnsi="宋体" w:cs="宋体" w:hint="default"/>
        <w:w w:val="100"/>
        <w:sz w:val="42"/>
        <w:szCs w:val="42"/>
      </w:rPr>
    </w:lvl>
    <w:lvl w:ilvl="3">
      <w:start w:val="0"/>
      <w:numFmt w:val="bullet"/>
      <w:lvlText w:val="•"/>
      <w:lvlJc w:val="left"/>
      <w:pPr>
        <w:ind w:left="4617" w:hanging="1160"/>
      </w:pPr>
      <w:rPr>
        <w:rFonts w:hint="default"/>
      </w:rPr>
    </w:lvl>
    <w:lvl w:ilvl="4">
      <w:start w:val="0"/>
      <w:numFmt w:val="bullet"/>
      <w:lvlText w:val="•"/>
      <w:lvlJc w:val="left"/>
      <w:pPr>
        <w:ind w:left="6103" w:hanging="1160"/>
      </w:pPr>
      <w:rPr>
        <w:rFonts w:hint="default"/>
      </w:rPr>
    </w:lvl>
    <w:lvl w:ilvl="5">
      <w:start w:val="0"/>
      <w:numFmt w:val="bullet"/>
      <w:lvlText w:val="•"/>
      <w:lvlJc w:val="left"/>
      <w:pPr>
        <w:ind w:left="7589" w:hanging="1160"/>
      </w:pPr>
      <w:rPr>
        <w:rFonts w:hint="default"/>
      </w:rPr>
    </w:lvl>
    <w:lvl w:ilvl="6">
      <w:start w:val="0"/>
      <w:numFmt w:val="bullet"/>
      <w:lvlText w:val="•"/>
      <w:lvlJc w:val="left"/>
      <w:pPr>
        <w:ind w:left="9075" w:hanging="1160"/>
      </w:pPr>
      <w:rPr>
        <w:rFonts w:hint="default"/>
      </w:rPr>
    </w:lvl>
    <w:lvl w:ilvl="7">
      <w:start w:val="0"/>
      <w:numFmt w:val="bullet"/>
      <w:lvlText w:val="•"/>
      <w:lvlJc w:val="left"/>
      <w:pPr>
        <w:ind w:left="10561" w:hanging="1160"/>
      </w:pPr>
      <w:rPr>
        <w:rFonts w:hint="default"/>
      </w:rPr>
    </w:lvl>
    <w:lvl w:ilvl="8">
      <w:start w:val="0"/>
      <w:numFmt w:val="bullet"/>
      <w:lvlText w:val="•"/>
      <w:lvlJc w:val="left"/>
      <w:pPr>
        <w:ind w:left="12047" w:hanging="1160"/>
      </w:pPr>
      <w:rPr>
        <w:rFonts w:hint="default"/>
      </w:rPr>
    </w:lvl>
  </w:abstractNum>
  <w:abstractNum w:abstractNumId="39">
    <w:nsid w:val="48A38999"/>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40">
    <w:nsid w:val="4ACE6197"/>
    <w:multiLevelType w:val="hybridMultilevel"/>
    <w:tmpl w:val="00000000"/>
    <w:lvl w:ilvl="0">
      <w:start w:val="1"/>
      <w:numFmt w:val="decimal"/>
      <w:lvlText w:val="%1）"/>
      <w:lvlJc w:val="left"/>
      <w:pPr>
        <w:ind w:left="159" w:hanging="639"/>
        <w:jc w:val="left"/>
      </w:pPr>
      <w:rPr>
        <w:rFonts w:ascii="宋体" w:eastAsia="宋体" w:hAnsi="宋体" w:cs="宋体" w:hint="default"/>
        <w:spacing w:val="-205"/>
        <w:w w:val="100"/>
        <w:sz w:val="40"/>
        <w:szCs w:val="40"/>
      </w:rPr>
    </w:lvl>
    <w:lvl w:ilvl="1">
      <w:start w:val="0"/>
      <w:numFmt w:val="bullet"/>
      <w:lvlText w:val="•"/>
      <w:lvlJc w:val="left"/>
      <w:pPr>
        <w:ind w:left="1645" w:hanging="639"/>
      </w:pPr>
      <w:rPr>
        <w:rFonts w:hint="default"/>
      </w:rPr>
    </w:lvl>
    <w:lvl w:ilvl="2">
      <w:start w:val="0"/>
      <w:numFmt w:val="bullet"/>
      <w:lvlText w:val="•"/>
      <w:lvlJc w:val="left"/>
      <w:pPr>
        <w:ind w:left="3131" w:hanging="639"/>
      </w:pPr>
      <w:rPr>
        <w:rFonts w:hint="default"/>
      </w:rPr>
    </w:lvl>
    <w:lvl w:ilvl="3">
      <w:start w:val="0"/>
      <w:numFmt w:val="bullet"/>
      <w:lvlText w:val="•"/>
      <w:lvlJc w:val="left"/>
      <w:pPr>
        <w:ind w:left="4617" w:hanging="639"/>
      </w:pPr>
      <w:rPr>
        <w:rFonts w:hint="default"/>
      </w:rPr>
    </w:lvl>
    <w:lvl w:ilvl="4">
      <w:start w:val="0"/>
      <w:numFmt w:val="bullet"/>
      <w:lvlText w:val="•"/>
      <w:lvlJc w:val="left"/>
      <w:pPr>
        <w:ind w:left="6103" w:hanging="639"/>
      </w:pPr>
      <w:rPr>
        <w:rFonts w:hint="default"/>
      </w:rPr>
    </w:lvl>
    <w:lvl w:ilvl="5">
      <w:start w:val="0"/>
      <w:numFmt w:val="bullet"/>
      <w:lvlText w:val="•"/>
      <w:lvlJc w:val="left"/>
      <w:pPr>
        <w:ind w:left="7589" w:hanging="639"/>
      </w:pPr>
      <w:rPr>
        <w:rFonts w:hint="default"/>
      </w:rPr>
    </w:lvl>
    <w:lvl w:ilvl="6">
      <w:start w:val="0"/>
      <w:numFmt w:val="bullet"/>
      <w:lvlText w:val="•"/>
      <w:lvlJc w:val="left"/>
      <w:pPr>
        <w:ind w:left="9075" w:hanging="639"/>
      </w:pPr>
      <w:rPr>
        <w:rFonts w:hint="default"/>
      </w:rPr>
    </w:lvl>
    <w:lvl w:ilvl="7">
      <w:start w:val="0"/>
      <w:numFmt w:val="bullet"/>
      <w:lvlText w:val="•"/>
      <w:lvlJc w:val="left"/>
      <w:pPr>
        <w:ind w:left="10561" w:hanging="639"/>
      </w:pPr>
      <w:rPr>
        <w:rFonts w:hint="default"/>
      </w:rPr>
    </w:lvl>
    <w:lvl w:ilvl="8">
      <w:start w:val="0"/>
      <w:numFmt w:val="bullet"/>
      <w:lvlText w:val="•"/>
      <w:lvlJc w:val="left"/>
      <w:pPr>
        <w:ind w:left="12047" w:hanging="639"/>
      </w:pPr>
      <w:rPr>
        <w:rFonts w:hint="default"/>
      </w:rPr>
    </w:lvl>
  </w:abstractNum>
  <w:abstractNum w:abstractNumId="41">
    <w:nsid w:val="4C905DC2"/>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42">
    <w:nsid w:val="4DE2AD81"/>
    <w:multiLevelType w:val="hybridMultilevel"/>
    <w:tmpl w:val="00000000"/>
    <w:lvl w:ilvl="0">
      <w:start w:val="4"/>
      <w:numFmt w:val="decimal"/>
      <w:lvlText w:val="%1"/>
      <w:lvlJc w:val="left"/>
      <w:pPr>
        <w:ind w:left="159" w:hanging="1052"/>
        <w:jc w:val="left"/>
      </w:pPr>
      <w:rPr>
        <w:rFonts w:hint="default"/>
      </w:rPr>
    </w:lvl>
    <w:lvl w:ilvl="1">
      <w:start w:val="1"/>
      <w:numFmt w:val="decimal"/>
      <w:lvlText w:val="%1.%2"/>
      <w:lvlJc w:val="left"/>
      <w:pPr>
        <w:ind w:left="159" w:hanging="1052"/>
        <w:jc w:val="left"/>
      </w:pPr>
      <w:rPr>
        <w:rFonts w:ascii="宋体" w:eastAsia="宋体" w:hAnsi="宋体" w:cs="宋体" w:hint="default"/>
        <w:w w:val="100"/>
        <w:sz w:val="42"/>
        <w:szCs w:val="42"/>
      </w:rPr>
    </w:lvl>
    <w:lvl w:ilvl="2">
      <w:start w:val="0"/>
      <w:numFmt w:val="bullet"/>
      <w:lvlText w:val="•"/>
      <w:lvlJc w:val="left"/>
      <w:pPr>
        <w:ind w:left="3131" w:hanging="1052"/>
      </w:pPr>
      <w:rPr>
        <w:rFonts w:hint="default"/>
      </w:rPr>
    </w:lvl>
    <w:lvl w:ilvl="3">
      <w:start w:val="0"/>
      <w:numFmt w:val="bullet"/>
      <w:lvlText w:val="•"/>
      <w:lvlJc w:val="left"/>
      <w:pPr>
        <w:ind w:left="4617" w:hanging="1052"/>
      </w:pPr>
      <w:rPr>
        <w:rFonts w:hint="default"/>
      </w:rPr>
    </w:lvl>
    <w:lvl w:ilvl="4">
      <w:start w:val="0"/>
      <w:numFmt w:val="bullet"/>
      <w:lvlText w:val="•"/>
      <w:lvlJc w:val="left"/>
      <w:pPr>
        <w:ind w:left="6103" w:hanging="1052"/>
      </w:pPr>
      <w:rPr>
        <w:rFonts w:hint="default"/>
      </w:rPr>
    </w:lvl>
    <w:lvl w:ilvl="5">
      <w:start w:val="0"/>
      <w:numFmt w:val="bullet"/>
      <w:lvlText w:val="•"/>
      <w:lvlJc w:val="left"/>
      <w:pPr>
        <w:ind w:left="7589" w:hanging="1052"/>
      </w:pPr>
      <w:rPr>
        <w:rFonts w:hint="default"/>
      </w:rPr>
    </w:lvl>
    <w:lvl w:ilvl="6">
      <w:start w:val="0"/>
      <w:numFmt w:val="bullet"/>
      <w:lvlText w:val="•"/>
      <w:lvlJc w:val="left"/>
      <w:pPr>
        <w:ind w:left="9075" w:hanging="1052"/>
      </w:pPr>
      <w:rPr>
        <w:rFonts w:hint="default"/>
      </w:rPr>
    </w:lvl>
    <w:lvl w:ilvl="7">
      <w:start w:val="0"/>
      <w:numFmt w:val="bullet"/>
      <w:lvlText w:val="•"/>
      <w:lvlJc w:val="left"/>
      <w:pPr>
        <w:ind w:left="10561" w:hanging="1052"/>
      </w:pPr>
      <w:rPr>
        <w:rFonts w:hint="default"/>
      </w:rPr>
    </w:lvl>
    <w:lvl w:ilvl="8">
      <w:start w:val="0"/>
      <w:numFmt w:val="bullet"/>
      <w:lvlText w:val="•"/>
      <w:lvlJc w:val="left"/>
      <w:pPr>
        <w:ind w:left="12047" w:hanging="1052"/>
      </w:pPr>
      <w:rPr>
        <w:rFonts w:hint="default"/>
      </w:rPr>
    </w:lvl>
  </w:abstractNum>
  <w:abstractNum w:abstractNumId="43">
    <w:nsid w:val="4E401535"/>
    <w:multiLevelType w:val="hybridMultilevel"/>
    <w:tmpl w:val="00000000"/>
    <w:lvl w:ilvl="0">
      <w:start w:val="1"/>
      <w:numFmt w:val="decimal"/>
      <w:lvlText w:val="（%1）"/>
      <w:lvlJc w:val="left"/>
      <w:pPr>
        <w:ind w:left="159" w:hanging="1057"/>
        <w:jc w:val="left"/>
      </w:pPr>
      <w:rPr>
        <w:rFonts w:ascii="宋体" w:eastAsia="宋体" w:hAnsi="宋体" w:cs="宋体" w:hint="default"/>
        <w:w w:val="100"/>
        <w:sz w:val="40"/>
        <w:szCs w:val="40"/>
      </w:rPr>
    </w:lvl>
    <w:lvl w:ilvl="1">
      <w:start w:val="0"/>
      <w:numFmt w:val="bullet"/>
      <w:lvlText w:val="•"/>
      <w:lvlJc w:val="left"/>
      <w:pPr>
        <w:ind w:left="1645" w:hanging="1057"/>
      </w:pPr>
      <w:rPr>
        <w:rFonts w:hint="default"/>
      </w:rPr>
    </w:lvl>
    <w:lvl w:ilvl="2">
      <w:start w:val="0"/>
      <w:numFmt w:val="bullet"/>
      <w:lvlText w:val="•"/>
      <w:lvlJc w:val="left"/>
      <w:pPr>
        <w:ind w:left="3131" w:hanging="1057"/>
      </w:pPr>
      <w:rPr>
        <w:rFonts w:hint="default"/>
      </w:rPr>
    </w:lvl>
    <w:lvl w:ilvl="3">
      <w:start w:val="0"/>
      <w:numFmt w:val="bullet"/>
      <w:lvlText w:val="•"/>
      <w:lvlJc w:val="left"/>
      <w:pPr>
        <w:ind w:left="4617" w:hanging="1057"/>
      </w:pPr>
      <w:rPr>
        <w:rFonts w:hint="default"/>
      </w:rPr>
    </w:lvl>
    <w:lvl w:ilvl="4">
      <w:start w:val="0"/>
      <w:numFmt w:val="bullet"/>
      <w:lvlText w:val="•"/>
      <w:lvlJc w:val="left"/>
      <w:pPr>
        <w:ind w:left="6103" w:hanging="1057"/>
      </w:pPr>
      <w:rPr>
        <w:rFonts w:hint="default"/>
      </w:rPr>
    </w:lvl>
    <w:lvl w:ilvl="5">
      <w:start w:val="0"/>
      <w:numFmt w:val="bullet"/>
      <w:lvlText w:val="•"/>
      <w:lvlJc w:val="left"/>
      <w:pPr>
        <w:ind w:left="7589" w:hanging="1057"/>
      </w:pPr>
      <w:rPr>
        <w:rFonts w:hint="default"/>
      </w:rPr>
    </w:lvl>
    <w:lvl w:ilvl="6">
      <w:start w:val="0"/>
      <w:numFmt w:val="bullet"/>
      <w:lvlText w:val="•"/>
      <w:lvlJc w:val="left"/>
      <w:pPr>
        <w:ind w:left="9075" w:hanging="1057"/>
      </w:pPr>
      <w:rPr>
        <w:rFonts w:hint="default"/>
      </w:rPr>
    </w:lvl>
    <w:lvl w:ilvl="7">
      <w:start w:val="0"/>
      <w:numFmt w:val="bullet"/>
      <w:lvlText w:val="•"/>
      <w:lvlJc w:val="left"/>
      <w:pPr>
        <w:ind w:left="10561" w:hanging="1057"/>
      </w:pPr>
      <w:rPr>
        <w:rFonts w:hint="default"/>
      </w:rPr>
    </w:lvl>
    <w:lvl w:ilvl="8">
      <w:start w:val="0"/>
      <w:numFmt w:val="bullet"/>
      <w:lvlText w:val="•"/>
      <w:lvlJc w:val="left"/>
      <w:pPr>
        <w:ind w:left="12047" w:hanging="1057"/>
      </w:pPr>
      <w:rPr>
        <w:rFonts w:hint="default"/>
      </w:rPr>
    </w:lvl>
  </w:abstractNum>
  <w:abstractNum w:abstractNumId="44">
    <w:nsid w:val="51D66619"/>
    <w:multiLevelType w:val="hybridMultilevel"/>
    <w:tmpl w:val="00000000"/>
    <w:lvl w:ilvl="0">
      <w:start w:val="5"/>
      <w:numFmt w:val="decimal"/>
      <w:lvlText w:val="%1"/>
      <w:lvlJc w:val="left"/>
      <w:pPr>
        <w:ind w:left="1002" w:hanging="844"/>
        <w:jc w:val="left"/>
      </w:pPr>
      <w:rPr>
        <w:rFonts w:hint="default"/>
      </w:rPr>
    </w:lvl>
    <w:lvl w:ilvl="1">
      <w:start w:val="7"/>
      <w:numFmt w:val="decimal"/>
      <w:lvlText w:val="%1.%2"/>
      <w:lvlJc w:val="left"/>
      <w:pPr>
        <w:ind w:left="1002" w:hanging="844"/>
        <w:jc w:val="left"/>
      </w:pPr>
      <w:rPr>
        <w:rFonts w:ascii="宋体" w:eastAsia="宋体" w:hAnsi="宋体" w:cs="宋体" w:hint="default"/>
        <w:w w:val="100"/>
        <w:sz w:val="42"/>
        <w:szCs w:val="42"/>
      </w:rPr>
    </w:lvl>
    <w:lvl w:ilvl="2">
      <w:start w:val="1"/>
      <w:numFmt w:val="decimal"/>
      <w:lvlText w:val="%1.%2.%3"/>
      <w:lvlJc w:val="left"/>
      <w:pPr>
        <w:ind w:left="1319" w:hanging="1160"/>
        <w:jc w:val="left"/>
      </w:pPr>
      <w:rPr>
        <w:rFonts w:ascii="宋体" w:eastAsia="宋体" w:hAnsi="宋体" w:cs="宋体" w:hint="default"/>
        <w:w w:val="100"/>
        <w:sz w:val="42"/>
        <w:szCs w:val="42"/>
      </w:rPr>
    </w:lvl>
    <w:lvl w:ilvl="3">
      <w:start w:val="0"/>
      <w:numFmt w:val="bullet"/>
      <w:lvlText w:val="•"/>
      <w:lvlJc w:val="left"/>
      <w:pPr>
        <w:ind w:left="3032" w:hanging="1160"/>
      </w:pPr>
      <w:rPr>
        <w:rFonts w:hint="default"/>
      </w:rPr>
    </w:lvl>
    <w:lvl w:ilvl="4">
      <w:start w:val="0"/>
      <w:numFmt w:val="bullet"/>
      <w:lvlText w:val="•"/>
      <w:lvlJc w:val="left"/>
      <w:pPr>
        <w:ind w:left="4744" w:hanging="1160"/>
      </w:pPr>
      <w:rPr>
        <w:rFonts w:hint="default"/>
      </w:rPr>
    </w:lvl>
    <w:lvl w:ilvl="5">
      <w:start w:val="0"/>
      <w:numFmt w:val="bullet"/>
      <w:lvlText w:val="•"/>
      <w:lvlJc w:val="left"/>
      <w:pPr>
        <w:ind w:left="6457" w:hanging="1160"/>
      </w:pPr>
      <w:rPr>
        <w:rFonts w:hint="default"/>
      </w:rPr>
    </w:lvl>
    <w:lvl w:ilvl="6">
      <w:start w:val="0"/>
      <w:numFmt w:val="bullet"/>
      <w:lvlText w:val="•"/>
      <w:lvlJc w:val="left"/>
      <w:pPr>
        <w:ind w:left="8169" w:hanging="1160"/>
      </w:pPr>
      <w:rPr>
        <w:rFonts w:hint="default"/>
      </w:rPr>
    </w:lvl>
    <w:lvl w:ilvl="7">
      <w:start w:val="0"/>
      <w:numFmt w:val="bullet"/>
      <w:lvlText w:val="•"/>
      <w:lvlJc w:val="left"/>
      <w:pPr>
        <w:ind w:left="9882" w:hanging="1160"/>
      </w:pPr>
      <w:rPr>
        <w:rFonts w:hint="default"/>
      </w:rPr>
    </w:lvl>
    <w:lvl w:ilvl="8">
      <w:start w:val="0"/>
      <w:numFmt w:val="bullet"/>
      <w:lvlText w:val="•"/>
      <w:lvlJc w:val="left"/>
      <w:pPr>
        <w:ind w:left="11594" w:hanging="1160"/>
      </w:pPr>
      <w:rPr>
        <w:rFonts w:hint="default"/>
      </w:rPr>
    </w:lvl>
  </w:abstractNum>
  <w:abstractNum w:abstractNumId="45">
    <w:nsid w:val="52591709"/>
    <w:multiLevelType w:val="hybridMultilevel"/>
    <w:tmpl w:val="00000000"/>
    <w:lvl w:ilvl="0">
      <w:start w:val="1"/>
      <w:numFmt w:val="upperLetter"/>
      <w:lvlText w:val="%1."/>
      <w:lvlJc w:val="left"/>
      <w:pPr>
        <w:ind w:left="794" w:hanging="636"/>
        <w:jc w:val="left"/>
      </w:pPr>
      <w:rPr>
        <w:rFonts w:ascii="宋体" w:eastAsia="宋体" w:hAnsi="宋体" w:cs="宋体" w:hint="default"/>
        <w:spacing w:val="0"/>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46">
    <w:nsid w:val="557ACEE0"/>
    <w:multiLevelType w:val="hybridMultilevel"/>
    <w:tmpl w:val="00000000"/>
    <w:lvl w:ilvl="0">
      <w:start w:val="5"/>
      <w:numFmt w:val="decimal"/>
      <w:lvlText w:val="%1"/>
      <w:lvlJc w:val="left"/>
      <w:pPr>
        <w:ind w:left="898" w:hanging="739"/>
        <w:jc w:val="left"/>
      </w:pPr>
      <w:rPr>
        <w:rFonts w:hint="default"/>
      </w:rPr>
    </w:lvl>
    <w:lvl w:ilvl="1">
      <w:start w:val="1"/>
      <w:numFmt w:val="decimal"/>
      <w:lvlText w:val="%1.%2"/>
      <w:lvlJc w:val="left"/>
      <w:pPr>
        <w:ind w:left="898" w:hanging="739"/>
        <w:jc w:val="left"/>
      </w:pPr>
      <w:rPr>
        <w:rFonts w:ascii="宋体" w:eastAsia="宋体" w:hAnsi="宋体" w:cs="宋体" w:hint="default"/>
        <w:w w:val="100"/>
        <w:sz w:val="42"/>
        <w:szCs w:val="42"/>
      </w:rPr>
    </w:lvl>
    <w:lvl w:ilvl="2">
      <w:start w:val="1"/>
      <w:numFmt w:val="decimal"/>
      <w:lvlText w:val="%1.%2.%3"/>
      <w:lvlJc w:val="left"/>
      <w:pPr>
        <w:ind w:left="159" w:hanging="1268"/>
        <w:jc w:val="left"/>
      </w:pPr>
      <w:rPr>
        <w:rFonts w:ascii="宋体" w:eastAsia="宋体" w:hAnsi="宋体" w:cs="宋体" w:hint="default"/>
        <w:w w:val="100"/>
        <w:sz w:val="42"/>
        <w:szCs w:val="42"/>
      </w:rPr>
    </w:lvl>
    <w:lvl w:ilvl="3">
      <w:start w:val="1"/>
      <w:numFmt w:val="decimal"/>
      <w:lvlText w:val="%1.%2.%3.%4"/>
      <w:lvlJc w:val="left"/>
      <w:pPr>
        <w:ind w:left="1841" w:hanging="1682"/>
        <w:jc w:val="left"/>
      </w:pPr>
      <w:rPr>
        <w:rFonts w:ascii="宋体" w:eastAsia="宋体" w:hAnsi="宋体" w:cs="宋体" w:hint="default"/>
        <w:w w:val="100"/>
        <w:sz w:val="42"/>
        <w:szCs w:val="42"/>
      </w:rPr>
    </w:lvl>
    <w:lvl w:ilvl="4">
      <w:start w:val="0"/>
      <w:numFmt w:val="bullet"/>
      <w:lvlText w:val="•"/>
      <w:lvlJc w:val="left"/>
      <w:pPr>
        <w:ind w:left="5134" w:hanging="1682"/>
      </w:pPr>
      <w:rPr>
        <w:rFonts w:hint="default"/>
      </w:rPr>
    </w:lvl>
    <w:lvl w:ilvl="5">
      <w:start w:val="0"/>
      <w:numFmt w:val="bullet"/>
      <w:lvlText w:val="•"/>
      <w:lvlJc w:val="left"/>
      <w:pPr>
        <w:ind w:left="6782" w:hanging="1682"/>
      </w:pPr>
      <w:rPr>
        <w:rFonts w:hint="default"/>
      </w:rPr>
    </w:lvl>
    <w:lvl w:ilvl="6">
      <w:start w:val="0"/>
      <w:numFmt w:val="bullet"/>
      <w:lvlText w:val="•"/>
      <w:lvlJc w:val="left"/>
      <w:pPr>
        <w:ind w:left="8429" w:hanging="1682"/>
      </w:pPr>
      <w:rPr>
        <w:rFonts w:hint="default"/>
      </w:rPr>
    </w:lvl>
    <w:lvl w:ilvl="7">
      <w:start w:val="0"/>
      <w:numFmt w:val="bullet"/>
      <w:lvlText w:val="•"/>
      <w:lvlJc w:val="left"/>
      <w:pPr>
        <w:ind w:left="10077" w:hanging="1682"/>
      </w:pPr>
      <w:rPr>
        <w:rFonts w:hint="default"/>
      </w:rPr>
    </w:lvl>
    <w:lvl w:ilvl="8">
      <w:start w:val="0"/>
      <w:numFmt w:val="bullet"/>
      <w:lvlText w:val="•"/>
      <w:lvlJc w:val="left"/>
      <w:pPr>
        <w:ind w:left="11724" w:hanging="1682"/>
      </w:pPr>
      <w:rPr>
        <w:rFonts w:hint="default"/>
      </w:rPr>
    </w:lvl>
  </w:abstractNum>
  <w:abstractNum w:abstractNumId="47">
    <w:nsid w:val="586668E5"/>
    <w:multiLevelType w:val="hybridMultilevel"/>
    <w:tmpl w:val="00000000"/>
    <w:lvl w:ilvl="0">
      <w:start w:val="3"/>
      <w:numFmt w:val="decimal"/>
      <w:lvlText w:val="%1"/>
      <w:lvlJc w:val="left"/>
      <w:pPr>
        <w:ind w:left="1211" w:hanging="1052"/>
        <w:jc w:val="left"/>
      </w:pPr>
      <w:rPr>
        <w:rFonts w:hint="default"/>
      </w:rPr>
    </w:lvl>
    <w:lvl w:ilvl="1">
      <w:start w:val="1"/>
      <w:numFmt w:val="decimal"/>
      <w:lvlText w:val="%1.%2"/>
      <w:lvlJc w:val="left"/>
      <w:pPr>
        <w:ind w:left="1211" w:hanging="1052"/>
        <w:jc w:val="left"/>
      </w:pPr>
      <w:rPr>
        <w:rFonts w:ascii="宋体" w:eastAsia="宋体" w:hAnsi="宋体" w:cs="宋体" w:hint="default"/>
        <w:w w:val="100"/>
        <w:sz w:val="42"/>
        <w:szCs w:val="42"/>
      </w:rPr>
    </w:lvl>
    <w:lvl w:ilvl="2">
      <w:start w:val="0"/>
      <w:numFmt w:val="bullet"/>
      <w:lvlText w:val="•"/>
      <w:lvlJc w:val="left"/>
      <w:pPr>
        <w:ind w:left="3979" w:hanging="1052"/>
      </w:pPr>
      <w:rPr>
        <w:rFonts w:hint="default"/>
      </w:rPr>
    </w:lvl>
    <w:lvl w:ilvl="3">
      <w:start w:val="0"/>
      <w:numFmt w:val="bullet"/>
      <w:lvlText w:val="•"/>
      <w:lvlJc w:val="left"/>
      <w:pPr>
        <w:ind w:left="5359" w:hanging="1052"/>
      </w:pPr>
      <w:rPr>
        <w:rFonts w:hint="default"/>
      </w:rPr>
    </w:lvl>
    <w:lvl w:ilvl="4">
      <w:start w:val="0"/>
      <w:numFmt w:val="bullet"/>
      <w:lvlText w:val="•"/>
      <w:lvlJc w:val="left"/>
      <w:pPr>
        <w:ind w:left="6739" w:hanging="1052"/>
      </w:pPr>
      <w:rPr>
        <w:rFonts w:hint="default"/>
      </w:rPr>
    </w:lvl>
    <w:lvl w:ilvl="5">
      <w:start w:val="0"/>
      <w:numFmt w:val="bullet"/>
      <w:lvlText w:val="•"/>
      <w:lvlJc w:val="left"/>
      <w:pPr>
        <w:ind w:left="8119" w:hanging="1052"/>
      </w:pPr>
      <w:rPr>
        <w:rFonts w:hint="default"/>
      </w:rPr>
    </w:lvl>
    <w:lvl w:ilvl="6">
      <w:start w:val="0"/>
      <w:numFmt w:val="bullet"/>
      <w:lvlText w:val="•"/>
      <w:lvlJc w:val="left"/>
      <w:pPr>
        <w:ind w:left="9499" w:hanging="1052"/>
      </w:pPr>
      <w:rPr>
        <w:rFonts w:hint="default"/>
      </w:rPr>
    </w:lvl>
    <w:lvl w:ilvl="7">
      <w:start w:val="0"/>
      <w:numFmt w:val="bullet"/>
      <w:lvlText w:val="•"/>
      <w:lvlJc w:val="left"/>
      <w:pPr>
        <w:ind w:left="10879" w:hanging="1052"/>
      </w:pPr>
      <w:rPr>
        <w:rFonts w:hint="default"/>
      </w:rPr>
    </w:lvl>
    <w:lvl w:ilvl="8">
      <w:start w:val="0"/>
      <w:numFmt w:val="bullet"/>
      <w:lvlText w:val="•"/>
      <w:lvlJc w:val="left"/>
      <w:pPr>
        <w:ind w:left="12259" w:hanging="1052"/>
      </w:pPr>
      <w:rPr>
        <w:rFonts w:hint="default"/>
      </w:rPr>
    </w:lvl>
  </w:abstractNum>
  <w:abstractNum w:abstractNumId="48">
    <w:nsid w:val="5BC4E6F6"/>
    <w:multiLevelType w:val="hybridMultilevel"/>
    <w:tmpl w:val="00000000"/>
    <w:lvl w:ilvl="0">
      <w:start w:val="2"/>
      <w:numFmt w:val="decimal"/>
      <w:lvlText w:val="%1"/>
      <w:lvlJc w:val="left"/>
      <w:pPr>
        <w:ind w:left="1211" w:hanging="1052"/>
        <w:jc w:val="left"/>
      </w:pPr>
      <w:rPr>
        <w:rFonts w:hint="default"/>
      </w:rPr>
    </w:lvl>
    <w:lvl w:ilvl="1">
      <w:start w:val="1"/>
      <w:numFmt w:val="decimal"/>
      <w:lvlText w:val="%1.%2"/>
      <w:lvlJc w:val="left"/>
      <w:pPr>
        <w:ind w:left="1211" w:hanging="1052"/>
        <w:jc w:val="left"/>
      </w:pPr>
      <w:rPr>
        <w:rFonts w:ascii="宋体" w:eastAsia="宋体" w:hAnsi="宋体" w:cs="宋体" w:hint="default"/>
        <w:w w:val="100"/>
        <w:sz w:val="42"/>
        <w:szCs w:val="42"/>
      </w:rPr>
    </w:lvl>
    <w:lvl w:ilvl="2">
      <w:start w:val="0"/>
      <w:numFmt w:val="bullet"/>
      <w:lvlText w:val="•"/>
      <w:lvlJc w:val="left"/>
      <w:pPr>
        <w:ind w:left="3979" w:hanging="1052"/>
      </w:pPr>
      <w:rPr>
        <w:rFonts w:hint="default"/>
      </w:rPr>
    </w:lvl>
    <w:lvl w:ilvl="3">
      <w:start w:val="0"/>
      <w:numFmt w:val="bullet"/>
      <w:lvlText w:val="•"/>
      <w:lvlJc w:val="left"/>
      <w:pPr>
        <w:ind w:left="5359" w:hanging="1052"/>
      </w:pPr>
      <w:rPr>
        <w:rFonts w:hint="default"/>
      </w:rPr>
    </w:lvl>
    <w:lvl w:ilvl="4">
      <w:start w:val="0"/>
      <w:numFmt w:val="bullet"/>
      <w:lvlText w:val="•"/>
      <w:lvlJc w:val="left"/>
      <w:pPr>
        <w:ind w:left="6739" w:hanging="1052"/>
      </w:pPr>
      <w:rPr>
        <w:rFonts w:hint="default"/>
      </w:rPr>
    </w:lvl>
    <w:lvl w:ilvl="5">
      <w:start w:val="0"/>
      <w:numFmt w:val="bullet"/>
      <w:lvlText w:val="•"/>
      <w:lvlJc w:val="left"/>
      <w:pPr>
        <w:ind w:left="8119" w:hanging="1052"/>
      </w:pPr>
      <w:rPr>
        <w:rFonts w:hint="default"/>
      </w:rPr>
    </w:lvl>
    <w:lvl w:ilvl="6">
      <w:start w:val="0"/>
      <w:numFmt w:val="bullet"/>
      <w:lvlText w:val="•"/>
      <w:lvlJc w:val="left"/>
      <w:pPr>
        <w:ind w:left="9499" w:hanging="1052"/>
      </w:pPr>
      <w:rPr>
        <w:rFonts w:hint="default"/>
      </w:rPr>
    </w:lvl>
    <w:lvl w:ilvl="7">
      <w:start w:val="0"/>
      <w:numFmt w:val="bullet"/>
      <w:lvlText w:val="•"/>
      <w:lvlJc w:val="left"/>
      <w:pPr>
        <w:ind w:left="10879" w:hanging="1052"/>
      </w:pPr>
      <w:rPr>
        <w:rFonts w:hint="default"/>
      </w:rPr>
    </w:lvl>
    <w:lvl w:ilvl="8">
      <w:start w:val="0"/>
      <w:numFmt w:val="bullet"/>
      <w:lvlText w:val="•"/>
      <w:lvlJc w:val="left"/>
      <w:pPr>
        <w:ind w:left="12259" w:hanging="1052"/>
      </w:pPr>
      <w:rPr>
        <w:rFonts w:hint="default"/>
      </w:rPr>
    </w:lvl>
  </w:abstractNum>
  <w:abstractNum w:abstractNumId="49">
    <w:nsid w:val="60C49650"/>
    <w:multiLevelType w:val="hybridMultilevel"/>
    <w:tmpl w:val="00000000"/>
    <w:lvl w:ilvl="0">
      <w:start w:val="7"/>
      <w:numFmt w:val="decimal"/>
      <w:lvlText w:val="%1"/>
      <w:lvlJc w:val="left"/>
      <w:pPr>
        <w:ind w:left="1423" w:hanging="1265"/>
        <w:jc w:val="left"/>
      </w:pPr>
      <w:rPr>
        <w:rFonts w:hint="default"/>
      </w:rPr>
    </w:lvl>
    <w:lvl w:ilvl="1">
      <w:start w:val="7"/>
      <w:numFmt w:val="decimal"/>
      <w:lvlText w:val="%1.%2"/>
      <w:lvlJc w:val="left"/>
      <w:pPr>
        <w:ind w:left="1423" w:hanging="1265"/>
        <w:jc w:val="left"/>
      </w:pPr>
      <w:rPr>
        <w:rFonts w:hint="default"/>
      </w:rPr>
    </w:lvl>
    <w:lvl w:ilvl="2">
      <w:start w:val="1"/>
      <w:numFmt w:val="decimal"/>
      <w:lvlText w:val="%1.%2.%3"/>
      <w:lvlJc w:val="left"/>
      <w:pPr>
        <w:ind w:left="1423" w:hanging="1265"/>
        <w:jc w:val="left"/>
      </w:pPr>
      <w:rPr>
        <w:rFonts w:ascii="宋体" w:eastAsia="宋体" w:hAnsi="宋体" w:cs="宋体" w:hint="default"/>
        <w:w w:val="100"/>
        <w:sz w:val="42"/>
        <w:szCs w:val="42"/>
      </w:rPr>
    </w:lvl>
    <w:lvl w:ilvl="3">
      <w:start w:val="1"/>
      <w:numFmt w:val="decimal"/>
      <w:lvlText w:val="%1.%2.%3.%4"/>
      <w:lvlJc w:val="left"/>
      <w:pPr>
        <w:ind w:left="1841" w:hanging="1682"/>
        <w:jc w:val="left"/>
      </w:pPr>
      <w:rPr>
        <w:rFonts w:ascii="宋体" w:eastAsia="宋体" w:hAnsi="宋体" w:cs="宋体" w:hint="default"/>
        <w:w w:val="100"/>
        <w:sz w:val="42"/>
        <w:szCs w:val="42"/>
      </w:rPr>
    </w:lvl>
    <w:lvl w:ilvl="4">
      <w:start w:val="0"/>
      <w:numFmt w:val="bullet"/>
      <w:lvlText w:val="•"/>
      <w:lvlJc w:val="left"/>
      <w:pPr>
        <w:ind w:left="5134" w:hanging="1682"/>
      </w:pPr>
      <w:rPr>
        <w:rFonts w:hint="default"/>
      </w:rPr>
    </w:lvl>
    <w:lvl w:ilvl="5">
      <w:start w:val="0"/>
      <w:numFmt w:val="bullet"/>
      <w:lvlText w:val="•"/>
      <w:lvlJc w:val="left"/>
      <w:pPr>
        <w:ind w:left="6782" w:hanging="1682"/>
      </w:pPr>
      <w:rPr>
        <w:rFonts w:hint="default"/>
      </w:rPr>
    </w:lvl>
    <w:lvl w:ilvl="6">
      <w:start w:val="0"/>
      <w:numFmt w:val="bullet"/>
      <w:lvlText w:val="•"/>
      <w:lvlJc w:val="left"/>
      <w:pPr>
        <w:ind w:left="8429" w:hanging="1682"/>
      </w:pPr>
      <w:rPr>
        <w:rFonts w:hint="default"/>
      </w:rPr>
    </w:lvl>
    <w:lvl w:ilvl="7">
      <w:start w:val="0"/>
      <w:numFmt w:val="bullet"/>
      <w:lvlText w:val="•"/>
      <w:lvlJc w:val="left"/>
      <w:pPr>
        <w:ind w:left="10077" w:hanging="1682"/>
      </w:pPr>
      <w:rPr>
        <w:rFonts w:hint="default"/>
      </w:rPr>
    </w:lvl>
    <w:lvl w:ilvl="8">
      <w:start w:val="0"/>
      <w:numFmt w:val="bullet"/>
      <w:lvlText w:val="•"/>
      <w:lvlJc w:val="left"/>
      <w:pPr>
        <w:ind w:left="11724" w:hanging="1682"/>
      </w:pPr>
      <w:rPr>
        <w:rFonts w:hint="default"/>
      </w:rPr>
    </w:lvl>
  </w:abstractNum>
  <w:abstractNum w:abstractNumId="50">
    <w:nsid w:val="62541CB1"/>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abstractNum w:abstractNumId="51">
    <w:nsid w:val="64E36EF5"/>
    <w:multiLevelType w:val="hybridMultilevel"/>
    <w:tmpl w:val="00000000"/>
    <w:lvl w:ilvl="0">
      <w:start w:val="1"/>
      <w:numFmt w:val="decimal"/>
      <w:lvlText w:val="（%1）"/>
      <w:lvlJc w:val="left"/>
      <w:pPr>
        <w:ind w:left="159" w:hanging="1057"/>
        <w:jc w:val="left"/>
      </w:pPr>
      <w:rPr>
        <w:rFonts w:ascii="宋体" w:eastAsia="宋体" w:hAnsi="宋体" w:cs="宋体" w:hint="default"/>
        <w:w w:val="100"/>
        <w:sz w:val="40"/>
        <w:szCs w:val="40"/>
      </w:rPr>
    </w:lvl>
    <w:lvl w:ilvl="1">
      <w:start w:val="0"/>
      <w:numFmt w:val="bullet"/>
      <w:lvlText w:val="•"/>
      <w:lvlJc w:val="left"/>
      <w:pPr>
        <w:ind w:left="1645" w:hanging="1057"/>
      </w:pPr>
      <w:rPr>
        <w:rFonts w:hint="default"/>
      </w:rPr>
    </w:lvl>
    <w:lvl w:ilvl="2">
      <w:start w:val="0"/>
      <w:numFmt w:val="bullet"/>
      <w:lvlText w:val="•"/>
      <w:lvlJc w:val="left"/>
      <w:pPr>
        <w:ind w:left="3131" w:hanging="1057"/>
      </w:pPr>
      <w:rPr>
        <w:rFonts w:hint="default"/>
      </w:rPr>
    </w:lvl>
    <w:lvl w:ilvl="3">
      <w:start w:val="0"/>
      <w:numFmt w:val="bullet"/>
      <w:lvlText w:val="•"/>
      <w:lvlJc w:val="left"/>
      <w:pPr>
        <w:ind w:left="4617" w:hanging="1057"/>
      </w:pPr>
      <w:rPr>
        <w:rFonts w:hint="default"/>
      </w:rPr>
    </w:lvl>
    <w:lvl w:ilvl="4">
      <w:start w:val="0"/>
      <w:numFmt w:val="bullet"/>
      <w:lvlText w:val="•"/>
      <w:lvlJc w:val="left"/>
      <w:pPr>
        <w:ind w:left="6103" w:hanging="1057"/>
      </w:pPr>
      <w:rPr>
        <w:rFonts w:hint="default"/>
      </w:rPr>
    </w:lvl>
    <w:lvl w:ilvl="5">
      <w:start w:val="0"/>
      <w:numFmt w:val="bullet"/>
      <w:lvlText w:val="•"/>
      <w:lvlJc w:val="left"/>
      <w:pPr>
        <w:ind w:left="7589" w:hanging="1057"/>
      </w:pPr>
      <w:rPr>
        <w:rFonts w:hint="default"/>
      </w:rPr>
    </w:lvl>
    <w:lvl w:ilvl="6">
      <w:start w:val="0"/>
      <w:numFmt w:val="bullet"/>
      <w:lvlText w:val="•"/>
      <w:lvlJc w:val="left"/>
      <w:pPr>
        <w:ind w:left="9075" w:hanging="1057"/>
      </w:pPr>
      <w:rPr>
        <w:rFonts w:hint="default"/>
      </w:rPr>
    </w:lvl>
    <w:lvl w:ilvl="7">
      <w:start w:val="0"/>
      <w:numFmt w:val="bullet"/>
      <w:lvlText w:val="•"/>
      <w:lvlJc w:val="left"/>
      <w:pPr>
        <w:ind w:left="10561" w:hanging="1057"/>
      </w:pPr>
      <w:rPr>
        <w:rFonts w:hint="default"/>
      </w:rPr>
    </w:lvl>
    <w:lvl w:ilvl="8">
      <w:start w:val="0"/>
      <w:numFmt w:val="bullet"/>
      <w:lvlText w:val="•"/>
      <w:lvlJc w:val="left"/>
      <w:pPr>
        <w:ind w:left="12047" w:hanging="1057"/>
      </w:pPr>
      <w:rPr>
        <w:rFonts w:hint="default"/>
      </w:rPr>
    </w:lvl>
  </w:abstractNum>
  <w:abstractNum w:abstractNumId="52">
    <w:nsid w:val="693E9C01"/>
    <w:multiLevelType w:val="hybridMultilevel"/>
    <w:tmpl w:val="00000000"/>
    <w:lvl w:ilvl="0">
      <w:start w:val="1"/>
      <w:numFmt w:val="decimal"/>
      <w:lvlText w:val="（%1）"/>
      <w:lvlJc w:val="left"/>
      <w:pPr>
        <w:ind w:left="159" w:hanging="1053"/>
        <w:jc w:val="left"/>
      </w:pPr>
      <w:rPr>
        <w:rFonts w:ascii="宋体" w:eastAsia="宋体" w:hAnsi="宋体" w:cs="宋体" w:hint="default"/>
        <w:spacing w:val="-209"/>
        <w:w w:val="100"/>
        <w:sz w:val="40"/>
        <w:szCs w:val="40"/>
      </w:rPr>
    </w:lvl>
    <w:lvl w:ilvl="1">
      <w:start w:val="0"/>
      <w:numFmt w:val="bullet"/>
      <w:lvlText w:val="•"/>
      <w:lvlJc w:val="left"/>
      <w:pPr>
        <w:ind w:left="1645" w:hanging="1053"/>
      </w:pPr>
      <w:rPr>
        <w:rFonts w:hint="default"/>
      </w:rPr>
    </w:lvl>
    <w:lvl w:ilvl="2">
      <w:start w:val="0"/>
      <w:numFmt w:val="bullet"/>
      <w:lvlText w:val="•"/>
      <w:lvlJc w:val="left"/>
      <w:pPr>
        <w:ind w:left="3131" w:hanging="1053"/>
      </w:pPr>
      <w:rPr>
        <w:rFonts w:hint="default"/>
      </w:rPr>
    </w:lvl>
    <w:lvl w:ilvl="3">
      <w:start w:val="0"/>
      <w:numFmt w:val="bullet"/>
      <w:lvlText w:val="•"/>
      <w:lvlJc w:val="left"/>
      <w:pPr>
        <w:ind w:left="4617" w:hanging="1053"/>
      </w:pPr>
      <w:rPr>
        <w:rFonts w:hint="default"/>
      </w:rPr>
    </w:lvl>
    <w:lvl w:ilvl="4">
      <w:start w:val="0"/>
      <w:numFmt w:val="bullet"/>
      <w:lvlText w:val="•"/>
      <w:lvlJc w:val="left"/>
      <w:pPr>
        <w:ind w:left="6103" w:hanging="1053"/>
      </w:pPr>
      <w:rPr>
        <w:rFonts w:hint="default"/>
      </w:rPr>
    </w:lvl>
    <w:lvl w:ilvl="5">
      <w:start w:val="0"/>
      <w:numFmt w:val="bullet"/>
      <w:lvlText w:val="•"/>
      <w:lvlJc w:val="left"/>
      <w:pPr>
        <w:ind w:left="7589" w:hanging="1053"/>
      </w:pPr>
      <w:rPr>
        <w:rFonts w:hint="default"/>
      </w:rPr>
    </w:lvl>
    <w:lvl w:ilvl="6">
      <w:start w:val="0"/>
      <w:numFmt w:val="bullet"/>
      <w:lvlText w:val="•"/>
      <w:lvlJc w:val="left"/>
      <w:pPr>
        <w:ind w:left="9075" w:hanging="1053"/>
      </w:pPr>
      <w:rPr>
        <w:rFonts w:hint="default"/>
      </w:rPr>
    </w:lvl>
    <w:lvl w:ilvl="7">
      <w:start w:val="0"/>
      <w:numFmt w:val="bullet"/>
      <w:lvlText w:val="•"/>
      <w:lvlJc w:val="left"/>
      <w:pPr>
        <w:ind w:left="10561" w:hanging="1053"/>
      </w:pPr>
      <w:rPr>
        <w:rFonts w:hint="default"/>
      </w:rPr>
    </w:lvl>
    <w:lvl w:ilvl="8">
      <w:start w:val="0"/>
      <w:numFmt w:val="bullet"/>
      <w:lvlText w:val="•"/>
      <w:lvlJc w:val="left"/>
      <w:pPr>
        <w:ind w:left="12047" w:hanging="1053"/>
      </w:pPr>
      <w:rPr>
        <w:rFonts w:hint="default"/>
      </w:rPr>
    </w:lvl>
  </w:abstractNum>
  <w:abstractNum w:abstractNumId="53">
    <w:nsid w:val="6AC32F50"/>
    <w:multiLevelType w:val="hybridMultilevel"/>
    <w:tmpl w:val="00000000"/>
    <w:lvl w:ilvl="0">
      <w:start w:val="1"/>
      <w:numFmt w:val="decimal"/>
      <w:lvlText w:val="%1"/>
      <w:lvlJc w:val="left"/>
      <w:pPr>
        <w:ind w:left="793" w:hanging="635"/>
        <w:jc w:val="left"/>
      </w:pPr>
      <w:rPr>
        <w:rFonts w:hint="default"/>
      </w:rPr>
    </w:lvl>
    <w:lvl w:ilvl="1">
      <w:start w:val="1"/>
      <w:numFmt w:val="decimal"/>
      <w:lvlText w:val="%1.%2"/>
      <w:lvlJc w:val="left"/>
      <w:pPr>
        <w:ind w:left="793" w:hanging="635"/>
        <w:jc w:val="left"/>
      </w:pPr>
      <w:rPr>
        <w:rFonts w:ascii="宋体" w:eastAsia="宋体" w:hAnsi="宋体" w:cs="宋体" w:hint="default"/>
        <w:w w:val="100"/>
        <w:sz w:val="40"/>
        <w:szCs w:val="40"/>
      </w:rPr>
    </w:lvl>
    <w:lvl w:ilvl="2">
      <w:start w:val="0"/>
      <w:numFmt w:val="bullet"/>
      <w:lvlText w:val="•"/>
      <w:lvlJc w:val="left"/>
      <w:pPr>
        <w:ind w:left="3643" w:hanging="635"/>
      </w:pPr>
      <w:rPr>
        <w:rFonts w:hint="default"/>
      </w:rPr>
    </w:lvl>
    <w:lvl w:ilvl="3">
      <w:start w:val="0"/>
      <w:numFmt w:val="bullet"/>
      <w:lvlText w:val="•"/>
      <w:lvlJc w:val="left"/>
      <w:pPr>
        <w:ind w:left="5065" w:hanging="635"/>
      </w:pPr>
      <w:rPr>
        <w:rFonts w:hint="default"/>
      </w:rPr>
    </w:lvl>
    <w:lvl w:ilvl="4">
      <w:start w:val="0"/>
      <w:numFmt w:val="bullet"/>
      <w:lvlText w:val="•"/>
      <w:lvlJc w:val="left"/>
      <w:pPr>
        <w:ind w:left="6487" w:hanging="635"/>
      </w:pPr>
      <w:rPr>
        <w:rFonts w:hint="default"/>
      </w:rPr>
    </w:lvl>
    <w:lvl w:ilvl="5">
      <w:start w:val="0"/>
      <w:numFmt w:val="bullet"/>
      <w:lvlText w:val="•"/>
      <w:lvlJc w:val="left"/>
      <w:pPr>
        <w:ind w:left="7909" w:hanging="635"/>
      </w:pPr>
      <w:rPr>
        <w:rFonts w:hint="default"/>
      </w:rPr>
    </w:lvl>
    <w:lvl w:ilvl="6">
      <w:start w:val="0"/>
      <w:numFmt w:val="bullet"/>
      <w:lvlText w:val="•"/>
      <w:lvlJc w:val="left"/>
      <w:pPr>
        <w:ind w:left="9331" w:hanging="635"/>
      </w:pPr>
      <w:rPr>
        <w:rFonts w:hint="default"/>
      </w:rPr>
    </w:lvl>
    <w:lvl w:ilvl="7">
      <w:start w:val="0"/>
      <w:numFmt w:val="bullet"/>
      <w:lvlText w:val="•"/>
      <w:lvlJc w:val="left"/>
      <w:pPr>
        <w:ind w:left="10753" w:hanging="635"/>
      </w:pPr>
      <w:rPr>
        <w:rFonts w:hint="default"/>
      </w:rPr>
    </w:lvl>
    <w:lvl w:ilvl="8">
      <w:start w:val="0"/>
      <w:numFmt w:val="bullet"/>
      <w:lvlText w:val="•"/>
      <w:lvlJc w:val="left"/>
      <w:pPr>
        <w:ind w:left="12175" w:hanging="635"/>
      </w:pPr>
      <w:rPr>
        <w:rFonts w:hint="default"/>
      </w:rPr>
    </w:lvl>
  </w:abstractNum>
  <w:abstractNum w:abstractNumId="54">
    <w:nsid w:val="6B305F53"/>
    <w:multiLevelType w:val="hybridMultilevel"/>
    <w:tmpl w:val="00000000"/>
    <w:lvl w:ilvl="0">
      <w:start w:val="5"/>
      <w:numFmt w:val="decimal"/>
      <w:lvlText w:val="%1"/>
      <w:lvlJc w:val="left"/>
      <w:pPr>
        <w:ind w:left="159" w:hanging="1052"/>
        <w:jc w:val="left"/>
      </w:pPr>
      <w:rPr>
        <w:rFonts w:hint="default"/>
      </w:rPr>
    </w:lvl>
    <w:lvl w:ilvl="1">
      <w:start w:val="1"/>
      <w:numFmt w:val="decimal"/>
      <w:lvlText w:val="%1.%2"/>
      <w:lvlJc w:val="left"/>
      <w:pPr>
        <w:ind w:left="159" w:hanging="1052"/>
        <w:jc w:val="left"/>
      </w:pPr>
      <w:rPr>
        <w:rFonts w:ascii="宋体" w:eastAsia="宋体" w:hAnsi="宋体" w:cs="宋体" w:hint="default"/>
        <w:w w:val="100"/>
        <w:sz w:val="42"/>
        <w:szCs w:val="42"/>
      </w:rPr>
    </w:lvl>
    <w:lvl w:ilvl="2">
      <w:start w:val="0"/>
      <w:numFmt w:val="bullet"/>
      <w:lvlText w:val="•"/>
      <w:lvlJc w:val="left"/>
      <w:pPr>
        <w:ind w:left="3131" w:hanging="1052"/>
      </w:pPr>
      <w:rPr>
        <w:rFonts w:hint="default"/>
      </w:rPr>
    </w:lvl>
    <w:lvl w:ilvl="3">
      <w:start w:val="0"/>
      <w:numFmt w:val="bullet"/>
      <w:lvlText w:val="•"/>
      <w:lvlJc w:val="left"/>
      <w:pPr>
        <w:ind w:left="4617" w:hanging="1052"/>
      </w:pPr>
      <w:rPr>
        <w:rFonts w:hint="default"/>
      </w:rPr>
    </w:lvl>
    <w:lvl w:ilvl="4">
      <w:start w:val="0"/>
      <w:numFmt w:val="bullet"/>
      <w:lvlText w:val="•"/>
      <w:lvlJc w:val="left"/>
      <w:pPr>
        <w:ind w:left="6103" w:hanging="1052"/>
      </w:pPr>
      <w:rPr>
        <w:rFonts w:hint="default"/>
      </w:rPr>
    </w:lvl>
    <w:lvl w:ilvl="5">
      <w:start w:val="0"/>
      <w:numFmt w:val="bullet"/>
      <w:lvlText w:val="•"/>
      <w:lvlJc w:val="left"/>
      <w:pPr>
        <w:ind w:left="7589" w:hanging="1052"/>
      </w:pPr>
      <w:rPr>
        <w:rFonts w:hint="default"/>
      </w:rPr>
    </w:lvl>
    <w:lvl w:ilvl="6">
      <w:start w:val="0"/>
      <w:numFmt w:val="bullet"/>
      <w:lvlText w:val="•"/>
      <w:lvlJc w:val="left"/>
      <w:pPr>
        <w:ind w:left="9075" w:hanging="1052"/>
      </w:pPr>
      <w:rPr>
        <w:rFonts w:hint="default"/>
      </w:rPr>
    </w:lvl>
    <w:lvl w:ilvl="7">
      <w:start w:val="0"/>
      <w:numFmt w:val="bullet"/>
      <w:lvlText w:val="•"/>
      <w:lvlJc w:val="left"/>
      <w:pPr>
        <w:ind w:left="10561" w:hanging="1052"/>
      </w:pPr>
      <w:rPr>
        <w:rFonts w:hint="default"/>
      </w:rPr>
    </w:lvl>
    <w:lvl w:ilvl="8">
      <w:start w:val="0"/>
      <w:numFmt w:val="bullet"/>
      <w:lvlText w:val="•"/>
      <w:lvlJc w:val="left"/>
      <w:pPr>
        <w:ind w:left="12047" w:hanging="1052"/>
      </w:pPr>
      <w:rPr>
        <w:rFonts w:hint="default"/>
      </w:rPr>
    </w:lvl>
  </w:abstractNum>
  <w:abstractNum w:abstractNumId="55">
    <w:nsid w:val="6D614FEA"/>
    <w:multiLevelType w:val="hybridMultilevel"/>
    <w:tmpl w:val="00000000"/>
    <w:lvl w:ilvl="0">
      <w:start w:val="2"/>
      <w:numFmt w:val="decimal"/>
      <w:lvlText w:val="%1"/>
      <w:lvlJc w:val="left"/>
      <w:pPr>
        <w:ind w:left="898" w:hanging="739"/>
        <w:jc w:val="left"/>
      </w:pPr>
      <w:rPr>
        <w:rFonts w:hint="default"/>
      </w:rPr>
    </w:lvl>
    <w:lvl w:ilvl="1">
      <w:start w:val="0"/>
      <w:numFmt w:val="decimal"/>
      <w:lvlText w:val="%1.%2"/>
      <w:lvlJc w:val="left"/>
      <w:pPr>
        <w:ind w:left="898" w:hanging="739"/>
        <w:jc w:val="left"/>
      </w:pPr>
      <w:rPr>
        <w:rFonts w:ascii="宋体" w:eastAsia="宋体" w:hAnsi="宋体" w:cs="宋体" w:hint="default"/>
        <w:w w:val="100"/>
        <w:sz w:val="42"/>
        <w:szCs w:val="42"/>
      </w:rPr>
    </w:lvl>
    <w:lvl w:ilvl="2">
      <w:start w:val="0"/>
      <w:numFmt w:val="bullet"/>
      <w:lvlText w:val="•"/>
      <w:lvlJc w:val="left"/>
      <w:pPr>
        <w:ind w:left="3723" w:hanging="739"/>
      </w:pPr>
      <w:rPr>
        <w:rFonts w:hint="default"/>
      </w:rPr>
    </w:lvl>
    <w:lvl w:ilvl="3">
      <w:start w:val="0"/>
      <w:numFmt w:val="bullet"/>
      <w:lvlText w:val="•"/>
      <w:lvlJc w:val="left"/>
      <w:pPr>
        <w:ind w:left="5135" w:hanging="739"/>
      </w:pPr>
      <w:rPr>
        <w:rFonts w:hint="default"/>
      </w:rPr>
    </w:lvl>
    <w:lvl w:ilvl="4">
      <w:start w:val="0"/>
      <w:numFmt w:val="bullet"/>
      <w:lvlText w:val="•"/>
      <w:lvlJc w:val="left"/>
      <w:pPr>
        <w:ind w:left="6547" w:hanging="739"/>
      </w:pPr>
      <w:rPr>
        <w:rFonts w:hint="default"/>
      </w:rPr>
    </w:lvl>
    <w:lvl w:ilvl="5">
      <w:start w:val="0"/>
      <w:numFmt w:val="bullet"/>
      <w:lvlText w:val="•"/>
      <w:lvlJc w:val="left"/>
      <w:pPr>
        <w:ind w:left="7959" w:hanging="739"/>
      </w:pPr>
      <w:rPr>
        <w:rFonts w:hint="default"/>
      </w:rPr>
    </w:lvl>
    <w:lvl w:ilvl="6">
      <w:start w:val="0"/>
      <w:numFmt w:val="bullet"/>
      <w:lvlText w:val="•"/>
      <w:lvlJc w:val="left"/>
      <w:pPr>
        <w:ind w:left="9371" w:hanging="739"/>
      </w:pPr>
      <w:rPr>
        <w:rFonts w:hint="default"/>
      </w:rPr>
    </w:lvl>
    <w:lvl w:ilvl="7">
      <w:start w:val="0"/>
      <w:numFmt w:val="bullet"/>
      <w:lvlText w:val="•"/>
      <w:lvlJc w:val="left"/>
      <w:pPr>
        <w:ind w:left="10783" w:hanging="739"/>
      </w:pPr>
      <w:rPr>
        <w:rFonts w:hint="default"/>
      </w:rPr>
    </w:lvl>
    <w:lvl w:ilvl="8">
      <w:start w:val="0"/>
      <w:numFmt w:val="bullet"/>
      <w:lvlText w:val="•"/>
      <w:lvlJc w:val="left"/>
      <w:pPr>
        <w:ind w:left="12195" w:hanging="739"/>
      </w:pPr>
      <w:rPr>
        <w:rFonts w:hint="default"/>
      </w:rPr>
    </w:lvl>
  </w:abstractNum>
  <w:abstractNum w:abstractNumId="56">
    <w:nsid w:val="6DECA84E"/>
    <w:multiLevelType w:val="hybridMultilevel"/>
    <w:tmpl w:val="00000000"/>
    <w:lvl w:ilvl="0">
      <w:start w:val="7"/>
      <w:numFmt w:val="decimal"/>
      <w:lvlText w:val="%1."/>
      <w:lvlJc w:val="left"/>
      <w:pPr>
        <w:ind w:left="793" w:hanging="635"/>
        <w:jc w:val="left"/>
      </w:pPr>
      <w:rPr>
        <w:rFonts w:ascii="宋体" w:eastAsia="宋体" w:hAnsi="宋体" w:cs="宋体" w:hint="default"/>
        <w:w w:val="100"/>
        <w:sz w:val="42"/>
        <w:szCs w:val="42"/>
      </w:rPr>
    </w:lvl>
    <w:lvl w:ilvl="1">
      <w:start w:val="1"/>
      <w:numFmt w:val="decimal"/>
      <w:lvlText w:val="%1.%2"/>
      <w:lvlJc w:val="left"/>
      <w:pPr>
        <w:ind w:left="159" w:hanging="847"/>
        <w:jc w:val="left"/>
      </w:pPr>
      <w:rPr>
        <w:rFonts w:ascii="宋体" w:eastAsia="宋体" w:hAnsi="宋体" w:cs="宋体" w:hint="default"/>
        <w:w w:val="100"/>
        <w:sz w:val="42"/>
        <w:szCs w:val="42"/>
      </w:rPr>
    </w:lvl>
    <w:lvl w:ilvl="2">
      <w:start w:val="0"/>
      <w:numFmt w:val="bullet"/>
      <w:lvlText w:val="•"/>
      <w:lvlJc w:val="left"/>
      <w:pPr>
        <w:ind w:left="2379" w:hanging="847"/>
      </w:pPr>
      <w:rPr>
        <w:rFonts w:hint="default"/>
      </w:rPr>
    </w:lvl>
    <w:lvl w:ilvl="3">
      <w:start w:val="0"/>
      <w:numFmt w:val="bullet"/>
      <w:lvlText w:val="•"/>
      <w:lvlJc w:val="left"/>
      <w:pPr>
        <w:ind w:left="3959" w:hanging="847"/>
      </w:pPr>
      <w:rPr>
        <w:rFonts w:hint="default"/>
      </w:rPr>
    </w:lvl>
    <w:lvl w:ilvl="4">
      <w:start w:val="0"/>
      <w:numFmt w:val="bullet"/>
      <w:lvlText w:val="•"/>
      <w:lvlJc w:val="left"/>
      <w:pPr>
        <w:ind w:left="5539" w:hanging="847"/>
      </w:pPr>
      <w:rPr>
        <w:rFonts w:hint="default"/>
      </w:rPr>
    </w:lvl>
    <w:lvl w:ilvl="5">
      <w:start w:val="0"/>
      <w:numFmt w:val="bullet"/>
      <w:lvlText w:val="•"/>
      <w:lvlJc w:val="left"/>
      <w:pPr>
        <w:ind w:left="7119" w:hanging="847"/>
      </w:pPr>
      <w:rPr>
        <w:rFonts w:hint="default"/>
      </w:rPr>
    </w:lvl>
    <w:lvl w:ilvl="6">
      <w:start w:val="0"/>
      <w:numFmt w:val="bullet"/>
      <w:lvlText w:val="•"/>
      <w:lvlJc w:val="left"/>
      <w:pPr>
        <w:ind w:left="8699" w:hanging="847"/>
      </w:pPr>
      <w:rPr>
        <w:rFonts w:hint="default"/>
      </w:rPr>
    </w:lvl>
    <w:lvl w:ilvl="7">
      <w:start w:val="0"/>
      <w:numFmt w:val="bullet"/>
      <w:lvlText w:val="•"/>
      <w:lvlJc w:val="left"/>
      <w:pPr>
        <w:ind w:left="10279" w:hanging="847"/>
      </w:pPr>
      <w:rPr>
        <w:rFonts w:hint="default"/>
      </w:rPr>
    </w:lvl>
    <w:lvl w:ilvl="8">
      <w:start w:val="0"/>
      <w:numFmt w:val="bullet"/>
      <w:lvlText w:val="•"/>
      <w:lvlJc w:val="left"/>
      <w:pPr>
        <w:ind w:left="11859" w:hanging="847"/>
      </w:pPr>
      <w:rPr>
        <w:rFonts w:hint="default"/>
      </w:rPr>
    </w:lvl>
  </w:abstractNum>
  <w:abstractNum w:abstractNumId="57">
    <w:nsid w:val="6E2917E0"/>
    <w:multiLevelType w:val="hybridMultilevel"/>
    <w:tmpl w:val="00000000"/>
    <w:lvl w:ilvl="0">
      <w:start w:val="1"/>
      <w:numFmt w:val="decimal"/>
      <w:lvlText w:val="%1）"/>
      <w:lvlJc w:val="left"/>
      <w:pPr>
        <w:ind w:left="794" w:hanging="636"/>
        <w:jc w:val="left"/>
      </w:pPr>
      <w:rPr>
        <w:rFonts w:ascii="宋体" w:eastAsia="宋体" w:hAnsi="宋体" w:cs="宋体" w:hint="default"/>
        <w:spacing w:val="-213"/>
        <w:w w:val="100"/>
        <w:sz w:val="40"/>
        <w:szCs w:val="40"/>
      </w:rPr>
    </w:lvl>
    <w:lvl w:ilvl="1">
      <w:start w:val="0"/>
      <w:numFmt w:val="bullet"/>
      <w:lvlText w:val="•"/>
      <w:lvlJc w:val="left"/>
      <w:pPr>
        <w:ind w:left="2221" w:hanging="636"/>
      </w:pPr>
      <w:rPr>
        <w:rFonts w:hint="default"/>
      </w:rPr>
    </w:lvl>
    <w:lvl w:ilvl="2">
      <w:start w:val="0"/>
      <w:numFmt w:val="bullet"/>
      <w:lvlText w:val="•"/>
      <w:lvlJc w:val="left"/>
      <w:pPr>
        <w:ind w:left="3643" w:hanging="636"/>
      </w:pPr>
      <w:rPr>
        <w:rFonts w:hint="default"/>
      </w:rPr>
    </w:lvl>
    <w:lvl w:ilvl="3">
      <w:start w:val="0"/>
      <w:numFmt w:val="bullet"/>
      <w:lvlText w:val="•"/>
      <w:lvlJc w:val="left"/>
      <w:pPr>
        <w:ind w:left="5065" w:hanging="636"/>
      </w:pPr>
      <w:rPr>
        <w:rFonts w:hint="default"/>
      </w:rPr>
    </w:lvl>
    <w:lvl w:ilvl="4">
      <w:start w:val="0"/>
      <w:numFmt w:val="bullet"/>
      <w:lvlText w:val="•"/>
      <w:lvlJc w:val="left"/>
      <w:pPr>
        <w:ind w:left="6487" w:hanging="636"/>
      </w:pPr>
      <w:rPr>
        <w:rFonts w:hint="default"/>
      </w:rPr>
    </w:lvl>
    <w:lvl w:ilvl="5">
      <w:start w:val="0"/>
      <w:numFmt w:val="bullet"/>
      <w:lvlText w:val="•"/>
      <w:lvlJc w:val="left"/>
      <w:pPr>
        <w:ind w:left="7909" w:hanging="636"/>
      </w:pPr>
      <w:rPr>
        <w:rFonts w:hint="default"/>
      </w:rPr>
    </w:lvl>
    <w:lvl w:ilvl="6">
      <w:start w:val="0"/>
      <w:numFmt w:val="bullet"/>
      <w:lvlText w:val="•"/>
      <w:lvlJc w:val="left"/>
      <w:pPr>
        <w:ind w:left="9331" w:hanging="636"/>
      </w:pPr>
      <w:rPr>
        <w:rFonts w:hint="default"/>
      </w:rPr>
    </w:lvl>
    <w:lvl w:ilvl="7">
      <w:start w:val="0"/>
      <w:numFmt w:val="bullet"/>
      <w:lvlText w:val="•"/>
      <w:lvlJc w:val="left"/>
      <w:pPr>
        <w:ind w:left="10753" w:hanging="636"/>
      </w:pPr>
      <w:rPr>
        <w:rFonts w:hint="default"/>
      </w:rPr>
    </w:lvl>
    <w:lvl w:ilvl="8">
      <w:start w:val="0"/>
      <w:numFmt w:val="bullet"/>
      <w:lvlText w:val="•"/>
      <w:lvlJc w:val="left"/>
      <w:pPr>
        <w:ind w:left="12175" w:hanging="636"/>
      </w:pPr>
      <w:rPr>
        <w:rFonts w:hint="default"/>
      </w:rPr>
    </w:lvl>
  </w:abstractNum>
  <w:abstractNum w:abstractNumId="58">
    <w:nsid w:val="73C01E03"/>
    <w:multiLevelType w:val="hybridMultilevel"/>
    <w:tmpl w:val="00000000"/>
    <w:lvl w:ilvl="0">
      <w:start w:val="1"/>
      <w:numFmt w:val="decimal"/>
      <w:lvlText w:val="（%1）"/>
      <w:lvlJc w:val="left"/>
      <w:pPr>
        <w:ind w:left="1215" w:hanging="1057"/>
        <w:jc w:val="left"/>
      </w:pPr>
      <w:rPr>
        <w:rFonts w:ascii="宋体" w:eastAsia="宋体" w:hAnsi="宋体" w:cs="宋体" w:hint="default"/>
        <w:w w:val="100"/>
        <w:sz w:val="40"/>
        <w:szCs w:val="40"/>
      </w:rPr>
    </w:lvl>
    <w:lvl w:ilvl="1">
      <w:start w:val="0"/>
      <w:numFmt w:val="bullet"/>
      <w:lvlText w:val="•"/>
      <w:lvlJc w:val="left"/>
      <w:pPr>
        <w:ind w:left="2599" w:hanging="1057"/>
      </w:pPr>
      <w:rPr>
        <w:rFonts w:hint="default"/>
      </w:rPr>
    </w:lvl>
    <w:lvl w:ilvl="2">
      <w:start w:val="0"/>
      <w:numFmt w:val="bullet"/>
      <w:lvlText w:val="•"/>
      <w:lvlJc w:val="left"/>
      <w:pPr>
        <w:ind w:left="3979" w:hanging="1057"/>
      </w:pPr>
      <w:rPr>
        <w:rFonts w:hint="default"/>
      </w:rPr>
    </w:lvl>
    <w:lvl w:ilvl="3">
      <w:start w:val="0"/>
      <w:numFmt w:val="bullet"/>
      <w:lvlText w:val="•"/>
      <w:lvlJc w:val="left"/>
      <w:pPr>
        <w:ind w:left="5359" w:hanging="1057"/>
      </w:pPr>
      <w:rPr>
        <w:rFonts w:hint="default"/>
      </w:rPr>
    </w:lvl>
    <w:lvl w:ilvl="4">
      <w:start w:val="0"/>
      <w:numFmt w:val="bullet"/>
      <w:lvlText w:val="•"/>
      <w:lvlJc w:val="left"/>
      <w:pPr>
        <w:ind w:left="6739" w:hanging="1057"/>
      </w:pPr>
      <w:rPr>
        <w:rFonts w:hint="default"/>
      </w:rPr>
    </w:lvl>
    <w:lvl w:ilvl="5">
      <w:start w:val="0"/>
      <w:numFmt w:val="bullet"/>
      <w:lvlText w:val="•"/>
      <w:lvlJc w:val="left"/>
      <w:pPr>
        <w:ind w:left="8119" w:hanging="1057"/>
      </w:pPr>
      <w:rPr>
        <w:rFonts w:hint="default"/>
      </w:rPr>
    </w:lvl>
    <w:lvl w:ilvl="6">
      <w:start w:val="0"/>
      <w:numFmt w:val="bullet"/>
      <w:lvlText w:val="•"/>
      <w:lvlJc w:val="left"/>
      <w:pPr>
        <w:ind w:left="9499" w:hanging="1057"/>
      </w:pPr>
      <w:rPr>
        <w:rFonts w:hint="default"/>
      </w:rPr>
    </w:lvl>
    <w:lvl w:ilvl="7">
      <w:start w:val="0"/>
      <w:numFmt w:val="bullet"/>
      <w:lvlText w:val="•"/>
      <w:lvlJc w:val="left"/>
      <w:pPr>
        <w:ind w:left="10879" w:hanging="1057"/>
      </w:pPr>
      <w:rPr>
        <w:rFonts w:hint="default"/>
      </w:rPr>
    </w:lvl>
    <w:lvl w:ilvl="8">
      <w:start w:val="0"/>
      <w:numFmt w:val="bullet"/>
      <w:lvlText w:val="•"/>
      <w:lvlJc w:val="left"/>
      <w:pPr>
        <w:ind w:left="12259" w:hanging="1057"/>
      </w:pPr>
      <w:rPr>
        <w:rFonts w:hint="default"/>
      </w:rPr>
    </w:lvl>
  </w:abstractNum>
  <w:abstractNum w:abstractNumId="59">
    <w:nsid w:val="7CC2ABC5"/>
    <w:multiLevelType w:val="hybridMultilevel"/>
    <w:tmpl w:val="00000000"/>
    <w:lvl w:ilvl="0">
      <w:start w:val="1"/>
      <w:numFmt w:val="decimal"/>
      <w:lvlText w:val="%1）"/>
      <w:lvlJc w:val="left"/>
      <w:pPr>
        <w:ind w:left="159" w:hanging="639"/>
        <w:jc w:val="left"/>
      </w:pPr>
      <w:rPr>
        <w:rFonts w:ascii="宋体" w:eastAsia="宋体" w:hAnsi="宋体" w:cs="宋体" w:hint="default"/>
        <w:spacing w:val="-205"/>
        <w:w w:val="100"/>
        <w:sz w:val="40"/>
        <w:szCs w:val="40"/>
      </w:rPr>
    </w:lvl>
    <w:lvl w:ilvl="1">
      <w:start w:val="0"/>
      <w:numFmt w:val="bullet"/>
      <w:lvlText w:val="•"/>
      <w:lvlJc w:val="left"/>
      <w:pPr>
        <w:ind w:left="1645" w:hanging="639"/>
      </w:pPr>
      <w:rPr>
        <w:rFonts w:hint="default"/>
      </w:rPr>
    </w:lvl>
    <w:lvl w:ilvl="2">
      <w:start w:val="0"/>
      <w:numFmt w:val="bullet"/>
      <w:lvlText w:val="•"/>
      <w:lvlJc w:val="left"/>
      <w:pPr>
        <w:ind w:left="3131" w:hanging="639"/>
      </w:pPr>
      <w:rPr>
        <w:rFonts w:hint="default"/>
      </w:rPr>
    </w:lvl>
    <w:lvl w:ilvl="3">
      <w:start w:val="0"/>
      <w:numFmt w:val="bullet"/>
      <w:lvlText w:val="•"/>
      <w:lvlJc w:val="left"/>
      <w:pPr>
        <w:ind w:left="4617" w:hanging="639"/>
      </w:pPr>
      <w:rPr>
        <w:rFonts w:hint="default"/>
      </w:rPr>
    </w:lvl>
    <w:lvl w:ilvl="4">
      <w:start w:val="0"/>
      <w:numFmt w:val="bullet"/>
      <w:lvlText w:val="•"/>
      <w:lvlJc w:val="left"/>
      <w:pPr>
        <w:ind w:left="6103" w:hanging="639"/>
      </w:pPr>
      <w:rPr>
        <w:rFonts w:hint="default"/>
      </w:rPr>
    </w:lvl>
    <w:lvl w:ilvl="5">
      <w:start w:val="0"/>
      <w:numFmt w:val="bullet"/>
      <w:lvlText w:val="•"/>
      <w:lvlJc w:val="left"/>
      <w:pPr>
        <w:ind w:left="7589" w:hanging="639"/>
      </w:pPr>
      <w:rPr>
        <w:rFonts w:hint="default"/>
      </w:rPr>
    </w:lvl>
    <w:lvl w:ilvl="6">
      <w:start w:val="0"/>
      <w:numFmt w:val="bullet"/>
      <w:lvlText w:val="•"/>
      <w:lvlJc w:val="left"/>
      <w:pPr>
        <w:ind w:left="9075" w:hanging="639"/>
      </w:pPr>
      <w:rPr>
        <w:rFonts w:hint="default"/>
      </w:rPr>
    </w:lvl>
    <w:lvl w:ilvl="7">
      <w:start w:val="0"/>
      <w:numFmt w:val="bullet"/>
      <w:lvlText w:val="•"/>
      <w:lvlJc w:val="left"/>
      <w:pPr>
        <w:ind w:left="10561" w:hanging="639"/>
      </w:pPr>
      <w:rPr>
        <w:rFonts w:hint="default"/>
      </w:rPr>
    </w:lvl>
    <w:lvl w:ilvl="8">
      <w:start w:val="0"/>
      <w:numFmt w:val="bullet"/>
      <w:lvlText w:val="•"/>
      <w:lvlJc w:val="left"/>
      <w:pPr>
        <w:ind w:left="12047" w:hanging="639"/>
      </w:pPr>
      <w:rPr>
        <w:rFonts w:hint="default"/>
      </w:rPr>
    </w:lvl>
  </w:abstractNum>
  <w:abstractNum w:abstractNumId="60">
    <w:nsid w:val="7E2A6CD3"/>
    <w:multiLevelType w:val="hybridMultilevel"/>
    <w:tmpl w:val="00000000"/>
    <w:lvl w:ilvl="0">
      <w:start w:val="10"/>
      <w:numFmt w:val="decimal"/>
      <w:lvlText w:val="%1."/>
      <w:lvlJc w:val="left"/>
      <w:pPr>
        <w:ind w:left="793" w:hanging="635"/>
        <w:jc w:val="left"/>
      </w:pPr>
      <w:rPr>
        <w:rFonts w:ascii="宋体" w:eastAsia="宋体" w:hAnsi="宋体" w:cs="宋体" w:hint="default"/>
        <w:w w:val="100"/>
        <w:sz w:val="40"/>
        <w:szCs w:val="40"/>
      </w:rPr>
    </w:lvl>
    <w:lvl w:ilvl="1">
      <w:start w:val="0"/>
      <w:numFmt w:val="bullet"/>
      <w:lvlText w:val="•"/>
      <w:lvlJc w:val="left"/>
      <w:pPr>
        <w:ind w:left="2221" w:hanging="635"/>
      </w:pPr>
      <w:rPr>
        <w:rFonts w:hint="default"/>
      </w:rPr>
    </w:lvl>
    <w:lvl w:ilvl="2">
      <w:start w:val="0"/>
      <w:numFmt w:val="bullet"/>
      <w:lvlText w:val="•"/>
      <w:lvlJc w:val="left"/>
      <w:pPr>
        <w:ind w:left="3643" w:hanging="635"/>
      </w:pPr>
      <w:rPr>
        <w:rFonts w:hint="default"/>
      </w:rPr>
    </w:lvl>
    <w:lvl w:ilvl="3">
      <w:start w:val="0"/>
      <w:numFmt w:val="bullet"/>
      <w:lvlText w:val="•"/>
      <w:lvlJc w:val="left"/>
      <w:pPr>
        <w:ind w:left="5065" w:hanging="635"/>
      </w:pPr>
      <w:rPr>
        <w:rFonts w:hint="default"/>
      </w:rPr>
    </w:lvl>
    <w:lvl w:ilvl="4">
      <w:start w:val="0"/>
      <w:numFmt w:val="bullet"/>
      <w:lvlText w:val="•"/>
      <w:lvlJc w:val="left"/>
      <w:pPr>
        <w:ind w:left="6487" w:hanging="635"/>
      </w:pPr>
      <w:rPr>
        <w:rFonts w:hint="default"/>
      </w:rPr>
    </w:lvl>
    <w:lvl w:ilvl="5">
      <w:start w:val="0"/>
      <w:numFmt w:val="bullet"/>
      <w:lvlText w:val="•"/>
      <w:lvlJc w:val="left"/>
      <w:pPr>
        <w:ind w:left="7909" w:hanging="635"/>
      </w:pPr>
      <w:rPr>
        <w:rFonts w:hint="default"/>
      </w:rPr>
    </w:lvl>
    <w:lvl w:ilvl="6">
      <w:start w:val="0"/>
      <w:numFmt w:val="bullet"/>
      <w:lvlText w:val="•"/>
      <w:lvlJc w:val="left"/>
      <w:pPr>
        <w:ind w:left="9331" w:hanging="635"/>
      </w:pPr>
      <w:rPr>
        <w:rFonts w:hint="default"/>
      </w:rPr>
    </w:lvl>
    <w:lvl w:ilvl="7">
      <w:start w:val="0"/>
      <w:numFmt w:val="bullet"/>
      <w:lvlText w:val="•"/>
      <w:lvlJc w:val="left"/>
      <w:pPr>
        <w:ind w:left="10753" w:hanging="635"/>
      </w:pPr>
      <w:rPr>
        <w:rFonts w:hint="default"/>
      </w:rPr>
    </w:lvl>
    <w:lvl w:ilvl="8">
      <w:start w:val="0"/>
      <w:numFmt w:val="bullet"/>
      <w:lvlText w:val="•"/>
      <w:lvlJc w:val="left"/>
      <w:pPr>
        <w:ind w:left="12175" w:hanging="635"/>
      </w:pPr>
      <w:rPr>
        <w:rFonts w:hint="default"/>
      </w:rPr>
    </w:lvl>
  </w:abstractNum>
  <w:abstractNum w:abstractNumId="61">
    <w:nsid w:val="7FC99FAE"/>
    <w:multiLevelType w:val="hybridMultilevel"/>
    <w:tmpl w:val="00000000"/>
    <w:lvl w:ilvl="0">
      <w:start w:val="1"/>
      <w:numFmt w:val="decimal"/>
      <w:lvlText w:val="（%1）"/>
      <w:lvlJc w:val="left"/>
      <w:pPr>
        <w:ind w:left="1212" w:hanging="1053"/>
        <w:jc w:val="left"/>
      </w:pPr>
      <w:rPr>
        <w:rFonts w:ascii="宋体" w:eastAsia="宋体" w:hAnsi="宋体" w:cs="宋体" w:hint="default"/>
        <w:spacing w:val="-209"/>
        <w:w w:val="100"/>
        <w:sz w:val="40"/>
        <w:szCs w:val="40"/>
      </w:rPr>
    </w:lvl>
    <w:lvl w:ilvl="1">
      <w:start w:val="0"/>
      <w:numFmt w:val="bullet"/>
      <w:lvlText w:val="•"/>
      <w:lvlJc w:val="left"/>
      <w:pPr>
        <w:ind w:left="2599" w:hanging="1053"/>
      </w:pPr>
      <w:rPr>
        <w:rFonts w:hint="default"/>
      </w:rPr>
    </w:lvl>
    <w:lvl w:ilvl="2">
      <w:start w:val="0"/>
      <w:numFmt w:val="bullet"/>
      <w:lvlText w:val="•"/>
      <w:lvlJc w:val="left"/>
      <w:pPr>
        <w:ind w:left="3979" w:hanging="1053"/>
      </w:pPr>
      <w:rPr>
        <w:rFonts w:hint="default"/>
      </w:rPr>
    </w:lvl>
    <w:lvl w:ilvl="3">
      <w:start w:val="0"/>
      <w:numFmt w:val="bullet"/>
      <w:lvlText w:val="•"/>
      <w:lvlJc w:val="left"/>
      <w:pPr>
        <w:ind w:left="5359" w:hanging="1053"/>
      </w:pPr>
      <w:rPr>
        <w:rFonts w:hint="default"/>
      </w:rPr>
    </w:lvl>
    <w:lvl w:ilvl="4">
      <w:start w:val="0"/>
      <w:numFmt w:val="bullet"/>
      <w:lvlText w:val="•"/>
      <w:lvlJc w:val="left"/>
      <w:pPr>
        <w:ind w:left="6739"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499" w:hanging="1053"/>
      </w:pPr>
      <w:rPr>
        <w:rFonts w:hint="default"/>
      </w:rPr>
    </w:lvl>
    <w:lvl w:ilvl="7">
      <w:start w:val="0"/>
      <w:numFmt w:val="bullet"/>
      <w:lvlText w:val="•"/>
      <w:lvlJc w:val="left"/>
      <w:pPr>
        <w:ind w:left="10879" w:hanging="1053"/>
      </w:pPr>
      <w:rPr>
        <w:rFonts w:hint="default"/>
      </w:rPr>
    </w:lvl>
    <w:lvl w:ilvl="8">
      <w:start w:val="0"/>
      <w:numFmt w:val="bullet"/>
      <w:lvlText w:val="•"/>
      <w:lvlJc w:val="left"/>
      <w:pPr>
        <w:ind w:left="12259" w:hanging="1053"/>
      </w:pPr>
      <w:rPr>
        <w:rFonts w:hint="default"/>
      </w:rPr>
    </w:lvl>
  </w:abstractNum>
  <w:num w:numId="1">
    <w:abstractNumId w:val="3"/>
  </w:num>
  <w:num w:numId="2">
    <w:abstractNumId w:val="27"/>
  </w:num>
  <w:num w:numId="3">
    <w:abstractNumId w:val="60"/>
  </w:num>
  <w:num w:numId="4">
    <w:abstractNumId w:val="31"/>
  </w:num>
  <w:num w:numId="5">
    <w:abstractNumId w:val="49"/>
  </w:num>
  <w:num w:numId="6">
    <w:abstractNumId w:val="56"/>
  </w:num>
  <w:num w:numId="7">
    <w:abstractNumId w:val="51"/>
  </w:num>
  <w:num w:numId="8">
    <w:abstractNumId w:val="8"/>
  </w:num>
  <w:num w:numId="9">
    <w:abstractNumId w:val="13"/>
  </w:num>
  <w:num w:numId="10">
    <w:abstractNumId w:val="23"/>
  </w:num>
  <w:num w:numId="11">
    <w:abstractNumId w:val="16"/>
  </w:num>
  <w:num w:numId="12">
    <w:abstractNumId w:val="0"/>
  </w:num>
  <w:num w:numId="13">
    <w:abstractNumId w:val="37"/>
  </w:num>
  <w:num w:numId="14">
    <w:abstractNumId w:val="36"/>
  </w:num>
  <w:num w:numId="15">
    <w:abstractNumId w:val="1"/>
  </w:num>
  <w:num w:numId="16">
    <w:abstractNumId w:val="20"/>
  </w:num>
  <w:num w:numId="17">
    <w:abstractNumId w:val="24"/>
  </w:num>
  <w:num w:numId="18">
    <w:abstractNumId w:val="34"/>
  </w:num>
  <w:num w:numId="19">
    <w:abstractNumId w:val="44"/>
  </w:num>
  <w:num w:numId="20">
    <w:abstractNumId w:val="46"/>
  </w:num>
  <w:num w:numId="21">
    <w:abstractNumId w:val="15"/>
  </w:num>
  <w:num w:numId="22">
    <w:abstractNumId w:val="53"/>
  </w:num>
  <w:num w:numId="23">
    <w:abstractNumId w:val="38"/>
  </w:num>
  <w:num w:numId="24">
    <w:abstractNumId w:val="54"/>
  </w:num>
  <w:num w:numId="25">
    <w:abstractNumId w:val="42"/>
  </w:num>
  <w:num w:numId="26">
    <w:abstractNumId w:val="47"/>
  </w:num>
  <w:num w:numId="27">
    <w:abstractNumId w:val="48"/>
  </w:num>
  <w:num w:numId="28">
    <w:abstractNumId w:val="5"/>
  </w:num>
  <w:num w:numId="29">
    <w:abstractNumId w:val="17"/>
  </w:num>
  <w:num w:numId="30">
    <w:abstractNumId w:val="7"/>
  </w:num>
  <w:num w:numId="31">
    <w:abstractNumId w:val="35"/>
  </w:num>
  <w:num w:numId="32">
    <w:abstractNumId w:val="6"/>
  </w:num>
  <w:num w:numId="33">
    <w:abstractNumId w:val="57"/>
  </w:num>
  <w:num w:numId="34">
    <w:abstractNumId w:val="61"/>
  </w:num>
  <w:num w:numId="35">
    <w:abstractNumId w:val="45"/>
  </w:num>
  <w:num w:numId="36">
    <w:abstractNumId w:val="19"/>
  </w:num>
  <w:num w:numId="37">
    <w:abstractNumId w:val="39"/>
  </w:num>
  <w:num w:numId="38">
    <w:abstractNumId w:val="10"/>
  </w:num>
  <w:num w:numId="39">
    <w:abstractNumId w:val="28"/>
  </w:num>
  <w:num w:numId="40">
    <w:abstractNumId w:val="33"/>
  </w:num>
  <w:num w:numId="41">
    <w:abstractNumId w:val="25"/>
  </w:num>
  <w:num w:numId="42">
    <w:abstractNumId w:val="40"/>
  </w:num>
  <w:num w:numId="43">
    <w:abstractNumId w:val="12"/>
  </w:num>
  <w:num w:numId="44">
    <w:abstractNumId w:val="59"/>
  </w:num>
  <w:num w:numId="45">
    <w:abstractNumId w:val="50"/>
  </w:num>
  <w:num w:numId="46">
    <w:abstractNumId w:val="9"/>
  </w:num>
  <w:num w:numId="47">
    <w:abstractNumId w:val="41"/>
  </w:num>
  <w:num w:numId="48">
    <w:abstractNumId w:val="29"/>
  </w:num>
  <w:num w:numId="49">
    <w:abstractNumId w:val="43"/>
  </w:num>
  <w:num w:numId="50">
    <w:abstractNumId w:val="18"/>
  </w:num>
  <w:num w:numId="51">
    <w:abstractNumId w:val="26"/>
  </w:num>
  <w:num w:numId="52">
    <w:abstractNumId w:val="4"/>
  </w:num>
  <w:num w:numId="53">
    <w:abstractNumId w:val="32"/>
  </w:num>
  <w:num w:numId="54">
    <w:abstractNumId w:val="58"/>
  </w:num>
  <w:num w:numId="55">
    <w:abstractNumId w:val="2"/>
  </w:num>
  <w:num w:numId="56">
    <w:abstractNumId w:val="21"/>
  </w:num>
  <w:num w:numId="57">
    <w:abstractNumId w:val="52"/>
  </w:num>
  <w:num w:numId="58">
    <w:abstractNumId w:val="30"/>
  </w:num>
  <w:num w:numId="59">
    <w:abstractNumId w:val="55"/>
  </w:num>
  <w:num w:numId="60">
    <w:abstractNumId w:val="14"/>
  </w:num>
  <w:num w:numId="61">
    <w:abstractNumId w:val="11"/>
  </w:num>
  <w:num w:numId="62">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1128" w:lineRule="exact"/>
      <w:ind w:right="253"/>
      <w:jc w:val="center"/>
    </w:pPr>
    <w:rPr>
      <w:rFonts w:ascii="宋体" w:eastAsia="宋体" w:hAnsi="宋体" w:cs="宋体"/>
      <w:b/>
      <w:bCs/>
      <w:sz w:val="90"/>
      <w:szCs w:val="90"/>
    </w:rPr>
  </w:style>
  <w:style w:type="paragraph" w:styleId="ListParagraph">
    <w:name w:val="List Paragraph"/>
    <w:basedOn w:val="Normal"/>
    <w:uiPriority w:val="1"/>
    <w:qFormat/>
    <w:pPr>
      <w:ind w:left="15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image" Target="media/image1.png"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image" Target="media/image8.png" /><Relationship Id="rId25" Type="http://schemas.openxmlformats.org/officeDocument/2006/relationships/footer" Target="footer14.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image" Target="media/image14.png" /><Relationship Id="rId33" Type="http://schemas.openxmlformats.org/officeDocument/2006/relationships/image" Target="media/image15.png" /><Relationship Id="rId34" Type="http://schemas.openxmlformats.org/officeDocument/2006/relationships/image" Target="media/image16.png" /><Relationship Id="rId35" Type="http://schemas.openxmlformats.org/officeDocument/2006/relationships/image" Target="media/image17.png" /><Relationship Id="rId36" Type="http://schemas.openxmlformats.org/officeDocument/2006/relationships/image" Target="media/image18.png" /><Relationship Id="rId37" Type="http://schemas.openxmlformats.org/officeDocument/2006/relationships/image" Target="media/image19.png" /><Relationship Id="rId38" Type="http://schemas.openxmlformats.org/officeDocument/2006/relationships/image" Target="media/image20.png" /><Relationship Id="rId39" Type="http://schemas.openxmlformats.org/officeDocument/2006/relationships/image" Target="media/image21.png" /><Relationship Id="rId4" Type="http://schemas.openxmlformats.org/officeDocument/2006/relationships/footer" Target="footer1.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image" Target="media/image22.png" /><Relationship Id="rId43" Type="http://schemas.openxmlformats.org/officeDocument/2006/relationships/footer" Target="footer18.xml" /><Relationship Id="rId44" Type="http://schemas.openxmlformats.org/officeDocument/2006/relationships/footer" Target="footer19.xml" /><Relationship Id="rId45" Type="http://schemas.openxmlformats.org/officeDocument/2006/relationships/image" Target="media/image23.jpeg" /><Relationship Id="rId46" Type="http://schemas.openxmlformats.org/officeDocument/2006/relationships/footer" Target="footer20.xml" /><Relationship Id="rId47" Type="http://schemas.openxmlformats.org/officeDocument/2006/relationships/image" Target="media/image24.png" /><Relationship Id="rId48" Type="http://schemas.openxmlformats.org/officeDocument/2006/relationships/footer" Target="footer21.xml" /><Relationship Id="rId49" Type="http://schemas.openxmlformats.org/officeDocument/2006/relationships/image" Target="media/image25.png" /><Relationship Id="rId5" Type="http://schemas.openxmlformats.org/officeDocument/2006/relationships/footer" Target="footer2.xml" /><Relationship Id="rId50" Type="http://schemas.openxmlformats.org/officeDocument/2006/relationships/image" Target="media/image26.png" /><Relationship Id="rId51" Type="http://schemas.openxmlformats.org/officeDocument/2006/relationships/hyperlink" Target="https://d.book118.com/708071101025006032" TargetMode="External" /><Relationship Id="rId52" Type="http://schemas.openxmlformats.org/officeDocument/2006/relationships/footer" Target="footer22.xml"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2024-01-09T07:48:46Z</dcterms:created>
  <dcterms:modified xsi:type="dcterms:W3CDTF">2024-01-09T07:48:46Z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2024-01-09T00:00:00Z</vt:filetime>
  </property>
</Properties>
</file>