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外加剂项目计划设计方案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70" w:history="1">
        <w:r>
          <w:rPr>
            <w:rFonts w:ascii="仿宋" w:eastAsia="仿宋" w:hAnsi="仿宋" w:cs="仿宋" w:hint="eastAsia"/>
            <w:lang w:eastAsia="zh-CN"/>
          </w:rPr>
          <w:t>序言</w:t>
        </w:r>
        <w:r>
          <w:tab/>
        </w:r>
        <w:r>
          <w:fldChar w:fldCharType="begin"/>
        </w:r>
        <w:r>
          <w:instrText xml:space="preserve"> PAGEREF _Toc7270 \h </w:instrText>
        </w:r>
        <w:r>
          <w:fldChar w:fldCharType="separate"/>
        </w:r>
        <w:r>
          <w:t>3</w:t>
        </w:r>
        <w:r>
          <w:fldChar w:fldCharType="end"/>
        </w:r>
      </w:hyperlink>
    </w:p>
    <w:p>
      <w:pPr>
        <w:pStyle w:val="TOC1"/>
        <w:tabs>
          <w:tab w:val="right" w:leader="dot" w:pos="8306"/>
        </w:tabs>
      </w:pPr>
      <w:hyperlink w:anchor="_Toc22861" w:history="1">
        <w:r>
          <w:rPr>
            <w:rFonts w:ascii="仿宋" w:eastAsia="仿宋" w:hAnsi="仿宋" w:cs="仿宋" w:hint="eastAsia"/>
            <w:lang w:eastAsia="zh-CN"/>
          </w:rPr>
          <w:t>一、外加剂项目绩效评估</w:t>
        </w:r>
        <w:r>
          <w:tab/>
        </w:r>
        <w:r>
          <w:fldChar w:fldCharType="begin"/>
        </w:r>
        <w:r>
          <w:instrText xml:space="preserve"> PAGEREF _Toc22861 \h </w:instrText>
        </w:r>
        <w:r>
          <w:fldChar w:fldCharType="separate"/>
        </w:r>
        <w:r>
          <w:t>3</w:t>
        </w:r>
        <w:r>
          <w:fldChar w:fldCharType="end"/>
        </w:r>
      </w:hyperlink>
    </w:p>
    <w:p>
      <w:pPr>
        <w:pStyle w:val="TOC2"/>
        <w:tabs>
          <w:tab w:val="right" w:leader="dot" w:pos="8306"/>
        </w:tabs>
      </w:pPr>
      <w:hyperlink w:anchor="_Toc1171" w:history="1">
        <w:r>
          <w:rPr>
            <w:rFonts w:ascii="仿宋" w:eastAsia="仿宋" w:hAnsi="仿宋" w:cs="仿宋" w:hint="eastAsia"/>
            <w:lang w:eastAsia="zh-CN"/>
          </w:rPr>
          <w:t>(一)、绩效评估指标</w:t>
        </w:r>
        <w:r>
          <w:tab/>
        </w:r>
        <w:r>
          <w:fldChar w:fldCharType="begin"/>
        </w:r>
        <w:r>
          <w:instrText xml:space="preserve"> PAGEREF _Toc1171 \h </w:instrText>
        </w:r>
        <w:r>
          <w:fldChar w:fldCharType="separate"/>
        </w:r>
        <w:r>
          <w:t>3</w:t>
        </w:r>
        <w:r>
          <w:fldChar w:fldCharType="end"/>
        </w:r>
      </w:hyperlink>
    </w:p>
    <w:p>
      <w:pPr>
        <w:pStyle w:val="TOC2"/>
        <w:tabs>
          <w:tab w:val="right" w:leader="dot" w:pos="8306"/>
        </w:tabs>
      </w:pPr>
      <w:hyperlink w:anchor="_Toc4930" w:history="1">
        <w:r>
          <w:rPr>
            <w:rFonts w:ascii="仿宋" w:eastAsia="仿宋" w:hAnsi="仿宋" w:cs="仿宋" w:hint="eastAsia"/>
            <w:lang w:eastAsia="zh-CN"/>
          </w:rPr>
          <w:t>(二)、绩效评估方法</w:t>
        </w:r>
        <w:r>
          <w:tab/>
        </w:r>
        <w:r>
          <w:fldChar w:fldCharType="begin"/>
        </w:r>
        <w:r>
          <w:instrText xml:space="preserve"> PAGEREF _Toc4930 \h </w:instrText>
        </w:r>
        <w:r>
          <w:fldChar w:fldCharType="separate"/>
        </w:r>
        <w:r>
          <w:t>4</w:t>
        </w:r>
        <w:r>
          <w:fldChar w:fldCharType="end"/>
        </w:r>
      </w:hyperlink>
    </w:p>
    <w:p>
      <w:pPr>
        <w:pStyle w:val="TOC2"/>
        <w:tabs>
          <w:tab w:val="right" w:leader="dot" w:pos="8306"/>
        </w:tabs>
      </w:pPr>
      <w:hyperlink w:anchor="_Toc21094" w:history="1">
        <w:r>
          <w:rPr>
            <w:rFonts w:ascii="仿宋" w:eastAsia="仿宋" w:hAnsi="仿宋" w:cs="仿宋" w:hint="eastAsia"/>
            <w:lang w:eastAsia="zh-CN"/>
          </w:rPr>
          <w:t>(三)、绩效评估周期</w:t>
        </w:r>
        <w:r>
          <w:tab/>
        </w:r>
        <w:r>
          <w:fldChar w:fldCharType="begin"/>
        </w:r>
        <w:r>
          <w:instrText xml:space="preserve"> PAGEREF _Toc21094 \h </w:instrText>
        </w:r>
        <w:r>
          <w:fldChar w:fldCharType="separate"/>
        </w:r>
        <w:r>
          <w:t>5</w:t>
        </w:r>
        <w:r>
          <w:fldChar w:fldCharType="end"/>
        </w:r>
      </w:hyperlink>
    </w:p>
    <w:p>
      <w:pPr>
        <w:pStyle w:val="TOC1"/>
        <w:tabs>
          <w:tab w:val="right" w:leader="dot" w:pos="8306"/>
        </w:tabs>
      </w:pPr>
      <w:hyperlink w:anchor="_Toc15701" w:history="1">
        <w:r>
          <w:rPr>
            <w:rFonts w:ascii="仿宋" w:eastAsia="仿宋" w:hAnsi="仿宋" w:cs="仿宋" w:hint="eastAsia"/>
            <w:lang w:eastAsia="zh-CN"/>
          </w:rPr>
          <w:t>二、市场分析、调研</w:t>
        </w:r>
        <w:r>
          <w:tab/>
        </w:r>
        <w:r>
          <w:fldChar w:fldCharType="begin"/>
        </w:r>
        <w:r>
          <w:instrText xml:space="preserve"> PAGEREF _Toc15701 \h </w:instrText>
        </w:r>
        <w:r>
          <w:fldChar w:fldCharType="separate"/>
        </w:r>
        <w:r>
          <w:t>6</w:t>
        </w:r>
        <w:r>
          <w:fldChar w:fldCharType="end"/>
        </w:r>
      </w:hyperlink>
    </w:p>
    <w:p>
      <w:pPr>
        <w:pStyle w:val="TOC2"/>
        <w:tabs>
          <w:tab w:val="right" w:leader="dot" w:pos="8306"/>
        </w:tabs>
      </w:pPr>
      <w:hyperlink w:anchor="_Toc1447" w:history="1">
        <w:r>
          <w:rPr>
            <w:rFonts w:ascii="仿宋" w:eastAsia="仿宋" w:hAnsi="仿宋" w:cs="仿宋" w:hint="eastAsia"/>
            <w:lang w:eastAsia="zh-CN"/>
          </w:rPr>
          <w:t>(一)、外加剂行业分析</w:t>
        </w:r>
        <w:r>
          <w:tab/>
        </w:r>
        <w:r>
          <w:fldChar w:fldCharType="begin"/>
        </w:r>
        <w:r>
          <w:instrText xml:space="preserve"> PAGEREF _Toc1447 \h </w:instrText>
        </w:r>
        <w:r>
          <w:fldChar w:fldCharType="separate"/>
        </w:r>
        <w:r>
          <w:t>6</w:t>
        </w:r>
        <w:r>
          <w:fldChar w:fldCharType="end"/>
        </w:r>
      </w:hyperlink>
    </w:p>
    <w:p>
      <w:pPr>
        <w:pStyle w:val="TOC2"/>
        <w:tabs>
          <w:tab w:val="right" w:leader="dot" w:pos="8306"/>
        </w:tabs>
      </w:pPr>
      <w:hyperlink w:anchor="_Toc19138" w:history="1">
        <w:r>
          <w:rPr>
            <w:rFonts w:ascii="仿宋" w:eastAsia="仿宋" w:hAnsi="仿宋" w:cs="仿宋" w:hint="eastAsia"/>
            <w:lang w:eastAsia="zh-CN"/>
          </w:rPr>
          <w:t>(二)、外加剂市场分析预测</w:t>
        </w:r>
        <w:r>
          <w:tab/>
        </w:r>
        <w:r>
          <w:fldChar w:fldCharType="begin"/>
        </w:r>
        <w:r>
          <w:instrText xml:space="preserve"> PAGEREF _Toc19138 \h </w:instrText>
        </w:r>
        <w:r>
          <w:fldChar w:fldCharType="separate"/>
        </w:r>
        <w:r>
          <w:t>7</w:t>
        </w:r>
        <w:r>
          <w:fldChar w:fldCharType="end"/>
        </w:r>
      </w:hyperlink>
    </w:p>
    <w:p>
      <w:pPr>
        <w:pStyle w:val="TOC1"/>
        <w:tabs>
          <w:tab w:val="right" w:leader="dot" w:pos="8306"/>
        </w:tabs>
      </w:pPr>
      <w:hyperlink w:anchor="_Toc13550" w:history="1">
        <w:r>
          <w:rPr>
            <w:rFonts w:ascii="仿宋" w:eastAsia="仿宋" w:hAnsi="仿宋" w:cs="仿宋" w:hint="eastAsia"/>
            <w:lang w:eastAsia="zh-CN"/>
          </w:rPr>
          <w:t>三、外加剂项目文档管理</w:t>
        </w:r>
        <w:r>
          <w:tab/>
        </w:r>
        <w:r>
          <w:fldChar w:fldCharType="begin"/>
        </w:r>
        <w:r>
          <w:instrText xml:space="preserve"> PAGEREF _Toc13550 \h </w:instrText>
        </w:r>
        <w:r>
          <w:fldChar w:fldCharType="separate"/>
        </w:r>
        <w:r>
          <w:t>8</w:t>
        </w:r>
        <w:r>
          <w:fldChar w:fldCharType="end"/>
        </w:r>
      </w:hyperlink>
    </w:p>
    <w:p>
      <w:pPr>
        <w:pStyle w:val="TOC2"/>
        <w:tabs>
          <w:tab w:val="right" w:leader="dot" w:pos="8306"/>
        </w:tabs>
      </w:pPr>
      <w:hyperlink w:anchor="_Toc20197" w:history="1">
        <w:r>
          <w:rPr>
            <w:rFonts w:ascii="仿宋" w:eastAsia="仿宋" w:hAnsi="仿宋" w:cs="仿宋" w:hint="eastAsia"/>
            <w:lang w:eastAsia="zh-CN"/>
          </w:rPr>
          <w:t>(一)、文档编制与审查</w:t>
        </w:r>
        <w:r>
          <w:tab/>
        </w:r>
        <w:r>
          <w:fldChar w:fldCharType="begin"/>
        </w:r>
        <w:r>
          <w:instrText xml:space="preserve"> PAGEREF _Toc20197 \h </w:instrText>
        </w:r>
        <w:r>
          <w:fldChar w:fldCharType="separate"/>
        </w:r>
        <w:r>
          <w:t>8</w:t>
        </w:r>
        <w:r>
          <w:fldChar w:fldCharType="end"/>
        </w:r>
      </w:hyperlink>
    </w:p>
    <w:p>
      <w:pPr>
        <w:pStyle w:val="TOC2"/>
        <w:tabs>
          <w:tab w:val="right" w:leader="dot" w:pos="8306"/>
        </w:tabs>
      </w:pPr>
      <w:hyperlink w:anchor="_Toc10432" w:history="1">
        <w:r>
          <w:rPr>
            <w:rFonts w:ascii="仿宋" w:eastAsia="仿宋" w:hAnsi="仿宋" w:cs="仿宋" w:hint="eastAsia"/>
            <w:lang w:eastAsia="zh-CN"/>
          </w:rPr>
          <w:t>(二)、文档发布与分发</w:t>
        </w:r>
        <w:r>
          <w:tab/>
        </w:r>
        <w:r>
          <w:fldChar w:fldCharType="begin"/>
        </w:r>
        <w:r>
          <w:instrText xml:space="preserve"> PAGEREF _Toc10432 \h </w:instrText>
        </w:r>
        <w:r>
          <w:fldChar w:fldCharType="separate"/>
        </w:r>
        <w:r>
          <w:t>9</w:t>
        </w:r>
        <w:r>
          <w:fldChar w:fldCharType="end"/>
        </w:r>
      </w:hyperlink>
    </w:p>
    <w:p>
      <w:pPr>
        <w:pStyle w:val="TOC2"/>
        <w:tabs>
          <w:tab w:val="right" w:leader="dot" w:pos="8306"/>
        </w:tabs>
      </w:pPr>
      <w:hyperlink w:anchor="_Toc20572" w:history="1">
        <w:r>
          <w:rPr>
            <w:rFonts w:ascii="仿宋" w:eastAsia="仿宋" w:hAnsi="仿宋" w:cs="仿宋" w:hint="eastAsia"/>
            <w:lang w:eastAsia="zh-CN"/>
          </w:rPr>
          <w:t>(三)、文档存档与归档</w:t>
        </w:r>
        <w:r>
          <w:tab/>
        </w:r>
        <w:r>
          <w:fldChar w:fldCharType="begin"/>
        </w:r>
        <w:r>
          <w:instrText xml:space="preserve"> PAGEREF _Toc20572 \h </w:instrText>
        </w:r>
        <w:r>
          <w:fldChar w:fldCharType="separate"/>
        </w:r>
        <w:r>
          <w:t>10</w:t>
        </w:r>
        <w:r>
          <w:fldChar w:fldCharType="end"/>
        </w:r>
      </w:hyperlink>
    </w:p>
    <w:p>
      <w:pPr>
        <w:pStyle w:val="TOC1"/>
        <w:tabs>
          <w:tab w:val="right" w:leader="dot" w:pos="8306"/>
        </w:tabs>
      </w:pPr>
      <w:hyperlink w:anchor="_Toc29868" w:history="1">
        <w:r>
          <w:rPr>
            <w:rFonts w:ascii="仿宋" w:eastAsia="仿宋" w:hAnsi="仿宋" w:cs="仿宋" w:hint="eastAsia"/>
            <w:lang w:eastAsia="zh-CN"/>
          </w:rPr>
          <w:t>四、外加剂项目危机管理</w:t>
        </w:r>
        <w:r>
          <w:tab/>
        </w:r>
        <w:r>
          <w:fldChar w:fldCharType="begin"/>
        </w:r>
        <w:r>
          <w:instrText xml:space="preserve"> PAGEREF _Toc29868 \h </w:instrText>
        </w:r>
        <w:r>
          <w:fldChar w:fldCharType="separate"/>
        </w:r>
        <w:r>
          <w:t>11</w:t>
        </w:r>
        <w:r>
          <w:fldChar w:fldCharType="end"/>
        </w:r>
      </w:hyperlink>
    </w:p>
    <w:p>
      <w:pPr>
        <w:pStyle w:val="TOC2"/>
        <w:tabs>
          <w:tab w:val="right" w:leader="dot" w:pos="8306"/>
        </w:tabs>
      </w:pPr>
      <w:hyperlink w:anchor="_Toc17985" w:history="1">
        <w:r>
          <w:rPr>
            <w:rFonts w:ascii="仿宋" w:eastAsia="仿宋" w:hAnsi="仿宋" w:cs="仿宋" w:hint="eastAsia"/>
            <w:lang w:eastAsia="zh-CN"/>
          </w:rPr>
          <w:t>(一)、危机预警与识别</w:t>
        </w:r>
        <w:r>
          <w:tab/>
        </w:r>
        <w:r>
          <w:fldChar w:fldCharType="begin"/>
        </w:r>
        <w:r>
          <w:instrText xml:space="preserve"> PAGEREF _Toc17985 \h </w:instrText>
        </w:r>
        <w:r>
          <w:fldChar w:fldCharType="separate"/>
        </w:r>
        <w:r>
          <w:t>11</w:t>
        </w:r>
        <w:r>
          <w:fldChar w:fldCharType="end"/>
        </w:r>
      </w:hyperlink>
    </w:p>
    <w:p>
      <w:pPr>
        <w:pStyle w:val="TOC2"/>
        <w:tabs>
          <w:tab w:val="right" w:leader="dot" w:pos="8306"/>
        </w:tabs>
      </w:pPr>
      <w:hyperlink w:anchor="_Toc9760" w:history="1">
        <w:r>
          <w:rPr>
            <w:rFonts w:ascii="仿宋" w:eastAsia="仿宋" w:hAnsi="仿宋" w:cs="仿宋" w:hint="eastAsia"/>
            <w:lang w:eastAsia="zh-CN"/>
          </w:rPr>
          <w:t>(二)、危机应对与恢复</w:t>
        </w:r>
        <w:r>
          <w:tab/>
        </w:r>
        <w:r>
          <w:fldChar w:fldCharType="begin"/>
        </w:r>
        <w:r>
          <w:instrText xml:space="preserve"> PAGEREF _Toc9760 \h </w:instrText>
        </w:r>
        <w:r>
          <w:fldChar w:fldCharType="separate"/>
        </w:r>
        <w:r>
          <w:t>12</w:t>
        </w:r>
        <w:r>
          <w:fldChar w:fldCharType="end"/>
        </w:r>
      </w:hyperlink>
    </w:p>
    <w:p>
      <w:pPr>
        <w:pStyle w:val="TOC1"/>
        <w:tabs>
          <w:tab w:val="right" w:leader="dot" w:pos="8306"/>
        </w:tabs>
      </w:pPr>
      <w:hyperlink w:anchor="_Toc6173" w:history="1">
        <w:r>
          <w:rPr>
            <w:rFonts w:ascii="仿宋" w:eastAsia="仿宋" w:hAnsi="仿宋" w:cs="仿宋" w:hint="eastAsia"/>
            <w:lang w:eastAsia="zh-CN"/>
          </w:rPr>
          <w:t>五、外加剂项目建设单位说明</w:t>
        </w:r>
        <w:r>
          <w:tab/>
        </w:r>
        <w:r>
          <w:fldChar w:fldCharType="begin"/>
        </w:r>
        <w:r>
          <w:instrText xml:space="preserve"> PAGEREF _Toc6173 \h </w:instrText>
        </w:r>
        <w:r>
          <w:fldChar w:fldCharType="separate"/>
        </w:r>
        <w:r>
          <w:t>13</w:t>
        </w:r>
        <w:r>
          <w:fldChar w:fldCharType="end"/>
        </w:r>
      </w:hyperlink>
    </w:p>
    <w:p>
      <w:pPr>
        <w:pStyle w:val="TOC2"/>
        <w:tabs>
          <w:tab w:val="right" w:leader="dot" w:pos="8306"/>
        </w:tabs>
      </w:pPr>
      <w:hyperlink w:anchor="_Toc7946" w:history="1">
        <w:r>
          <w:rPr>
            <w:rFonts w:ascii="仿宋" w:eastAsia="仿宋" w:hAnsi="仿宋" w:cs="仿宋" w:hint="eastAsia"/>
            <w:lang w:eastAsia="zh-CN"/>
          </w:rPr>
          <w:t>(一)、外加剂项目承办单位基本情况</w:t>
        </w:r>
        <w:r>
          <w:tab/>
        </w:r>
        <w:r>
          <w:fldChar w:fldCharType="begin"/>
        </w:r>
        <w:r>
          <w:instrText xml:space="preserve"> PAGEREF _Toc7946 \h </w:instrText>
        </w:r>
        <w:r>
          <w:fldChar w:fldCharType="separate"/>
        </w:r>
        <w:r>
          <w:t>13</w:t>
        </w:r>
        <w:r>
          <w:fldChar w:fldCharType="end"/>
        </w:r>
      </w:hyperlink>
    </w:p>
    <w:p>
      <w:pPr>
        <w:pStyle w:val="TOC2"/>
        <w:tabs>
          <w:tab w:val="right" w:leader="dot" w:pos="8306"/>
        </w:tabs>
      </w:pPr>
      <w:hyperlink w:anchor="_Toc32385" w:history="1">
        <w:r>
          <w:rPr>
            <w:rFonts w:ascii="仿宋" w:eastAsia="仿宋" w:hAnsi="仿宋" w:cs="仿宋" w:hint="eastAsia"/>
            <w:lang w:eastAsia="zh-CN"/>
          </w:rPr>
          <w:t>(二)、公司经济效益分析</w:t>
        </w:r>
        <w:r>
          <w:tab/>
        </w:r>
        <w:r>
          <w:fldChar w:fldCharType="begin"/>
        </w:r>
        <w:r>
          <w:instrText xml:space="preserve"> PAGEREF _Toc32385 \h </w:instrText>
        </w:r>
        <w:r>
          <w:fldChar w:fldCharType="separate"/>
        </w:r>
        <w:r>
          <w:t>14</w:t>
        </w:r>
        <w:r>
          <w:fldChar w:fldCharType="end"/>
        </w:r>
      </w:hyperlink>
    </w:p>
    <w:p>
      <w:pPr>
        <w:pStyle w:val="TOC1"/>
        <w:tabs>
          <w:tab w:val="right" w:leader="dot" w:pos="8306"/>
        </w:tabs>
      </w:pPr>
      <w:hyperlink w:anchor="_Toc8850" w:history="1">
        <w:r>
          <w:rPr>
            <w:rFonts w:ascii="仿宋" w:eastAsia="仿宋" w:hAnsi="仿宋" w:cs="仿宋" w:hint="eastAsia"/>
            <w:lang w:eastAsia="zh-CN"/>
          </w:rPr>
          <w:t>六、外加剂项目概论</w:t>
        </w:r>
        <w:r>
          <w:tab/>
        </w:r>
        <w:r>
          <w:fldChar w:fldCharType="begin"/>
        </w:r>
        <w:r>
          <w:instrText xml:space="preserve"> PAGEREF _Toc8850 \h </w:instrText>
        </w:r>
        <w:r>
          <w:fldChar w:fldCharType="separate"/>
        </w:r>
        <w:r>
          <w:t>15</w:t>
        </w:r>
        <w:r>
          <w:fldChar w:fldCharType="end"/>
        </w:r>
      </w:hyperlink>
    </w:p>
    <w:p>
      <w:pPr>
        <w:pStyle w:val="TOC2"/>
        <w:tabs>
          <w:tab w:val="right" w:leader="dot" w:pos="8306"/>
        </w:tabs>
      </w:pPr>
      <w:hyperlink w:anchor="_Toc20846" w:history="1">
        <w:r>
          <w:rPr>
            <w:rFonts w:ascii="仿宋" w:eastAsia="仿宋" w:hAnsi="仿宋" w:cs="仿宋" w:hint="eastAsia"/>
            <w:lang w:eastAsia="zh-CN"/>
          </w:rPr>
          <w:t>(一)、外加剂项目概况</w:t>
        </w:r>
        <w:r>
          <w:tab/>
        </w:r>
        <w:r>
          <w:fldChar w:fldCharType="begin"/>
        </w:r>
        <w:r>
          <w:instrText xml:space="preserve"> PAGEREF _Toc20846 \h </w:instrText>
        </w:r>
        <w:r>
          <w:fldChar w:fldCharType="separate"/>
        </w:r>
        <w:r>
          <w:t>15</w:t>
        </w:r>
        <w:r>
          <w:fldChar w:fldCharType="end"/>
        </w:r>
      </w:hyperlink>
    </w:p>
    <w:p>
      <w:pPr>
        <w:pStyle w:val="TOC2"/>
        <w:tabs>
          <w:tab w:val="right" w:leader="dot" w:pos="8306"/>
        </w:tabs>
      </w:pPr>
      <w:hyperlink w:anchor="_Toc3166" w:history="1">
        <w:r>
          <w:rPr>
            <w:rFonts w:ascii="仿宋" w:eastAsia="仿宋" w:hAnsi="仿宋" w:cs="仿宋" w:hint="eastAsia"/>
            <w:lang w:eastAsia="zh-CN"/>
          </w:rPr>
          <w:t>(二)、外加剂项目目标</w:t>
        </w:r>
        <w:r>
          <w:tab/>
        </w:r>
        <w:r>
          <w:fldChar w:fldCharType="begin"/>
        </w:r>
        <w:r>
          <w:instrText xml:space="preserve"> PAGEREF _Toc3166 \h </w:instrText>
        </w:r>
        <w:r>
          <w:fldChar w:fldCharType="separate"/>
        </w:r>
        <w:r>
          <w:t>17</w:t>
        </w:r>
        <w:r>
          <w:fldChar w:fldCharType="end"/>
        </w:r>
      </w:hyperlink>
    </w:p>
    <w:p>
      <w:pPr>
        <w:pStyle w:val="TOC2"/>
        <w:tabs>
          <w:tab w:val="right" w:leader="dot" w:pos="8306"/>
        </w:tabs>
      </w:pPr>
      <w:hyperlink w:anchor="_Toc31472" w:history="1">
        <w:r>
          <w:rPr>
            <w:rFonts w:ascii="仿宋" w:eastAsia="仿宋" w:hAnsi="仿宋" w:cs="仿宋" w:hint="eastAsia"/>
            <w:lang w:eastAsia="zh-CN"/>
          </w:rPr>
          <w:t>(三)、外加剂项目提出的理由</w:t>
        </w:r>
        <w:r>
          <w:tab/>
        </w:r>
        <w:r>
          <w:fldChar w:fldCharType="begin"/>
        </w:r>
        <w:r>
          <w:instrText xml:space="preserve"> PAGEREF _Toc31472 \h </w:instrText>
        </w:r>
        <w:r>
          <w:fldChar w:fldCharType="separate"/>
        </w:r>
        <w:r>
          <w:t>18</w:t>
        </w:r>
        <w:r>
          <w:fldChar w:fldCharType="end"/>
        </w:r>
      </w:hyperlink>
    </w:p>
    <w:p>
      <w:pPr>
        <w:pStyle w:val="TOC2"/>
        <w:tabs>
          <w:tab w:val="right" w:leader="dot" w:pos="8306"/>
        </w:tabs>
      </w:pPr>
      <w:hyperlink w:anchor="_Toc12101" w:history="1">
        <w:r>
          <w:rPr>
            <w:rFonts w:ascii="仿宋" w:eastAsia="仿宋" w:hAnsi="仿宋" w:cs="仿宋" w:hint="eastAsia"/>
            <w:lang w:eastAsia="zh-CN"/>
          </w:rPr>
          <w:t>(四)、外加剂项目意义</w:t>
        </w:r>
        <w:r>
          <w:tab/>
        </w:r>
        <w:r>
          <w:fldChar w:fldCharType="begin"/>
        </w:r>
        <w:r>
          <w:instrText xml:space="preserve"> PAGEREF _Toc12101 \h </w:instrText>
        </w:r>
        <w:r>
          <w:fldChar w:fldCharType="separate"/>
        </w:r>
        <w:r>
          <w:t>20</w:t>
        </w:r>
        <w:r>
          <w:fldChar w:fldCharType="end"/>
        </w:r>
      </w:hyperlink>
    </w:p>
    <w:p>
      <w:pPr>
        <w:pStyle w:val="TOC2"/>
        <w:tabs>
          <w:tab w:val="right" w:leader="dot" w:pos="8306"/>
        </w:tabs>
      </w:pPr>
      <w:hyperlink w:anchor="_Toc14231" w:history="1">
        <w:r>
          <w:rPr>
            <w:rFonts w:ascii="仿宋" w:eastAsia="仿宋" w:hAnsi="仿宋" w:cs="仿宋" w:hint="eastAsia"/>
            <w:lang w:eastAsia="zh-CN"/>
          </w:rPr>
          <w:t>(五)、外加剂项目背景</w:t>
        </w:r>
        <w:r>
          <w:tab/>
        </w:r>
        <w:r>
          <w:fldChar w:fldCharType="begin"/>
        </w:r>
        <w:r>
          <w:instrText xml:space="preserve"> PAGEREF _Toc14231 \h </w:instrText>
        </w:r>
        <w:r>
          <w:fldChar w:fldCharType="separate"/>
        </w:r>
        <w:r>
          <w:t>20</w:t>
        </w:r>
        <w:r>
          <w:fldChar w:fldCharType="end"/>
        </w:r>
      </w:hyperlink>
    </w:p>
    <w:p>
      <w:pPr>
        <w:pStyle w:val="TOC1"/>
        <w:tabs>
          <w:tab w:val="right" w:leader="dot" w:pos="8306"/>
        </w:tabs>
      </w:pPr>
      <w:hyperlink w:anchor="_Toc32353" w:history="1">
        <w:r>
          <w:rPr>
            <w:rFonts w:ascii="仿宋" w:eastAsia="仿宋" w:hAnsi="仿宋" w:cs="仿宋" w:hint="eastAsia"/>
            <w:lang w:eastAsia="zh-CN"/>
          </w:rPr>
          <w:t>七、外加剂项目财务管理</w:t>
        </w:r>
        <w:r>
          <w:tab/>
        </w:r>
        <w:r>
          <w:fldChar w:fldCharType="begin"/>
        </w:r>
        <w:r>
          <w:instrText xml:space="preserve"> PAGEREF _Toc32353 \h </w:instrText>
        </w:r>
        <w:r>
          <w:fldChar w:fldCharType="separate"/>
        </w:r>
        <w:r>
          <w:t>21</w:t>
        </w:r>
        <w:r>
          <w:fldChar w:fldCharType="end"/>
        </w:r>
      </w:hyperlink>
    </w:p>
    <w:p>
      <w:pPr>
        <w:pStyle w:val="TOC2"/>
        <w:tabs>
          <w:tab w:val="right" w:leader="dot" w:pos="8306"/>
        </w:tabs>
      </w:pPr>
      <w:hyperlink w:anchor="_Toc23475" w:history="1">
        <w:r>
          <w:rPr>
            <w:rFonts w:ascii="仿宋" w:eastAsia="仿宋" w:hAnsi="仿宋" w:cs="仿宋" w:hint="eastAsia"/>
            <w:lang w:eastAsia="zh-CN"/>
          </w:rPr>
          <w:t>(一)、资金需求大</w:t>
        </w:r>
        <w:r>
          <w:tab/>
        </w:r>
        <w:r>
          <w:fldChar w:fldCharType="begin"/>
        </w:r>
        <w:r>
          <w:instrText xml:space="preserve"> PAGEREF _Toc23475 \h </w:instrText>
        </w:r>
        <w:r>
          <w:fldChar w:fldCharType="separate"/>
        </w:r>
        <w:r>
          <w:t>21</w:t>
        </w:r>
        <w:r>
          <w:fldChar w:fldCharType="end"/>
        </w:r>
      </w:hyperlink>
    </w:p>
    <w:p>
      <w:pPr>
        <w:pStyle w:val="TOC2"/>
        <w:tabs>
          <w:tab w:val="right" w:leader="dot" w:pos="8306"/>
        </w:tabs>
      </w:pPr>
      <w:hyperlink w:anchor="_Toc31706" w:history="1">
        <w:r>
          <w:rPr>
            <w:rFonts w:ascii="仿宋" w:eastAsia="仿宋" w:hAnsi="仿宋" w:cs="仿宋" w:hint="eastAsia"/>
            <w:lang w:eastAsia="zh-CN"/>
          </w:rPr>
          <w:t>(二)、研发周期长</w:t>
        </w:r>
        <w:r>
          <w:tab/>
        </w:r>
        <w:r>
          <w:fldChar w:fldCharType="begin"/>
        </w:r>
        <w:r>
          <w:instrText xml:space="preserve"> PAGEREF _Toc31706 \h </w:instrText>
        </w:r>
        <w:r>
          <w:fldChar w:fldCharType="separate"/>
        </w:r>
        <w:r>
          <w:t>22</w:t>
        </w:r>
        <w:r>
          <w:fldChar w:fldCharType="end"/>
        </w:r>
      </w:hyperlink>
    </w:p>
    <w:p>
      <w:pPr>
        <w:pStyle w:val="TOC2"/>
        <w:tabs>
          <w:tab w:val="right" w:leader="dot" w:pos="8306"/>
        </w:tabs>
      </w:pPr>
      <w:hyperlink w:anchor="_Toc19329" w:history="1">
        <w:r>
          <w:rPr>
            <w:rFonts w:ascii="仿宋" w:eastAsia="仿宋" w:hAnsi="仿宋" w:cs="仿宋" w:hint="eastAsia"/>
            <w:lang w:eastAsia="zh-CN"/>
          </w:rPr>
          <w:t>(三)、市场风险大</w:t>
        </w:r>
        <w:r>
          <w:tab/>
        </w:r>
        <w:r>
          <w:fldChar w:fldCharType="begin"/>
        </w:r>
        <w:r>
          <w:instrText xml:space="preserve"> PAGEREF _Toc19329 \h </w:instrText>
        </w:r>
        <w:r>
          <w:fldChar w:fldCharType="separate"/>
        </w:r>
        <w:r>
          <w:t>24</w:t>
        </w:r>
        <w:r>
          <w:fldChar w:fldCharType="end"/>
        </w:r>
      </w:hyperlink>
    </w:p>
    <w:p>
      <w:pPr>
        <w:pStyle w:val="TOC2"/>
        <w:tabs>
          <w:tab w:val="right" w:leader="dot" w:pos="8306"/>
        </w:tabs>
      </w:pPr>
      <w:hyperlink w:anchor="_Toc739" w:history="1">
        <w:r>
          <w:rPr>
            <w:rFonts w:ascii="仿宋" w:eastAsia="仿宋" w:hAnsi="仿宋" w:cs="仿宋" w:hint="eastAsia"/>
            <w:lang w:eastAsia="zh-CN"/>
          </w:rPr>
          <w:t>(四)、利润率高</w:t>
        </w:r>
        <w:r>
          <w:tab/>
        </w:r>
        <w:r>
          <w:fldChar w:fldCharType="begin"/>
        </w:r>
        <w:r>
          <w:instrText xml:space="preserve"> PAGEREF _Toc739 \h </w:instrText>
        </w:r>
        <w:r>
          <w:fldChar w:fldCharType="separate"/>
        </w:r>
        <w:r>
          <w:t>26</w:t>
        </w:r>
        <w:r>
          <w:fldChar w:fldCharType="end"/>
        </w:r>
      </w:hyperlink>
    </w:p>
    <w:p>
      <w:pPr>
        <w:pStyle w:val="TOC1"/>
        <w:tabs>
          <w:tab w:val="right" w:leader="dot" w:pos="8306"/>
        </w:tabs>
      </w:pPr>
      <w:hyperlink w:anchor="_Toc1451" w:history="1">
        <w:r>
          <w:rPr>
            <w:rFonts w:ascii="仿宋" w:eastAsia="仿宋" w:hAnsi="仿宋" w:cs="仿宋" w:hint="eastAsia"/>
            <w:lang w:eastAsia="zh-CN"/>
          </w:rPr>
          <w:t>八、外加剂项目创新与研发</w:t>
        </w:r>
        <w:r>
          <w:tab/>
        </w:r>
        <w:r>
          <w:fldChar w:fldCharType="begin"/>
        </w:r>
        <w:r>
          <w:instrText xml:space="preserve"> PAGEREF _Toc1451 \h </w:instrText>
        </w:r>
        <w:r>
          <w:fldChar w:fldCharType="separate"/>
        </w:r>
        <w:r>
          <w:t>28</w:t>
        </w:r>
        <w:r>
          <w:fldChar w:fldCharType="end"/>
        </w:r>
      </w:hyperlink>
    </w:p>
    <w:p>
      <w:pPr>
        <w:pStyle w:val="TOC2"/>
        <w:tabs>
          <w:tab w:val="right" w:leader="dot" w:pos="8306"/>
        </w:tabs>
      </w:pPr>
      <w:hyperlink w:anchor="_Toc28348" w:history="1">
        <w:r>
          <w:rPr>
            <w:rFonts w:ascii="仿宋" w:eastAsia="仿宋" w:hAnsi="仿宋" w:cs="仿宋" w:hint="eastAsia"/>
            <w:lang w:eastAsia="zh-CN"/>
          </w:rPr>
          <w:t>(一)、创新策略与方向</w:t>
        </w:r>
        <w:r>
          <w:tab/>
        </w:r>
        <w:r>
          <w:fldChar w:fldCharType="begin"/>
        </w:r>
        <w:r>
          <w:instrText xml:space="preserve"> PAGEREF _Toc28348 \h </w:instrText>
        </w:r>
        <w:r>
          <w:fldChar w:fldCharType="separate"/>
        </w:r>
        <w:r>
          <w:t>28</w:t>
        </w:r>
        <w:r>
          <w:fldChar w:fldCharType="end"/>
        </w:r>
      </w:hyperlink>
    </w:p>
    <w:p>
      <w:pPr>
        <w:pStyle w:val="TOC2"/>
        <w:tabs>
          <w:tab w:val="right" w:leader="dot" w:pos="8306"/>
        </w:tabs>
      </w:pPr>
      <w:hyperlink w:anchor="_Toc23232" w:history="1">
        <w:r>
          <w:rPr>
            <w:rFonts w:ascii="仿宋" w:eastAsia="仿宋" w:hAnsi="仿宋" w:cs="仿宋" w:hint="eastAsia"/>
            <w:lang w:eastAsia="zh-CN"/>
          </w:rPr>
          <w:t>(二)、研发规划与投入</w:t>
        </w:r>
        <w:r>
          <w:tab/>
        </w:r>
        <w:r>
          <w:fldChar w:fldCharType="begin"/>
        </w:r>
        <w:r>
          <w:instrText xml:space="preserve"> PAGEREF _Toc23232 \h </w:instrText>
        </w:r>
        <w:r>
          <w:fldChar w:fldCharType="separate"/>
        </w:r>
        <w:r>
          <w:t>30</w:t>
        </w:r>
        <w:r>
          <w:fldChar w:fldCharType="end"/>
        </w:r>
      </w:hyperlink>
    </w:p>
    <w:p>
      <w:pPr>
        <w:pStyle w:val="TOC1"/>
        <w:tabs>
          <w:tab w:val="right" w:leader="dot" w:pos="8306"/>
        </w:tabs>
      </w:pPr>
      <w:hyperlink w:anchor="_Toc28349" w:history="1">
        <w:r>
          <w:rPr>
            <w:rFonts w:ascii="仿宋" w:eastAsia="仿宋" w:hAnsi="仿宋" w:cs="仿宋" w:hint="eastAsia"/>
            <w:lang w:eastAsia="zh-CN"/>
          </w:rPr>
          <w:t>九、外加剂项目风险管理</w:t>
        </w:r>
        <w:r>
          <w:tab/>
        </w:r>
        <w:r>
          <w:fldChar w:fldCharType="begin"/>
        </w:r>
        <w:r>
          <w:instrText xml:space="preserve"> PAGEREF _Toc28349 \h </w:instrText>
        </w:r>
        <w:r>
          <w:fldChar w:fldCharType="separate"/>
        </w:r>
        <w:r>
          <w:t>31</w:t>
        </w:r>
        <w:r>
          <w:fldChar w:fldCharType="end"/>
        </w:r>
      </w:hyperlink>
    </w:p>
    <w:p>
      <w:pPr>
        <w:pStyle w:val="TOC2"/>
        <w:tabs>
          <w:tab w:val="right" w:leader="dot" w:pos="8306"/>
        </w:tabs>
      </w:pPr>
      <w:hyperlink w:anchor="_Toc412" w:history="1">
        <w:r>
          <w:rPr>
            <w:rFonts w:ascii="仿宋" w:eastAsia="仿宋" w:hAnsi="仿宋" w:cs="仿宋" w:hint="eastAsia"/>
            <w:lang w:eastAsia="zh-CN"/>
          </w:rPr>
          <w:t>(一)、风险识别与评估</w:t>
        </w:r>
        <w:r>
          <w:tab/>
        </w:r>
        <w:r>
          <w:fldChar w:fldCharType="begin"/>
        </w:r>
        <w:r>
          <w:instrText xml:space="preserve"> PAGEREF _Toc412 \h </w:instrText>
        </w:r>
        <w:r>
          <w:fldChar w:fldCharType="separate"/>
        </w:r>
        <w:r>
          <w:t>31</w:t>
        </w:r>
        <w:r>
          <w:fldChar w:fldCharType="end"/>
        </w:r>
      </w:hyperlink>
    </w:p>
    <w:p>
      <w:pPr>
        <w:pStyle w:val="TOC2"/>
        <w:tabs>
          <w:tab w:val="right" w:leader="dot" w:pos="8306"/>
        </w:tabs>
      </w:pPr>
      <w:hyperlink w:anchor="_Toc6064" w:history="1">
        <w:r>
          <w:rPr>
            <w:rFonts w:ascii="仿宋" w:eastAsia="仿宋" w:hAnsi="仿宋" w:cs="仿宋" w:hint="eastAsia"/>
            <w:lang w:eastAsia="zh-CN"/>
          </w:rPr>
          <w:t>(二)、风险应对策略</w:t>
        </w:r>
        <w:r>
          <w:tab/>
        </w:r>
        <w:r>
          <w:fldChar w:fldCharType="begin"/>
        </w:r>
        <w:r>
          <w:instrText xml:space="preserve"> PAGEREF _Toc6064 \h </w:instrText>
        </w:r>
        <w:r>
          <w:fldChar w:fldCharType="separate"/>
        </w:r>
        <w:r>
          <w:t>32</w:t>
        </w:r>
        <w:r>
          <w:fldChar w:fldCharType="end"/>
        </w:r>
      </w:hyperlink>
    </w:p>
    <w:p>
      <w:pPr>
        <w:pStyle w:val="TOC2"/>
        <w:tabs>
          <w:tab w:val="right" w:leader="dot" w:pos="8306"/>
        </w:tabs>
      </w:pPr>
      <w:hyperlink w:anchor="_Toc30672" w:history="1">
        <w:r>
          <w:rPr>
            <w:rFonts w:ascii="仿宋" w:eastAsia="仿宋" w:hAnsi="仿宋" w:cs="仿宋" w:hint="eastAsia"/>
            <w:lang w:eastAsia="zh-CN"/>
          </w:rPr>
          <w:t>(三)、风险监控与控制</w:t>
        </w:r>
        <w:r>
          <w:tab/>
        </w:r>
        <w:r>
          <w:fldChar w:fldCharType="begin"/>
        </w:r>
        <w:r>
          <w:instrText xml:space="preserve"> PAGEREF _Toc30672 \h </w:instrText>
        </w:r>
        <w:r>
          <w:fldChar w:fldCharType="separate"/>
        </w:r>
        <w:r>
          <w:t>34</w:t>
        </w:r>
        <w:r>
          <w:fldChar w:fldCharType="end"/>
        </w:r>
      </w:hyperlink>
    </w:p>
    <w:p>
      <w:pPr>
        <w:pStyle w:val="TOC1"/>
        <w:tabs>
          <w:tab w:val="right" w:leader="dot" w:pos="8306"/>
        </w:tabs>
      </w:pPr>
      <w:hyperlink w:anchor="_Toc1286" w:history="1">
        <w:r>
          <w:rPr>
            <w:rFonts w:ascii="仿宋" w:eastAsia="仿宋" w:hAnsi="仿宋" w:cs="仿宋" w:hint="eastAsia"/>
            <w:lang w:eastAsia="zh-CN"/>
          </w:rPr>
          <w:t>十、外加剂项目经营效益</w:t>
        </w:r>
        <w:r>
          <w:tab/>
        </w:r>
        <w:r>
          <w:fldChar w:fldCharType="begin"/>
        </w:r>
        <w:r>
          <w:instrText xml:space="preserve"> PAGEREF _Toc1286 \h </w:instrText>
        </w:r>
        <w:r>
          <w:fldChar w:fldCharType="separate"/>
        </w:r>
        <w:r>
          <w:t>35</w:t>
        </w:r>
        <w:r>
          <w:fldChar w:fldCharType="end"/>
        </w:r>
      </w:hyperlink>
    </w:p>
    <w:p>
      <w:pPr>
        <w:pStyle w:val="TOC2"/>
        <w:tabs>
          <w:tab w:val="right" w:leader="dot" w:pos="8306"/>
        </w:tabs>
      </w:pPr>
      <w:hyperlink w:anchor="_Toc22158" w:history="1">
        <w:r>
          <w:rPr>
            <w:rFonts w:ascii="仿宋" w:eastAsia="仿宋" w:hAnsi="仿宋" w:cs="仿宋" w:hint="eastAsia"/>
            <w:lang w:eastAsia="zh-CN"/>
          </w:rPr>
          <w:t>(一)、经济评价财务测算</w:t>
        </w:r>
        <w:r>
          <w:tab/>
        </w:r>
        <w:r>
          <w:fldChar w:fldCharType="begin"/>
        </w:r>
        <w:r>
          <w:instrText xml:space="preserve"> PAGEREF _Toc22158 \h </w:instrText>
        </w:r>
        <w:r>
          <w:fldChar w:fldCharType="separate"/>
        </w:r>
        <w:r>
          <w:t>35</w:t>
        </w:r>
        <w:r>
          <w:fldChar w:fldCharType="end"/>
        </w:r>
      </w:hyperlink>
    </w:p>
    <w:p>
      <w:pPr>
        <w:pStyle w:val="TOC2"/>
        <w:tabs>
          <w:tab w:val="right" w:leader="dot" w:pos="8306"/>
        </w:tabs>
      </w:pPr>
      <w:hyperlink w:anchor="_Toc12461" w:history="1">
        <w:r>
          <w:rPr>
            <w:rFonts w:ascii="仿宋" w:eastAsia="仿宋" w:hAnsi="仿宋" w:cs="仿宋" w:hint="eastAsia"/>
            <w:lang w:eastAsia="zh-CN"/>
          </w:rPr>
          <w:t>(二)、外加剂项目盈利能力分析</w:t>
        </w:r>
        <w:r>
          <w:tab/>
        </w:r>
        <w:r>
          <w:fldChar w:fldCharType="begin"/>
        </w:r>
        <w:r>
          <w:instrText xml:space="preserve"> PAGEREF _Toc12461 \h </w:instrText>
        </w:r>
        <w:r>
          <w:fldChar w:fldCharType="separate"/>
        </w:r>
        <w:r>
          <w:t>36</w:t>
        </w:r>
        <w:r>
          <w:fldChar w:fldCharType="end"/>
        </w:r>
      </w:hyperlink>
    </w:p>
    <w:p>
      <w:pPr>
        <w:pStyle w:val="TOC1"/>
        <w:tabs>
          <w:tab w:val="right" w:leader="dot" w:pos="8306"/>
        </w:tabs>
      </w:pPr>
      <w:hyperlink w:anchor="_Toc18335" w:history="1">
        <w:r>
          <w:rPr>
            <w:rFonts w:ascii="仿宋" w:eastAsia="仿宋" w:hAnsi="仿宋" w:cs="仿宋" w:hint="eastAsia"/>
            <w:lang w:eastAsia="zh-CN"/>
          </w:rPr>
          <w:t>十一、外加剂项目投资规划</w:t>
        </w:r>
        <w:r>
          <w:tab/>
        </w:r>
        <w:r>
          <w:fldChar w:fldCharType="begin"/>
        </w:r>
        <w:r>
          <w:instrText xml:space="preserve"> PAGEREF _Toc18335 \h </w:instrText>
        </w:r>
        <w:r>
          <w:fldChar w:fldCharType="separate"/>
        </w:r>
        <w:r>
          <w:t>37</w:t>
        </w:r>
        <w:r>
          <w:fldChar w:fldCharType="end"/>
        </w:r>
      </w:hyperlink>
    </w:p>
    <w:p>
      <w:pPr>
        <w:pStyle w:val="TOC2"/>
        <w:tabs>
          <w:tab w:val="right" w:leader="dot" w:pos="8306"/>
        </w:tabs>
      </w:pPr>
      <w:hyperlink w:anchor="_Toc7818" w:history="1">
        <w:r>
          <w:rPr>
            <w:rFonts w:ascii="仿宋" w:eastAsia="仿宋" w:hAnsi="仿宋" w:cs="仿宋" w:hint="eastAsia"/>
            <w:lang w:eastAsia="zh-CN"/>
          </w:rPr>
          <w:t>(一)、外加剂项目总投资估算</w:t>
        </w:r>
        <w:r>
          <w:tab/>
        </w:r>
        <w:r>
          <w:fldChar w:fldCharType="begin"/>
        </w:r>
        <w:r>
          <w:instrText xml:space="preserve"> PAGEREF _Toc7818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59" w:history="1">
        <w:r>
          <w:rPr>
            <w:rFonts w:ascii="仿宋" w:eastAsia="仿宋" w:hAnsi="仿宋" w:cs="仿宋" w:hint="eastAsia"/>
            <w:lang w:eastAsia="zh-CN"/>
          </w:rPr>
          <w:t>(二)、资金筹措</w:t>
        </w:r>
        <w:r>
          <w:tab/>
        </w:r>
        <w:r>
          <w:fldChar w:fldCharType="begin"/>
        </w:r>
        <w:r>
          <w:instrText xml:space="preserve"> PAGEREF _Toc25459 \h </w:instrText>
        </w:r>
        <w:r>
          <w:fldChar w:fldCharType="separate"/>
        </w:r>
        <w:r>
          <w:t>38</w:t>
        </w:r>
        <w:r>
          <w:fldChar w:fldCharType="end"/>
        </w:r>
      </w:hyperlink>
    </w:p>
    <w:p>
      <w:pPr>
        <w:pStyle w:val="TOC1"/>
        <w:tabs>
          <w:tab w:val="right" w:leader="dot" w:pos="8306"/>
        </w:tabs>
      </w:pPr>
      <w:hyperlink w:anchor="_Toc8429" w:history="1">
        <w:r>
          <w:rPr>
            <w:rFonts w:ascii="仿宋" w:eastAsia="仿宋" w:hAnsi="仿宋" w:cs="仿宋" w:hint="eastAsia"/>
            <w:lang w:eastAsia="zh-CN"/>
          </w:rPr>
          <w:t>十二、生产安全保护</w:t>
        </w:r>
        <w:r>
          <w:tab/>
        </w:r>
        <w:r>
          <w:fldChar w:fldCharType="begin"/>
        </w:r>
        <w:r>
          <w:instrText xml:space="preserve"> PAGEREF _Toc8429 \h </w:instrText>
        </w:r>
        <w:r>
          <w:fldChar w:fldCharType="separate"/>
        </w:r>
        <w:r>
          <w:t>39</w:t>
        </w:r>
        <w:r>
          <w:fldChar w:fldCharType="end"/>
        </w:r>
      </w:hyperlink>
    </w:p>
    <w:p>
      <w:pPr>
        <w:pStyle w:val="TOC2"/>
        <w:tabs>
          <w:tab w:val="right" w:leader="dot" w:pos="8306"/>
        </w:tabs>
      </w:pPr>
      <w:hyperlink w:anchor="_Toc18508" w:history="1">
        <w:r>
          <w:rPr>
            <w:rFonts w:ascii="仿宋" w:eastAsia="仿宋" w:hAnsi="仿宋" w:cs="仿宋" w:hint="eastAsia"/>
            <w:lang w:eastAsia="zh-CN"/>
          </w:rPr>
          <w:t>(一)、消防安全</w:t>
        </w:r>
        <w:r>
          <w:tab/>
        </w:r>
        <w:r>
          <w:fldChar w:fldCharType="begin"/>
        </w:r>
        <w:r>
          <w:instrText xml:space="preserve"> PAGEREF _Toc18508 \h </w:instrText>
        </w:r>
        <w:r>
          <w:fldChar w:fldCharType="separate"/>
        </w:r>
        <w:r>
          <w:t>39</w:t>
        </w:r>
        <w:r>
          <w:fldChar w:fldCharType="end"/>
        </w:r>
      </w:hyperlink>
    </w:p>
    <w:p>
      <w:pPr>
        <w:pStyle w:val="TOC2"/>
        <w:tabs>
          <w:tab w:val="right" w:leader="dot" w:pos="8306"/>
        </w:tabs>
      </w:pPr>
      <w:hyperlink w:anchor="_Toc25975" w:history="1">
        <w:r>
          <w:rPr>
            <w:rFonts w:ascii="仿宋" w:eastAsia="仿宋" w:hAnsi="仿宋" w:cs="仿宋" w:hint="eastAsia"/>
            <w:lang w:eastAsia="zh-CN"/>
          </w:rPr>
          <w:t>(二)、防火防爆总图布置措施</w:t>
        </w:r>
        <w:r>
          <w:tab/>
        </w:r>
        <w:r>
          <w:fldChar w:fldCharType="begin"/>
        </w:r>
        <w:r>
          <w:instrText xml:space="preserve"> PAGEREF _Toc25975 \h </w:instrText>
        </w:r>
        <w:r>
          <w:fldChar w:fldCharType="separate"/>
        </w:r>
        <w:r>
          <w:t>41</w:t>
        </w:r>
        <w:r>
          <w:fldChar w:fldCharType="end"/>
        </w:r>
      </w:hyperlink>
    </w:p>
    <w:p>
      <w:pPr>
        <w:pStyle w:val="TOC2"/>
        <w:tabs>
          <w:tab w:val="right" w:leader="dot" w:pos="8306"/>
        </w:tabs>
      </w:pPr>
      <w:hyperlink w:anchor="_Toc31755" w:history="1">
        <w:r>
          <w:rPr>
            <w:rFonts w:ascii="仿宋" w:eastAsia="仿宋" w:hAnsi="仿宋" w:cs="仿宋" w:hint="eastAsia"/>
            <w:lang w:eastAsia="zh-CN"/>
          </w:rPr>
          <w:t>(三)、自然灾害防范措施</w:t>
        </w:r>
        <w:r>
          <w:tab/>
        </w:r>
        <w:r>
          <w:fldChar w:fldCharType="begin"/>
        </w:r>
        <w:r>
          <w:instrText xml:space="preserve"> PAGEREF _Toc31755 \h </w:instrText>
        </w:r>
        <w:r>
          <w:fldChar w:fldCharType="separate"/>
        </w:r>
        <w:r>
          <w:t>41</w:t>
        </w:r>
        <w:r>
          <w:fldChar w:fldCharType="end"/>
        </w:r>
      </w:hyperlink>
    </w:p>
    <w:p>
      <w:pPr>
        <w:pStyle w:val="TOC2"/>
        <w:tabs>
          <w:tab w:val="right" w:leader="dot" w:pos="8306"/>
        </w:tabs>
      </w:pPr>
      <w:hyperlink w:anchor="_Toc13892" w:history="1">
        <w:r>
          <w:rPr>
            <w:rFonts w:ascii="仿宋" w:eastAsia="仿宋" w:hAnsi="仿宋" w:cs="仿宋" w:hint="eastAsia"/>
            <w:lang w:eastAsia="zh-CN"/>
          </w:rPr>
          <w:t>(四)、安全色及安全标志使用要求</w:t>
        </w:r>
        <w:r>
          <w:tab/>
        </w:r>
        <w:r>
          <w:fldChar w:fldCharType="begin"/>
        </w:r>
        <w:r>
          <w:instrText xml:space="preserve"> PAGEREF _Toc13892 \h </w:instrText>
        </w:r>
        <w:r>
          <w:fldChar w:fldCharType="separate"/>
        </w:r>
        <w:r>
          <w:t>42</w:t>
        </w:r>
        <w:r>
          <w:fldChar w:fldCharType="end"/>
        </w:r>
      </w:hyperlink>
    </w:p>
    <w:p>
      <w:pPr>
        <w:pStyle w:val="TOC2"/>
        <w:tabs>
          <w:tab w:val="right" w:leader="dot" w:pos="8306"/>
        </w:tabs>
      </w:pPr>
      <w:hyperlink w:anchor="_Toc29999" w:history="1">
        <w:r>
          <w:rPr>
            <w:rFonts w:ascii="仿宋" w:eastAsia="仿宋" w:hAnsi="仿宋" w:cs="仿宋" w:hint="eastAsia"/>
            <w:lang w:eastAsia="zh-CN"/>
          </w:rPr>
          <w:t>(五)、防尘防毒措施</w:t>
        </w:r>
        <w:r>
          <w:tab/>
        </w:r>
        <w:r>
          <w:fldChar w:fldCharType="begin"/>
        </w:r>
        <w:r>
          <w:instrText xml:space="preserve"> PAGEREF _Toc29999 \h </w:instrText>
        </w:r>
        <w:r>
          <w:fldChar w:fldCharType="separate"/>
        </w:r>
        <w:r>
          <w:t>43</w:t>
        </w:r>
        <w:r>
          <w:fldChar w:fldCharType="end"/>
        </w:r>
      </w:hyperlink>
    </w:p>
    <w:p>
      <w:pPr>
        <w:pStyle w:val="TOC2"/>
        <w:tabs>
          <w:tab w:val="right" w:leader="dot" w:pos="8306"/>
        </w:tabs>
      </w:pPr>
      <w:hyperlink w:anchor="_Toc31066" w:history="1">
        <w:r>
          <w:rPr>
            <w:rFonts w:ascii="仿宋" w:eastAsia="仿宋" w:hAnsi="仿宋" w:cs="仿宋" w:hint="eastAsia"/>
            <w:lang w:eastAsia="zh-CN"/>
          </w:rPr>
          <w:t>(六)、防静电、触电防护及防雷措施</w:t>
        </w:r>
        <w:r>
          <w:tab/>
        </w:r>
        <w:r>
          <w:fldChar w:fldCharType="begin"/>
        </w:r>
        <w:r>
          <w:instrText xml:space="preserve"> PAGEREF _Toc31066 \h </w:instrText>
        </w:r>
        <w:r>
          <w:fldChar w:fldCharType="separate"/>
        </w:r>
        <w:r>
          <w:t>44</w:t>
        </w:r>
        <w:r>
          <w:fldChar w:fldCharType="end"/>
        </w:r>
      </w:hyperlink>
    </w:p>
    <w:p>
      <w:pPr>
        <w:pStyle w:val="TOC2"/>
        <w:tabs>
          <w:tab w:val="right" w:leader="dot" w:pos="8306"/>
        </w:tabs>
      </w:pPr>
      <w:hyperlink w:anchor="_Toc19717" w:history="1">
        <w:r>
          <w:rPr>
            <w:rFonts w:ascii="仿宋" w:eastAsia="仿宋" w:hAnsi="仿宋" w:cs="仿宋" w:hint="eastAsia"/>
            <w:lang w:eastAsia="zh-CN"/>
          </w:rPr>
          <w:t>(七)、机械设备安全保障措施</w:t>
        </w:r>
        <w:r>
          <w:tab/>
        </w:r>
        <w:r>
          <w:fldChar w:fldCharType="begin"/>
        </w:r>
        <w:r>
          <w:instrText xml:space="preserve"> PAGEREF _Toc19717 \h </w:instrText>
        </w:r>
        <w:r>
          <w:fldChar w:fldCharType="separate"/>
        </w:r>
        <w:r>
          <w:t>45</w:t>
        </w:r>
        <w:r>
          <w:fldChar w:fldCharType="end"/>
        </w:r>
      </w:hyperlink>
    </w:p>
    <w:p>
      <w:pPr>
        <w:pStyle w:val="TOC1"/>
        <w:tabs>
          <w:tab w:val="right" w:leader="dot" w:pos="8306"/>
        </w:tabs>
      </w:pPr>
      <w:hyperlink w:anchor="_Toc2225" w:history="1">
        <w:r>
          <w:rPr>
            <w:rFonts w:ascii="仿宋" w:eastAsia="仿宋" w:hAnsi="仿宋" w:cs="仿宋" w:hint="eastAsia"/>
            <w:lang w:eastAsia="zh-CN"/>
          </w:rPr>
          <w:t>十三、供应链管理</w:t>
        </w:r>
        <w:r>
          <w:tab/>
        </w:r>
        <w:r>
          <w:fldChar w:fldCharType="begin"/>
        </w:r>
        <w:r>
          <w:instrText xml:space="preserve"> PAGEREF _Toc2225 \h </w:instrText>
        </w:r>
        <w:r>
          <w:fldChar w:fldCharType="separate"/>
        </w:r>
        <w:r>
          <w:t>47</w:t>
        </w:r>
        <w:r>
          <w:fldChar w:fldCharType="end"/>
        </w:r>
      </w:hyperlink>
    </w:p>
    <w:p>
      <w:pPr>
        <w:pStyle w:val="TOC2"/>
        <w:tabs>
          <w:tab w:val="right" w:leader="dot" w:pos="8306"/>
        </w:tabs>
      </w:pPr>
      <w:hyperlink w:anchor="_Toc27673" w:history="1">
        <w:r>
          <w:rPr>
            <w:rFonts w:ascii="仿宋" w:eastAsia="仿宋" w:hAnsi="仿宋" w:cs="仿宋" w:hint="eastAsia"/>
            <w:lang w:eastAsia="zh-CN"/>
          </w:rPr>
          <w:t>(一)、供应链战略规划</w:t>
        </w:r>
        <w:r>
          <w:tab/>
        </w:r>
        <w:r>
          <w:fldChar w:fldCharType="begin"/>
        </w:r>
        <w:r>
          <w:instrText xml:space="preserve"> PAGEREF _Toc27673 \h </w:instrText>
        </w:r>
        <w:r>
          <w:fldChar w:fldCharType="separate"/>
        </w:r>
        <w:r>
          <w:t>47</w:t>
        </w:r>
        <w:r>
          <w:fldChar w:fldCharType="end"/>
        </w:r>
      </w:hyperlink>
    </w:p>
    <w:p>
      <w:pPr>
        <w:pStyle w:val="TOC2"/>
        <w:tabs>
          <w:tab w:val="right" w:leader="dot" w:pos="8306"/>
        </w:tabs>
      </w:pPr>
      <w:hyperlink w:anchor="_Toc3914" w:history="1">
        <w:r>
          <w:rPr>
            <w:rFonts w:ascii="仿宋" w:eastAsia="仿宋" w:hAnsi="仿宋" w:cs="仿宋" w:hint="eastAsia"/>
            <w:lang w:eastAsia="zh-CN"/>
          </w:rPr>
          <w:t>(二)、供应商选择与合作</w:t>
        </w:r>
        <w:r>
          <w:tab/>
        </w:r>
        <w:r>
          <w:fldChar w:fldCharType="begin"/>
        </w:r>
        <w:r>
          <w:instrText xml:space="preserve"> PAGEREF _Toc3914 \h </w:instrText>
        </w:r>
        <w:r>
          <w:fldChar w:fldCharType="separate"/>
        </w:r>
        <w:r>
          <w:t>48</w:t>
        </w:r>
        <w:r>
          <w:fldChar w:fldCharType="end"/>
        </w:r>
      </w:hyperlink>
    </w:p>
    <w:p>
      <w:pPr>
        <w:pStyle w:val="TOC2"/>
        <w:tabs>
          <w:tab w:val="right" w:leader="dot" w:pos="8306"/>
        </w:tabs>
      </w:pPr>
      <w:hyperlink w:anchor="_Toc19303" w:history="1">
        <w:r>
          <w:rPr>
            <w:rFonts w:ascii="仿宋" w:eastAsia="仿宋" w:hAnsi="仿宋" w:cs="仿宋" w:hint="eastAsia"/>
            <w:lang w:eastAsia="zh-CN"/>
          </w:rPr>
          <w:t>(三)、物流与库存管理</w:t>
        </w:r>
        <w:r>
          <w:tab/>
        </w:r>
        <w:r>
          <w:fldChar w:fldCharType="begin"/>
        </w:r>
        <w:r>
          <w:instrText xml:space="preserve"> PAGEREF _Toc19303 \h </w:instrText>
        </w:r>
        <w:r>
          <w:fldChar w:fldCharType="separate"/>
        </w:r>
        <w:r>
          <w:t>50</w:t>
        </w:r>
        <w:r>
          <w:fldChar w:fldCharType="end"/>
        </w:r>
      </w:hyperlink>
    </w:p>
    <w:p>
      <w:pPr>
        <w:pStyle w:val="TOC1"/>
        <w:tabs>
          <w:tab w:val="right" w:leader="dot" w:pos="8306"/>
        </w:tabs>
      </w:pPr>
      <w:hyperlink w:anchor="_Toc15411" w:history="1">
        <w:r>
          <w:rPr>
            <w:rFonts w:ascii="仿宋" w:eastAsia="仿宋" w:hAnsi="仿宋" w:cs="仿宋" w:hint="eastAsia"/>
            <w:lang w:eastAsia="zh-CN"/>
          </w:rPr>
          <w:t>十四、外加剂项目实施时间节点</w:t>
        </w:r>
        <w:r>
          <w:tab/>
        </w:r>
        <w:r>
          <w:fldChar w:fldCharType="begin"/>
        </w:r>
        <w:r>
          <w:instrText xml:space="preserve"> PAGEREF _Toc15411 \h </w:instrText>
        </w:r>
        <w:r>
          <w:fldChar w:fldCharType="separate"/>
        </w:r>
        <w:r>
          <w:t>51</w:t>
        </w:r>
        <w:r>
          <w:fldChar w:fldCharType="end"/>
        </w:r>
      </w:hyperlink>
    </w:p>
    <w:p>
      <w:pPr>
        <w:pStyle w:val="TOC2"/>
        <w:tabs>
          <w:tab w:val="right" w:leader="dot" w:pos="8306"/>
        </w:tabs>
      </w:pPr>
      <w:hyperlink w:anchor="_Toc30685" w:history="1">
        <w:r>
          <w:rPr>
            <w:rFonts w:ascii="仿宋" w:eastAsia="仿宋" w:hAnsi="仿宋" w:cs="仿宋" w:hint="eastAsia"/>
            <w:lang w:eastAsia="zh-CN"/>
          </w:rPr>
          <w:t>(一)、外加剂项目启动阶段时间节点</w:t>
        </w:r>
        <w:r>
          <w:tab/>
        </w:r>
        <w:r>
          <w:fldChar w:fldCharType="begin"/>
        </w:r>
        <w:r>
          <w:instrText xml:space="preserve"> PAGEREF _Toc30685 \h </w:instrText>
        </w:r>
        <w:r>
          <w:fldChar w:fldCharType="separate"/>
        </w:r>
        <w:r>
          <w:t>51</w:t>
        </w:r>
        <w:r>
          <w:fldChar w:fldCharType="end"/>
        </w:r>
      </w:hyperlink>
    </w:p>
    <w:p>
      <w:pPr>
        <w:pStyle w:val="TOC2"/>
        <w:tabs>
          <w:tab w:val="right" w:leader="dot" w:pos="8306"/>
        </w:tabs>
      </w:pPr>
      <w:hyperlink w:anchor="_Toc25187" w:history="1">
        <w:r>
          <w:rPr>
            <w:rFonts w:ascii="仿宋" w:eastAsia="仿宋" w:hAnsi="仿宋" w:cs="仿宋" w:hint="eastAsia"/>
            <w:lang w:eastAsia="zh-CN"/>
          </w:rPr>
          <w:t>(二)、外加剂项目执行阶段时间节点</w:t>
        </w:r>
        <w:r>
          <w:tab/>
        </w:r>
        <w:r>
          <w:fldChar w:fldCharType="begin"/>
        </w:r>
        <w:r>
          <w:instrText xml:space="preserve"> PAGEREF _Toc25187 \h </w:instrText>
        </w:r>
        <w:r>
          <w:fldChar w:fldCharType="separate"/>
        </w:r>
        <w:r>
          <w:t>52</w:t>
        </w:r>
        <w:r>
          <w:fldChar w:fldCharType="end"/>
        </w:r>
      </w:hyperlink>
    </w:p>
    <w:p>
      <w:pPr>
        <w:pStyle w:val="TOC2"/>
        <w:tabs>
          <w:tab w:val="right" w:leader="dot" w:pos="8306"/>
        </w:tabs>
      </w:pPr>
      <w:hyperlink w:anchor="_Toc13103" w:history="1">
        <w:r>
          <w:rPr>
            <w:rFonts w:ascii="仿宋" w:eastAsia="仿宋" w:hAnsi="仿宋" w:cs="仿宋" w:hint="eastAsia"/>
            <w:lang w:eastAsia="zh-CN"/>
          </w:rPr>
          <w:t>(三)、外加剂项目完成阶段时间节点</w:t>
        </w:r>
        <w:r>
          <w:tab/>
        </w:r>
        <w:r>
          <w:fldChar w:fldCharType="begin"/>
        </w:r>
        <w:r>
          <w:instrText xml:space="preserve"> PAGEREF _Toc13103 \h </w:instrText>
        </w:r>
        <w:r>
          <w:fldChar w:fldCharType="separate"/>
        </w:r>
        <w:r>
          <w:t>53</w:t>
        </w:r>
        <w:r>
          <w:fldChar w:fldCharType="end"/>
        </w:r>
      </w:hyperlink>
    </w:p>
    <w:p>
      <w:pPr>
        <w:pStyle w:val="TOC1"/>
        <w:tabs>
          <w:tab w:val="right" w:leader="dot" w:pos="8306"/>
        </w:tabs>
      </w:pPr>
      <w:hyperlink w:anchor="_Toc5341" w:history="1">
        <w:r>
          <w:rPr>
            <w:rFonts w:ascii="仿宋" w:eastAsia="仿宋" w:hAnsi="仿宋" w:cs="仿宋" w:hint="eastAsia"/>
            <w:lang w:eastAsia="zh-CN"/>
          </w:rPr>
          <w:t>十五、质量管理体系</w:t>
        </w:r>
        <w:r>
          <w:tab/>
        </w:r>
        <w:r>
          <w:fldChar w:fldCharType="begin"/>
        </w:r>
        <w:r>
          <w:instrText xml:space="preserve"> PAGEREF _Toc5341 \h </w:instrText>
        </w:r>
        <w:r>
          <w:fldChar w:fldCharType="separate"/>
        </w:r>
        <w:r>
          <w:t>54</w:t>
        </w:r>
        <w:r>
          <w:fldChar w:fldCharType="end"/>
        </w:r>
      </w:hyperlink>
    </w:p>
    <w:p>
      <w:pPr>
        <w:pStyle w:val="TOC2"/>
        <w:tabs>
          <w:tab w:val="right" w:leader="dot" w:pos="8306"/>
        </w:tabs>
      </w:pPr>
      <w:hyperlink w:anchor="_Toc9231" w:history="1">
        <w:r>
          <w:rPr>
            <w:rFonts w:ascii="仿宋" w:eastAsia="仿宋" w:hAnsi="仿宋" w:cs="仿宋" w:hint="eastAsia"/>
            <w:lang w:eastAsia="zh-CN"/>
          </w:rPr>
          <w:t>(一)、质量目标与方针</w:t>
        </w:r>
        <w:r>
          <w:tab/>
        </w:r>
        <w:r>
          <w:fldChar w:fldCharType="begin"/>
        </w:r>
        <w:r>
          <w:instrText xml:space="preserve"> PAGEREF _Toc9231 \h </w:instrText>
        </w:r>
        <w:r>
          <w:fldChar w:fldCharType="separate"/>
        </w:r>
        <w:r>
          <w:t>54</w:t>
        </w:r>
        <w:r>
          <w:fldChar w:fldCharType="end"/>
        </w:r>
      </w:hyperlink>
    </w:p>
    <w:p>
      <w:pPr>
        <w:pStyle w:val="TOC2"/>
        <w:tabs>
          <w:tab w:val="right" w:leader="dot" w:pos="8306"/>
        </w:tabs>
      </w:pPr>
      <w:hyperlink w:anchor="_Toc2167" w:history="1">
        <w:r>
          <w:rPr>
            <w:rFonts w:ascii="仿宋" w:eastAsia="仿宋" w:hAnsi="仿宋" w:cs="仿宋" w:hint="eastAsia"/>
            <w:lang w:eastAsia="zh-CN"/>
          </w:rPr>
          <w:t>(二)、质量管理责任</w:t>
        </w:r>
        <w:r>
          <w:tab/>
        </w:r>
        <w:r>
          <w:fldChar w:fldCharType="begin"/>
        </w:r>
        <w:r>
          <w:instrText xml:space="preserve"> PAGEREF _Toc2167 \h </w:instrText>
        </w:r>
        <w:r>
          <w:fldChar w:fldCharType="separate"/>
        </w:r>
        <w:r>
          <w:t>55</w:t>
        </w:r>
        <w:r>
          <w:fldChar w:fldCharType="end"/>
        </w:r>
      </w:hyperlink>
    </w:p>
    <w:p>
      <w:pPr>
        <w:pStyle w:val="TOC2"/>
        <w:tabs>
          <w:tab w:val="right" w:leader="dot" w:pos="8306"/>
        </w:tabs>
      </w:pPr>
      <w:hyperlink w:anchor="_Toc22842" w:history="1">
        <w:r>
          <w:rPr>
            <w:rFonts w:ascii="仿宋" w:eastAsia="仿宋" w:hAnsi="仿宋" w:cs="仿宋" w:hint="eastAsia"/>
            <w:lang w:eastAsia="zh-CN"/>
          </w:rPr>
          <w:t>(三)、质量管理体系文件</w:t>
        </w:r>
        <w:r>
          <w:tab/>
        </w:r>
        <w:r>
          <w:fldChar w:fldCharType="begin"/>
        </w:r>
        <w:r>
          <w:instrText xml:space="preserve"> PAGEREF _Toc22842 \h </w:instrText>
        </w:r>
        <w:r>
          <w:fldChar w:fldCharType="separate"/>
        </w:r>
        <w:r>
          <w:t>56</w:t>
        </w:r>
        <w:r>
          <w:fldChar w:fldCharType="end"/>
        </w:r>
      </w:hyperlink>
    </w:p>
    <w:p>
      <w:pPr>
        <w:pStyle w:val="TOC2"/>
        <w:tabs>
          <w:tab w:val="right" w:leader="dot" w:pos="8306"/>
        </w:tabs>
      </w:pPr>
      <w:hyperlink w:anchor="_Toc4397" w:history="1">
        <w:r>
          <w:rPr>
            <w:rFonts w:ascii="仿宋" w:eastAsia="仿宋" w:hAnsi="仿宋" w:cs="仿宋" w:hint="eastAsia"/>
            <w:lang w:eastAsia="zh-CN"/>
          </w:rPr>
          <w:t>(四)、质量培训与教育</w:t>
        </w:r>
        <w:r>
          <w:tab/>
        </w:r>
        <w:r>
          <w:fldChar w:fldCharType="begin"/>
        </w:r>
        <w:r>
          <w:instrText xml:space="preserve"> PAGEREF _Toc4397 \h </w:instrText>
        </w:r>
        <w:r>
          <w:fldChar w:fldCharType="separate"/>
        </w:r>
        <w:r>
          <w:t>58</w:t>
        </w:r>
        <w:r>
          <w:fldChar w:fldCharType="end"/>
        </w:r>
      </w:hyperlink>
    </w:p>
    <w:p>
      <w:pPr>
        <w:pStyle w:val="TOC2"/>
        <w:tabs>
          <w:tab w:val="right" w:leader="dot" w:pos="8306"/>
        </w:tabs>
      </w:pPr>
      <w:hyperlink w:anchor="_Toc15883" w:history="1">
        <w:r>
          <w:rPr>
            <w:rFonts w:ascii="仿宋" w:eastAsia="仿宋" w:hAnsi="仿宋" w:cs="仿宋" w:hint="eastAsia"/>
            <w:lang w:eastAsia="zh-CN"/>
          </w:rPr>
          <w:t>(五)、质量审核与评价</w:t>
        </w:r>
        <w:r>
          <w:tab/>
        </w:r>
        <w:r>
          <w:fldChar w:fldCharType="begin"/>
        </w:r>
        <w:r>
          <w:instrText xml:space="preserve"> PAGEREF _Toc15883 \h </w:instrText>
        </w:r>
        <w:r>
          <w:fldChar w:fldCharType="separate"/>
        </w:r>
        <w:r>
          <w:t>60</w:t>
        </w:r>
        <w:r>
          <w:fldChar w:fldCharType="end"/>
        </w:r>
      </w:hyperlink>
    </w:p>
    <w:p>
      <w:pPr>
        <w:pStyle w:val="TOC2"/>
        <w:tabs>
          <w:tab w:val="right" w:leader="dot" w:pos="8306"/>
        </w:tabs>
      </w:pPr>
      <w:hyperlink w:anchor="_Toc32511" w:history="1">
        <w:r>
          <w:rPr>
            <w:rFonts w:ascii="仿宋" w:eastAsia="仿宋" w:hAnsi="仿宋" w:cs="仿宋" w:hint="eastAsia"/>
            <w:lang w:eastAsia="zh-CN"/>
          </w:rPr>
          <w:t>(六)、不符合与纠正措施</w:t>
        </w:r>
        <w:r>
          <w:tab/>
        </w:r>
        <w:r>
          <w:fldChar w:fldCharType="begin"/>
        </w:r>
        <w:r>
          <w:instrText xml:space="preserve"> PAGEREF _Toc32511 \h </w:instrText>
        </w:r>
        <w:r>
          <w:fldChar w:fldCharType="separate"/>
        </w:r>
        <w:r>
          <w:t>61</w:t>
        </w:r>
        <w:r>
          <w:fldChar w:fldCharType="end"/>
        </w:r>
      </w:hyperlink>
    </w:p>
    <w:p>
      <w:pPr>
        <w:pStyle w:val="TOC1"/>
        <w:tabs>
          <w:tab w:val="right" w:leader="dot" w:pos="8306"/>
        </w:tabs>
      </w:pPr>
      <w:hyperlink w:anchor="_Toc21606" w:history="1">
        <w:r>
          <w:rPr>
            <w:rFonts w:ascii="仿宋" w:eastAsia="仿宋" w:hAnsi="仿宋" w:cs="仿宋" w:hint="eastAsia"/>
            <w:lang w:eastAsia="zh-CN"/>
          </w:rPr>
          <w:t>十六、风险识别与分类</w:t>
        </w:r>
        <w:r>
          <w:tab/>
        </w:r>
        <w:r>
          <w:fldChar w:fldCharType="begin"/>
        </w:r>
        <w:r>
          <w:instrText xml:space="preserve"> PAGEREF _Toc21606 \h </w:instrText>
        </w:r>
        <w:r>
          <w:fldChar w:fldCharType="separate"/>
        </w:r>
        <w:r>
          <w:t>62</w:t>
        </w:r>
        <w:r>
          <w:fldChar w:fldCharType="end"/>
        </w:r>
      </w:hyperlink>
    </w:p>
    <w:p>
      <w:pPr>
        <w:pStyle w:val="TOC2"/>
        <w:tabs>
          <w:tab w:val="right" w:leader="dot" w:pos="8306"/>
        </w:tabs>
      </w:pPr>
      <w:hyperlink w:anchor="_Toc32410" w:history="1">
        <w:r>
          <w:rPr>
            <w:rFonts w:ascii="仿宋" w:eastAsia="仿宋" w:hAnsi="仿宋" w:cs="仿宋" w:hint="eastAsia"/>
            <w:lang w:eastAsia="zh-CN"/>
          </w:rPr>
          <w:t>(一)、风险识别</w:t>
        </w:r>
        <w:r>
          <w:tab/>
        </w:r>
        <w:r>
          <w:fldChar w:fldCharType="begin"/>
        </w:r>
        <w:r>
          <w:instrText xml:space="preserve"> PAGEREF _Toc32410 \h </w:instrText>
        </w:r>
        <w:r>
          <w:fldChar w:fldCharType="separate"/>
        </w:r>
        <w:r>
          <w:t>62</w:t>
        </w:r>
        <w:r>
          <w:fldChar w:fldCharType="end"/>
        </w:r>
      </w:hyperlink>
    </w:p>
    <w:p>
      <w:pPr>
        <w:pStyle w:val="TOC2"/>
        <w:tabs>
          <w:tab w:val="right" w:leader="dot" w:pos="8306"/>
        </w:tabs>
      </w:pPr>
      <w:hyperlink w:anchor="_Toc26425" w:history="1">
        <w:r>
          <w:rPr>
            <w:rFonts w:ascii="仿宋" w:eastAsia="仿宋" w:hAnsi="仿宋" w:cs="仿宋" w:hint="eastAsia"/>
            <w:lang w:eastAsia="zh-CN"/>
          </w:rPr>
          <w:t>(二)、风险分类</w:t>
        </w:r>
        <w:r>
          <w:tab/>
        </w:r>
        <w:r>
          <w:fldChar w:fldCharType="begin"/>
        </w:r>
        <w:r>
          <w:instrText xml:space="preserve"> PAGEREF _Toc26425 \h </w:instrText>
        </w:r>
        <w:r>
          <w:fldChar w:fldCharType="separate"/>
        </w:r>
        <w:r>
          <w:t>63</w:t>
        </w:r>
        <w:r>
          <w:fldChar w:fldCharType="end"/>
        </w:r>
      </w:hyperlink>
    </w:p>
    <w:p>
      <w:pPr>
        <w:pStyle w:val="TOC1"/>
        <w:tabs>
          <w:tab w:val="right" w:leader="dot" w:pos="8306"/>
        </w:tabs>
      </w:pPr>
      <w:hyperlink w:anchor="_Toc1112" w:history="1">
        <w:r>
          <w:rPr>
            <w:rFonts w:ascii="仿宋" w:eastAsia="仿宋" w:hAnsi="仿宋" w:cs="仿宋" w:hint="eastAsia"/>
            <w:lang w:eastAsia="zh-CN"/>
          </w:rPr>
          <w:t>十七、外加剂项目实施保障措施</w:t>
        </w:r>
        <w:r>
          <w:tab/>
        </w:r>
        <w:r>
          <w:fldChar w:fldCharType="begin"/>
        </w:r>
        <w:r>
          <w:instrText xml:space="preserve"> PAGEREF _Toc1112 \h </w:instrText>
        </w:r>
        <w:r>
          <w:fldChar w:fldCharType="separate"/>
        </w:r>
        <w:r>
          <w:t>65</w:t>
        </w:r>
        <w:r>
          <w:fldChar w:fldCharType="end"/>
        </w:r>
      </w:hyperlink>
    </w:p>
    <w:p>
      <w:pPr>
        <w:pStyle w:val="TOC2"/>
        <w:tabs>
          <w:tab w:val="right" w:leader="dot" w:pos="8306"/>
        </w:tabs>
      </w:pPr>
      <w:hyperlink w:anchor="_Toc16884" w:history="1">
        <w:r>
          <w:rPr>
            <w:rFonts w:ascii="仿宋" w:eastAsia="仿宋" w:hAnsi="仿宋" w:cs="仿宋" w:hint="eastAsia"/>
            <w:lang w:eastAsia="zh-CN"/>
          </w:rPr>
          <w:t>(一)、外加剂项目实施保障机制</w:t>
        </w:r>
        <w:r>
          <w:tab/>
        </w:r>
        <w:r>
          <w:fldChar w:fldCharType="begin"/>
        </w:r>
        <w:r>
          <w:instrText xml:space="preserve"> PAGEREF _Toc16884 \h </w:instrText>
        </w:r>
        <w:r>
          <w:fldChar w:fldCharType="separate"/>
        </w:r>
        <w:r>
          <w:t>65</w:t>
        </w:r>
        <w:r>
          <w:fldChar w:fldCharType="end"/>
        </w:r>
      </w:hyperlink>
    </w:p>
    <w:p>
      <w:pPr>
        <w:pStyle w:val="TOC2"/>
        <w:tabs>
          <w:tab w:val="right" w:leader="dot" w:pos="8306"/>
        </w:tabs>
      </w:pPr>
      <w:hyperlink w:anchor="_Toc15468" w:history="1">
        <w:r>
          <w:rPr>
            <w:rFonts w:ascii="仿宋" w:eastAsia="仿宋" w:hAnsi="仿宋" w:cs="仿宋" w:hint="eastAsia"/>
            <w:lang w:eastAsia="zh-CN"/>
          </w:rPr>
          <w:t>(二)、外加剂项目法律合规要求</w:t>
        </w:r>
        <w:r>
          <w:tab/>
        </w:r>
        <w:r>
          <w:fldChar w:fldCharType="begin"/>
        </w:r>
        <w:r>
          <w:instrText xml:space="preserve"> PAGEREF _Toc15468 \h </w:instrText>
        </w:r>
        <w:r>
          <w:fldChar w:fldCharType="separate"/>
        </w:r>
        <w:r>
          <w:t>68</w:t>
        </w:r>
        <w:r>
          <w:fldChar w:fldCharType="end"/>
        </w:r>
      </w:hyperlink>
    </w:p>
    <w:p>
      <w:pPr>
        <w:pStyle w:val="TOC2"/>
        <w:tabs>
          <w:tab w:val="right" w:leader="dot" w:pos="8306"/>
        </w:tabs>
      </w:pPr>
      <w:hyperlink w:anchor="_Toc7312" w:history="1">
        <w:r>
          <w:rPr>
            <w:rFonts w:ascii="仿宋" w:eastAsia="仿宋" w:hAnsi="仿宋" w:cs="仿宋" w:hint="eastAsia"/>
            <w:lang w:eastAsia="zh-CN"/>
          </w:rPr>
          <w:t>(三)、外加剂项目合同管理与法律事务</w:t>
        </w:r>
        <w:r>
          <w:tab/>
        </w:r>
        <w:r>
          <w:fldChar w:fldCharType="begin"/>
        </w:r>
        <w:r>
          <w:instrText xml:space="preserve"> PAGEREF _Toc7312 \h </w:instrText>
        </w:r>
        <w:r>
          <w:fldChar w:fldCharType="separate"/>
        </w:r>
        <w:r>
          <w:t>72</w:t>
        </w:r>
        <w:r>
          <w:fldChar w:fldCharType="end"/>
        </w:r>
      </w:hyperlink>
    </w:p>
    <w:p>
      <w:pPr>
        <w:pStyle w:val="TOC2"/>
        <w:tabs>
          <w:tab w:val="right" w:leader="dot" w:pos="8306"/>
        </w:tabs>
      </w:pPr>
      <w:hyperlink w:anchor="_Toc4396" w:history="1">
        <w:r>
          <w:rPr>
            <w:rFonts w:ascii="仿宋" w:eastAsia="仿宋" w:hAnsi="仿宋" w:cs="仿宋" w:hint="eastAsia"/>
            <w:lang w:eastAsia="zh-CN"/>
          </w:rPr>
          <w:t>(四)、外加剂项目知识产权保护策略</w:t>
        </w:r>
        <w:r>
          <w:tab/>
        </w:r>
        <w:r>
          <w:fldChar w:fldCharType="begin"/>
        </w:r>
        <w:r>
          <w:instrText xml:space="preserve"> PAGEREF _Toc4396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61"/>
      <w:r>
        <w:rPr>
          <w:rFonts w:ascii="仿宋" w:eastAsia="仿宋" w:hAnsi="仿宋" w:cs="仿宋" w:hint="eastAsia"/>
          <w:sz w:val="28"/>
          <w:lang w:eastAsia="zh-CN"/>
        </w:rPr>
        <w:t>一、外加剂项目绩效评估</w:t>
      </w:r>
      <w:bookmarkEnd w:id="2"/>
    </w:p>
    <w:p>
      <w:pPr>
        <w:pStyle w:val="Heading2"/>
        <w:rPr>
          <w:rFonts w:ascii="仿宋" w:eastAsia="仿宋" w:hAnsi="仿宋" w:cs="仿宋" w:hint="eastAsia"/>
          <w:lang w:eastAsia="zh-CN"/>
        </w:rPr>
      </w:pPr>
      <w:bookmarkStart w:id="3" w:name="_Toc11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在外加剂项目中，我们设计了一套全面的绩效评估指标，以确保外加剂项目的可控和成功交付。这些指标跨足外加剂项目目标、成本、进度和质量等多个维度，为我们提供了全面洞察外加剂项目的健康状况。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目标达成率是我们关注的首要指标。我们设定了明确的目标，并通过定期监测和评估，迅速发现并应对潜在的目标偏差。这为外加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成本绩效是另一个核心关注点。通过实际成本与预算成本的对比分析，我们深入了解成本差异的原因，及时调整资源分配，保持外加剂项目在经济效益方面的合理水平。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进度作为关键的绩效指标之一，得到了精心的关注。我们制定了详细的外加剂项目进度计划，并设立了进度符合度指标，确保实际进度与计划进度保持一致。这使我们能够快速发现和解决潜在的进度问题，保持外加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外加剂项目绩效的不可或缺的一环。我们引入了一系列的质量标准和客户满意度指标，以确保外加剂项目交付的成果在质量上达到或超越预期水平。通过持续监测这些指标，我们努力提升外加剂项目整体质量水平，为外加剂项目的成功交付提供有力保障。通过这些科学且全面的绩效评估，我们能够更好地引导外加剂项目的持续改进，确保外加剂项目目标的顺利达成。</w:t>
      </w:r>
    </w:p>
    <w:p>
      <w:pPr>
        <w:pStyle w:val="Heading2"/>
        <w:ind w:firstLine="560" w:firstLineChars="200"/>
        <w:rPr>
          <w:rFonts w:ascii="仿宋" w:eastAsia="仿宋" w:hAnsi="仿宋" w:cs="仿宋" w:hint="eastAsia"/>
          <w:sz w:val="28"/>
          <w:lang w:eastAsia="zh-CN"/>
        </w:rPr>
      </w:pPr>
      <w:bookmarkStart w:id="4" w:name="_Toc49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绩效评估是外加剂项目中的关键环节，为确保外加剂项目达到预期目标，我们采用了多层次、多维度的绩效评估方法。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外加剂项目的战略目标对齐，确保每个决策和行动都与外加剂项目整体目标保持一致。团队会定期召开战略对齐会议，审视当前工作与外加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外加剂项目进度、质量、成本和风险等方面。这些指标通过数据收集和分析，为外加剂项目管理团队提供了客观的评估依据。例如，我们通过外加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绩效评估不仅仅停留在外加剂项目内部，还考虑了外加剂项目对外部环境的影响。我们定期进行干系人满意度调查，以了解各利益相关方对外加剂项目的期望和满意度，并及时做出调整。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这种多层次、多角度的绩效评估方法，使得我们能够全面了解外加剂项目的运行状态，及时做出调整，确保外加剂项目在不断变化的环境中保持稳健前行。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109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为了确保外加剂项目的有效管理和不断优化，我们采用了精心设计的绩效评估周期。这个周期旨在实现灵活、实时和全面的评估，以适应外加剂项目执行中的各种挑战。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外加剂项目的不同需求，分为短期、中期和长期。短期评估关注每个迭代或工作周期，以及时发现和解决当前任务中的问题。中期评估涵盖几个迭代，深入了解整体外加剂项目的趋势和性能。长期评估则着眼于整个外加剂项目阶段，确保外加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外加剂项目管理工具和协作平台，团队成员能够随时更新和分享外加剂项目数据。这种实时性的反馈机制使我们能够及时察觉潜在问题，快速调整，保持外加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外加剂项目的决策制定密不可分。每个周期的外加剂项目回顾会议成为集体总结经验、识别问题深层次原因并找到创新解决方案的平台。这种定期的反思与调整机制使外加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70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447"/>
      <w:r>
        <w:rPr>
          <w:rFonts w:ascii="仿宋" w:eastAsia="仿宋" w:hAnsi="仿宋" w:cs="仿宋" w:hint="eastAsia"/>
          <w:lang w:eastAsia="zh-CN"/>
        </w:rPr>
        <w:t>(一)、外加剂行业分析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外加剂行业一直以来都是市场的关注焦点。行业内的发展趋势、竞争态势以及潜在机会都对外加剂项目的推进产生深远的影响。通过深入研究行业的整体概貌，我们将更好地理解行业的核心特征，为外加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加剂行业，技术一直是推动创新和发展的关键因素。我们将对当前技术趋势进行详尽分析，包括但不限于人工智能、大数据应用、先进制造技术等。这有助于外加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外加剂项目成功的基础。我们将对主要竞争对手进行深入研究，包括其市场份额、产品特点、市场定位等。通过全面了解竞争对手的优势和劣势，外加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138"/>
      <w:r>
        <w:rPr>
          <w:rFonts w:ascii="仿宋" w:eastAsia="仿宋" w:hAnsi="仿宋" w:cs="仿宋" w:hint="eastAsia"/>
          <w:sz w:val="28"/>
          <w:lang w:eastAsia="zh-CN"/>
        </w:rPr>
        <w:t>(二)、外加剂市场分析预测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通过对市场规模的深入调研，我们将预测外加剂市场未来的增长趋势。这包括市场的整体规模、各细分领域的发展趋势等。外加剂项目可以根据市场的扩张速度和潜在机会，制定更符合市场需求的发展策略。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了解消费者的需求是市场分析的核心。我们将通过调查研究，深入挖掘目标消费者的需求特点、购买习惯以及对产品和服务的期望。这有助于外加剂项目更好地定位目标市场，提供更符合消费者期待的解决方案。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外加剂项目实施过程中需要充分考虑的因素。我们将对市场风险进行全面评估，包括但不限于政策法规风险、市场竞争风险、技术变革风险等。通过对潜在风险的深入分析，外加剂项目可以制定相应的风险缓解策略，降低不确定性对外加剂项目的影响。</w:t>
      </w:r>
    </w:p>
    <w:p>
      <w:pPr>
        <w:pStyle w:val="Heading1"/>
        <w:ind w:firstLine="560" w:firstLineChars="200"/>
        <w:rPr>
          <w:rFonts w:ascii="仿宋" w:eastAsia="仿宋" w:hAnsi="仿宋" w:cs="仿宋" w:hint="eastAsia"/>
          <w:sz w:val="28"/>
          <w:lang w:eastAsia="zh-CN"/>
        </w:rPr>
      </w:pPr>
      <w:bookmarkStart w:id="9" w:name="_Toc13550"/>
      <w:r>
        <w:rPr>
          <w:rFonts w:ascii="仿宋" w:eastAsia="仿宋" w:hAnsi="仿宋" w:cs="仿宋" w:hint="eastAsia"/>
          <w:sz w:val="28"/>
          <w:lang w:eastAsia="zh-CN"/>
        </w:rPr>
        <w:t>三、外加剂项目文档管理</w:t>
      </w:r>
      <w:bookmarkEnd w:id="9"/>
    </w:p>
    <w:p>
      <w:pPr>
        <w:pStyle w:val="Heading2"/>
        <w:rPr>
          <w:rFonts w:ascii="仿宋" w:eastAsia="仿宋" w:hAnsi="仿宋" w:cs="仿宋" w:hint="eastAsia"/>
          <w:lang w:eastAsia="zh-CN"/>
        </w:rPr>
      </w:pPr>
      <w:bookmarkStart w:id="10" w:name="_Toc2019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外加剂项目高度重视文档的质量和准确性，以支持外加剂项目的各项活动和决策。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文档的编制始于外加剂项目计划的初期，我们制定了详细的文档编制计划，明确了每个文档的内容、格式和编写责任人。在外加剂项目启动阶段，我们首先编制了外加剂项目章程，明确定义了外加剂项目的目标、范围、风险等关键要素。随后，外加剂项目团队根据计划陆续编制了需求文档、设计文档、测试文档等各类文档，确保外加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外加剂项目管理中的重要环节，旨在确保外加剂项目文档符合质量标准和外加剂项目需求。在外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除了内部审查，我们还进行了外部审查，邀请外加剂项目相关利益方和专业领域的专家对文档进行独立审查。这有助于获取更全面、客观的反馈，确保外加剂项目文档不仅符合内部标准，也满足外部需求。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外加剂项目在文档编制与审查方面建立了严格的管理机制，通过规范的流程和多维度的审查，确保外加剂项目文档的质量、准确性和可靠性，为外加剂项目的顺利推进提供了有力支持。</w:t>
      </w:r>
    </w:p>
    <w:p>
      <w:pPr>
        <w:pStyle w:val="Heading2"/>
        <w:ind w:firstLine="560" w:firstLineChars="200"/>
        <w:rPr>
          <w:rFonts w:ascii="仿宋" w:eastAsia="仿宋" w:hAnsi="仿宋" w:cs="仿宋" w:hint="eastAsia"/>
          <w:sz w:val="28"/>
          <w:lang w:eastAsia="zh-CN"/>
        </w:rPr>
      </w:pPr>
      <w:bookmarkStart w:id="11" w:name="_Toc1043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在外加剂项目中，我们致力于优化文档发布与分发过程，以确保信息的高效传递和团队间协作的顺畅进行。以下是我们采取的关键优化策略：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我们通过多渠道发布文档，包括电子邮件、外加剂项目管理平台、内部网站等，以满足不同团队成员的偏好和需求。多渠道发布确保了信息的全面覆盖。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我们采用了精细的权限控制，确保只有授权人员可以访问敏感信息。这种安全措施保护了外加剂项目文档的机密性，防止了未经授权的信息泄露。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057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文档存档与归档是外加剂项目生命周期中一个至关重要的环节，直接关系到外加剂项目信息的长期保存和历史记录的完整性。在外加剂项目中，我们实施了一系列有效的文档存档与归档管理策略：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9868"/>
      <w:r>
        <w:rPr>
          <w:rFonts w:ascii="仿宋" w:eastAsia="仿宋" w:hAnsi="仿宋" w:cs="仿宋" w:hint="eastAsia"/>
          <w:sz w:val="28"/>
          <w:lang w:eastAsia="zh-CN"/>
        </w:rPr>
        <w:t>四、外加剂项目危机管理</w:t>
      </w:r>
      <w:bookmarkEnd w:id="13"/>
    </w:p>
    <w:p>
      <w:pPr>
        <w:pStyle w:val="Heading2"/>
        <w:rPr>
          <w:rFonts w:ascii="仿宋" w:eastAsia="仿宋" w:hAnsi="仿宋" w:cs="仿宋" w:hint="eastAsia"/>
          <w:lang w:eastAsia="zh-CN"/>
        </w:rPr>
      </w:pPr>
      <w:bookmarkStart w:id="14" w:name="_Toc1798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外加剂项目危机管理中，危机预警与识别是确保外加剂项目稳健运行的核心步骤。通过建立全面的监测机制，外加剂项目团队旨在及时发现和理解潜在的风险和危机因素，以便采取及时的预防和应对措施，确保外加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首先，通过深入的风险评估，外加剂项目团队全面分析了整个外加剂项目和各个阶段可能存在的威胁。这包括准确评估每个潜在风险的发生概率和可能影响的程度，为后续危机预警提供了有力支持。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外加剂项目团队着重于明确定义外加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外加剂项目进展的持续监控，团队能够及时发现潜在问题并作出迅速反应。外加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在这一阶段，团队的专业素养和反应速度将发挥至关重要的作用，以确保潜在危机能够在初期得到有效的处理，最大程度地减轻负面影响。通过危机预警与识别，外加剂项目得以更有序、可控地推进。</w:t>
      </w:r>
    </w:p>
    <w:p>
      <w:pPr>
        <w:pStyle w:val="Heading2"/>
        <w:ind w:firstLine="560" w:firstLineChars="200"/>
        <w:rPr>
          <w:rFonts w:ascii="仿宋" w:eastAsia="仿宋" w:hAnsi="仿宋" w:cs="仿宋" w:hint="eastAsia"/>
          <w:sz w:val="28"/>
          <w:lang w:eastAsia="zh-CN"/>
        </w:rPr>
      </w:pPr>
      <w:bookmarkStart w:id="15" w:name="_Toc976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在危机发生时，外加剂项目团队立即行动，成立了应急小组。该小组的任务是迅速制定并实施紧急应对措施，以最小化潜在损失。以下是采取的主要措施：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暂停外加剂项目进度：为遏制危机蔓延，外加剂项目暂时停止进行，以便全面评估当前状况。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资源重新分配：重新评估外加剂项目资源的分配，确保最大限度地减小损失。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实时沟通：与关键利益相关者建立实时沟通机制，向他们传递外加剂项目危机的实际状况，保障外加剂项目核心利益。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在紧急应对的同时，外加剂项目团队强调了团队协作和有效沟通的重要性。以下是团队协作的关键举措：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信息共享机制：建立了信息共享平台，确保团队成员能够及时获取外加剂项目危机的实时信息。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领导者沟通：外加剂项目领导者通过定期会议和即时沟通工具，指导团队应对危机，保持团队稳定运行。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随着危机得到初步控制，外加剂项目团队转向制定恢复计划，以确保外加剂项目能够从中迅速恢复。主要恢复计划包括：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修复受损的进度计划：重新评估外加剂项目进度，制定修复计划，确保外加剂项目尽快回归正常进程。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重新调整资源分配：优化资源分配，确保外加剂项目在有限资源下高效运转。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风险管理机制加强：对外加剂项目风险进行全面评估，制定更强化的风险管理策略，以预防未来可能的危机。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6173"/>
      <w:r>
        <w:rPr>
          <w:rFonts w:ascii="仿宋" w:eastAsia="仿宋" w:hAnsi="仿宋" w:cs="仿宋" w:hint="eastAsia"/>
          <w:sz w:val="28"/>
          <w:lang w:eastAsia="zh-CN"/>
        </w:rPr>
        <w:t>五、外加剂项目建设单位说明</w:t>
      </w:r>
      <w:bookmarkEnd w:id="16"/>
    </w:p>
    <w:p>
      <w:pPr>
        <w:pStyle w:val="Heading2"/>
        <w:rPr>
          <w:rFonts w:ascii="仿宋" w:eastAsia="仿宋" w:hAnsi="仿宋" w:cs="仿宋" w:hint="eastAsia"/>
          <w:lang w:eastAsia="zh-CN"/>
        </w:rPr>
      </w:pPr>
      <w:bookmarkStart w:id="17" w:name="_Toc7946"/>
      <w:r>
        <w:rPr>
          <w:rFonts w:ascii="仿宋" w:eastAsia="仿宋" w:hAnsi="仿宋" w:cs="仿宋" w:hint="eastAsia"/>
          <w:lang w:eastAsia="zh-CN"/>
        </w:rPr>
        <w:t>(一)、外加剂项目承办单位基本情况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238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外加剂项目承办单位的XXXX，我们着眼于实现可持续的经济效益。通过技术创新和解决方案的提供，公司预计在外加剂项目执行期间将获得可观的收入增长。这一收入来源主要包括外加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同时，我们注重成本控制和效率提升，以确保外加剂项目的可持续盈利。透过精细的管理和资源优化，公司期望实现外加剂项目利润最大化。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外加剂项目实施进行全面的投资评估，包括外加剂项目启动阶段的资金投入和后续运营成本。通过对外加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外加剂项目实施过程中具备足够的资金流动性，公司将进行详尽的现金流分析。这包括资金需求的合理预测、外加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8850"/>
      <w:r>
        <w:rPr>
          <w:rFonts w:ascii="仿宋" w:eastAsia="仿宋" w:hAnsi="仿宋" w:cs="仿宋" w:hint="eastAsia"/>
          <w:sz w:val="28"/>
          <w:lang w:eastAsia="zh-CN"/>
        </w:rPr>
        <w:t>六、外加剂项目概论</w:t>
      </w:r>
      <w:bookmarkEnd w:id="19"/>
    </w:p>
    <w:p>
      <w:pPr>
        <w:pStyle w:val="Heading2"/>
        <w:rPr>
          <w:rFonts w:ascii="仿宋" w:eastAsia="仿宋" w:hAnsi="仿宋" w:cs="仿宋" w:hint="eastAsia"/>
          <w:lang w:eastAsia="zh-CN"/>
        </w:rPr>
      </w:pPr>
      <w:bookmarkStart w:id="20" w:name="_Toc20846"/>
      <w:r>
        <w:rPr>
          <w:rFonts w:ascii="仿宋" w:eastAsia="仿宋" w:hAnsi="仿宋" w:cs="仿宋" w:hint="eastAsia"/>
          <w:lang w:eastAsia="zh-CN"/>
        </w:rPr>
        <w:t>(一)、外加剂项目概况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起源追溯至对市场的深入洞察。市场的不断演变与变革为外加剂项目提供了难得的机遇。当前市场存在的需求缺口和变革的大环境共同构成了外加剂项目的背景。这个外加剂项目旨在充分利用市场机遇，填补行业中尚未满足的需求，为客户提供全新的解决方案。市场的变革和需求的增长使得这个外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外加剂项目名称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正式命名为外加剂。这个名称不仅仅是一个标识，更代表了外加剂项目的核心理念和愿景。它蕴含着外加剂项目所要解决问题的关键字，具有强烈的表达和辨识度，为外加剂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外加剂项目目标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核心目标是提供一种全新、高效的解决方案，满足客户日益增长的需求。外加剂项目追求的不仅仅是满足市场需求，更是在市场中获得卓越的竞争优势。通过不断提升产品或服务的质量和创新水平，外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外加剂项目范围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全面涵盖了产品研发、制造、市场推广和售后服务，确保从产品设计到最终用户体验的全方位关注。这一全面的外加剂项目范围是为了确保外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外加剂项目时间表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外加剂项目计划在未来18个月内完成，包括研发、测试、市场试点和正式推出等不同阶段。这个时间表的合理设计是为了确保外加剂项目各个阶段的顺利推进，以便按时交付高质量的成果。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外加剂项目预算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外加剂项目总预算估算为XX百万美元，主要分配在研发、市场推广、人员培训和运营等方面。这一充足的预算为外加剂项目提供了充足的资源，确保外加剂项目在各个方面都能取得优异的表现。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外加剂项目风险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外加剂项目可能面临的风险包括市场接受度低、技术难题、竞争激烈等。外加剂项目团队已经制定了相应的风险应对计划，通过前瞻性的风险管理，确保外加剂项目在面对不确定性时能够迅速做出应对。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外加剂项目团队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https://d.book118.com/708072021112006046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EF27E6"/>
    <w:rsid w:val="36EF27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72021112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2024-03-05T02:40:00Z</dcterms:created>
  <dcterms:modified xsi:type="dcterms:W3CDTF">2024-03-05T02:40:48Z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81FC0863791B4DA5A6FC6B5597090205_11</vt:lpwstr>
  </property>
  <property fmtid="{D5CDD505-2E9C-101B-9397-08002B2CF9AE}" pid="3" name="KSOProductBuildVer">
    <vt:lpwstr>2052-12.1.0.16388</vt:lpwstr>
  </property>
</Properties>
</file>