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大型铸件项目规划设计纲要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8" w:history="1">
        <w:r>
          <w:rPr>
            <w:rFonts w:ascii="仿宋" w:eastAsia="仿宋" w:hAnsi="仿宋" w:cs="仿宋" w:hint="eastAsia"/>
            <w:lang w:eastAsia="zh-CN"/>
          </w:rPr>
          <w:t>概论</w:t>
        </w:r>
        <w:r>
          <w:tab/>
        </w:r>
        <w:r>
          <w:fldChar w:fldCharType="begin"/>
        </w:r>
        <w:r>
          <w:instrText xml:space="preserve"> PAGEREF _Toc13558 \h </w:instrText>
        </w:r>
        <w:r>
          <w:fldChar w:fldCharType="separate"/>
        </w:r>
        <w:r>
          <w:t>3</w:t>
        </w:r>
        <w:r>
          <w:fldChar w:fldCharType="end"/>
        </w:r>
      </w:hyperlink>
    </w:p>
    <w:p>
      <w:pPr>
        <w:pStyle w:val="TOC1"/>
        <w:tabs>
          <w:tab w:val="right" w:leader="dot" w:pos="8306"/>
        </w:tabs>
      </w:pPr>
      <w:hyperlink w:anchor="_Toc23993" w:history="1">
        <w:r>
          <w:rPr>
            <w:rFonts w:ascii="仿宋" w:eastAsia="仿宋" w:hAnsi="仿宋" w:cs="仿宋" w:hint="eastAsia"/>
            <w:lang w:eastAsia="zh-CN"/>
          </w:rPr>
          <w:t>一、市场分析、调研</w:t>
        </w:r>
        <w:r>
          <w:tab/>
        </w:r>
        <w:r>
          <w:fldChar w:fldCharType="begin"/>
        </w:r>
        <w:r>
          <w:instrText xml:space="preserve"> PAGEREF _Toc23993 \h </w:instrText>
        </w:r>
        <w:r>
          <w:fldChar w:fldCharType="separate"/>
        </w:r>
        <w:r>
          <w:t>3</w:t>
        </w:r>
        <w:r>
          <w:fldChar w:fldCharType="end"/>
        </w:r>
      </w:hyperlink>
    </w:p>
    <w:p>
      <w:pPr>
        <w:pStyle w:val="TOC2"/>
        <w:tabs>
          <w:tab w:val="right" w:leader="dot" w:pos="8306"/>
        </w:tabs>
      </w:pPr>
      <w:hyperlink w:anchor="_Toc17948" w:history="1">
        <w:r>
          <w:rPr>
            <w:rFonts w:ascii="仿宋" w:eastAsia="仿宋" w:hAnsi="仿宋" w:cs="仿宋" w:hint="eastAsia"/>
            <w:lang w:eastAsia="zh-CN"/>
          </w:rPr>
          <w:t>(一)、大型铸件行业分析</w:t>
        </w:r>
        <w:r>
          <w:tab/>
        </w:r>
        <w:r>
          <w:fldChar w:fldCharType="begin"/>
        </w:r>
        <w:r>
          <w:instrText xml:space="preserve"> PAGEREF _Toc17948 \h </w:instrText>
        </w:r>
        <w:r>
          <w:fldChar w:fldCharType="separate"/>
        </w:r>
        <w:r>
          <w:t>3</w:t>
        </w:r>
        <w:r>
          <w:fldChar w:fldCharType="end"/>
        </w:r>
      </w:hyperlink>
    </w:p>
    <w:p>
      <w:pPr>
        <w:pStyle w:val="TOC2"/>
        <w:tabs>
          <w:tab w:val="right" w:leader="dot" w:pos="8306"/>
        </w:tabs>
      </w:pPr>
      <w:hyperlink w:anchor="_Toc14047" w:history="1">
        <w:r>
          <w:rPr>
            <w:rFonts w:ascii="仿宋" w:eastAsia="仿宋" w:hAnsi="仿宋" w:cs="仿宋" w:hint="eastAsia"/>
            <w:lang w:eastAsia="zh-CN"/>
          </w:rPr>
          <w:t>(二)、大型铸件市场分析预测</w:t>
        </w:r>
        <w:r>
          <w:tab/>
        </w:r>
        <w:r>
          <w:fldChar w:fldCharType="begin"/>
        </w:r>
        <w:r>
          <w:instrText xml:space="preserve"> PAGEREF _Toc14047 \h </w:instrText>
        </w:r>
        <w:r>
          <w:fldChar w:fldCharType="separate"/>
        </w:r>
        <w:r>
          <w:t>4</w:t>
        </w:r>
        <w:r>
          <w:fldChar w:fldCharType="end"/>
        </w:r>
      </w:hyperlink>
    </w:p>
    <w:p>
      <w:pPr>
        <w:pStyle w:val="TOC1"/>
        <w:tabs>
          <w:tab w:val="right" w:leader="dot" w:pos="8306"/>
        </w:tabs>
      </w:pPr>
      <w:hyperlink w:anchor="_Toc12543" w:history="1">
        <w:r>
          <w:rPr>
            <w:rFonts w:ascii="仿宋" w:eastAsia="仿宋" w:hAnsi="仿宋" w:cs="仿宋" w:hint="eastAsia"/>
            <w:lang w:eastAsia="zh-CN"/>
          </w:rPr>
          <w:t>二、大型铸件项目危机管理</w:t>
        </w:r>
        <w:r>
          <w:tab/>
        </w:r>
        <w:r>
          <w:fldChar w:fldCharType="begin"/>
        </w:r>
        <w:r>
          <w:instrText xml:space="preserve"> PAGEREF _Toc12543 \h </w:instrText>
        </w:r>
        <w:r>
          <w:fldChar w:fldCharType="separate"/>
        </w:r>
        <w:r>
          <w:t>5</w:t>
        </w:r>
        <w:r>
          <w:fldChar w:fldCharType="end"/>
        </w:r>
      </w:hyperlink>
    </w:p>
    <w:p>
      <w:pPr>
        <w:pStyle w:val="TOC2"/>
        <w:tabs>
          <w:tab w:val="right" w:leader="dot" w:pos="8306"/>
        </w:tabs>
      </w:pPr>
      <w:hyperlink w:anchor="_Toc16084" w:history="1">
        <w:r>
          <w:rPr>
            <w:rFonts w:ascii="仿宋" w:eastAsia="仿宋" w:hAnsi="仿宋" w:cs="仿宋" w:hint="eastAsia"/>
            <w:lang w:eastAsia="zh-CN"/>
          </w:rPr>
          <w:t>(一)、危机预警与识别</w:t>
        </w:r>
        <w:r>
          <w:tab/>
        </w:r>
        <w:r>
          <w:fldChar w:fldCharType="begin"/>
        </w:r>
        <w:r>
          <w:instrText xml:space="preserve"> PAGEREF _Toc16084 \h </w:instrText>
        </w:r>
        <w:r>
          <w:fldChar w:fldCharType="separate"/>
        </w:r>
        <w:r>
          <w:t>5</w:t>
        </w:r>
        <w:r>
          <w:fldChar w:fldCharType="end"/>
        </w:r>
      </w:hyperlink>
    </w:p>
    <w:p>
      <w:pPr>
        <w:pStyle w:val="TOC2"/>
        <w:tabs>
          <w:tab w:val="right" w:leader="dot" w:pos="8306"/>
        </w:tabs>
      </w:pPr>
      <w:hyperlink w:anchor="_Toc15466" w:history="1">
        <w:r>
          <w:rPr>
            <w:rFonts w:ascii="仿宋" w:eastAsia="仿宋" w:hAnsi="仿宋" w:cs="仿宋" w:hint="eastAsia"/>
            <w:lang w:eastAsia="zh-CN"/>
          </w:rPr>
          <w:t>(二)、危机应对与恢复</w:t>
        </w:r>
        <w:r>
          <w:tab/>
        </w:r>
        <w:r>
          <w:fldChar w:fldCharType="begin"/>
        </w:r>
        <w:r>
          <w:instrText xml:space="preserve"> PAGEREF _Toc15466 \h </w:instrText>
        </w:r>
        <w:r>
          <w:fldChar w:fldCharType="separate"/>
        </w:r>
        <w:r>
          <w:t>6</w:t>
        </w:r>
        <w:r>
          <w:fldChar w:fldCharType="end"/>
        </w:r>
      </w:hyperlink>
    </w:p>
    <w:p>
      <w:pPr>
        <w:pStyle w:val="TOC1"/>
        <w:tabs>
          <w:tab w:val="right" w:leader="dot" w:pos="8306"/>
        </w:tabs>
      </w:pPr>
      <w:hyperlink w:anchor="_Toc15189" w:history="1">
        <w:r>
          <w:rPr>
            <w:rFonts w:ascii="仿宋" w:eastAsia="仿宋" w:hAnsi="仿宋" w:cs="仿宋" w:hint="eastAsia"/>
            <w:lang w:eastAsia="zh-CN"/>
          </w:rPr>
          <w:t>三、大型铸件项目建设单位说明</w:t>
        </w:r>
        <w:r>
          <w:tab/>
        </w:r>
        <w:r>
          <w:fldChar w:fldCharType="begin"/>
        </w:r>
        <w:r>
          <w:instrText xml:space="preserve"> PAGEREF _Toc15189 \h </w:instrText>
        </w:r>
        <w:r>
          <w:fldChar w:fldCharType="separate"/>
        </w:r>
        <w:r>
          <w:t>7</w:t>
        </w:r>
        <w:r>
          <w:fldChar w:fldCharType="end"/>
        </w:r>
      </w:hyperlink>
    </w:p>
    <w:p>
      <w:pPr>
        <w:pStyle w:val="TOC2"/>
        <w:tabs>
          <w:tab w:val="right" w:leader="dot" w:pos="8306"/>
        </w:tabs>
      </w:pPr>
      <w:hyperlink w:anchor="_Toc20672" w:history="1">
        <w:r>
          <w:rPr>
            <w:rFonts w:ascii="仿宋" w:eastAsia="仿宋" w:hAnsi="仿宋" w:cs="仿宋" w:hint="eastAsia"/>
            <w:lang w:eastAsia="zh-CN"/>
          </w:rPr>
          <w:t>(一)、大型铸件项目承办单位基本情况</w:t>
        </w:r>
        <w:r>
          <w:tab/>
        </w:r>
        <w:r>
          <w:fldChar w:fldCharType="begin"/>
        </w:r>
        <w:r>
          <w:instrText xml:space="preserve"> PAGEREF _Toc20672 \h </w:instrText>
        </w:r>
        <w:r>
          <w:fldChar w:fldCharType="separate"/>
        </w:r>
        <w:r>
          <w:t>7</w:t>
        </w:r>
        <w:r>
          <w:fldChar w:fldCharType="end"/>
        </w:r>
      </w:hyperlink>
    </w:p>
    <w:p>
      <w:pPr>
        <w:pStyle w:val="TOC2"/>
        <w:tabs>
          <w:tab w:val="right" w:leader="dot" w:pos="8306"/>
        </w:tabs>
      </w:pPr>
      <w:hyperlink w:anchor="_Toc11887" w:history="1">
        <w:r>
          <w:rPr>
            <w:rFonts w:ascii="仿宋" w:eastAsia="仿宋" w:hAnsi="仿宋" w:cs="仿宋" w:hint="eastAsia"/>
            <w:lang w:eastAsia="zh-CN"/>
          </w:rPr>
          <w:t>(二)、公司经济效益分析</w:t>
        </w:r>
        <w:r>
          <w:tab/>
        </w:r>
        <w:r>
          <w:fldChar w:fldCharType="begin"/>
        </w:r>
        <w:r>
          <w:instrText xml:space="preserve"> PAGEREF _Toc11887 \h </w:instrText>
        </w:r>
        <w:r>
          <w:fldChar w:fldCharType="separate"/>
        </w:r>
        <w:r>
          <w:t>8</w:t>
        </w:r>
        <w:r>
          <w:fldChar w:fldCharType="end"/>
        </w:r>
      </w:hyperlink>
    </w:p>
    <w:p>
      <w:pPr>
        <w:pStyle w:val="TOC1"/>
        <w:tabs>
          <w:tab w:val="right" w:leader="dot" w:pos="8306"/>
        </w:tabs>
      </w:pPr>
      <w:hyperlink w:anchor="_Toc32317" w:history="1">
        <w:r>
          <w:rPr>
            <w:rFonts w:ascii="仿宋" w:eastAsia="仿宋" w:hAnsi="仿宋" w:cs="仿宋" w:hint="eastAsia"/>
            <w:lang w:eastAsia="zh-CN"/>
          </w:rPr>
          <w:t>四、产品规划分析</w:t>
        </w:r>
        <w:r>
          <w:tab/>
        </w:r>
        <w:r>
          <w:fldChar w:fldCharType="begin"/>
        </w:r>
        <w:r>
          <w:instrText xml:space="preserve"> PAGEREF _Toc32317 \h </w:instrText>
        </w:r>
        <w:r>
          <w:fldChar w:fldCharType="separate"/>
        </w:r>
        <w:r>
          <w:t>9</w:t>
        </w:r>
        <w:r>
          <w:fldChar w:fldCharType="end"/>
        </w:r>
      </w:hyperlink>
    </w:p>
    <w:p>
      <w:pPr>
        <w:pStyle w:val="TOC2"/>
        <w:tabs>
          <w:tab w:val="right" w:leader="dot" w:pos="8306"/>
        </w:tabs>
      </w:pPr>
      <w:hyperlink w:anchor="_Toc19500" w:history="1">
        <w:r>
          <w:rPr>
            <w:rFonts w:ascii="仿宋" w:eastAsia="仿宋" w:hAnsi="仿宋" w:cs="仿宋" w:hint="eastAsia"/>
            <w:lang w:eastAsia="zh-CN"/>
          </w:rPr>
          <w:t>(一)、产品规划</w:t>
        </w:r>
        <w:r>
          <w:tab/>
        </w:r>
        <w:r>
          <w:fldChar w:fldCharType="begin"/>
        </w:r>
        <w:r>
          <w:instrText xml:space="preserve"> PAGEREF _Toc19500 \h </w:instrText>
        </w:r>
        <w:r>
          <w:fldChar w:fldCharType="separate"/>
        </w:r>
        <w:r>
          <w:t>9</w:t>
        </w:r>
        <w:r>
          <w:fldChar w:fldCharType="end"/>
        </w:r>
      </w:hyperlink>
    </w:p>
    <w:p>
      <w:pPr>
        <w:pStyle w:val="TOC2"/>
        <w:tabs>
          <w:tab w:val="right" w:leader="dot" w:pos="8306"/>
        </w:tabs>
      </w:pPr>
      <w:hyperlink w:anchor="_Toc648" w:history="1">
        <w:r>
          <w:rPr>
            <w:rFonts w:ascii="仿宋" w:eastAsia="仿宋" w:hAnsi="仿宋" w:cs="仿宋" w:hint="eastAsia"/>
            <w:lang w:eastAsia="zh-CN"/>
          </w:rPr>
          <w:t>(二)、建设规模</w:t>
        </w:r>
        <w:r>
          <w:tab/>
        </w:r>
        <w:r>
          <w:fldChar w:fldCharType="begin"/>
        </w:r>
        <w:r>
          <w:instrText xml:space="preserve"> PAGEREF _Toc648 \h </w:instrText>
        </w:r>
        <w:r>
          <w:fldChar w:fldCharType="separate"/>
        </w:r>
        <w:r>
          <w:t>9</w:t>
        </w:r>
        <w:r>
          <w:fldChar w:fldCharType="end"/>
        </w:r>
      </w:hyperlink>
    </w:p>
    <w:p>
      <w:pPr>
        <w:pStyle w:val="TOC1"/>
        <w:tabs>
          <w:tab w:val="right" w:leader="dot" w:pos="8306"/>
        </w:tabs>
      </w:pPr>
      <w:hyperlink w:anchor="_Toc13934" w:history="1">
        <w:r>
          <w:rPr>
            <w:rFonts w:ascii="仿宋" w:eastAsia="仿宋" w:hAnsi="仿宋" w:cs="仿宋" w:hint="eastAsia"/>
            <w:lang w:eastAsia="zh-CN"/>
          </w:rPr>
          <w:t>五、大型铸件项目概论</w:t>
        </w:r>
        <w:r>
          <w:tab/>
        </w:r>
        <w:r>
          <w:fldChar w:fldCharType="begin"/>
        </w:r>
        <w:r>
          <w:instrText xml:space="preserve"> PAGEREF _Toc13934 \h </w:instrText>
        </w:r>
        <w:r>
          <w:fldChar w:fldCharType="separate"/>
        </w:r>
        <w:r>
          <w:t>11</w:t>
        </w:r>
        <w:r>
          <w:fldChar w:fldCharType="end"/>
        </w:r>
      </w:hyperlink>
    </w:p>
    <w:p>
      <w:pPr>
        <w:pStyle w:val="TOC2"/>
        <w:tabs>
          <w:tab w:val="right" w:leader="dot" w:pos="8306"/>
        </w:tabs>
      </w:pPr>
      <w:hyperlink w:anchor="_Toc12156" w:history="1">
        <w:r>
          <w:rPr>
            <w:rFonts w:ascii="仿宋" w:eastAsia="仿宋" w:hAnsi="仿宋" w:cs="仿宋" w:hint="eastAsia"/>
            <w:lang w:eastAsia="zh-CN"/>
          </w:rPr>
          <w:t>(一)、大型铸件项目概况</w:t>
        </w:r>
        <w:r>
          <w:tab/>
        </w:r>
        <w:r>
          <w:fldChar w:fldCharType="begin"/>
        </w:r>
        <w:r>
          <w:instrText xml:space="preserve"> PAGEREF _Toc12156 \h </w:instrText>
        </w:r>
        <w:r>
          <w:fldChar w:fldCharType="separate"/>
        </w:r>
        <w:r>
          <w:t>11</w:t>
        </w:r>
        <w:r>
          <w:fldChar w:fldCharType="end"/>
        </w:r>
      </w:hyperlink>
    </w:p>
    <w:p>
      <w:pPr>
        <w:pStyle w:val="TOC2"/>
        <w:tabs>
          <w:tab w:val="right" w:leader="dot" w:pos="8306"/>
        </w:tabs>
      </w:pPr>
      <w:hyperlink w:anchor="_Toc30977" w:history="1">
        <w:r>
          <w:rPr>
            <w:rFonts w:ascii="仿宋" w:eastAsia="仿宋" w:hAnsi="仿宋" w:cs="仿宋" w:hint="eastAsia"/>
            <w:lang w:eastAsia="zh-CN"/>
          </w:rPr>
          <w:t>(二)、大型铸件项目目标</w:t>
        </w:r>
        <w:r>
          <w:tab/>
        </w:r>
        <w:r>
          <w:fldChar w:fldCharType="begin"/>
        </w:r>
        <w:r>
          <w:instrText xml:space="preserve"> PAGEREF _Toc30977 \h </w:instrText>
        </w:r>
        <w:r>
          <w:fldChar w:fldCharType="separate"/>
        </w:r>
        <w:r>
          <w:t>13</w:t>
        </w:r>
        <w:r>
          <w:fldChar w:fldCharType="end"/>
        </w:r>
      </w:hyperlink>
    </w:p>
    <w:p>
      <w:pPr>
        <w:pStyle w:val="TOC2"/>
        <w:tabs>
          <w:tab w:val="right" w:leader="dot" w:pos="8306"/>
        </w:tabs>
      </w:pPr>
      <w:hyperlink w:anchor="_Toc26003" w:history="1">
        <w:r>
          <w:rPr>
            <w:rFonts w:ascii="仿宋" w:eastAsia="仿宋" w:hAnsi="仿宋" w:cs="仿宋" w:hint="eastAsia"/>
            <w:lang w:eastAsia="zh-CN"/>
          </w:rPr>
          <w:t>(三)、大型铸件项目提出的理由</w:t>
        </w:r>
        <w:r>
          <w:tab/>
        </w:r>
        <w:r>
          <w:fldChar w:fldCharType="begin"/>
        </w:r>
        <w:r>
          <w:instrText xml:space="preserve"> PAGEREF _Toc26003 \h </w:instrText>
        </w:r>
        <w:r>
          <w:fldChar w:fldCharType="separate"/>
        </w:r>
        <w:r>
          <w:t>14</w:t>
        </w:r>
        <w:r>
          <w:fldChar w:fldCharType="end"/>
        </w:r>
      </w:hyperlink>
    </w:p>
    <w:p>
      <w:pPr>
        <w:pStyle w:val="TOC2"/>
        <w:tabs>
          <w:tab w:val="right" w:leader="dot" w:pos="8306"/>
        </w:tabs>
      </w:pPr>
      <w:hyperlink w:anchor="_Toc20206" w:history="1">
        <w:r>
          <w:rPr>
            <w:rFonts w:ascii="仿宋" w:eastAsia="仿宋" w:hAnsi="仿宋" w:cs="仿宋" w:hint="eastAsia"/>
            <w:lang w:eastAsia="zh-CN"/>
          </w:rPr>
          <w:t>(四)、大型铸件项目意义</w:t>
        </w:r>
        <w:r>
          <w:tab/>
        </w:r>
        <w:r>
          <w:fldChar w:fldCharType="begin"/>
        </w:r>
        <w:r>
          <w:instrText xml:space="preserve"> PAGEREF _Toc20206 \h </w:instrText>
        </w:r>
        <w:r>
          <w:fldChar w:fldCharType="separate"/>
        </w:r>
        <w:r>
          <w:t>15</w:t>
        </w:r>
        <w:r>
          <w:fldChar w:fldCharType="end"/>
        </w:r>
      </w:hyperlink>
    </w:p>
    <w:p>
      <w:pPr>
        <w:pStyle w:val="TOC2"/>
        <w:tabs>
          <w:tab w:val="right" w:leader="dot" w:pos="8306"/>
        </w:tabs>
      </w:pPr>
      <w:hyperlink w:anchor="_Toc9820" w:history="1">
        <w:r>
          <w:rPr>
            <w:rFonts w:ascii="仿宋" w:eastAsia="仿宋" w:hAnsi="仿宋" w:cs="仿宋" w:hint="eastAsia"/>
            <w:lang w:eastAsia="zh-CN"/>
          </w:rPr>
          <w:t>(五)、大型铸件项目背景</w:t>
        </w:r>
        <w:r>
          <w:tab/>
        </w:r>
        <w:r>
          <w:fldChar w:fldCharType="begin"/>
        </w:r>
        <w:r>
          <w:instrText xml:space="preserve"> PAGEREF _Toc9820 \h </w:instrText>
        </w:r>
        <w:r>
          <w:fldChar w:fldCharType="separate"/>
        </w:r>
        <w:r>
          <w:t>16</w:t>
        </w:r>
        <w:r>
          <w:fldChar w:fldCharType="end"/>
        </w:r>
      </w:hyperlink>
    </w:p>
    <w:p>
      <w:pPr>
        <w:pStyle w:val="TOC1"/>
        <w:tabs>
          <w:tab w:val="right" w:leader="dot" w:pos="8306"/>
        </w:tabs>
      </w:pPr>
      <w:hyperlink w:anchor="_Toc17286" w:history="1">
        <w:r>
          <w:rPr>
            <w:rFonts w:ascii="仿宋" w:eastAsia="仿宋" w:hAnsi="仿宋" w:cs="仿宋" w:hint="eastAsia"/>
            <w:lang w:eastAsia="zh-CN"/>
          </w:rPr>
          <w:t>六、大型铸件项目土建工程</w:t>
        </w:r>
        <w:r>
          <w:tab/>
        </w:r>
        <w:r>
          <w:fldChar w:fldCharType="begin"/>
        </w:r>
        <w:r>
          <w:instrText xml:space="preserve"> PAGEREF _Toc17286 \h </w:instrText>
        </w:r>
        <w:r>
          <w:fldChar w:fldCharType="separate"/>
        </w:r>
        <w:r>
          <w:t>17</w:t>
        </w:r>
        <w:r>
          <w:fldChar w:fldCharType="end"/>
        </w:r>
      </w:hyperlink>
    </w:p>
    <w:p>
      <w:pPr>
        <w:pStyle w:val="TOC2"/>
        <w:tabs>
          <w:tab w:val="right" w:leader="dot" w:pos="8306"/>
        </w:tabs>
      </w:pPr>
      <w:hyperlink w:anchor="_Toc10204" w:history="1">
        <w:r>
          <w:rPr>
            <w:rFonts w:ascii="仿宋" w:eastAsia="仿宋" w:hAnsi="仿宋" w:cs="仿宋" w:hint="eastAsia"/>
            <w:lang w:eastAsia="zh-CN"/>
          </w:rPr>
          <w:t>(一)、建筑工程设计原则</w:t>
        </w:r>
        <w:r>
          <w:tab/>
        </w:r>
        <w:r>
          <w:fldChar w:fldCharType="begin"/>
        </w:r>
        <w:r>
          <w:instrText xml:space="preserve"> PAGEREF _Toc10204 \h </w:instrText>
        </w:r>
        <w:r>
          <w:fldChar w:fldCharType="separate"/>
        </w:r>
        <w:r>
          <w:t>17</w:t>
        </w:r>
        <w:r>
          <w:fldChar w:fldCharType="end"/>
        </w:r>
      </w:hyperlink>
    </w:p>
    <w:p>
      <w:pPr>
        <w:pStyle w:val="TOC2"/>
        <w:tabs>
          <w:tab w:val="right" w:leader="dot" w:pos="8306"/>
        </w:tabs>
      </w:pPr>
      <w:hyperlink w:anchor="_Toc5325" w:history="1">
        <w:r>
          <w:rPr>
            <w:rFonts w:ascii="仿宋" w:eastAsia="仿宋" w:hAnsi="仿宋" w:cs="仿宋" w:hint="eastAsia"/>
            <w:lang w:eastAsia="zh-CN"/>
          </w:rPr>
          <w:t>(二)、土建工程设计年限及安全等级</w:t>
        </w:r>
        <w:r>
          <w:tab/>
        </w:r>
        <w:r>
          <w:fldChar w:fldCharType="begin"/>
        </w:r>
        <w:r>
          <w:instrText xml:space="preserve"> PAGEREF _Toc5325 \h </w:instrText>
        </w:r>
        <w:r>
          <w:fldChar w:fldCharType="separate"/>
        </w:r>
        <w:r>
          <w:t>18</w:t>
        </w:r>
        <w:r>
          <w:fldChar w:fldCharType="end"/>
        </w:r>
      </w:hyperlink>
    </w:p>
    <w:p>
      <w:pPr>
        <w:pStyle w:val="TOC2"/>
        <w:tabs>
          <w:tab w:val="right" w:leader="dot" w:pos="8306"/>
        </w:tabs>
      </w:pPr>
      <w:hyperlink w:anchor="_Toc22482" w:history="1">
        <w:r>
          <w:rPr>
            <w:rFonts w:ascii="仿宋" w:eastAsia="仿宋" w:hAnsi="仿宋" w:cs="仿宋" w:hint="eastAsia"/>
            <w:lang w:eastAsia="zh-CN"/>
          </w:rPr>
          <w:t>(三)、建筑工程设计总体要求</w:t>
        </w:r>
        <w:r>
          <w:tab/>
        </w:r>
        <w:r>
          <w:fldChar w:fldCharType="begin"/>
        </w:r>
        <w:r>
          <w:instrText xml:space="preserve"> PAGEREF _Toc22482 \h </w:instrText>
        </w:r>
        <w:r>
          <w:fldChar w:fldCharType="separate"/>
        </w:r>
        <w:r>
          <w:t>20</w:t>
        </w:r>
        <w:r>
          <w:fldChar w:fldCharType="end"/>
        </w:r>
      </w:hyperlink>
    </w:p>
    <w:p>
      <w:pPr>
        <w:pStyle w:val="TOC2"/>
        <w:tabs>
          <w:tab w:val="right" w:leader="dot" w:pos="8306"/>
        </w:tabs>
      </w:pPr>
      <w:hyperlink w:anchor="_Toc10789" w:history="1">
        <w:r>
          <w:rPr>
            <w:rFonts w:ascii="仿宋" w:eastAsia="仿宋" w:hAnsi="仿宋" w:cs="仿宋" w:hint="eastAsia"/>
            <w:lang w:eastAsia="zh-CN"/>
          </w:rPr>
          <w:t>(四)、土建工程建设指标</w:t>
        </w:r>
        <w:r>
          <w:tab/>
        </w:r>
        <w:r>
          <w:fldChar w:fldCharType="begin"/>
        </w:r>
        <w:r>
          <w:instrText xml:space="preserve"> PAGEREF _Toc10789 \h </w:instrText>
        </w:r>
        <w:r>
          <w:fldChar w:fldCharType="separate"/>
        </w:r>
        <w:r>
          <w:t>20</w:t>
        </w:r>
        <w:r>
          <w:fldChar w:fldCharType="end"/>
        </w:r>
      </w:hyperlink>
    </w:p>
    <w:p>
      <w:pPr>
        <w:pStyle w:val="TOC1"/>
        <w:tabs>
          <w:tab w:val="right" w:leader="dot" w:pos="8306"/>
        </w:tabs>
      </w:pPr>
      <w:hyperlink w:anchor="_Toc30258" w:history="1">
        <w:r>
          <w:rPr>
            <w:rFonts w:ascii="仿宋" w:eastAsia="仿宋" w:hAnsi="仿宋" w:cs="仿宋" w:hint="eastAsia"/>
            <w:lang w:eastAsia="zh-CN"/>
          </w:rPr>
          <w:t>七、大型铸件项目经营效益</w:t>
        </w:r>
        <w:r>
          <w:tab/>
        </w:r>
        <w:r>
          <w:fldChar w:fldCharType="begin"/>
        </w:r>
        <w:r>
          <w:instrText xml:space="preserve"> PAGEREF _Toc30258 \h </w:instrText>
        </w:r>
        <w:r>
          <w:fldChar w:fldCharType="separate"/>
        </w:r>
        <w:r>
          <w:t>20</w:t>
        </w:r>
        <w:r>
          <w:fldChar w:fldCharType="end"/>
        </w:r>
      </w:hyperlink>
    </w:p>
    <w:p>
      <w:pPr>
        <w:pStyle w:val="TOC2"/>
        <w:tabs>
          <w:tab w:val="right" w:leader="dot" w:pos="8306"/>
        </w:tabs>
      </w:pPr>
      <w:hyperlink w:anchor="_Toc18796" w:history="1">
        <w:r>
          <w:rPr>
            <w:rFonts w:ascii="仿宋" w:eastAsia="仿宋" w:hAnsi="仿宋" w:cs="仿宋" w:hint="eastAsia"/>
            <w:lang w:eastAsia="zh-CN"/>
          </w:rPr>
          <w:t>(一)、经济评价财务测算</w:t>
        </w:r>
        <w:r>
          <w:tab/>
        </w:r>
        <w:r>
          <w:fldChar w:fldCharType="begin"/>
        </w:r>
        <w:r>
          <w:instrText xml:space="preserve"> PAGEREF _Toc18796 \h </w:instrText>
        </w:r>
        <w:r>
          <w:fldChar w:fldCharType="separate"/>
        </w:r>
        <w:r>
          <w:t>20</w:t>
        </w:r>
        <w:r>
          <w:fldChar w:fldCharType="end"/>
        </w:r>
      </w:hyperlink>
    </w:p>
    <w:p>
      <w:pPr>
        <w:pStyle w:val="TOC2"/>
        <w:tabs>
          <w:tab w:val="right" w:leader="dot" w:pos="8306"/>
        </w:tabs>
      </w:pPr>
      <w:hyperlink w:anchor="_Toc26702" w:history="1">
        <w:r>
          <w:rPr>
            <w:rFonts w:ascii="仿宋" w:eastAsia="仿宋" w:hAnsi="仿宋" w:cs="仿宋" w:hint="eastAsia"/>
            <w:lang w:eastAsia="zh-CN"/>
          </w:rPr>
          <w:t>(二)、大型铸件项目盈利能力分析</w:t>
        </w:r>
        <w:r>
          <w:tab/>
        </w:r>
        <w:r>
          <w:fldChar w:fldCharType="begin"/>
        </w:r>
        <w:r>
          <w:instrText xml:space="preserve"> PAGEREF _Toc26702 \h </w:instrText>
        </w:r>
        <w:r>
          <w:fldChar w:fldCharType="separate"/>
        </w:r>
        <w:r>
          <w:t>22</w:t>
        </w:r>
        <w:r>
          <w:fldChar w:fldCharType="end"/>
        </w:r>
      </w:hyperlink>
    </w:p>
    <w:p>
      <w:pPr>
        <w:pStyle w:val="TOC1"/>
        <w:tabs>
          <w:tab w:val="right" w:leader="dot" w:pos="8306"/>
        </w:tabs>
      </w:pPr>
      <w:hyperlink w:anchor="_Toc17895" w:history="1">
        <w:r>
          <w:rPr>
            <w:rFonts w:ascii="仿宋" w:eastAsia="仿宋" w:hAnsi="仿宋" w:cs="仿宋" w:hint="eastAsia"/>
            <w:lang w:eastAsia="zh-CN"/>
          </w:rPr>
          <w:t>八、大型铸件项目人力资源管理</w:t>
        </w:r>
        <w:r>
          <w:tab/>
        </w:r>
        <w:r>
          <w:fldChar w:fldCharType="begin"/>
        </w:r>
        <w:r>
          <w:instrText xml:space="preserve"> PAGEREF _Toc17895 \h </w:instrText>
        </w:r>
        <w:r>
          <w:fldChar w:fldCharType="separate"/>
        </w:r>
        <w:r>
          <w:t>22</w:t>
        </w:r>
        <w:r>
          <w:fldChar w:fldCharType="end"/>
        </w:r>
      </w:hyperlink>
    </w:p>
    <w:p>
      <w:pPr>
        <w:pStyle w:val="TOC2"/>
        <w:tabs>
          <w:tab w:val="right" w:leader="dot" w:pos="8306"/>
        </w:tabs>
      </w:pPr>
      <w:hyperlink w:anchor="_Toc12942" w:history="1">
        <w:r>
          <w:rPr>
            <w:rFonts w:ascii="仿宋" w:eastAsia="仿宋" w:hAnsi="仿宋" w:cs="仿宋" w:hint="eastAsia"/>
            <w:lang w:eastAsia="zh-CN"/>
          </w:rPr>
          <w:t>(一)、建立健全的预算管理制度</w:t>
        </w:r>
        <w:r>
          <w:tab/>
        </w:r>
        <w:r>
          <w:fldChar w:fldCharType="begin"/>
        </w:r>
        <w:r>
          <w:instrText xml:space="preserve"> PAGEREF _Toc12942 \h </w:instrText>
        </w:r>
        <w:r>
          <w:fldChar w:fldCharType="separate"/>
        </w:r>
        <w:r>
          <w:t>22</w:t>
        </w:r>
        <w:r>
          <w:fldChar w:fldCharType="end"/>
        </w:r>
      </w:hyperlink>
    </w:p>
    <w:p>
      <w:pPr>
        <w:pStyle w:val="TOC2"/>
        <w:tabs>
          <w:tab w:val="right" w:leader="dot" w:pos="8306"/>
        </w:tabs>
      </w:pPr>
      <w:hyperlink w:anchor="_Toc32691" w:history="1">
        <w:r>
          <w:rPr>
            <w:rFonts w:ascii="仿宋" w:eastAsia="仿宋" w:hAnsi="仿宋" w:cs="仿宋" w:hint="eastAsia"/>
            <w:lang w:eastAsia="zh-CN"/>
          </w:rPr>
          <w:t>(二)、加强资金流动监控</w:t>
        </w:r>
        <w:r>
          <w:tab/>
        </w:r>
        <w:r>
          <w:fldChar w:fldCharType="begin"/>
        </w:r>
        <w:r>
          <w:instrText xml:space="preserve"> PAGEREF _Toc32691 \h </w:instrText>
        </w:r>
        <w:r>
          <w:fldChar w:fldCharType="separate"/>
        </w:r>
        <w:r>
          <w:t>24</w:t>
        </w:r>
        <w:r>
          <w:fldChar w:fldCharType="end"/>
        </w:r>
      </w:hyperlink>
    </w:p>
    <w:p>
      <w:pPr>
        <w:pStyle w:val="TOC2"/>
        <w:tabs>
          <w:tab w:val="right" w:leader="dot" w:pos="8306"/>
        </w:tabs>
      </w:pPr>
      <w:hyperlink w:anchor="_Toc13478" w:history="1">
        <w:r>
          <w:rPr>
            <w:rFonts w:ascii="仿宋" w:eastAsia="仿宋" w:hAnsi="仿宋" w:cs="仿宋" w:hint="eastAsia"/>
            <w:lang w:eastAsia="zh-CN"/>
          </w:rPr>
          <w:t>(三)、制定完善的风险控制机制</w:t>
        </w:r>
        <w:r>
          <w:tab/>
        </w:r>
        <w:r>
          <w:fldChar w:fldCharType="begin"/>
        </w:r>
        <w:r>
          <w:instrText xml:space="preserve"> PAGEREF _Toc13478 \h </w:instrText>
        </w:r>
        <w:r>
          <w:fldChar w:fldCharType="separate"/>
        </w:r>
        <w:r>
          <w:t>25</w:t>
        </w:r>
        <w:r>
          <w:fldChar w:fldCharType="end"/>
        </w:r>
      </w:hyperlink>
    </w:p>
    <w:p>
      <w:pPr>
        <w:pStyle w:val="TOC2"/>
        <w:tabs>
          <w:tab w:val="right" w:leader="dot" w:pos="8306"/>
        </w:tabs>
      </w:pPr>
      <w:hyperlink w:anchor="_Toc32661" w:history="1">
        <w:r>
          <w:rPr>
            <w:rFonts w:ascii="仿宋" w:eastAsia="仿宋" w:hAnsi="仿宋" w:cs="仿宋" w:hint="eastAsia"/>
            <w:lang w:eastAsia="zh-CN"/>
          </w:rPr>
          <w:t>(四)、优化成本管理</w:t>
        </w:r>
        <w:r>
          <w:tab/>
        </w:r>
        <w:r>
          <w:fldChar w:fldCharType="begin"/>
        </w:r>
        <w:r>
          <w:instrText xml:space="preserve"> PAGEREF _Toc32661 \h </w:instrText>
        </w:r>
        <w:r>
          <w:fldChar w:fldCharType="separate"/>
        </w:r>
        <w:r>
          <w:t>27</w:t>
        </w:r>
        <w:r>
          <w:fldChar w:fldCharType="end"/>
        </w:r>
      </w:hyperlink>
    </w:p>
    <w:p>
      <w:pPr>
        <w:pStyle w:val="TOC1"/>
        <w:tabs>
          <w:tab w:val="right" w:leader="dot" w:pos="8306"/>
        </w:tabs>
      </w:pPr>
      <w:hyperlink w:anchor="_Toc25764" w:history="1">
        <w:r>
          <w:rPr>
            <w:rFonts w:ascii="仿宋" w:eastAsia="仿宋" w:hAnsi="仿宋" w:cs="仿宋" w:hint="eastAsia"/>
            <w:lang w:eastAsia="zh-CN"/>
          </w:rPr>
          <w:t>九、生产安全保护</w:t>
        </w:r>
        <w:r>
          <w:tab/>
        </w:r>
        <w:r>
          <w:fldChar w:fldCharType="begin"/>
        </w:r>
        <w:r>
          <w:instrText xml:space="preserve"> PAGEREF _Toc25764 \h </w:instrText>
        </w:r>
        <w:r>
          <w:fldChar w:fldCharType="separate"/>
        </w:r>
        <w:r>
          <w:t>28</w:t>
        </w:r>
        <w:r>
          <w:fldChar w:fldCharType="end"/>
        </w:r>
      </w:hyperlink>
    </w:p>
    <w:p>
      <w:pPr>
        <w:pStyle w:val="TOC2"/>
        <w:tabs>
          <w:tab w:val="right" w:leader="dot" w:pos="8306"/>
        </w:tabs>
      </w:pPr>
      <w:hyperlink w:anchor="_Toc6742" w:history="1">
        <w:r>
          <w:rPr>
            <w:rFonts w:ascii="仿宋" w:eastAsia="仿宋" w:hAnsi="仿宋" w:cs="仿宋" w:hint="eastAsia"/>
            <w:lang w:eastAsia="zh-CN"/>
          </w:rPr>
          <w:t>(一)、消防安全</w:t>
        </w:r>
        <w:r>
          <w:tab/>
        </w:r>
        <w:r>
          <w:fldChar w:fldCharType="begin"/>
        </w:r>
        <w:r>
          <w:instrText xml:space="preserve"> PAGEREF _Toc6742 \h </w:instrText>
        </w:r>
        <w:r>
          <w:fldChar w:fldCharType="separate"/>
        </w:r>
        <w:r>
          <w:t>28</w:t>
        </w:r>
        <w:r>
          <w:fldChar w:fldCharType="end"/>
        </w:r>
      </w:hyperlink>
    </w:p>
    <w:p>
      <w:pPr>
        <w:pStyle w:val="TOC2"/>
        <w:tabs>
          <w:tab w:val="right" w:leader="dot" w:pos="8306"/>
        </w:tabs>
      </w:pPr>
      <w:hyperlink w:anchor="_Toc26448" w:history="1">
        <w:r>
          <w:rPr>
            <w:rFonts w:ascii="仿宋" w:eastAsia="仿宋" w:hAnsi="仿宋" w:cs="仿宋" w:hint="eastAsia"/>
            <w:lang w:eastAsia="zh-CN"/>
          </w:rPr>
          <w:t>(二)、防火防爆总图布置措施</w:t>
        </w:r>
        <w:r>
          <w:tab/>
        </w:r>
        <w:r>
          <w:fldChar w:fldCharType="begin"/>
        </w:r>
        <w:r>
          <w:instrText xml:space="preserve"> PAGEREF _Toc26448 \h </w:instrText>
        </w:r>
        <w:r>
          <w:fldChar w:fldCharType="separate"/>
        </w:r>
        <w:r>
          <w:t>29</w:t>
        </w:r>
        <w:r>
          <w:fldChar w:fldCharType="end"/>
        </w:r>
      </w:hyperlink>
    </w:p>
    <w:p>
      <w:pPr>
        <w:pStyle w:val="TOC2"/>
        <w:tabs>
          <w:tab w:val="right" w:leader="dot" w:pos="8306"/>
        </w:tabs>
      </w:pPr>
      <w:hyperlink w:anchor="_Toc8221" w:history="1">
        <w:r>
          <w:rPr>
            <w:rFonts w:ascii="仿宋" w:eastAsia="仿宋" w:hAnsi="仿宋" w:cs="仿宋" w:hint="eastAsia"/>
            <w:lang w:eastAsia="zh-CN"/>
          </w:rPr>
          <w:t>(三)、自然灾害防范措施</w:t>
        </w:r>
        <w:r>
          <w:tab/>
        </w:r>
        <w:r>
          <w:fldChar w:fldCharType="begin"/>
        </w:r>
        <w:r>
          <w:instrText xml:space="preserve"> PAGEREF _Toc8221 \h </w:instrText>
        </w:r>
        <w:r>
          <w:fldChar w:fldCharType="separate"/>
        </w:r>
        <w:r>
          <w:t>30</w:t>
        </w:r>
        <w:r>
          <w:fldChar w:fldCharType="end"/>
        </w:r>
      </w:hyperlink>
    </w:p>
    <w:p>
      <w:pPr>
        <w:pStyle w:val="TOC2"/>
        <w:tabs>
          <w:tab w:val="right" w:leader="dot" w:pos="8306"/>
        </w:tabs>
      </w:pPr>
      <w:hyperlink w:anchor="_Toc6328" w:history="1">
        <w:r>
          <w:rPr>
            <w:rFonts w:ascii="仿宋" w:eastAsia="仿宋" w:hAnsi="仿宋" w:cs="仿宋" w:hint="eastAsia"/>
            <w:lang w:eastAsia="zh-CN"/>
          </w:rPr>
          <w:t>(四)、安全色及安全标志使用要求</w:t>
        </w:r>
        <w:r>
          <w:tab/>
        </w:r>
        <w:r>
          <w:fldChar w:fldCharType="begin"/>
        </w:r>
        <w:r>
          <w:instrText xml:space="preserve"> PAGEREF _Toc6328 \h </w:instrText>
        </w:r>
        <w:r>
          <w:fldChar w:fldCharType="separate"/>
        </w:r>
        <w:r>
          <w:t>31</w:t>
        </w:r>
        <w:r>
          <w:fldChar w:fldCharType="end"/>
        </w:r>
      </w:hyperlink>
    </w:p>
    <w:p>
      <w:pPr>
        <w:pStyle w:val="TOC2"/>
        <w:tabs>
          <w:tab w:val="right" w:leader="dot" w:pos="8306"/>
        </w:tabs>
      </w:pPr>
      <w:hyperlink w:anchor="_Toc32599" w:history="1">
        <w:r>
          <w:rPr>
            <w:rFonts w:ascii="仿宋" w:eastAsia="仿宋" w:hAnsi="仿宋" w:cs="仿宋" w:hint="eastAsia"/>
            <w:lang w:eastAsia="zh-CN"/>
          </w:rPr>
          <w:t>(五)、防尘防毒措施</w:t>
        </w:r>
        <w:r>
          <w:tab/>
        </w:r>
        <w:r>
          <w:fldChar w:fldCharType="begin"/>
        </w:r>
        <w:r>
          <w:instrText xml:space="preserve"> PAGEREF _Toc32599 \h </w:instrText>
        </w:r>
        <w:r>
          <w:fldChar w:fldCharType="separate"/>
        </w:r>
        <w:r>
          <w:t>32</w:t>
        </w:r>
        <w:r>
          <w:fldChar w:fldCharType="end"/>
        </w:r>
      </w:hyperlink>
    </w:p>
    <w:p>
      <w:pPr>
        <w:pStyle w:val="TOC2"/>
        <w:tabs>
          <w:tab w:val="right" w:leader="dot" w:pos="8306"/>
        </w:tabs>
      </w:pPr>
      <w:hyperlink w:anchor="_Toc28117" w:history="1">
        <w:r>
          <w:rPr>
            <w:rFonts w:ascii="仿宋" w:eastAsia="仿宋" w:hAnsi="仿宋" w:cs="仿宋" w:hint="eastAsia"/>
            <w:lang w:eastAsia="zh-CN"/>
          </w:rPr>
          <w:t>(六)、防静电、触电防护及防雷措施</w:t>
        </w:r>
        <w:r>
          <w:tab/>
        </w:r>
        <w:r>
          <w:fldChar w:fldCharType="begin"/>
        </w:r>
        <w:r>
          <w:instrText xml:space="preserve"> PAGEREF _Toc28117 \h </w:instrText>
        </w:r>
        <w:r>
          <w:fldChar w:fldCharType="separate"/>
        </w:r>
        <w:r>
          <w:t>33</w:t>
        </w:r>
        <w:r>
          <w:fldChar w:fldCharType="end"/>
        </w:r>
      </w:hyperlink>
    </w:p>
    <w:p>
      <w:pPr>
        <w:pStyle w:val="TOC2"/>
        <w:tabs>
          <w:tab w:val="right" w:leader="dot" w:pos="8306"/>
        </w:tabs>
      </w:pPr>
      <w:hyperlink w:anchor="_Toc16438" w:history="1">
        <w:r>
          <w:rPr>
            <w:rFonts w:ascii="仿宋" w:eastAsia="仿宋" w:hAnsi="仿宋" w:cs="仿宋" w:hint="eastAsia"/>
            <w:lang w:eastAsia="zh-CN"/>
          </w:rPr>
          <w:t>(七)、机械设备安全保障措施</w:t>
        </w:r>
        <w:r>
          <w:tab/>
        </w:r>
        <w:r>
          <w:fldChar w:fldCharType="begin"/>
        </w:r>
        <w:r>
          <w:instrText xml:space="preserve"> PAGEREF _Toc16438 \h </w:instrText>
        </w:r>
        <w:r>
          <w:fldChar w:fldCharType="separate"/>
        </w:r>
        <w:r>
          <w:t>34</w:t>
        </w:r>
        <w:r>
          <w:fldChar w:fldCharType="end"/>
        </w:r>
      </w:hyperlink>
    </w:p>
    <w:p>
      <w:pPr>
        <w:pStyle w:val="TOC1"/>
        <w:tabs>
          <w:tab w:val="right" w:leader="dot" w:pos="8306"/>
        </w:tabs>
      </w:pPr>
      <w:hyperlink w:anchor="_Toc8371" w:history="1">
        <w:r>
          <w:rPr>
            <w:rFonts w:ascii="仿宋" w:eastAsia="仿宋" w:hAnsi="仿宋" w:cs="仿宋" w:hint="eastAsia"/>
            <w:lang w:eastAsia="zh-CN"/>
          </w:rPr>
          <w:t>十、大型铸件项目计划安排</w:t>
        </w:r>
        <w:r>
          <w:tab/>
        </w:r>
        <w:r>
          <w:fldChar w:fldCharType="begin"/>
        </w:r>
        <w:r>
          <w:instrText xml:space="preserve"> PAGEREF _Toc8371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21" w:history="1">
        <w:r>
          <w:rPr>
            <w:rFonts w:ascii="仿宋" w:eastAsia="仿宋" w:hAnsi="仿宋" w:cs="仿宋" w:hint="eastAsia"/>
            <w:lang w:eastAsia="zh-CN"/>
          </w:rPr>
          <w:t>(一)、建设周期</w:t>
        </w:r>
        <w:r>
          <w:tab/>
        </w:r>
        <w:r>
          <w:fldChar w:fldCharType="begin"/>
        </w:r>
        <w:r>
          <w:instrText xml:space="preserve"> PAGEREF _Toc9421 \h </w:instrText>
        </w:r>
        <w:r>
          <w:fldChar w:fldCharType="separate"/>
        </w:r>
        <w:r>
          <w:t>36</w:t>
        </w:r>
        <w:r>
          <w:fldChar w:fldCharType="end"/>
        </w:r>
      </w:hyperlink>
    </w:p>
    <w:p>
      <w:pPr>
        <w:pStyle w:val="TOC2"/>
        <w:tabs>
          <w:tab w:val="right" w:leader="dot" w:pos="8306"/>
        </w:tabs>
      </w:pPr>
      <w:hyperlink w:anchor="_Toc25218" w:history="1">
        <w:r>
          <w:rPr>
            <w:rFonts w:ascii="仿宋" w:eastAsia="仿宋" w:hAnsi="仿宋" w:cs="仿宋" w:hint="eastAsia"/>
            <w:lang w:eastAsia="zh-CN"/>
          </w:rPr>
          <w:t>(二)、建设进度</w:t>
        </w:r>
        <w:r>
          <w:tab/>
        </w:r>
        <w:r>
          <w:fldChar w:fldCharType="begin"/>
        </w:r>
        <w:r>
          <w:instrText xml:space="preserve"> PAGEREF _Toc25218 \h </w:instrText>
        </w:r>
        <w:r>
          <w:fldChar w:fldCharType="separate"/>
        </w:r>
        <w:r>
          <w:t>36</w:t>
        </w:r>
        <w:r>
          <w:fldChar w:fldCharType="end"/>
        </w:r>
      </w:hyperlink>
    </w:p>
    <w:p>
      <w:pPr>
        <w:pStyle w:val="TOC2"/>
        <w:tabs>
          <w:tab w:val="right" w:leader="dot" w:pos="8306"/>
        </w:tabs>
      </w:pPr>
      <w:hyperlink w:anchor="_Toc23367" w:history="1">
        <w:r>
          <w:rPr>
            <w:rFonts w:ascii="仿宋" w:eastAsia="仿宋" w:hAnsi="仿宋" w:cs="仿宋" w:hint="eastAsia"/>
            <w:lang w:eastAsia="zh-CN"/>
          </w:rPr>
          <w:t>(三)、进度安排注意事项</w:t>
        </w:r>
        <w:r>
          <w:tab/>
        </w:r>
        <w:r>
          <w:fldChar w:fldCharType="begin"/>
        </w:r>
        <w:r>
          <w:instrText xml:space="preserve"> PAGEREF _Toc23367 \h </w:instrText>
        </w:r>
        <w:r>
          <w:fldChar w:fldCharType="separate"/>
        </w:r>
        <w:r>
          <w:t>37</w:t>
        </w:r>
        <w:r>
          <w:fldChar w:fldCharType="end"/>
        </w:r>
      </w:hyperlink>
    </w:p>
    <w:p>
      <w:pPr>
        <w:pStyle w:val="TOC2"/>
        <w:tabs>
          <w:tab w:val="right" w:leader="dot" w:pos="8306"/>
        </w:tabs>
      </w:pPr>
      <w:hyperlink w:anchor="_Toc27510" w:history="1">
        <w:r>
          <w:rPr>
            <w:rFonts w:ascii="仿宋" w:eastAsia="仿宋" w:hAnsi="仿宋" w:cs="仿宋" w:hint="eastAsia"/>
            <w:lang w:eastAsia="zh-CN"/>
          </w:rPr>
          <w:t>(四)、人力资源配置</w:t>
        </w:r>
        <w:r>
          <w:tab/>
        </w:r>
        <w:r>
          <w:fldChar w:fldCharType="begin"/>
        </w:r>
        <w:r>
          <w:instrText xml:space="preserve"> PAGEREF _Toc27510 \h </w:instrText>
        </w:r>
        <w:r>
          <w:fldChar w:fldCharType="separate"/>
        </w:r>
        <w:r>
          <w:t>39</w:t>
        </w:r>
        <w:r>
          <w:fldChar w:fldCharType="end"/>
        </w:r>
      </w:hyperlink>
    </w:p>
    <w:p>
      <w:pPr>
        <w:pStyle w:val="TOC1"/>
        <w:tabs>
          <w:tab w:val="right" w:leader="dot" w:pos="8306"/>
        </w:tabs>
      </w:pPr>
      <w:hyperlink w:anchor="_Toc23267" w:history="1">
        <w:r>
          <w:rPr>
            <w:rFonts w:ascii="仿宋" w:eastAsia="仿宋" w:hAnsi="仿宋" w:cs="仿宋" w:hint="eastAsia"/>
            <w:lang w:eastAsia="zh-CN"/>
          </w:rPr>
          <w:t>十一、大型铸件项目投资规划</w:t>
        </w:r>
        <w:r>
          <w:tab/>
        </w:r>
        <w:r>
          <w:fldChar w:fldCharType="begin"/>
        </w:r>
        <w:r>
          <w:instrText xml:space="preserve"> PAGEREF _Toc23267 \h </w:instrText>
        </w:r>
        <w:r>
          <w:fldChar w:fldCharType="separate"/>
        </w:r>
        <w:r>
          <w:t>40</w:t>
        </w:r>
        <w:r>
          <w:fldChar w:fldCharType="end"/>
        </w:r>
      </w:hyperlink>
    </w:p>
    <w:p>
      <w:pPr>
        <w:pStyle w:val="TOC2"/>
        <w:tabs>
          <w:tab w:val="right" w:leader="dot" w:pos="8306"/>
        </w:tabs>
      </w:pPr>
      <w:hyperlink w:anchor="_Toc15969" w:history="1">
        <w:r>
          <w:rPr>
            <w:rFonts w:ascii="仿宋" w:eastAsia="仿宋" w:hAnsi="仿宋" w:cs="仿宋" w:hint="eastAsia"/>
            <w:lang w:eastAsia="zh-CN"/>
          </w:rPr>
          <w:t>(一)、大型铸件项目总投资估算</w:t>
        </w:r>
        <w:r>
          <w:tab/>
        </w:r>
        <w:r>
          <w:fldChar w:fldCharType="begin"/>
        </w:r>
        <w:r>
          <w:instrText xml:space="preserve"> PAGEREF _Toc15969 \h </w:instrText>
        </w:r>
        <w:r>
          <w:fldChar w:fldCharType="separate"/>
        </w:r>
        <w:r>
          <w:t>40</w:t>
        </w:r>
        <w:r>
          <w:fldChar w:fldCharType="end"/>
        </w:r>
      </w:hyperlink>
    </w:p>
    <w:p>
      <w:pPr>
        <w:pStyle w:val="TOC2"/>
        <w:tabs>
          <w:tab w:val="right" w:leader="dot" w:pos="8306"/>
        </w:tabs>
      </w:pPr>
      <w:hyperlink w:anchor="_Toc2437" w:history="1">
        <w:r>
          <w:rPr>
            <w:rFonts w:ascii="仿宋" w:eastAsia="仿宋" w:hAnsi="仿宋" w:cs="仿宋" w:hint="eastAsia"/>
            <w:lang w:eastAsia="zh-CN"/>
          </w:rPr>
          <w:t>(二)、资金筹措</w:t>
        </w:r>
        <w:r>
          <w:tab/>
        </w:r>
        <w:r>
          <w:fldChar w:fldCharType="begin"/>
        </w:r>
        <w:r>
          <w:instrText xml:space="preserve"> PAGEREF _Toc2437 \h </w:instrText>
        </w:r>
        <w:r>
          <w:fldChar w:fldCharType="separate"/>
        </w:r>
        <w:r>
          <w:t>41</w:t>
        </w:r>
        <w:r>
          <w:fldChar w:fldCharType="end"/>
        </w:r>
      </w:hyperlink>
    </w:p>
    <w:p>
      <w:pPr>
        <w:pStyle w:val="TOC1"/>
        <w:tabs>
          <w:tab w:val="right" w:leader="dot" w:pos="8306"/>
        </w:tabs>
      </w:pPr>
      <w:hyperlink w:anchor="_Toc26222" w:history="1">
        <w:r>
          <w:rPr>
            <w:rFonts w:ascii="仿宋" w:eastAsia="仿宋" w:hAnsi="仿宋" w:cs="仿宋" w:hint="eastAsia"/>
            <w:lang w:eastAsia="zh-CN"/>
          </w:rPr>
          <w:t>十二、大型铸件项目社会影响</w:t>
        </w:r>
        <w:r>
          <w:tab/>
        </w:r>
        <w:r>
          <w:fldChar w:fldCharType="begin"/>
        </w:r>
        <w:r>
          <w:instrText xml:space="preserve"> PAGEREF _Toc26222 \h </w:instrText>
        </w:r>
        <w:r>
          <w:fldChar w:fldCharType="separate"/>
        </w:r>
        <w:r>
          <w:t>42</w:t>
        </w:r>
        <w:r>
          <w:fldChar w:fldCharType="end"/>
        </w:r>
      </w:hyperlink>
    </w:p>
    <w:p>
      <w:pPr>
        <w:pStyle w:val="TOC2"/>
        <w:tabs>
          <w:tab w:val="right" w:leader="dot" w:pos="8306"/>
        </w:tabs>
      </w:pPr>
      <w:hyperlink w:anchor="_Toc30499" w:history="1">
        <w:r>
          <w:rPr>
            <w:rFonts w:ascii="仿宋" w:eastAsia="仿宋" w:hAnsi="仿宋" w:cs="仿宋" w:hint="eastAsia"/>
            <w:lang w:eastAsia="zh-CN"/>
          </w:rPr>
          <w:t>(一)、社会责任与义务</w:t>
        </w:r>
        <w:r>
          <w:tab/>
        </w:r>
        <w:r>
          <w:fldChar w:fldCharType="begin"/>
        </w:r>
        <w:r>
          <w:instrText xml:space="preserve"> PAGEREF _Toc30499 \h </w:instrText>
        </w:r>
        <w:r>
          <w:fldChar w:fldCharType="separate"/>
        </w:r>
        <w:r>
          <w:t>42</w:t>
        </w:r>
        <w:r>
          <w:fldChar w:fldCharType="end"/>
        </w:r>
      </w:hyperlink>
    </w:p>
    <w:p>
      <w:pPr>
        <w:pStyle w:val="TOC2"/>
        <w:tabs>
          <w:tab w:val="right" w:leader="dot" w:pos="8306"/>
        </w:tabs>
      </w:pPr>
      <w:hyperlink w:anchor="_Toc26472" w:history="1">
        <w:r>
          <w:rPr>
            <w:rFonts w:ascii="仿宋" w:eastAsia="仿宋" w:hAnsi="仿宋" w:cs="仿宋" w:hint="eastAsia"/>
            <w:lang w:eastAsia="zh-CN"/>
          </w:rPr>
          <w:t>(二)、社会参与与沟通</w:t>
        </w:r>
        <w:r>
          <w:tab/>
        </w:r>
        <w:r>
          <w:fldChar w:fldCharType="begin"/>
        </w:r>
        <w:r>
          <w:instrText xml:space="preserve"> PAGEREF _Toc26472 \h </w:instrText>
        </w:r>
        <w:r>
          <w:fldChar w:fldCharType="separate"/>
        </w:r>
        <w:r>
          <w:t>43</w:t>
        </w:r>
        <w:r>
          <w:fldChar w:fldCharType="end"/>
        </w:r>
      </w:hyperlink>
    </w:p>
    <w:p>
      <w:pPr>
        <w:pStyle w:val="TOC1"/>
        <w:tabs>
          <w:tab w:val="right" w:leader="dot" w:pos="8306"/>
        </w:tabs>
      </w:pPr>
      <w:hyperlink w:anchor="_Toc9564" w:history="1">
        <w:r>
          <w:rPr>
            <w:rFonts w:ascii="仿宋" w:eastAsia="仿宋" w:hAnsi="仿宋" w:cs="仿宋" w:hint="eastAsia"/>
            <w:lang w:eastAsia="zh-CN"/>
          </w:rPr>
          <w:t>十三、大型铸件项目治理与监督</w:t>
        </w:r>
        <w:r>
          <w:tab/>
        </w:r>
        <w:r>
          <w:fldChar w:fldCharType="begin"/>
        </w:r>
        <w:r>
          <w:instrText xml:space="preserve"> PAGEREF _Toc9564 \h </w:instrText>
        </w:r>
        <w:r>
          <w:fldChar w:fldCharType="separate"/>
        </w:r>
        <w:r>
          <w:t>43</w:t>
        </w:r>
        <w:r>
          <w:fldChar w:fldCharType="end"/>
        </w:r>
      </w:hyperlink>
    </w:p>
    <w:p>
      <w:pPr>
        <w:pStyle w:val="TOC2"/>
        <w:tabs>
          <w:tab w:val="right" w:leader="dot" w:pos="8306"/>
        </w:tabs>
      </w:pPr>
      <w:hyperlink w:anchor="_Toc7528" w:history="1">
        <w:r>
          <w:rPr>
            <w:rFonts w:ascii="仿宋" w:eastAsia="仿宋" w:hAnsi="仿宋" w:cs="仿宋" w:hint="eastAsia"/>
            <w:lang w:eastAsia="zh-CN"/>
          </w:rPr>
          <w:t>(一)、大型铸件项目治理结构</w:t>
        </w:r>
        <w:r>
          <w:tab/>
        </w:r>
        <w:r>
          <w:fldChar w:fldCharType="begin"/>
        </w:r>
        <w:r>
          <w:instrText xml:space="preserve"> PAGEREF _Toc7528 \h </w:instrText>
        </w:r>
        <w:r>
          <w:fldChar w:fldCharType="separate"/>
        </w:r>
        <w:r>
          <w:t>43</w:t>
        </w:r>
        <w:r>
          <w:fldChar w:fldCharType="end"/>
        </w:r>
      </w:hyperlink>
    </w:p>
    <w:p>
      <w:pPr>
        <w:pStyle w:val="TOC2"/>
        <w:tabs>
          <w:tab w:val="right" w:leader="dot" w:pos="8306"/>
        </w:tabs>
      </w:pPr>
      <w:hyperlink w:anchor="_Toc17653" w:history="1">
        <w:r>
          <w:rPr>
            <w:rFonts w:ascii="仿宋" w:eastAsia="仿宋" w:hAnsi="仿宋" w:cs="仿宋" w:hint="eastAsia"/>
            <w:lang w:eastAsia="zh-CN"/>
          </w:rPr>
          <w:t>(二)、监督与审计</w:t>
        </w:r>
        <w:r>
          <w:tab/>
        </w:r>
        <w:r>
          <w:fldChar w:fldCharType="begin"/>
        </w:r>
        <w:r>
          <w:instrText xml:space="preserve"> PAGEREF _Toc17653 \h </w:instrText>
        </w:r>
        <w:r>
          <w:fldChar w:fldCharType="separate"/>
        </w:r>
        <w:r>
          <w:t>45</w:t>
        </w:r>
        <w:r>
          <w:fldChar w:fldCharType="end"/>
        </w:r>
      </w:hyperlink>
    </w:p>
    <w:p>
      <w:pPr>
        <w:pStyle w:val="TOC1"/>
        <w:tabs>
          <w:tab w:val="right" w:leader="dot" w:pos="8306"/>
        </w:tabs>
      </w:pPr>
      <w:hyperlink w:anchor="_Toc28399" w:history="1">
        <w:r>
          <w:rPr>
            <w:rFonts w:ascii="仿宋" w:eastAsia="仿宋" w:hAnsi="仿宋" w:cs="仿宋" w:hint="eastAsia"/>
            <w:lang w:eastAsia="zh-CN"/>
          </w:rPr>
          <w:t>十四、大型铸件项目实施保障措施</w:t>
        </w:r>
        <w:r>
          <w:tab/>
        </w:r>
        <w:r>
          <w:fldChar w:fldCharType="begin"/>
        </w:r>
        <w:r>
          <w:instrText xml:space="preserve"> PAGEREF _Toc28399 \h </w:instrText>
        </w:r>
        <w:r>
          <w:fldChar w:fldCharType="separate"/>
        </w:r>
        <w:r>
          <w:t>46</w:t>
        </w:r>
        <w:r>
          <w:fldChar w:fldCharType="end"/>
        </w:r>
      </w:hyperlink>
    </w:p>
    <w:p>
      <w:pPr>
        <w:pStyle w:val="TOC2"/>
        <w:tabs>
          <w:tab w:val="right" w:leader="dot" w:pos="8306"/>
        </w:tabs>
      </w:pPr>
      <w:hyperlink w:anchor="_Toc24593" w:history="1">
        <w:r>
          <w:rPr>
            <w:rFonts w:ascii="仿宋" w:eastAsia="仿宋" w:hAnsi="仿宋" w:cs="仿宋" w:hint="eastAsia"/>
            <w:lang w:eastAsia="zh-CN"/>
          </w:rPr>
          <w:t>(一)、大型铸件项目实施保障机制</w:t>
        </w:r>
        <w:r>
          <w:tab/>
        </w:r>
        <w:r>
          <w:fldChar w:fldCharType="begin"/>
        </w:r>
        <w:r>
          <w:instrText xml:space="preserve"> PAGEREF _Toc24593 \h </w:instrText>
        </w:r>
        <w:r>
          <w:fldChar w:fldCharType="separate"/>
        </w:r>
        <w:r>
          <w:t>46</w:t>
        </w:r>
        <w:r>
          <w:fldChar w:fldCharType="end"/>
        </w:r>
      </w:hyperlink>
    </w:p>
    <w:p>
      <w:pPr>
        <w:pStyle w:val="TOC2"/>
        <w:tabs>
          <w:tab w:val="right" w:leader="dot" w:pos="8306"/>
        </w:tabs>
      </w:pPr>
      <w:hyperlink w:anchor="_Toc3239" w:history="1">
        <w:r>
          <w:rPr>
            <w:rFonts w:ascii="仿宋" w:eastAsia="仿宋" w:hAnsi="仿宋" w:cs="仿宋" w:hint="eastAsia"/>
            <w:lang w:eastAsia="zh-CN"/>
          </w:rPr>
          <w:t>(二)、大型铸件项目法律合规要求</w:t>
        </w:r>
        <w:r>
          <w:tab/>
        </w:r>
        <w:r>
          <w:fldChar w:fldCharType="begin"/>
        </w:r>
        <w:r>
          <w:instrText xml:space="preserve"> PAGEREF _Toc3239 \h </w:instrText>
        </w:r>
        <w:r>
          <w:fldChar w:fldCharType="separate"/>
        </w:r>
        <w:r>
          <w:t>50</w:t>
        </w:r>
        <w:r>
          <w:fldChar w:fldCharType="end"/>
        </w:r>
      </w:hyperlink>
    </w:p>
    <w:p>
      <w:pPr>
        <w:pStyle w:val="TOC2"/>
        <w:tabs>
          <w:tab w:val="right" w:leader="dot" w:pos="8306"/>
        </w:tabs>
      </w:pPr>
      <w:hyperlink w:anchor="_Toc24418" w:history="1">
        <w:r>
          <w:rPr>
            <w:rFonts w:ascii="仿宋" w:eastAsia="仿宋" w:hAnsi="仿宋" w:cs="仿宋" w:hint="eastAsia"/>
            <w:lang w:eastAsia="zh-CN"/>
          </w:rPr>
          <w:t>(三)、大型铸件项目合同管理与法律事务</w:t>
        </w:r>
        <w:r>
          <w:tab/>
        </w:r>
        <w:r>
          <w:fldChar w:fldCharType="begin"/>
        </w:r>
        <w:r>
          <w:instrText xml:space="preserve"> PAGEREF _Toc24418 \h </w:instrText>
        </w:r>
        <w:r>
          <w:fldChar w:fldCharType="separate"/>
        </w:r>
        <w:r>
          <w:t>54</w:t>
        </w:r>
        <w:r>
          <w:fldChar w:fldCharType="end"/>
        </w:r>
      </w:hyperlink>
    </w:p>
    <w:p>
      <w:pPr>
        <w:pStyle w:val="TOC2"/>
        <w:tabs>
          <w:tab w:val="right" w:leader="dot" w:pos="8306"/>
        </w:tabs>
      </w:pPr>
      <w:hyperlink w:anchor="_Toc5224" w:history="1">
        <w:r>
          <w:rPr>
            <w:rFonts w:ascii="仿宋" w:eastAsia="仿宋" w:hAnsi="仿宋" w:cs="仿宋" w:hint="eastAsia"/>
            <w:lang w:eastAsia="zh-CN"/>
          </w:rPr>
          <w:t>(四)、大型铸件项目知识产权保护策略</w:t>
        </w:r>
        <w:r>
          <w:tab/>
        </w:r>
        <w:r>
          <w:fldChar w:fldCharType="begin"/>
        </w:r>
        <w:r>
          <w:instrText xml:space="preserve"> PAGEREF _Toc5224 \h </w:instrText>
        </w:r>
        <w:r>
          <w:fldChar w:fldCharType="separate"/>
        </w:r>
        <w:r>
          <w:t>60</w:t>
        </w:r>
        <w:r>
          <w:fldChar w:fldCharType="end"/>
        </w:r>
      </w:hyperlink>
    </w:p>
    <w:p>
      <w:pPr>
        <w:pStyle w:val="TOC1"/>
        <w:tabs>
          <w:tab w:val="right" w:leader="dot" w:pos="8306"/>
        </w:tabs>
      </w:pPr>
      <w:hyperlink w:anchor="_Toc2469" w:history="1">
        <w:r>
          <w:rPr>
            <w:rFonts w:ascii="仿宋" w:eastAsia="仿宋" w:hAnsi="仿宋" w:cs="仿宋" w:hint="eastAsia"/>
            <w:lang w:eastAsia="zh-CN"/>
          </w:rPr>
          <w:t>十五、风险识别与分类</w:t>
        </w:r>
        <w:r>
          <w:tab/>
        </w:r>
        <w:r>
          <w:fldChar w:fldCharType="begin"/>
        </w:r>
        <w:r>
          <w:instrText xml:space="preserve"> PAGEREF _Toc2469 \h </w:instrText>
        </w:r>
        <w:r>
          <w:fldChar w:fldCharType="separate"/>
        </w:r>
        <w:r>
          <w:t>63</w:t>
        </w:r>
        <w:r>
          <w:fldChar w:fldCharType="end"/>
        </w:r>
      </w:hyperlink>
    </w:p>
    <w:p>
      <w:pPr>
        <w:pStyle w:val="TOC2"/>
        <w:tabs>
          <w:tab w:val="right" w:leader="dot" w:pos="8306"/>
        </w:tabs>
      </w:pPr>
      <w:hyperlink w:anchor="_Toc22836" w:history="1">
        <w:r>
          <w:rPr>
            <w:rFonts w:ascii="仿宋" w:eastAsia="仿宋" w:hAnsi="仿宋" w:cs="仿宋" w:hint="eastAsia"/>
            <w:lang w:eastAsia="zh-CN"/>
          </w:rPr>
          <w:t>(一)、风险识别</w:t>
        </w:r>
        <w:r>
          <w:tab/>
        </w:r>
        <w:r>
          <w:fldChar w:fldCharType="begin"/>
        </w:r>
        <w:r>
          <w:instrText xml:space="preserve"> PAGEREF _Toc22836 \h </w:instrText>
        </w:r>
        <w:r>
          <w:fldChar w:fldCharType="separate"/>
        </w:r>
        <w:r>
          <w:t>63</w:t>
        </w:r>
        <w:r>
          <w:fldChar w:fldCharType="end"/>
        </w:r>
      </w:hyperlink>
    </w:p>
    <w:p>
      <w:pPr>
        <w:pStyle w:val="TOC2"/>
        <w:tabs>
          <w:tab w:val="right" w:leader="dot" w:pos="8306"/>
        </w:tabs>
      </w:pPr>
      <w:hyperlink w:anchor="_Toc22558" w:history="1">
        <w:r>
          <w:rPr>
            <w:rFonts w:ascii="仿宋" w:eastAsia="仿宋" w:hAnsi="仿宋" w:cs="仿宋" w:hint="eastAsia"/>
            <w:lang w:eastAsia="zh-CN"/>
          </w:rPr>
          <w:t>(二)、风险分类</w:t>
        </w:r>
        <w:r>
          <w:tab/>
        </w:r>
        <w:r>
          <w:fldChar w:fldCharType="begin"/>
        </w:r>
        <w:r>
          <w:instrText xml:space="preserve"> PAGEREF _Toc22558 \h </w:instrText>
        </w:r>
        <w:r>
          <w:fldChar w:fldCharType="separate"/>
        </w:r>
        <w:r>
          <w:t>64</w:t>
        </w:r>
        <w:r>
          <w:fldChar w:fldCharType="end"/>
        </w:r>
      </w:hyperlink>
    </w:p>
    <w:p>
      <w:pPr>
        <w:pStyle w:val="TOC1"/>
        <w:tabs>
          <w:tab w:val="right" w:leader="dot" w:pos="8306"/>
        </w:tabs>
      </w:pPr>
      <w:hyperlink w:anchor="_Toc24650" w:history="1">
        <w:r>
          <w:rPr>
            <w:rFonts w:ascii="仿宋" w:eastAsia="仿宋" w:hAnsi="仿宋" w:cs="仿宋" w:hint="eastAsia"/>
            <w:lang w:eastAsia="zh-CN"/>
          </w:rPr>
          <w:t>十六、利益相关者分析与沟通计划</w:t>
        </w:r>
        <w:r>
          <w:tab/>
        </w:r>
        <w:r>
          <w:fldChar w:fldCharType="begin"/>
        </w:r>
        <w:r>
          <w:instrText xml:space="preserve"> PAGEREF _Toc24650 \h </w:instrText>
        </w:r>
        <w:r>
          <w:fldChar w:fldCharType="separate"/>
        </w:r>
        <w:r>
          <w:t>66</w:t>
        </w:r>
        <w:r>
          <w:fldChar w:fldCharType="end"/>
        </w:r>
      </w:hyperlink>
    </w:p>
    <w:p>
      <w:pPr>
        <w:pStyle w:val="TOC2"/>
        <w:tabs>
          <w:tab w:val="right" w:leader="dot" w:pos="8306"/>
        </w:tabs>
      </w:pPr>
      <w:hyperlink w:anchor="_Toc4092" w:history="1">
        <w:r>
          <w:rPr>
            <w:rFonts w:ascii="仿宋" w:eastAsia="仿宋" w:hAnsi="仿宋" w:cs="仿宋" w:hint="eastAsia"/>
            <w:lang w:eastAsia="zh-CN"/>
          </w:rPr>
          <w:t>(一)、利益相关者分析</w:t>
        </w:r>
        <w:r>
          <w:tab/>
        </w:r>
        <w:r>
          <w:fldChar w:fldCharType="begin"/>
        </w:r>
        <w:r>
          <w:instrText xml:space="preserve"> PAGEREF _Toc4092 \h </w:instrText>
        </w:r>
        <w:r>
          <w:fldChar w:fldCharType="separate"/>
        </w:r>
        <w:r>
          <w:t>66</w:t>
        </w:r>
        <w:r>
          <w:fldChar w:fldCharType="end"/>
        </w:r>
      </w:hyperlink>
    </w:p>
    <w:p>
      <w:pPr>
        <w:pStyle w:val="TOC2"/>
        <w:tabs>
          <w:tab w:val="right" w:leader="dot" w:pos="8306"/>
        </w:tabs>
      </w:pPr>
      <w:hyperlink w:anchor="_Toc25462" w:history="1">
        <w:r>
          <w:rPr>
            <w:rFonts w:ascii="仿宋" w:eastAsia="仿宋" w:hAnsi="仿宋" w:cs="仿宋" w:hint="eastAsia"/>
            <w:lang w:eastAsia="zh-CN"/>
          </w:rPr>
          <w:t>(二)、沟通计划</w:t>
        </w:r>
        <w:r>
          <w:tab/>
        </w:r>
        <w:r>
          <w:fldChar w:fldCharType="begin"/>
        </w:r>
        <w:r>
          <w:instrText xml:space="preserve"> PAGEREF _Toc25462 \h </w:instrText>
        </w:r>
        <w:r>
          <w:fldChar w:fldCharType="separate"/>
        </w:r>
        <w:r>
          <w:t>67</w:t>
        </w:r>
        <w:r>
          <w:fldChar w:fldCharType="end"/>
        </w:r>
      </w:hyperlink>
    </w:p>
    <w:p>
      <w:pPr>
        <w:pStyle w:val="TOC1"/>
        <w:tabs>
          <w:tab w:val="right" w:leader="dot" w:pos="8306"/>
        </w:tabs>
      </w:pPr>
      <w:hyperlink w:anchor="_Toc20422" w:history="1">
        <w:r>
          <w:rPr>
            <w:rFonts w:ascii="仿宋" w:eastAsia="仿宋" w:hAnsi="仿宋" w:cs="仿宋" w:hint="eastAsia"/>
            <w:lang w:eastAsia="zh-CN"/>
          </w:rPr>
          <w:t>十七、大型铸件项目工程方案分析</w:t>
        </w:r>
        <w:r>
          <w:tab/>
        </w:r>
        <w:r>
          <w:fldChar w:fldCharType="begin"/>
        </w:r>
        <w:r>
          <w:instrText xml:space="preserve"> PAGEREF _Toc20422 \h </w:instrText>
        </w:r>
        <w:r>
          <w:fldChar w:fldCharType="separate"/>
        </w:r>
        <w:r>
          <w:t>68</w:t>
        </w:r>
        <w:r>
          <w:fldChar w:fldCharType="end"/>
        </w:r>
      </w:hyperlink>
    </w:p>
    <w:p>
      <w:pPr>
        <w:pStyle w:val="TOC2"/>
        <w:tabs>
          <w:tab w:val="right" w:leader="dot" w:pos="8306"/>
        </w:tabs>
      </w:pPr>
      <w:hyperlink w:anchor="_Toc27470" w:history="1">
        <w:r>
          <w:rPr>
            <w:rFonts w:ascii="仿宋" w:eastAsia="仿宋" w:hAnsi="仿宋" w:cs="仿宋" w:hint="eastAsia"/>
            <w:lang w:eastAsia="zh-CN"/>
          </w:rPr>
          <w:t>(一)、建筑工程设计原则</w:t>
        </w:r>
        <w:r>
          <w:tab/>
        </w:r>
        <w:r>
          <w:fldChar w:fldCharType="begin"/>
        </w:r>
        <w:r>
          <w:instrText xml:space="preserve"> PAGEREF _Toc27470 \h </w:instrText>
        </w:r>
        <w:r>
          <w:fldChar w:fldCharType="separate"/>
        </w:r>
        <w:r>
          <w:t>68</w:t>
        </w:r>
        <w:r>
          <w:fldChar w:fldCharType="end"/>
        </w:r>
      </w:hyperlink>
    </w:p>
    <w:p>
      <w:pPr>
        <w:pStyle w:val="TOC2"/>
        <w:tabs>
          <w:tab w:val="right" w:leader="dot" w:pos="8306"/>
        </w:tabs>
      </w:pPr>
      <w:hyperlink w:anchor="_Toc31039" w:history="1">
        <w:r>
          <w:rPr>
            <w:rFonts w:ascii="仿宋" w:eastAsia="仿宋" w:hAnsi="仿宋" w:cs="仿宋" w:hint="eastAsia"/>
            <w:lang w:eastAsia="zh-CN"/>
          </w:rPr>
          <w:t>(二)、土建工程建设指标</w:t>
        </w:r>
        <w:r>
          <w:tab/>
        </w:r>
        <w:r>
          <w:fldChar w:fldCharType="begin"/>
        </w:r>
        <w:r>
          <w:instrText xml:space="preserve"> PAGEREF _Toc31039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948"/>
      <w:r>
        <w:rPr>
          <w:rFonts w:ascii="仿宋" w:eastAsia="仿宋" w:hAnsi="仿宋" w:cs="仿宋" w:hint="eastAsia"/>
          <w:lang w:eastAsia="zh-CN"/>
        </w:rPr>
        <w:t>(一)、大型铸件行业分析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行业一直以来都是市场的关注焦点。行业内的发展趋势、竞争态势以及潜在机会都对大型铸件项目的推进产生深远的影响。通过深入研究行业的整体概貌，我们将更好地理解行业的核心特征，为大型铸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铸件行业，技术一直是推动创新和发展的关键因素。我们将对当前技术趋势进行详尽分析，包括但不限于人工智能、大数据应用、先进制造技术等。这有助于大型铸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型铸件项目成功的基础。我们将对主要竞争对手进行深入研究，包括其市场份额、产品特点、市场定位等。通过全面了解竞争对手的优势和劣势，大型铸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047"/>
      <w:r>
        <w:rPr>
          <w:rFonts w:ascii="仿宋" w:eastAsia="仿宋" w:hAnsi="仿宋" w:cs="仿宋" w:hint="eastAsia"/>
          <w:sz w:val="28"/>
          <w:lang w:eastAsia="zh-CN"/>
        </w:rPr>
        <w:t>(二)、大型铸件市场分析预测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通过对市场规模的深入调研，我们将预测大型铸件市场未来的增长趋势。这包括市场的整体规模、各细分领域的发展趋势等。大型铸件项目可以根据市场的扩张速度和潜在机会，制定更符合市场需求的发展策略。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型铸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大型铸件项目实施过程中需要充分考虑的因素。我们将对市场风险进行全面评估，包括但不限于政策法规风险、市场竞争风险、技术变革风险等。通过对潜在风险的深入分析，大型铸件项目可以制定相应的风险缓解策略，降低不确定性对大型铸件项目的影响。</w:t>
      </w:r>
    </w:p>
    <w:p>
      <w:pPr>
        <w:pStyle w:val="Heading1"/>
        <w:ind w:firstLine="560" w:firstLineChars="200"/>
        <w:rPr>
          <w:rFonts w:ascii="仿宋" w:eastAsia="仿宋" w:hAnsi="仿宋" w:cs="仿宋" w:hint="eastAsia"/>
          <w:sz w:val="28"/>
          <w:lang w:eastAsia="zh-CN"/>
        </w:rPr>
      </w:pPr>
      <w:bookmarkStart w:id="5" w:name="_Toc12543"/>
      <w:r>
        <w:rPr>
          <w:rFonts w:ascii="仿宋" w:eastAsia="仿宋" w:hAnsi="仿宋" w:cs="仿宋" w:hint="eastAsia"/>
          <w:sz w:val="28"/>
          <w:lang w:eastAsia="zh-CN"/>
        </w:rPr>
        <w:t>二、大型铸件项目危机管理</w:t>
      </w:r>
      <w:bookmarkEnd w:id="5"/>
    </w:p>
    <w:p>
      <w:pPr>
        <w:pStyle w:val="Heading2"/>
        <w:rPr>
          <w:rFonts w:ascii="仿宋" w:eastAsia="仿宋" w:hAnsi="仿宋" w:cs="仿宋" w:hint="eastAsia"/>
          <w:lang w:eastAsia="zh-CN"/>
        </w:rPr>
      </w:pPr>
      <w:bookmarkStart w:id="6" w:name="_Toc1608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型铸件项目危机管理中，危机预警与识别是确保大型铸件项目稳健运行的核心步骤。通过建立全面的监测机制，大型铸件项目团队旨在及时发现和理解潜在的风险和危机因素，以便采取及时的预防和应对措施，确保大型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首先，通过深入的风险评估，大型铸件项目团队全面分析了整个大型铸件项目和各个阶段可能存在的威胁。这包括准确评估每个潜在风险的发生概率和可能影响的程度，为后续危机预警提供了有力支持。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铸件项目团队着重于明确定义大型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铸件项目进展的持续监控，团队能够及时发现潜在问题并作出迅速反应。大型铸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在这一阶段，团队的专业素养和反应速度将发挥至关重要的作用，以确保潜在危机能够在初期得到有效的处理，最大程度地减轻负面影响。通过危机预警与识别，大型铸件项目得以更有序、可控地推进。</w:t>
      </w:r>
    </w:p>
    <w:p>
      <w:pPr>
        <w:pStyle w:val="Heading2"/>
        <w:ind w:firstLine="560" w:firstLineChars="200"/>
        <w:rPr>
          <w:rFonts w:ascii="仿宋" w:eastAsia="仿宋" w:hAnsi="仿宋" w:cs="仿宋" w:hint="eastAsia"/>
          <w:sz w:val="28"/>
          <w:lang w:eastAsia="zh-CN"/>
        </w:rPr>
      </w:pPr>
      <w:bookmarkStart w:id="7" w:name="_Toc154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暂停大型铸件项目进度：为遏制危机蔓延，大型铸件项目暂时停止进行，以便全面评估当前状况。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资源重新分配：重新评估大型铸件项目资源的分配，确保最大限度地减小损失。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实时沟通：与关键利益相关者建立实时沟通机制，向他们传递大型铸件项目危机的实际状况，保障大型铸件项目核心利益。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在紧急应对的同时，大型铸件项目团队强调了团队协作和有效沟通的重要性。以下是团队协作的关键举措：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信息共享机制：建立了信息共享平台，确保团队成员能够及时获取大型铸件项目危机的实时信息。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领导者沟通：大型铸件项目领导者通过定期会议和即时沟通工具，指导团队应对危机，保持团队稳定运行。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随着危机得到初步控制，大型铸件项目团队转向制定恢复计划，以确保大型铸件项目能够从中迅速恢复。主要恢复计划包括：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修复受损的进度计划：重新评估大型铸件项目进度，制定修复计划，确保大型铸件项目尽快回归正常进程。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重新调整资源分配：优化资源分配，确保大型铸件项目在有限资源下高效运转。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风险管理机制加强：对大型铸件项目风险进行全面评估，制定更强化的风险管理策略，以预防未来可能的危机。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189"/>
      <w:r>
        <w:rPr>
          <w:rFonts w:ascii="仿宋" w:eastAsia="仿宋" w:hAnsi="仿宋" w:cs="仿宋" w:hint="eastAsia"/>
          <w:sz w:val="28"/>
          <w:lang w:eastAsia="zh-CN"/>
        </w:rPr>
        <w:t>三、大型铸件项目建设单位说明</w:t>
      </w:r>
      <w:bookmarkEnd w:id="8"/>
    </w:p>
    <w:p>
      <w:pPr>
        <w:pStyle w:val="Heading2"/>
        <w:rPr>
          <w:rFonts w:ascii="仿宋" w:eastAsia="仿宋" w:hAnsi="仿宋" w:cs="仿宋" w:hint="eastAsia"/>
          <w:lang w:eastAsia="zh-CN"/>
        </w:rPr>
      </w:pPr>
      <w:bookmarkStart w:id="9" w:name="_Toc20672"/>
      <w:r>
        <w:rPr>
          <w:rFonts w:ascii="仿宋" w:eastAsia="仿宋" w:hAnsi="仿宋" w:cs="仿宋" w:hint="eastAsia"/>
          <w:lang w:eastAsia="zh-CN"/>
        </w:rPr>
        <w:t>(一)、大型铸件项目承办单位基本情况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8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铸件项目承办单位的XXXX，我们着眼于实现可持续的经济效益。通过技术创新和解决方案的提供，公司预计在大型铸件项目执行期间将获得可观的收入增长。这一收入来源主要包括大型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同时，我们注重成本控制和效率提升，以确保大型铸件项目的可持续盈利。透过精细的管理和资源优化，公司期望实现大型铸件项目利润最大化。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型铸件项目实施进行全面的投资评估，包括大型铸件项目启动阶段的资金投入和后续运营成本。通过对大型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大型铸件项目实施过程中具备足够的资金流动性，公司将进行详尽的现金流分析。这包括资金需求的合理预测、大型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317"/>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950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大型铸件项目的主要产品是XXXX，预计年产值为XXX万元。这一产品在市场中占据着重要的地位，其广泛的应用范围使得该大型铸件项目的市场前景非常广阔。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铸件项目的xxx产品作为重要的原材料之一，将在多个领域发挥关键作用。其在建筑、交通、能源等方面的广泛应用将为整个产业链提供强大的支持，形成产业协同效应。大型铸件项目的年产值XXX万XXX万XXX万万元不仅反映了其在市场上的巨大潜力，更预示着它对国民经济的积极贡献。这种关联度高、涉及面广的产业关系，使得该大型铸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4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总征地面积为XXXX平方米，相当于约XX.XX亩，其中净用地面积为XXXX平方米，红线范围内相当于约XX.XX亩。这一用地规模充分考虑了大型铸件项目的建设需求，保障了大型铸件项目在合适的空间内得以充分发展。大型铸件项目规划的总建筑面积为XXXX平方米，其中主体工程建设占XXXX平方米，计容建筑面积达XXXX平方米。预计建筑工程的投资将达到XXXX万元，为大型铸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计划购置的设备共计XXXX台（套），设备购置费用为XXXX万元。这一设备购置计划充分考虑到大型铸件项目的生产需求和技术要求，确保了大型铸件项目在生产运营中具备先进的技术装备和高效的生产能力。设备的合理配置将为大型铸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型铸件项目计划总投资为XXXX万元，预计年实现营业收入为XXXX万元。这一产能规模的设定旨在确保大型铸件项目能够在投资与回报之间取得平衡，实现长期可持续的发展。大型铸件项目的总投资充分考虑到各个方面的需求，包括用地建设、设备购置等多个环节，以确保大型铸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3934"/>
      <w:r>
        <w:rPr>
          <w:rFonts w:ascii="仿宋" w:eastAsia="仿宋" w:hAnsi="仿宋" w:cs="仿宋" w:hint="eastAsia"/>
          <w:sz w:val="28"/>
          <w:lang w:eastAsia="zh-CN"/>
        </w:rPr>
        <w:t>五、大型铸件项目概论</w:t>
      </w:r>
      <w:bookmarkEnd w:id="14"/>
    </w:p>
    <w:p>
      <w:pPr>
        <w:pStyle w:val="Heading2"/>
        <w:rPr>
          <w:rFonts w:ascii="仿宋" w:eastAsia="仿宋" w:hAnsi="仿宋" w:cs="仿宋" w:hint="eastAsia"/>
          <w:lang w:eastAsia="zh-CN"/>
        </w:rPr>
      </w:pPr>
      <w:bookmarkStart w:id="15" w:name="_Toc12156"/>
      <w:r>
        <w:rPr>
          <w:rFonts w:ascii="仿宋" w:eastAsia="仿宋" w:hAnsi="仿宋" w:cs="仿宋" w:hint="eastAsia"/>
          <w:lang w:eastAsia="zh-CN"/>
        </w:rPr>
        <w:t>(一)、大型铸件项目概况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起源追溯至对市场的深入洞察。市场的不断演变与变革为大型铸件项目提供了难得的机遇。当前市场存在的需求缺口和变革的大环境共同构成了大型铸件项目的背景。这个大型铸件项目旨在充分利用市场机遇，填补行业中尚未满足的需求，为客户提供全新的解决方案。市场的变革和需求的增长使得这个大型铸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大型铸件项目名称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正式命名为大型铸件。这个名称不仅仅是一个标识，更代表了大型铸件项目的核心理念和愿景。它蕴含着大型铸件项目所要解决问题的关键字，具有强烈的表达和辨识度，为大型铸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大型铸件项目目标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核心目标是提供一种全新、高效的解决方案，满足客户日益增长的需求。大型铸件项目追求的不仅仅是满足市场需求，更是在市场中获得卓越的竞争优势。通过不断提升产品或服务的质量和创新水平，大型铸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大型铸件项目范围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全面涵盖了产品研发、制造、市场推广和售后服务，确保从产品设计到最终用户体验的全方位关注。这一全面的大型铸件项目范围是为了确保大型铸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大型铸件项目时间表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大型铸件项目计划在未来18个月内完成，包括研发、测试、市场试点和正式推出等不同阶段。这个时间表的合理设计是为了确保大型铸件项目各个阶段的顺利推进，以便按时交付高质量的成果。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大型铸件项目预算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大型铸件项目总预算估算为XX百万美元，主要分配在研发、市场推广、人员培训和运营等方面。这一充足的预算为大型铸件项目提供了充足的资源，确保大型铸件项目在各个方面都能取得优异的表现。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大型铸件项目风险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大型铸件项目可能面临的风险包括市场接受度低、技术难题、竞争激烈等。大型铸件项目团队已经制定了相应的风险应对计划，通过前瞻性的风险管理，确保大型铸件项目在面对不确定性时能够迅速做出应对。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大型铸件项目团队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大型铸件项目汇聚了一支经验丰富、多领域专业素养的核心团队，确保大型铸件项目在各个方面都能拥有高水平的执行力。团队的协同作战是大型铸件项目成功的关键因素之一。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大型铸件项目背景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大型铸件项目的背景根植于市场对更高效、创新产品的渴望，同时也受到科技发展对行业格局的深刻改变的影响。这为大型铸件项目提供了广阔的发展空间和市场需求。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大型铸件项目现状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截至目前，大型铸件项目已完成市场调研和技术验证，取得了初步的成功。这为大型铸件项目在未来的发展奠定了坚实的基础，为更远大的目标打下了坚实的基石。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977"/>
      <w:r>
        <w:rPr>
          <w:rFonts w:ascii="仿宋" w:eastAsia="仿宋" w:hAnsi="仿宋" w:cs="仿宋" w:hint="eastAsia"/>
          <w:sz w:val="28"/>
          <w:lang w:eastAsia="zh-CN"/>
        </w:rPr>
        <w:t>(二)、大型铸件项目目标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keyword》大型铸件项目首要业务目标是在市场中占据有利地位，实现产品/服务的成功推广和销售。通过不断提升产品质量、创新性，大型铸件项目追求成为行业中的领导者，赢得更多客户的青睐。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在科技迅速发展的时代，大型铸件项目着眼于技术创新。通过持续的研发和技术升级，大型铸件项目旨在推出更具创新性的产品或服务，以满足市场对新鲜、先进解决方案的需求。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为了建立可持续的客户关系，大型铸件项目设定了客户满意度目标。通过提供卓越的产品质量和优质的客户服务，大型铸件项目追求赢得客户的信任和忠诚度，确保他们的满意度达到行业领先水平。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大型铸件项目注重社会责任和可持续发展。通过实施环保、社会责任大型铸件项目，大型铸件项目致力于在经济发展的同时保护环境，促进社会公平，实现可持续经营。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大型铸件项目的团队是实现目标的核心驱动力。因此，大型铸件项目设定了团队发展目标，包括提升团队成员的专业技能、培养领导力，以及搭建协同高效的团队工作氛围。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003"/>
      <w:r>
        <w:rPr>
          <w:rFonts w:ascii="仿宋" w:eastAsia="仿宋" w:hAnsi="仿宋" w:cs="仿宋" w:hint="eastAsia"/>
          <w:sz w:val="28"/>
          <w:lang w:eastAsia="zh-CN"/>
        </w:rPr>
        <w:t>(三)、大型铸件项目提出的理由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大型铸件项目提出的理由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提出源于对市场机遇的深刻洞察。当前市场中存在的需求缺口和行业发展趋势表明，有巨大的商业机会等待被开发。通过准确捕捉市场机遇，大型铸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理念基于对技术创新的信仰。通过持续的研发和技术投入，大型铸件项目有望推出更具创新性的产品或服务。在科技飞速发展的当下，大型铸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提出是为了增强企业的行业竞争力。通过提升产品或服务的质量和独特性，大型铸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响应了消费者需求的变化。随着社会和科技的不断发展，消费者对产品和服务的需求也在发生变化。通过深入了解并及时回应消费者的新需求，大型铸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大型铸件项目的提出是企业战略发展规划的一部分。在面对日益激烈的市场竞争和不断变化的商业环境中，大型铸件项目作为企业战略的一环，旨在为企业开辟新的增长领域，巩固企业在行业中的地位。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提出不仅仅是基于商业考量，还注重社会责任。通过推出环保、社会责任等方面的大型铸件项目，大型铸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大型铸件项目的提出反映了对利益相关者期望的关注。包括客户、员工、投资者等利益相关者在企业发展中都有着各自的期望，大型铸件项目力求在满足这些期望的同时，取得更大的共赢。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206"/>
      <w:r>
        <w:rPr>
          <w:rFonts w:ascii="仿宋" w:eastAsia="仿宋" w:hAnsi="仿宋" w:cs="仿宋" w:hint="eastAsia"/>
          <w:sz w:val="28"/>
          <w:lang w:eastAsia="zh-CN"/>
        </w:rPr>
        <w:t>(四)、大型铸件项目意义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在实施大型铸件项目的过程中，我们不仅仅是在追逐商业成功，更是为企业和社会的多个层面创造了深远的意义。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的首要意义在于提升企业的市场竞争力。通过持续的创新和对产品质量的高标准要求，大型铸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铸件项目的推进将促使行业技术水平的提升。通过引入先进技术和创新性解决方案，大型铸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铸件项目不仅创造了大量就业机会，提高了就业水平，还注重社会责任和环保。通过参与社会公益事业和推动环保大型铸件项目，大型铸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综合而言，大型铸件项目意义重大，不仅推动了企业的发展，也为行业和社会的进步贡献了积极力量。这是一个全面而深刻的影响，将在未来产生可持续的正面效应。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9820"/>
      <w:r>
        <w:rPr>
          <w:rFonts w:ascii="仿宋" w:eastAsia="仿宋" w:hAnsi="仿宋" w:cs="仿宋" w:hint="eastAsia"/>
          <w:sz w:val="28"/>
          <w:lang w:eastAsia="zh-CN"/>
        </w:rPr>
        <w:t>(五)、大型铸件项目背景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在当今迅猛发展的商业环境中，大型铸件项目的动因根植于对多方面因素的审慎考量。这个大型铸件项目的提出并非孤立的决策，而是对企业所处背景深入思考的产物。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市场的不断演变是大型铸件项目背后的首要原因。科技的迅速发展和全球市场的快速变化使得企业必须灵活应对。大型铸件项目应运而生，旨在通过创新性的解决方案迎合市场的多变需求，赢得竞争中的先机。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https://d.book118.com/708074034110006044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90E4F"/>
    <w:rsid w:val="7EF90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7403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2024-03-01T10:00:00Z</dcterms:created>
  <dcterms:modified xsi:type="dcterms:W3CDTF">2024-03-01T10:01:12Z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0DE4618C537F4BCD832AC0ED29E995A7_11</vt:lpwstr>
  </property>
  <property fmtid="{D5CDD505-2E9C-101B-9397-08002B2CF9AE}" pid="3" name="KSOProductBuildVer">
    <vt:lpwstr>2052-12.1.0.16388</vt:lpwstr>
  </property>
</Properties>
</file>