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培训相关行业公司员工职业生涯规划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02" w:history="1">
        <w:r>
          <w:rPr>
            <w:rFonts w:ascii="仿宋" w:eastAsia="仿宋" w:hAnsi="仿宋" w:cs="仿宋" w:hint="eastAsia"/>
            <w:lang w:eastAsia="zh-CN"/>
          </w:rPr>
          <w:t>前言</w:t>
        </w:r>
        <w:r>
          <w:tab/>
        </w:r>
        <w:r>
          <w:fldChar w:fldCharType="begin"/>
        </w:r>
        <w:r>
          <w:instrText xml:space="preserve"> PAGEREF _Toc22802 \h </w:instrText>
        </w:r>
        <w:r>
          <w:fldChar w:fldCharType="separate"/>
        </w:r>
        <w:r>
          <w:t>3</w:t>
        </w:r>
        <w:r>
          <w:fldChar w:fldCharType="end"/>
        </w:r>
      </w:hyperlink>
    </w:p>
    <w:p>
      <w:pPr>
        <w:pStyle w:val="TOC1"/>
        <w:tabs>
          <w:tab w:val="right" w:leader="dot" w:pos="8306"/>
        </w:tabs>
      </w:pPr>
      <w:hyperlink w:anchor="_Toc18760" w:history="1">
        <w:r>
          <w:rPr>
            <w:rFonts w:ascii="仿宋" w:eastAsia="仿宋" w:hAnsi="仿宋" w:cs="仿宋" w:hint="eastAsia"/>
            <w:lang w:eastAsia="zh-CN"/>
          </w:rPr>
          <w:t>一、项目基本情况</w:t>
        </w:r>
        <w:r>
          <w:tab/>
        </w:r>
        <w:r>
          <w:fldChar w:fldCharType="begin"/>
        </w:r>
        <w:r>
          <w:instrText xml:space="preserve"> PAGEREF _Toc18760 \h </w:instrText>
        </w:r>
        <w:r>
          <w:fldChar w:fldCharType="separate"/>
        </w:r>
        <w:r>
          <w:t>3</w:t>
        </w:r>
        <w:r>
          <w:fldChar w:fldCharType="end"/>
        </w:r>
      </w:hyperlink>
    </w:p>
    <w:p>
      <w:pPr>
        <w:pStyle w:val="TOC2"/>
        <w:tabs>
          <w:tab w:val="right" w:leader="dot" w:pos="8306"/>
        </w:tabs>
      </w:pPr>
      <w:hyperlink w:anchor="_Toc31064" w:history="1">
        <w:r>
          <w:rPr>
            <w:rFonts w:ascii="仿宋" w:eastAsia="仿宋" w:hAnsi="仿宋" w:cs="仿宋" w:hint="eastAsia"/>
            <w:lang w:eastAsia="zh-CN"/>
          </w:rPr>
          <w:t>(一)、项目名称及建设性质</w:t>
        </w:r>
        <w:r>
          <w:tab/>
        </w:r>
        <w:r>
          <w:fldChar w:fldCharType="begin"/>
        </w:r>
        <w:r>
          <w:instrText xml:space="preserve"> PAGEREF _Toc31064 \h </w:instrText>
        </w:r>
        <w:r>
          <w:fldChar w:fldCharType="separate"/>
        </w:r>
        <w:r>
          <w:t>3</w:t>
        </w:r>
        <w:r>
          <w:fldChar w:fldCharType="end"/>
        </w:r>
      </w:hyperlink>
    </w:p>
    <w:p>
      <w:pPr>
        <w:pStyle w:val="TOC2"/>
        <w:tabs>
          <w:tab w:val="right" w:leader="dot" w:pos="8306"/>
        </w:tabs>
      </w:pPr>
      <w:hyperlink w:anchor="_Toc702" w:history="1">
        <w:r>
          <w:rPr>
            <w:rFonts w:ascii="仿宋" w:eastAsia="仿宋" w:hAnsi="仿宋" w:cs="仿宋" w:hint="eastAsia"/>
            <w:lang w:eastAsia="zh-CN"/>
          </w:rPr>
          <w:t>(二)、项目承办单位</w:t>
        </w:r>
        <w:r>
          <w:tab/>
        </w:r>
        <w:r>
          <w:fldChar w:fldCharType="begin"/>
        </w:r>
        <w:r>
          <w:instrText xml:space="preserve"> PAGEREF _Toc702 \h </w:instrText>
        </w:r>
        <w:r>
          <w:fldChar w:fldCharType="separate"/>
        </w:r>
        <w:r>
          <w:t>4</w:t>
        </w:r>
        <w:r>
          <w:fldChar w:fldCharType="end"/>
        </w:r>
      </w:hyperlink>
    </w:p>
    <w:p>
      <w:pPr>
        <w:pStyle w:val="TOC2"/>
        <w:tabs>
          <w:tab w:val="right" w:leader="dot" w:pos="8306"/>
        </w:tabs>
      </w:pPr>
      <w:hyperlink w:anchor="_Toc1720" w:history="1">
        <w:r>
          <w:rPr>
            <w:rFonts w:ascii="仿宋" w:eastAsia="仿宋" w:hAnsi="仿宋" w:cs="仿宋" w:hint="eastAsia"/>
            <w:lang w:eastAsia="zh-CN"/>
          </w:rPr>
          <w:t>(三)、项目实施的可行性</w:t>
        </w:r>
        <w:r>
          <w:tab/>
        </w:r>
        <w:r>
          <w:fldChar w:fldCharType="begin"/>
        </w:r>
        <w:r>
          <w:instrText xml:space="preserve"> PAGEREF _Toc1720 \h </w:instrText>
        </w:r>
        <w:r>
          <w:fldChar w:fldCharType="separate"/>
        </w:r>
        <w:r>
          <w:t>5</w:t>
        </w:r>
        <w:r>
          <w:fldChar w:fldCharType="end"/>
        </w:r>
      </w:hyperlink>
    </w:p>
    <w:p>
      <w:pPr>
        <w:pStyle w:val="TOC2"/>
        <w:tabs>
          <w:tab w:val="right" w:leader="dot" w:pos="8306"/>
        </w:tabs>
      </w:pPr>
      <w:hyperlink w:anchor="_Toc4981" w:history="1">
        <w:r>
          <w:rPr>
            <w:rFonts w:ascii="仿宋" w:eastAsia="仿宋" w:hAnsi="仿宋" w:cs="仿宋" w:hint="eastAsia"/>
            <w:lang w:eastAsia="zh-CN"/>
          </w:rPr>
          <w:t>(四)、项目建设选址</w:t>
        </w:r>
        <w:r>
          <w:tab/>
        </w:r>
        <w:r>
          <w:fldChar w:fldCharType="begin"/>
        </w:r>
        <w:r>
          <w:instrText xml:space="preserve"> PAGEREF _Toc4981 \h </w:instrText>
        </w:r>
        <w:r>
          <w:fldChar w:fldCharType="separate"/>
        </w:r>
        <w:r>
          <w:t>6</w:t>
        </w:r>
        <w:r>
          <w:fldChar w:fldCharType="end"/>
        </w:r>
      </w:hyperlink>
    </w:p>
    <w:p>
      <w:pPr>
        <w:pStyle w:val="TOC2"/>
        <w:tabs>
          <w:tab w:val="right" w:leader="dot" w:pos="8306"/>
        </w:tabs>
      </w:pPr>
      <w:hyperlink w:anchor="_Toc30641" w:history="1">
        <w:r>
          <w:rPr>
            <w:rFonts w:ascii="仿宋" w:eastAsia="仿宋" w:hAnsi="仿宋" w:cs="仿宋" w:hint="eastAsia"/>
            <w:lang w:eastAsia="zh-CN"/>
          </w:rPr>
          <w:t>(五)、建筑物建设规模</w:t>
        </w:r>
        <w:r>
          <w:tab/>
        </w:r>
        <w:r>
          <w:fldChar w:fldCharType="begin"/>
        </w:r>
        <w:r>
          <w:instrText xml:space="preserve"> PAGEREF _Toc30641 \h </w:instrText>
        </w:r>
        <w:r>
          <w:fldChar w:fldCharType="separate"/>
        </w:r>
        <w:r>
          <w:t>8</w:t>
        </w:r>
        <w:r>
          <w:fldChar w:fldCharType="end"/>
        </w:r>
      </w:hyperlink>
    </w:p>
    <w:p>
      <w:pPr>
        <w:pStyle w:val="TOC2"/>
        <w:tabs>
          <w:tab w:val="right" w:leader="dot" w:pos="8306"/>
        </w:tabs>
      </w:pPr>
      <w:hyperlink w:anchor="_Toc28249" w:history="1">
        <w:r>
          <w:rPr>
            <w:rFonts w:ascii="仿宋" w:eastAsia="仿宋" w:hAnsi="仿宋" w:cs="仿宋" w:hint="eastAsia"/>
            <w:lang w:eastAsia="zh-CN"/>
          </w:rPr>
          <w:t>(六)、项目总投资及资金构成</w:t>
        </w:r>
        <w:r>
          <w:tab/>
        </w:r>
        <w:r>
          <w:fldChar w:fldCharType="begin"/>
        </w:r>
        <w:r>
          <w:instrText xml:space="preserve"> PAGEREF _Toc28249 \h </w:instrText>
        </w:r>
        <w:r>
          <w:fldChar w:fldCharType="separate"/>
        </w:r>
        <w:r>
          <w:t>9</w:t>
        </w:r>
        <w:r>
          <w:fldChar w:fldCharType="end"/>
        </w:r>
      </w:hyperlink>
    </w:p>
    <w:p>
      <w:pPr>
        <w:pStyle w:val="TOC2"/>
        <w:tabs>
          <w:tab w:val="right" w:leader="dot" w:pos="8306"/>
        </w:tabs>
      </w:pPr>
      <w:hyperlink w:anchor="_Toc6201" w:history="1">
        <w:r>
          <w:rPr>
            <w:rFonts w:ascii="仿宋" w:eastAsia="仿宋" w:hAnsi="仿宋" w:cs="仿宋" w:hint="eastAsia"/>
            <w:lang w:eastAsia="zh-CN"/>
          </w:rPr>
          <w:t>(七)、资金筹措方案</w:t>
        </w:r>
        <w:r>
          <w:tab/>
        </w:r>
        <w:r>
          <w:fldChar w:fldCharType="begin"/>
        </w:r>
        <w:r>
          <w:instrText xml:space="preserve"> PAGEREF _Toc6201 \h </w:instrText>
        </w:r>
        <w:r>
          <w:fldChar w:fldCharType="separate"/>
        </w:r>
        <w:r>
          <w:t>10</w:t>
        </w:r>
        <w:r>
          <w:fldChar w:fldCharType="end"/>
        </w:r>
      </w:hyperlink>
    </w:p>
    <w:p>
      <w:pPr>
        <w:pStyle w:val="TOC2"/>
        <w:tabs>
          <w:tab w:val="right" w:leader="dot" w:pos="8306"/>
        </w:tabs>
      </w:pPr>
      <w:hyperlink w:anchor="_Toc18752" w:history="1">
        <w:r>
          <w:rPr>
            <w:rFonts w:ascii="仿宋" w:eastAsia="仿宋" w:hAnsi="仿宋" w:cs="仿宋" w:hint="eastAsia"/>
            <w:lang w:eastAsia="zh-CN"/>
          </w:rPr>
          <w:t>(八)、项目预期经济效益规划目标</w:t>
        </w:r>
        <w:r>
          <w:tab/>
        </w:r>
        <w:r>
          <w:fldChar w:fldCharType="begin"/>
        </w:r>
        <w:r>
          <w:instrText xml:space="preserve"> PAGEREF _Toc18752 \h </w:instrText>
        </w:r>
        <w:r>
          <w:fldChar w:fldCharType="separate"/>
        </w:r>
        <w:r>
          <w:t>11</w:t>
        </w:r>
        <w:r>
          <w:fldChar w:fldCharType="end"/>
        </w:r>
      </w:hyperlink>
    </w:p>
    <w:p>
      <w:pPr>
        <w:pStyle w:val="TOC2"/>
        <w:tabs>
          <w:tab w:val="right" w:leader="dot" w:pos="8306"/>
        </w:tabs>
      </w:pPr>
      <w:hyperlink w:anchor="_Toc24997" w:history="1">
        <w:r>
          <w:rPr>
            <w:rFonts w:ascii="仿宋" w:eastAsia="仿宋" w:hAnsi="仿宋" w:cs="仿宋" w:hint="eastAsia"/>
            <w:lang w:eastAsia="zh-CN"/>
          </w:rPr>
          <w:t>(九)、项目建设进度规划</w:t>
        </w:r>
        <w:r>
          <w:tab/>
        </w:r>
        <w:r>
          <w:fldChar w:fldCharType="begin"/>
        </w:r>
        <w:r>
          <w:instrText xml:space="preserve"> PAGEREF _Toc24997 \h </w:instrText>
        </w:r>
        <w:r>
          <w:fldChar w:fldCharType="separate"/>
        </w:r>
        <w:r>
          <w:t>12</w:t>
        </w:r>
        <w:r>
          <w:fldChar w:fldCharType="end"/>
        </w:r>
      </w:hyperlink>
    </w:p>
    <w:p>
      <w:pPr>
        <w:pStyle w:val="TOC1"/>
        <w:tabs>
          <w:tab w:val="right" w:leader="dot" w:pos="8306"/>
        </w:tabs>
      </w:pPr>
      <w:hyperlink w:anchor="_Toc12215" w:history="1">
        <w:r>
          <w:rPr>
            <w:rFonts w:ascii="仿宋" w:eastAsia="仿宋" w:hAnsi="仿宋" w:cs="仿宋" w:hint="eastAsia"/>
            <w:lang w:eastAsia="zh-CN"/>
          </w:rPr>
          <w:t>二、员工职业生涯规划与发展</w:t>
        </w:r>
        <w:r>
          <w:tab/>
        </w:r>
        <w:r>
          <w:fldChar w:fldCharType="begin"/>
        </w:r>
        <w:r>
          <w:instrText xml:space="preserve"> PAGEREF _Toc12215 \h </w:instrText>
        </w:r>
        <w:r>
          <w:fldChar w:fldCharType="separate"/>
        </w:r>
        <w:r>
          <w:t>14</w:t>
        </w:r>
        <w:r>
          <w:fldChar w:fldCharType="end"/>
        </w:r>
      </w:hyperlink>
    </w:p>
    <w:p>
      <w:pPr>
        <w:pStyle w:val="TOC2"/>
        <w:tabs>
          <w:tab w:val="right" w:leader="dot" w:pos="8306"/>
        </w:tabs>
      </w:pPr>
      <w:hyperlink w:anchor="_Toc29360" w:history="1">
        <w:r>
          <w:rPr>
            <w:rFonts w:ascii="仿宋" w:eastAsia="仿宋" w:hAnsi="仿宋" w:cs="仿宋" w:hint="eastAsia"/>
            <w:lang w:eastAsia="zh-CN"/>
          </w:rPr>
          <w:t>(一)、职业生涯规划概述</w:t>
        </w:r>
        <w:r>
          <w:tab/>
        </w:r>
        <w:r>
          <w:fldChar w:fldCharType="begin"/>
        </w:r>
        <w:r>
          <w:instrText xml:space="preserve"> PAGEREF _Toc29360 \h </w:instrText>
        </w:r>
        <w:r>
          <w:fldChar w:fldCharType="separate"/>
        </w:r>
        <w:r>
          <w:t>14</w:t>
        </w:r>
        <w:r>
          <w:fldChar w:fldCharType="end"/>
        </w:r>
      </w:hyperlink>
    </w:p>
    <w:p>
      <w:pPr>
        <w:pStyle w:val="TOC2"/>
        <w:tabs>
          <w:tab w:val="right" w:leader="dot" w:pos="8306"/>
        </w:tabs>
      </w:pPr>
      <w:hyperlink w:anchor="_Toc2407" w:history="1">
        <w:r>
          <w:rPr>
            <w:rFonts w:ascii="仿宋" w:eastAsia="仿宋" w:hAnsi="仿宋" w:cs="仿宋" w:hint="eastAsia"/>
            <w:lang w:eastAsia="zh-CN"/>
          </w:rPr>
          <w:t>(二)、基本原则与方法</w:t>
        </w:r>
        <w:r>
          <w:tab/>
        </w:r>
        <w:r>
          <w:fldChar w:fldCharType="begin"/>
        </w:r>
        <w:r>
          <w:instrText xml:space="preserve"> PAGEREF _Toc2407 \h </w:instrText>
        </w:r>
        <w:r>
          <w:fldChar w:fldCharType="separate"/>
        </w:r>
        <w:r>
          <w:t>15</w:t>
        </w:r>
        <w:r>
          <w:fldChar w:fldCharType="end"/>
        </w:r>
      </w:hyperlink>
    </w:p>
    <w:p>
      <w:pPr>
        <w:pStyle w:val="TOC2"/>
        <w:tabs>
          <w:tab w:val="right" w:leader="dot" w:pos="8306"/>
        </w:tabs>
      </w:pPr>
      <w:hyperlink w:anchor="_Toc12498" w:history="1">
        <w:r>
          <w:rPr>
            <w:rFonts w:ascii="仿宋" w:eastAsia="仿宋" w:hAnsi="仿宋" w:cs="仿宋" w:hint="eastAsia"/>
            <w:lang w:eastAsia="zh-CN"/>
          </w:rPr>
          <w:t>(三)、员工职业生涯管理</w:t>
        </w:r>
        <w:r>
          <w:tab/>
        </w:r>
        <w:r>
          <w:fldChar w:fldCharType="begin"/>
        </w:r>
        <w:r>
          <w:instrText xml:space="preserve"> PAGEREF _Toc12498 \h </w:instrText>
        </w:r>
        <w:r>
          <w:fldChar w:fldCharType="separate"/>
        </w:r>
        <w:r>
          <w:t>16</w:t>
        </w:r>
        <w:r>
          <w:fldChar w:fldCharType="end"/>
        </w:r>
      </w:hyperlink>
    </w:p>
    <w:p>
      <w:pPr>
        <w:pStyle w:val="TOC2"/>
        <w:tabs>
          <w:tab w:val="right" w:leader="dot" w:pos="8306"/>
        </w:tabs>
      </w:pPr>
      <w:hyperlink w:anchor="_Toc6286" w:history="1">
        <w:r>
          <w:rPr>
            <w:rFonts w:ascii="仿宋" w:eastAsia="仿宋" w:hAnsi="仿宋" w:cs="仿宋" w:hint="eastAsia"/>
            <w:lang w:eastAsia="zh-CN"/>
          </w:rPr>
          <w:t>(四)、职业生涯发展支持体系</w:t>
        </w:r>
        <w:r>
          <w:tab/>
        </w:r>
        <w:r>
          <w:fldChar w:fldCharType="begin"/>
        </w:r>
        <w:r>
          <w:instrText xml:space="preserve"> PAGEREF _Toc6286 \h </w:instrText>
        </w:r>
        <w:r>
          <w:fldChar w:fldCharType="separate"/>
        </w:r>
        <w:r>
          <w:t>17</w:t>
        </w:r>
        <w:r>
          <w:fldChar w:fldCharType="end"/>
        </w:r>
      </w:hyperlink>
    </w:p>
    <w:p>
      <w:pPr>
        <w:pStyle w:val="TOC2"/>
        <w:tabs>
          <w:tab w:val="right" w:leader="dot" w:pos="8306"/>
        </w:tabs>
      </w:pPr>
      <w:hyperlink w:anchor="_Toc9550" w:history="1">
        <w:r>
          <w:rPr>
            <w:rFonts w:ascii="仿宋" w:eastAsia="仿宋" w:hAnsi="仿宋" w:cs="仿宋" w:hint="eastAsia"/>
            <w:lang w:eastAsia="zh-CN"/>
          </w:rPr>
          <w:t>(五)、公司文化与员工职业发展融合</w:t>
        </w:r>
        <w:r>
          <w:tab/>
        </w:r>
        <w:r>
          <w:fldChar w:fldCharType="begin"/>
        </w:r>
        <w:r>
          <w:instrText xml:space="preserve"> PAGEREF _Toc9550 \h </w:instrText>
        </w:r>
        <w:r>
          <w:fldChar w:fldCharType="separate"/>
        </w:r>
        <w:r>
          <w:t>19</w:t>
        </w:r>
        <w:r>
          <w:fldChar w:fldCharType="end"/>
        </w:r>
      </w:hyperlink>
    </w:p>
    <w:p>
      <w:pPr>
        <w:pStyle w:val="TOC2"/>
        <w:tabs>
          <w:tab w:val="right" w:leader="dot" w:pos="8306"/>
        </w:tabs>
      </w:pPr>
      <w:hyperlink w:anchor="_Toc22883" w:history="1">
        <w:r>
          <w:rPr>
            <w:rFonts w:ascii="仿宋" w:eastAsia="仿宋" w:hAnsi="仿宋" w:cs="仿宋" w:hint="eastAsia"/>
            <w:lang w:eastAsia="zh-CN"/>
          </w:rPr>
          <w:t>(六)、未来趋势与发展策略</w:t>
        </w:r>
        <w:r>
          <w:tab/>
        </w:r>
        <w:r>
          <w:fldChar w:fldCharType="begin"/>
        </w:r>
        <w:r>
          <w:instrText xml:space="preserve"> PAGEREF _Toc22883 \h </w:instrText>
        </w:r>
        <w:r>
          <w:fldChar w:fldCharType="separate"/>
        </w:r>
        <w:r>
          <w:t>21</w:t>
        </w:r>
        <w:r>
          <w:fldChar w:fldCharType="end"/>
        </w:r>
      </w:hyperlink>
    </w:p>
    <w:p>
      <w:pPr>
        <w:pStyle w:val="TOC1"/>
        <w:tabs>
          <w:tab w:val="right" w:leader="dot" w:pos="8306"/>
        </w:tabs>
      </w:pPr>
      <w:hyperlink w:anchor="_Toc31639" w:history="1">
        <w:r>
          <w:rPr>
            <w:rFonts w:ascii="仿宋" w:eastAsia="仿宋" w:hAnsi="仿宋" w:cs="仿宋" w:hint="eastAsia"/>
            <w:lang w:eastAsia="zh-CN"/>
          </w:rPr>
          <w:t>三、第七章员工培训与发展</w:t>
        </w:r>
        <w:r>
          <w:tab/>
        </w:r>
        <w:r>
          <w:fldChar w:fldCharType="begin"/>
        </w:r>
        <w:r>
          <w:instrText xml:space="preserve"> PAGEREF _Toc31639 \h </w:instrText>
        </w:r>
        <w:r>
          <w:fldChar w:fldCharType="separate"/>
        </w:r>
        <w:r>
          <w:t>23</w:t>
        </w:r>
        <w:r>
          <w:fldChar w:fldCharType="end"/>
        </w:r>
      </w:hyperlink>
    </w:p>
    <w:p>
      <w:pPr>
        <w:pStyle w:val="TOC2"/>
        <w:tabs>
          <w:tab w:val="right" w:leader="dot" w:pos="8306"/>
        </w:tabs>
      </w:pPr>
      <w:hyperlink w:anchor="_Toc12628" w:history="1">
        <w:r>
          <w:rPr>
            <w:rFonts w:ascii="仿宋" w:eastAsia="仿宋" w:hAnsi="仿宋" w:cs="仿宋" w:hint="eastAsia"/>
            <w:lang w:eastAsia="zh-CN"/>
          </w:rPr>
          <w:t>(一)、培训需求分析</w:t>
        </w:r>
        <w:r>
          <w:tab/>
        </w:r>
        <w:r>
          <w:fldChar w:fldCharType="begin"/>
        </w:r>
        <w:r>
          <w:instrText xml:space="preserve"> PAGEREF _Toc12628 \h </w:instrText>
        </w:r>
        <w:r>
          <w:fldChar w:fldCharType="separate"/>
        </w:r>
        <w:r>
          <w:t>23</w:t>
        </w:r>
        <w:r>
          <w:fldChar w:fldCharType="end"/>
        </w:r>
      </w:hyperlink>
    </w:p>
    <w:p>
      <w:pPr>
        <w:pStyle w:val="TOC2"/>
        <w:tabs>
          <w:tab w:val="right" w:leader="dot" w:pos="8306"/>
        </w:tabs>
      </w:pPr>
      <w:hyperlink w:anchor="_Toc29695" w:history="1">
        <w:r>
          <w:rPr>
            <w:rFonts w:ascii="仿宋" w:eastAsia="仿宋" w:hAnsi="仿宋" w:cs="仿宋" w:hint="eastAsia"/>
            <w:lang w:eastAsia="zh-CN"/>
          </w:rPr>
          <w:t>(二)、培训计划制定</w:t>
        </w:r>
        <w:r>
          <w:tab/>
        </w:r>
        <w:r>
          <w:fldChar w:fldCharType="begin"/>
        </w:r>
        <w:r>
          <w:instrText xml:space="preserve"> PAGEREF _Toc29695 \h </w:instrText>
        </w:r>
        <w:r>
          <w:fldChar w:fldCharType="separate"/>
        </w:r>
        <w:r>
          <w:t>24</w:t>
        </w:r>
        <w:r>
          <w:fldChar w:fldCharType="end"/>
        </w:r>
      </w:hyperlink>
    </w:p>
    <w:p>
      <w:pPr>
        <w:pStyle w:val="TOC2"/>
        <w:tabs>
          <w:tab w:val="right" w:leader="dot" w:pos="8306"/>
        </w:tabs>
      </w:pPr>
      <w:hyperlink w:anchor="_Toc5509" w:history="1">
        <w:r>
          <w:rPr>
            <w:rFonts w:ascii="仿宋" w:eastAsia="仿宋" w:hAnsi="仿宋" w:cs="仿宋" w:hint="eastAsia"/>
            <w:lang w:eastAsia="zh-CN"/>
          </w:rPr>
          <w:t>(三)、培训实施与评估</w:t>
        </w:r>
        <w:r>
          <w:tab/>
        </w:r>
        <w:r>
          <w:fldChar w:fldCharType="begin"/>
        </w:r>
        <w:r>
          <w:instrText xml:space="preserve"> PAGEREF _Toc5509 \h </w:instrText>
        </w:r>
        <w:r>
          <w:fldChar w:fldCharType="separate"/>
        </w:r>
        <w:r>
          <w:t>24</w:t>
        </w:r>
        <w:r>
          <w:fldChar w:fldCharType="end"/>
        </w:r>
      </w:hyperlink>
    </w:p>
    <w:p>
      <w:pPr>
        <w:pStyle w:val="TOC2"/>
        <w:tabs>
          <w:tab w:val="right" w:leader="dot" w:pos="8306"/>
        </w:tabs>
      </w:pPr>
      <w:hyperlink w:anchor="_Toc29907" w:history="1">
        <w:r>
          <w:rPr>
            <w:rFonts w:ascii="仿宋" w:eastAsia="仿宋" w:hAnsi="仿宋" w:cs="仿宋" w:hint="eastAsia"/>
            <w:lang w:eastAsia="zh-CN"/>
          </w:rPr>
          <w:t>(四)、持续学习与专业发展支持</w:t>
        </w:r>
        <w:r>
          <w:tab/>
        </w:r>
        <w:r>
          <w:fldChar w:fldCharType="begin"/>
        </w:r>
        <w:r>
          <w:instrText xml:space="preserve"> PAGEREF _Toc29907 \h </w:instrText>
        </w:r>
        <w:r>
          <w:fldChar w:fldCharType="separate"/>
        </w:r>
        <w:r>
          <w:t>26</w:t>
        </w:r>
        <w:r>
          <w:fldChar w:fldCharType="end"/>
        </w:r>
      </w:hyperlink>
    </w:p>
    <w:p>
      <w:pPr>
        <w:pStyle w:val="TOC1"/>
        <w:tabs>
          <w:tab w:val="right" w:leader="dot" w:pos="8306"/>
        </w:tabs>
      </w:pPr>
      <w:hyperlink w:anchor="_Toc18936" w:history="1">
        <w:r>
          <w:rPr>
            <w:rFonts w:ascii="仿宋" w:eastAsia="仿宋" w:hAnsi="仿宋" w:cs="仿宋" w:hint="eastAsia"/>
            <w:lang w:eastAsia="zh-CN"/>
          </w:rPr>
          <w:t>四、宏观环境分析</w:t>
        </w:r>
        <w:r>
          <w:tab/>
        </w:r>
        <w:r>
          <w:fldChar w:fldCharType="begin"/>
        </w:r>
        <w:r>
          <w:instrText xml:space="preserve"> PAGEREF _Toc18936 \h </w:instrText>
        </w:r>
        <w:r>
          <w:fldChar w:fldCharType="separate"/>
        </w:r>
        <w:r>
          <w:t>27</w:t>
        </w:r>
        <w:r>
          <w:fldChar w:fldCharType="end"/>
        </w:r>
      </w:hyperlink>
    </w:p>
    <w:p>
      <w:pPr>
        <w:pStyle w:val="TOC2"/>
        <w:tabs>
          <w:tab w:val="right" w:leader="dot" w:pos="8306"/>
        </w:tabs>
      </w:pPr>
      <w:hyperlink w:anchor="_Toc30026" w:history="1">
        <w:r>
          <w:rPr>
            <w:rFonts w:ascii="仿宋" w:eastAsia="仿宋" w:hAnsi="仿宋" w:cs="仿宋" w:hint="eastAsia"/>
            <w:lang w:eastAsia="zh-CN"/>
          </w:rPr>
          <w:t>(一)、宏观环境分析</w:t>
        </w:r>
        <w:r>
          <w:tab/>
        </w:r>
        <w:r>
          <w:fldChar w:fldCharType="begin"/>
        </w:r>
        <w:r>
          <w:instrText xml:space="preserve"> PAGEREF _Toc30026 \h </w:instrText>
        </w:r>
        <w:r>
          <w:fldChar w:fldCharType="separate"/>
        </w:r>
        <w:r>
          <w:t>27</w:t>
        </w:r>
        <w:r>
          <w:fldChar w:fldCharType="end"/>
        </w:r>
      </w:hyperlink>
    </w:p>
    <w:p>
      <w:pPr>
        <w:pStyle w:val="TOC1"/>
        <w:tabs>
          <w:tab w:val="right" w:leader="dot" w:pos="8306"/>
        </w:tabs>
      </w:pPr>
      <w:hyperlink w:anchor="_Toc10052" w:history="1">
        <w:r>
          <w:rPr>
            <w:rFonts w:ascii="仿宋" w:eastAsia="仿宋" w:hAnsi="仿宋" w:cs="仿宋" w:hint="eastAsia"/>
            <w:lang w:eastAsia="zh-CN"/>
          </w:rPr>
          <w:t>五、员工压力管理及应对措施</w:t>
        </w:r>
        <w:r>
          <w:tab/>
        </w:r>
        <w:r>
          <w:fldChar w:fldCharType="begin"/>
        </w:r>
        <w:r>
          <w:instrText xml:space="preserve"> PAGEREF _Toc10052 \h </w:instrText>
        </w:r>
        <w:r>
          <w:fldChar w:fldCharType="separate"/>
        </w:r>
        <w:r>
          <w:t>29</w:t>
        </w:r>
        <w:r>
          <w:fldChar w:fldCharType="end"/>
        </w:r>
      </w:hyperlink>
    </w:p>
    <w:p>
      <w:pPr>
        <w:pStyle w:val="TOC2"/>
        <w:tabs>
          <w:tab w:val="right" w:leader="dot" w:pos="8306"/>
        </w:tabs>
      </w:pPr>
      <w:hyperlink w:anchor="_Toc6384" w:history="1">
        <w:r>
          <w:rPr>
            <w:rFonts w:ascii="仿宋" w:eastAsia="仿宋" w:hAnsi="仿宋" w:cs="仿宋" w:hint="eastAsia"/>
            <w:lang w:eastAsia="zh-CN"/>
          </w:rPr>
          <w:t>(一)、压力对员工的影响及管理原则</w:t>
        </w:r>
        <w:r>
          <w:tab/>
        </w:r>
        <w:r>
          <w:fldChar w:fldCharType="begin"/>
        </w:r>
        <w:r>
          <w:instrText xml:space="preserve"> PAGEREF _Toc6384 \h </w:instrText>
        </w:r>
        <w:r>
          <w:fldChar w:fldCharType="separate"/>
        </w:r>
        <w:r>
          <w:t>29</w:t>
        </w:r>
        <w:r>
          <w:fldChar w:fldCharType="end"/>
        </w:r>
      </w:hyperlink>
    </w:p>
    <w:p>
      <w:pPr>
        <w:pStyle w:val="TOC2"/>
        <w:tabs>
          <w:tab w:val="right" w:leader="dot" w:pos="8306"/>
        </w:tabs>
      </w:pPr>
      <w:hyperlink w:anchor="_Toc719" w:history="1">
        <w:r>
          <w:rPr>
            <w:rFonts w:ascii="仿宋" w:eastAsia="仿宋" w:hAnsi="仿宋" w:cs="仿宋" w:hint="eastAsia"/>
            <w:lang w:eastAsia="zh-CN"/>
          </w:rPr>
          <w:t>(二)、压力应对策略及其实施方案</w:t>
        </w:r>
        <w:r>
          <w:tab/>
        </w:r>
        <w:r>
          <w:fldChar w:fldCharType="begin"/>
        </w:r>
        <w:r>
          <w:instrText xml:space="preserve"> PAGEREF _Toc719 \h </w:instrText>
        </w:r>
        <w:r>
          <w:fldChar w:fldCharType="separate"/>
        </w:r>
        <w:r>
          <w:t>30</w:t>
        </w:r>
        <w:r>
          <w:fldChar w:fldCharType="end"/>
        </w:r>
      </w:hyperlink>
    </w:p>
    <w:p>
      <w:pPr>
        <w:pStyle w:val="TOC2"/>
        <w:tabs>
          <w:tab w:val="right" w:leader="dot" w:pos="8306"/>
        </w:tabs>
      </w:pPr>
      <w:hyperlink w:anchor="_Toc18297" w:history="1">
        <w:r>
          <w:rPr>
            <w:rFonts w:ascii="仿宋" w:eastAsia="仿宋" w:hAnsi="仿宋" w:cs="仿宋" w:hint="eastAsia"/>
            <w:lang w:eastAsia="zh-CN"/>
          </w:rPr>
          <w:t>(三)、压力管理效果的评估及持续改进</w:t>
        </w:r>
        <w:r>
          <w:tab/>
        </w:r>
        <w:r>
          <w:fldChar w:fldCharType="begin"/>
        </w:r>
        <w:r>
          <w:instrText xml:space="preserve"> PAGEREF _Toc18297 \h </w:instrText>
        </w:r>
        <w:r>
          <w:fldChar w:fldCharType="separate"/>
        </w:r>
        <w:r>
          <w:t>31</w:t>
        </w:r>
        <w:r>
          <w:fldChar w:fldCharType="end"/>
        </w:r>
      </w:hyperlink>
    </w:p>
    <w:p>
      <w:pPr>
        <w:pStyle w:val="TOC1"/>
        <w:tabs>
          <w:tab w:val="right" w:leader="dot" w:pos="8306"/>
        </w:tabs>
      </w:pPr>
      <w:hyperlink w:anchor="_Toc30166" w:history="1">
        <w:r>
          <w:rPr>
            <w:rFonts w:ascii="仿宋" w:eastAsia="仿宋" w:hAnsi="仿宋" w:cs="仿宋" w:hint="eastAsia"/>
            <w:lang w:eastAsia="zh-CN"/>
          </w:rPr>
          <w:t>六、第三十二章未来发展愿景</w:t>
        </w:r>
        <w:r>
          <w:tab/>
        </w:r>
        <w:r>
          <w:fldChar w:fldCharType="begin"/>
        </w:r>
        <w:r>
          <w:instrText xml:space="preserve"> PAGEREF _Toc30166 \h </w:instrText>
        </w:r>
        <w:r>
          <w:fldChar w:fldCharType="separate"/>
        </w:r>
        <w:r>
          <w:t>32</w:t>
        </w:r>
        <w:r>
          <w:fldChar w:fldCharType="end"/>
        </w:r>
      </w:hyperlink>
    </w:p>
    <w:p>
      <w:pPr>
        <w:pStyle w:val="TOC2"/>
        <w:tabs>
          <w:tab w:val="right" w:leader="dot" w:pos="8306"/>
        </w:tabs>
      </w:pPr>
      <w:hyperlink w:anchor="_Toc11297" w:history="1">
        <w:r>
          <w:rPr>
            <w:rFonts w:ascii="仿宋" w:eastAsia="仿宋" w:hAnsi="仿宋" w:cs="仿宋" w:hint="eastAsia"/>
            <w:lang w:eastAsia="zh-CN"/>
          </w:rPr>
          <w:t>(一)、员工职业生涯管理的未来趋势</w:t>
        </w:r>
        <w:r>
          <w:tab/>
        </w:r>
        <w:r>
          <w:fldChar w:fldCharType="begin"/>
        </w:r>
        <w:r>
          <w:instrText xml:space="preserve"> PAGEREF _Toc11297 \h </w:instrText>
        </w:r>
        <w:r>
          <w:fldChar w:fldCharType="separate"/>
        </w:r>
        <w:r>
          <w:t>32</w:t>
        </w:r>
        <w:r>
          <w:fldChar w:fldCharType="end"/>
        </w:r>
      </w:hyperlink>
    </w:p>
    <w:p>
      <w:pPr>
        <w:pStyle w:val="TOC2"/>
        <w:tabs>
          <w:tab w:val="right" w:leader="dot" w:pos="8306"/>
        </w:tabs>
      </w:pPr>
      <w:hyperlink w:anchor="_Toc25041" w:history="1">
        <w:r>
          <w:rPr>
            <w:rFonts w:ascii="仿宋" w:eastAsia="仿宋" w:hAnsi="仿宋" w:cs="仿宋" w:hint="eastAsia"/>
            <w:lang w:eastAsia="zh-CN"/>
          </w:rPr>
          <w:t>(二)、公司在员工发展中的未来愿景</w:t>
        </w:r>
        <w:r>
          <w:tab/>
        </w:r>
        <w:r>
          <w:fldChar w:fldCharType="begin"/>
        </w:r>
        <w:r>
          <w:instrText xml:space="preserve"> PAGEREF _Toc25041 \h </w:instrText>
        </w:r>
        <w:r>
          <w:fldChar w:fldCharType="separate"/>
        </w:r>
        <w:r>
          <w:t>32</w:t>
        </w:r>
        <w:r>
          <w:fldChar w:fldCharType="end"/>
        </w:r>
      </w:hyperlink>
    </w:p>
    <w:p>
      <w:pPr>
        <w:pStyle w:val="TOC1"/>
        <w:tabs>
          <w:tab w:val="right" w:leader="dot" w:pos="8306"/>
        </w:tabs>
      </w:pPr>
      <w:hyperlink w:anchor="_Toc8443" w:history="1">
        <w:r>
          <w:rPr>
            <w:rFonts w:ascii="仿宋" w:eastAsia="仿宋" w:hAnsi="仿宋" w:cs="仿宋" w:hint="eastAsia"/>
            <w:lang w:eastAsia="zh-CN"/>
          </w:rPr>
          <w:t>七、第二十六章人才留存与流失管理</w:t>
        </w:r>
        <w:r>
          <w:tab/>
        </w:r>
        <w:r>
          <w:fldChar w:fldCharType="begin"/>
        </w:r>
        <w:r>
          <w:instrText xml:space="preserve"> PAGEREF _Toc8443 \h </w:instrText>
        </w:r>
        <w:r>
          <w:fldChar w:fldCharType="separate"/>
        </w:r>
        <w:r>
          <w:t>33</w:t>
        </w:r>
        <w:r>
          <w:fldChar w:fldCharType="end"/>
        </w:r>
      </w:hyperlink>
    </w:p>
    <w:p>
      <w:pPr>
        <w:pStyle w:val="TOC2"/>
        <w:tabs>
          <w:tab w:val="right" w:leader="dot" w:pos="8306"/>
        </w:tabs>
      </w:pPr>
      <w:hyperlink w:anchor="_Toc17661" w:history="1">
        <w:r>
          <w:rPr>
            <w:rFonts w:ascii="仿宋" w:eastAsia="仿宋" w:hAnsi="仿宋" w:cs="仿宋" w:hint="eastAsia"/>
            <w:lang w:eastAsia="zh-CN"/>
          </w:rPr>
          <w:t>(一)、人才留存策略</w:t>
        </w:r>
        <w:r>
          <w:tab/>
        </w:r>
        <w:r>
          <w:fldChar w:fldCharType="begin"/>
        </w:r>
        <w:r>
          <w:instrText xml:space="preserve"> PAGEREF _Toc17661 \h </w:instrText>
        </w:r>
        <w:r>
          <w:fldChar w:fldCharType="separate"/>
        </w:r>
        <w:r>
          <w:t>33</w:t>
        </w:r>
        <w:r>
          <w:fldChar w:fldCharType="end"/>
        </w:r>
      </w:hyperlink>
    </w:p>
    <w:p>
      <w:pPr>
        <w:pStyle w:val="TOC2"/>
        <w:tabs>
          <w:tab w:val="right" w:leader="dot" w:pos="8306"/>
        </w:tabs>
      </w:pPr>
      <w:hyperlink w:anchor="_Toc28135" w:history="1">
        <w:r>
          <w:rPr>
            <w:rFonts w:ascii="仿宋" w:eastAsia="仿宋" w:hAnsi="仿宋" w:cs="仿宋" w:hint="eastAsia"/>
            <w:lang w:eastAsia="zh-CN"/>
          </w:rPr>
          <w:t>(二)、人才流失分析与改进</w:t>
        </w:r>
        <w:r>
          <w:tab/>
        </w:r>
        <w:r>
          <w:fldChar w:fldCharType="begin"/>
        </w:r>
        <w:r>
          <w:instrText xml:space="preserve"> PAGEREF _Toc28135 \h </w:instrText>
        </w:r>
        <w:r>
          <w:fldChar w:fldCharType="separate"/>
        </w:r>
        <w:r>
          <w:t>33</w:t>
        </w:r>
        <w:r>
          <w:fldChar w:fldCharType="end"/>
        </w:r>
      </w:hyperlink>
    </w:p>
    <w:p>
      <w:pPr>
        <w:pStyle w:val="TOC2"/>
        <w:tabs>
          <w:tab w:val="right" w:leader="dot" w:pos="8306"/>
        </w:tabs>
      </w:pPr>
      <w:hyperlink w:anchor="_Toc18437" w:history="1">
        <w:r>
          <w:rPr>
            <w:rFonts w:ascii="仿宋" w:eastAsia="仿宋" w:hAnsi="仿宋" w:cs="仿宋" w:hint="eastAsia"/>
            <w:lang w:eastAsia="zh-CN"/>
          </w:rPr>
          <w:t>(三)、持续改进与未来展望</w:t>
        </w:r>
        <w:r>
          <w:tab/>
        </w:r>
        <w:r>
          <w:fldChar w:fldCharType="begin"/>
        </w:r>
        <w:r>
          <w:instrText xml:space="preserve"> PAGEREF _Toc18437 \h </w:instrText>
        </w:r>
        <w:r>
          <w:fldChar w:fldCharType="separate"/>
        </w:r>
        <w:r>
          <w:t>34</w:t>
        </w:r>
        <w:r>
          <w:fldChar w:fldCharType="end"/>
        </w:r>
      </w:hyperlink>
    </w:p>
    <w:p>
      <w:pPr>
        <w:pStyle w:val="TOC1"/>
        <w:tabs>
          <w:tab w:val="right" w:leader="dot" w:pos="8306"/>
        </w:tabs>
      </w:pPr>
      <w:hyperlink w:anchor="_Toc16390" w:history="1">
        <w:r>
          <w:rPr>
            <w:rFonts w:ascii="仿宋" w:eastAsia="仿宋" w:hAnsi="仿宋" w:cs="仿宋" w:hint="eastAsia"/>
            <w:lang w:eastAsia="zh-CN"/>
          </w:rPr>
          <w:t>八、第四十章员工身心健康管理</w:t>
        </w:r>
        <w:r>
          <w:tab/>
        </w:r>
        <w:r>
          <w:fldChar w:fldCharType="begin"/>
        </w:r>
        <w:r>
          <w:instrText xml:space="preserve"> PAGEREF _Toc16390 \h </w:instrText>
        </w:r>
        <w:r>
          <w:fldChar w:fldCharType="separate"/>
        </w:r>
        <w:r>
          <w:t>34</w:t>
        </w:r>
        <w:r>
          <w:fldChar w:fldCharType="end"/>
        </w:r>
      </w:hyperlink>
    </w:p>
    <w:p>
      <w:pPr>
        <w:pStyle w:val="TOC2"/>
        <w:tabs>
          <w:tab w:val="right" w:leader="dot" w:pos="8306"/>
        </w:tabs>
      </w:pPr>
      <w:hyperlink w:anchor="_Toc30244" w:history="1">
        <w:r>
          <w:rPr>
            <w:rFonts w:ascii="仿宋" w:eastAsia="仿宋" w:hAnsi="仿宋" w:cs="仿宋" w:hint="eastAsia"/>
            <w:lang w:eastAsia="zh-CN"/>
          </w:rPr>
          <w:t>(一)、健康促进计划</w:t>
        </w:r>
        <w:r>
          <w:tab/>
        </w:r>
        <w:r>
          <w:fldChar w:fldCharType="begin"/>
        </w:r>
        <w:r>
          <w:instrText xml:space="preserve"> PAGEREF _Toc30244 \h </w:instrText>
        </w:r>
        <w:r>
          <w:fldChar w:fldCharType="separate"/>
        </w:r>
        <w:r>
          <w:t>34</w:t>
        </w:r>
        <w:r>
          <w:fldChar w:fldCharType="end"/>
        </w:r>
      </w:hyperlink>
    </w:p>
    <w:p>
      <w:pPr>
        <w:pStyle w:val="TOC2"/>
        <w:tabs>
          <w:tab w:val="right" w:leader="dot" w:pos="8306"/>
        </w:tabs>
      </w:pPr>
      <w:hyperlink w:anchor="_Toc9690" w:history="1">
        <w:r>
          <w:rPr>
            <w:rFonts w:ascii="仿宋" w:eastAsia="仿宋" w:hAnsi="仿宋" w:cs="仿宋" w:hint="eastAsia"/>
            <w:lang w:eastAsia="zh-CN"/>
          </w:rPr>
          <w:t>(二)、健康饮食与运动计划</w:t>
        </w:r>
        <w:r>
          <w:tab/>
        </w:r>
        <w:r>
          <w:fldChar w:fldCharType="begin"/>
        </w:r>
        <w:r>
          <w:instrText xml:space="preserve"> PAGEREF _Toc9690 \h </w:instrText>
        </w:r>
        <w:r>
          <w:fldChar w:fldCharType="separate"/>
        </w:r>
        <w:r>
          <w:t>35</w:t>
        </w:r>
        <w:r>
          <w:fldChar w:fldCharType="end"/>
        </w:r>
      </w:hyperlink>
    </w:p>
    <w:p>
      <w:pPr>
        <w:pStyle w:val="TOC2"/>
        <w:tabs>
          <w:tab w:val="right" w:leader="dot" w:pos="8306"/>
        </w:tabs>
      </w:pPr>
      <w:hyperlink w:anchor="_Toc23354" w:history="1">
        <w:r>
          <w:rPr>
            <w:rFonts w:ascii="仿宋" w:eastAsia="仿宋" w:hAnsi="仿宋" w:cs="仿宋" w:hint="eastAsia"/>
            <w:lang w:eastAsia="zh-CN"/>
          </w:rPr>
          <w:t>(三)、心理健康服务与支持</w:t>
        </w:r>
        <w:r>
          <w:tab/>
        </w:r>
        <w:r>
          <w:fldChar w:fldCharType="begin"/>
        </w:r>
        <w:r>
          <w:instrText xml:space="preserve"> PAGEREF _Toc23354 \h </w:instrText>
        </w:r>
        <w:r>
          <w:fldChar w:fldCharType="separate"/>
        </w:r>
        <w:r>
          <w:t>35</w:t>
        </w:r>
        <w:r>
          <w:fldChar w:fldCharType="end"/>
        </w:r>
      </w:hyperlink>
    </w:p>
    <w:p>
      <w:pPr>
        <w:pStyle w:val="TOC2"/>
        <w:tabs>
          <w:tab w:val="right" w:leader="dot" w:pos="8306"/>
        </w:tabs>
      </w:pPr>
      <w:hyperlink w:anchor="_Toc32129" w:history="1">
        <w:r>
          <w:rPr>
            <w:rFonts w:ascii="仿宋" w:eastAsia="仿宋" w:hAnsi="仿宋" w:cs="仿宋" w:hint="eastAsia"/>
            <w:lang w:eastAsia="zh-CN"/>
          </w:rPr>
          <w:t>(四)、工作压力管理</w:t>
        </w:r>
        <w:r>
          <w:tab/>
        </w:r>
        <w:r>
          <w:fldChar w:fldCharType="begin"/>
        </w:r>
        <w:r>
          <w:instrText xml:space="preserve"> PAGEREF _Toc32129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90" w:history="1">
        <w:r>
          <w:rPr>
            <w:rFonts w:ascii="仿宋" w:eastAsia="仿宋" w:hAnsi="仿宋" w:cs="仿宋" w:hint="eastAsia"/>
            <w:lang w:eastAsia="zh-CN"/>
          </w:rPr>
          <w:t>(五)、工作负荷评估与调整</w:t>
        </w:r>
        <w:r>
          <w:tab/>
        </w:r>
        <w:r>
          <w:fldChar w:fldCharType="begin"/>
        </w:r>
        <w:r>
          <w:instrText xml:space="preserve"> PAGEREF _Toc24490 \h </w:instrText>
        </w:r>
        <w:r>
          <w:fldChar w:fldCharType="separate"/>
        </w:r>
        <w:r>
          <w:t>37</w:t>
        </w:r>
        <w:r>
          <w:fldChar w:fldCharType="end"/>
        </w:r>
      </w:hyperlink>
    </w:p>
    <w:p>
      <w:pPr>
        <w:pStyle w:val="TOC2"/>
        <w:tabs>
          <w:tab w:val="right" w:leader="dot" w:pos="8306"/>
        </w:tabs>
      </w:pPr>
      <w:hyperlink w:anchor="_Toc28070" w:history="1">
        <w:r>
          <w:rPr>
            <w:rFonts w:ascii="仿宋" w:eastAsia="仿宋" w:hAnsi="仿宋" w:cs="仿宋" w:hint="eastAsia"/>
            <w:lang w:eastAsia="zh-CN"/>
          </w:rPr>
          <w:t>(六)、员工心理咨询与支持</w:t>
        </w:r>
        <w:r>
          <w:tab/>
        </w:r>
        <w:r>
          <w:fldChar w:fldCharType="begin"/>
        </w:r>
        <w:r>
          <w:instrText xml:space="preserve"> PAGEREF _Toc28070 \h </w:instrText>
        </w:r>
        <w:r>
          <w:fldChar w:fldCharType="separate"/>
        </w:r>
        <w:r>
          <w:t>38</w:t>
        </w:r>
        <w:r>
          <w:fldChar w:fldCharType="end"/>
        </w:r>
      </w:hyperlink>
    </w:p>
    <w:p>
      <w:pPr>
        <w:pStyle w:val="TOC1"/>
        <w:tabs>
          <w:tab w:val="right" w:leader="dot" w:pos="8306"/>
        </w:tabs>
      </w:pPr>
      <w:hyperlink w:anchor="_Toc14328" w:history="1">
        <w:r>
          <w:rPr>
            <w:rFonts w:ascii="仿宋" w:eastAsia="仿宋" w:hAnsi="仿宋" w:cs="仿宋" w:hint="eastAsia"/>
            <w:lang w:eastAsia="zh-CN"/>
          </w:rPr>
          <w:t>九、员工社会责任履行及参与公益活动</w:t>
        </w:r>
        <w:r>
          <w:tab/>
        </w:r>
        <w:r>
          <w:fldChar w:fldCharType="begin"/>
        </w:r>
        <w:r>
          <w:instrText xml:space="preserve"> PAGEREF _Toc14328 \h </w:instrText>
        </w:r>
        <w:r>
          <w:fldChar w:fldCharType="separate"/>
        </w:r>
        <w:r>
          <w:t>38</w:t>
        </w:r>
        <w:r>
          <w:fldChar w:fldCharType="end"/>
        </w:r>
      </w:hyperlink>
    </w:p>
    <w:p>
      <w:pPr>
        <w:pStyle w:val="TOC2"/>
        <w:tabs>
          <w:tab w:val="right" w:leader="dot" w:pos="8306"/>
        </w:tabs>
      </w:pPr>
      <w:hyperlink w:anchor="_Toc1824" w:history="1">
        <w:r>
          <w:rPr>
            <w:rFonts w:ascii="仿宋" w:eastAsia="仿宋" w:hAnsi="仿宋" w:cs="仿宋" w:hint="eastAsia"/>
            <w:lang w:eastAsia="zh-CN"/>
          </w:rPr>
          <w:t>(一)、员工社会责任的内涵及履行方式</w:t>
        </w:r>
        <w:r>
          <w:tab/>
        </w:r>
        <w:r>
          <w:fldChar w:fldCharType="begin"/>
        </w:r>
        <w:r>
          <w:instrText xml:space="preserve"> PAGEREF _Toc1824 \h </w:instrText>
        </w:r>
        <w:r>
          <w:fldChar w:fldCharType="separate"/>
        </w:r>
        <w:r>
          <w:t>38</w:t>
        </w:r>
        <w:r>
          <w:fldChar w:fldCharType="end"/>
        </w:r>
      </w:hyperlink>
    </w:p>
    <w:p>
      <w:pPr>
        <w:pStyle w:val="TOC2"/>
        <w:tabs>
          <w:tab w:val="right" w:leader="dot" w:pos="8306"/>
        </w:tabs>
      </w:pPr>
      <w:hyperlink w:anchor="_Toc11902" w:history="1">
        <w:r>
          <w:rPr>
            <w:rFonts w:ascii="仿宋" w:eastAsia="仿宋" w:hAnsi="仿宋" w:cs="仿宋" w:hint="eastAsia"/>
            <w:lang w:eastAsia="zh-CN"/>
          </w:rPr>
          <w:t>(二)、参与公益活动的意义及实施策略</w:t>
        </w:r>
        <w:r>
          <w:tab/>
        </w:r>
        <w:r>
          <w:fldChar w:fldCharType="begin"/>
        </w:r>
        <w:r>
          <w:instrText xml:space="preserve"> PAGEREF _Toc11902 \h </w:instrText>
        </w:r>
        <w:r>
          <w:fldChar w:fldCharType="separate"/>
        </w:r>
        <w:r>
          <w:t>39</w:t>
        </w:r>
        <w:r>
          <w:fldChar w:fldCharType="end"/>
        </w:r>
      </w:hyperlink>
    </w:p>
    <w:p>
      <w:pPr>
        <w:pStyle w:val="TOC2"/>
        <w:tabs>
          <w:tab w:val="right" w:leader="dot" w:pos="8306"/>
        </w:tabs>
      </w:pPr>
      <w:hyperlink w:anchor="_Toc23636" w:history="1">
        <w:r>
          <w:rPr>
            <w:rFonts w:ascii="仿宋" w:eastAsia="仿宋" w:hAnsi="仿宋" w:cs="仿宋" w:hint="eastAsia"/>
            <w:lang w:eastAsia="zh-CN"/>
          </w:rPr>
          <w:t>(三)、社会责任履行及公益活动参与的持续推进</w:t>
        </w:r>
        <w:r>
          <w:tab/>
        </w:r>
        <w:r>
          <w:fldChar w:fldCharType="begin"/>
        </w:r>
        <w:r>
          <w:instrText xml:space="preserve"> PAGEREF _Toc23636 \h </w:instrText>
        </w:r>
        <w:r>
          <w:fldChar w:fldCharType="separate"/>
        </w:r>
        <w:r>
          <w:t>39</w:t>
        </w:r>
        <w:r>
          <w:fldChar w:fldCharType="end"/>
        </w:r>
      </w:hyperlink>
    </w:p>
    <w:p>
      <w:pPr>
        <w:pStyle w:val="TOC1"/>
        <w:tabs>
          <w:tab w:val="right" w:leader="dot" w:pos="8306"/>
        </w:tabs>
      </w:pPr>
      <w:hyperlink w:anchor="_Toc32694" w:history="1">
        <w:r>
          <w:rPr>
            <w:rFonts w:ascii="仿宋" w:eastAsia="仿宋" w:hAnsi="仿宋" w:cs="仿宋" w:hint="eastAsia"/>
            <w:lang w:eastAsia="zh-CN"/>
          </w:rPr>
          <w:t>十、第十三章技术与创新支持</w:t>
        </w:r>
        <w:r>
          <w:tab/>
        </w:r>
        <w:r>
          <w:fldChar w:fldCharType="begin"/>
        </w:r>
        <w:r>
          <w:instrText xml:space="preserve"> PAGEREF _Toc32694 \h </w:instrText>
        </w:r>
        <w:r>
          <w:fldChar w:fldCharType="separate"/>
        </w:r>
        <w:r>
          <w:t>40</w:t>
        </w:r>
        <w:r>
          <w:fldChar w:fldCharType="end"/>
        </w:r>
      </w:hyperlink>
    </w:p>
    <w:p>
      <w:pPr>
        <w:pStyle w:val="TOC2"/>
        <w:tabs>
          <w:tab w:val="right" w:leader="dot" w:pos="8306"/>
        </w:tabs>
      </w:pPr>
      <w:hyperlink w:anchor="_Toc1233" w:history="1">
        <w:r>
          <w:rPr>
            <w:rFonts w:ascii="仿宋" w:eastAsia="仿宋" w:hAnsi="仿宋" w:cs="仿宋" w:hint="eastAsia"/>
            <w:lang w:eastAsia="zh-CN"/>
          </w:rPr>
          <w:t>(一)、技术培训与更新</w:t>
        </w:r>
        <w:r>
          <w:tab/>
        </w:r>
        <w:r>
          <w:fldChar w:fldCharType="begin"/>
        </w:r>
        <w:r>
          <w:instrText xml:space="preserve"> PAGEREF _Toc1233 \h </w:instrText>
        </w:r>
        <w:r>
          <w:fldChar w:fldCharType="separate"/>
        </w:r>
        <w:r>
          <w:t>40</w:t>
        </w:r>
        <w:r>
          <w:fldChar w:fldCharType="end"/>
        </w:r>
      </w:hyperlink>
    </w:p>
    <w:p>
      <w:pPr>
        <w:pStyle w:val="TOC2"/>
        <w:tabs>
          <w:tab w:val="right" w:leader="dot" w:pos="8306"/>
        </w:tabs>
      </w:pPr>
      <w:hyperlink w:anchor="_Toc1516" w:history="1">
        <w:r>
          <w:rPr>
            <w:rFonts w:ascii="仿宋" w:eastAsia="仿宋" w:hAnsi="仿宋" w:cs="仿宋" w:hint="eastAsia"/>
            <w:lang w:eastAsia="zh-CN"/>
          </w:rPr>
          <w:t>(二)、创新文化与项目支持</w:t>
        </w:r>
        <w:r>
          <w:tab/>
        </w:r>
        <w:r>
          <w:fldChar w:fldCharType="begin"/>
        </w:r>
        <w:r>
          <w:instrText xml:space="preserve"> PAGEREF _Toc1516 \h </w:instrText>
        </w:r>
        <w:r>
          <w:fldChar w:fldCharType="separate"/>
        </w:r>
        <w:r>
          <w:t>41</w:t>
        </w:r>
        <w:r>
          <w:fldChar w:fldCharType="end"/>
        </w:r>
      </w:hyperlink>
    </w:p>
    <w:p>
      <w:pPr>
        <w:pStyle w:val="TOC1"/>
        <w:tabs>
          <w:tab w:val="right" w:leader="dot" w:pos="8306"/>
        </w:tabs>
      </w:pPr>
      <w:hyperlink w:anchor="_Toc30411" w:history="1">
        <w:r>
          <w:rPr>
            <w:rFonts w:ascii="仿宋" w:eastAsia="仿宋" w:hAnsi="仿宋" w:cs="仿宋" w:hint="eastAsia"/>
            <w:lang w:eastAsia="zh-CN"/>
          </w:rPr>
          <w:t>十一、第四十五章员工品牌建设</w:t>
        </w:r>
        <w:r>
          <w:tab/>
        </w:r>
        <w:r>
          <w:fldChar w:fldCharType="begin"/>
        </w:r>
        <w:r>
          <w:instrText xml:space="preserve"> PAGEREF _Toc30411 \h </w:instrText>
        </w:r>
        <w:r>
          <w:fldChar w:fldCharType="separate"/>
        </w:r>
        <w:r>
          <w:t>42</w:t>
        </w:r>
        <w:r>
          <w:fldChar w:fldCharType="end"/>
        </w:r>
      </w:hyperlink>
    </w:p>
    <w:p>
      <w:pPr>
        <w:pStyle w:val="TOC2"/>
        <w:tabs>
          <w:tab w:val="right" w:leader="dot" w:pos="8306"/>
        </w:tabs>
      </w:pPr>
      <w:hyperlink w:anchor="_Toc5965" w:history="1">
        <w:r>
          <w:rPr>
            <w:rFonts w:ascii="仿宋" w:eastAsia="仿宋" w:hAnsi="仿宋" w:cs="仿宋" w:hint="eastAsia"/>
            <w:lang w:eastAsia="zh-CN"/>
          </w:rPr>
          <w:t>(一)、个人品牌管理</w:t>
        </w:r>
        <w:r>
          <w:tab/>
        </w:r>
        <w:r>
          <w:fldChar w:fldCharType="begin"/>
        </w:r>
        <w:r>
          <w:instrText xml:space="preserve"> PAGEREF _Toc5965 \h </w:instrText>
        </w:r>
        <w:r>
          <w:fldChar w:fldCharType="separate"/>
        </w:r>
        <w:r>
          <w:t>42</w:t>
        </w:r>
        <w:r>
          <w:fldChar w:fldCharType="end"/>
        </w:r>
      </w:hyperlink>
    </w:p>
    <w:p>
      <w:pPr>
        <w:pStyle w:val="TOC2"/>
        <w:tabs>
          <w:tab w:val="right" w:leader="dot" w:pos="8306"/>
        </w:tabs>
      </w:pPr>
      <w:hyperlink w:anchor="_Toc11607" w:history="1">
        <w:r>
          <w:rPr>
            <w:rFonts w:ascii="仿宋" w:eastAsia="仿宋" w:hAnsi="仿宋" w:cs="仿宋" w:hint="eastAsia"/>
            <w:lang w:eastAsia="zh-CN"/>
          </w:rPr>
          <w:t>(二)、在培训行业内建立个人影响力</w:t>
        </w:r>
        <w:r>
          <w:tab/>
        </w:r>
        <w:r>
          <w:fldChar w:fldCharType="begin"/>
        </w:r>
        <w:r>
          <w:instrText xml:space="preserve"> PAGEREF _Toc11607 \h </w:instrText>
        </w:r>
        <w:r>
          <w:fldChar w:fldCharType="separate"/>
        </w:r>
        <w:r>
          <w:t>42</w:t>
        </w:r>
        <w:r>
          <w:fldChar w:fldCharType="end"/>
        </w:r>
      </w:hyperlink>
    </w:p>
    <w:p>
      <w:pPr>
        <w:pStyle w:val="TOC2"/>
        <w:tabs>
          <w:tab w:val="right" w:leader="dot" w:pos="8306"/>
        </w:tabs>
      </w:pPr>
      <w:hyperlink w:anchor="_Toc20918" w:history="1">
        <w:r>
          <w:rPr>
            <w:rFonts w:ascii="仿宋" w:eastAsia="仿宋" w:hAnsi="仿宋" w:cs="仿宋" w:hint="eastAsia"/>
            <w:lang w:eastAsia="zh-CN"/>
          </w:rPr>
          <w:t>(三)、个人品牌与公司品牌的关联</w:t>
        </w:r>
        <w:r>
          <w:tab/>
        </w:r>
        <w:r>
          <w:fldChar w:fldCharType="begin"/>
        </w:r>
        <w:r>
          <w:instrText xml:space="preserve"> PAGEREF _Toc20918 \h </w:instrText>
        </w:r>
        <w:r>
          <w:fldChar w:fldCharType="separate"/>
        </w:r>
        <w:r>
          <w:t>43</w:t>
        </w:r>
        <w:r>
          <w:fldChar w:fldCharType="end"/>
        </w:r>
      </w:hyperlink>
    </w:p>
    <w:p>
      <w:pPr>
        <w:pStyle w:val="TOC2"/>
        <w:tabs>
          <w:tab w:val="right" w:leader="dot" w:pos="8306"/>
        </w:tabs>
      </w:pPr>
      <w:hyperlink w:anchor="_Toc2454" w:history="1">
        <w:r>
          <w:rPr>
            <w:rFonts w:ascii="仿宋" w:eastAsia="仿宋" w:hAnsi="仿宋" w:cs="仿宋" w:hint="eastAsia"/>
            <w:lang w:eastAsia="zh-CN"/>
          </w:rPr>
          <w:t>(四)、社交媒体与个人品牌</w:t>
        </w:r>
        <w:r>
          <w:tab/>
        </w:r>
        <w:r>
          <w:fldChar w:fldCharType="begin"/>
        </w:r>
        <w:r>
          <w:instrText xml:space="preserve"> PAGEREF _Toc2454 \h </w:instrText>
        </w:r>
        <w:r>
          <w:fldChar w:fldCharType="separate"/>
        </w:r>
        <w:r>
          <w:t>44</w:t>
        </w:r>
        <w:r>
          <w:fldChar w:fldCharType="end"/>
        </w:r>
      </w:hyperlink>
    </w:p>
    <w:p>
      <w:pPr>
        <w:pStyle w:val="TOC2"/>
        <w:tabs>
          <w:tab w:val="right" w:leader="dot" w:pos="8306"/>
        </w:tabs>
      </w:pPr>
      <w:hyperlink w:anchor="_Toc10669" w:history="1">
        <w:r>
          <w:rPr>
            <w:rFonts w:ascii="仿宋" w:eastAsia="仿宋" w:hAnsi="仿宋" w:cs="仿宋" w:hint="eastAsia"/>
            <w:lang w:eastAsia="zh-CN"/>
          </w:rPr>
          <w:t>(五)、个人品牌的社交媒体传播</w:t>
        </w:r>
        <w:r>
          <w:tab/>
        </w:r>
        <w:r>
          <w:fldChar w:fldCharType="begin"/>
        </w:r>
        <w:r>
          <w:instrText xml:space="preserve"> PAGEREF _Toc10669 \h </w:instrText>
        </w:r>
        <w:r>
          <w:fldChar w:fldCharType="separate"/>
        </w:r>
        <w:r>
          <w:t>45</w:t>
        </w:r>
        <w:r>
          <w:fldChar w:fldCharType="end"/>
        </w:r>
      </w:hyperlink>
    </w:p>
    <w:p>
      <w:pPr>
        <w:pStyle w:val="TOC2"/>
        <w:tabs>
          <w:tab w:val="right" w:leader="dot" w:pos="8306"/>
        </w:tabs>
      </w:pPr>
      <w:hyperlink w:anchor="_Toc3636" w:history="1">
        <w:r>
          <w:rPr>
            <w:rFonts w:ascii="仿宋" w:eastAsia="仿宋" w:hAnsi="仿宋" w:cs="仿宋" w:hint="eastAsia"/>
            <w:lang w:eastAsia="zh-CN"/>
          </w:rPr>
          <w:t>(六)、员工品牌建设与公司形象一致性</w:t>
        </w:r>
        <w:r>
          <w:tab/>
        </w:r>
        <w:r>
          <w:fldChar w:fldCharType="begin"/>
        </w:r>
        <w:r>
          <w:instrText xml:space="preserve"> PAGEREF _Toc3636 \h </w:instrText>
        </w:r>
        <w:r>
          <w:fldChar w:fldCharType="separate"/>
        </w:r>
        <w:r>
          <w:t>46</w:t>
        </w:r>
        <w:r>
          <w:fldChar w:fldCharType="end"/>
        </w:r>
      </w:hyperlink>
    </w:p>
    <w:p>
      <w:pPr>
        <w:pStyle w:val="TOC1"/>
        <w:tabs>
          <w:tab w:val="right" w:leader="dot" w:pos="8306"/>
        </w:tabs>
      </w:pPr>
      <w:hyperlink w:anchor="_Toc32359" w:history="1">
        <w:r>
          <w:rPr>
            <w:rFonts w:ascii="仿宋" w:eastAsia="仿宋" w:hAnsi="仿宋" w:cs="仿宋" w:hint="eastAsia"/>
            <w:lang w:eastAsia="zh-CN"/>
          </w:rPr>
          <w:t>十二、第四十八章员工环保与可持续发展</w:t>
        </w:r>
        <w:r>
          <w:tab/>
        </w:r>
        <w:r>
          <w:fldChar w:fldCharType="begin"/>
        </w:r>
        <w:r>
          <w:instrText xml:space="preserve"> PAGEREF _Toc32359 \h </w:instrText>
        </w:r>
        <w:r>
          <w:fldChar w:fldCharType="separate"/>
        </w:r>
        <w:r>
          <w:t>47</w:t>
        </w:r>
        <w:r>
          <w:fldChar w:fldCharType="end"/>
        </w:r>
      </w:hyperlink>
    </w:p>
    <w:p>
      <w:pPr>
        <w:pStyle w:val="TOC2"/>
        <w:tabs>
          <w:tab w:val="right" w:leader="dot" w:pos="8306"/>
        </w:tabs>
      </w:pPr>
      <w:hyperlink w:anchor="_Toc20455" w:history="1">
        <w:r>
          <w:rPr>
            <w:rFonts w:ascii="仿宋" w:eastAsia="仿宋" w:hAnsi="仿宋" w:cs="仿宋" w:hint="eastAsia"/>
            <w:lang w:eastAsia="zh-CN"/>
          </w:rPr>
          <w:t>(一)、环保意识与培训</w:t>
        </w:r>
        <w:r>
          <w:tab/>
        </w:r>
        <w:r>
          <w:fldChar w:fldCharType="begin"/>
        </w:r>
        <w:r>
          <w:instrText xml:space="preserve"> PAGEREF _Toc20455 \h </w:instrText>
        </w:r>
        <w:r>
          <w:fldChar w:fldCharType="separate"/>
        </w:r>
        <w:r>
          <w:t>47</w:t>
        </w:r>
        <w:r>
          <w:fldChar w:fldCharType="end"/>
        </w:r>
      </w:hyperlink>
    </w:p>
    <w:p>
      <w:pPr>
        <w:pStyle w:val="TOC2"/>
        <w:tabs>
          <w:tab w:val="right" w:leader="dot" w:pos="8306"/>
        </w:tabs>
      </w:pPr>
      <w:hyperlink w:anchor="_Toc17103" w:history="1">
        <w:r>
          <w:rPr>
            <w:rFonts w:ascii="仿宋" w:eastAsia="仿宋" w:hAnsi="仿宋" w:cs="仿宋" w:hint="eastAsia"/>
            <w:lang w:eastAsia="zh-CN"/>
          </w:rPr>
          <w:t>(二)、公司环保文化的传播</w:t>
        </w:r>
        <w:r>
          <w:tab/>
        </w:r>
        <w:r>
          <w:fldChar w:fldCharType="begin"/>
        </w:r>
        <w:r>
          <w:instrText xml:space="preserve"> PAGEREF _Toc17103 \h </w:instrText>
        </w:r>
        <w:r>
          <w:fldChar w:fldCharType="separate"/>
        </w:r>
        <w:r>
          <w:t>48</w:t>
        </w:r>
        <w:r>
          <w:fldChar w:fldCharType="end"/>
        </w:r>
      </w:hyperlink>
    </w:p>
    <w:p>
      <w:pPr>
        <w:pStyle w:val="TOC2"/>
        <w:tabs>
          <w:tab w:val="right" w:leader="dot" w:pos="8306"/>
        </w:tabs>
      </w:pPr>
      <w:hyperlink w:anchor="_Toc2765" w:history="1">
        <w:r>
          <w:rPr>
            <w:rFonts w:ascii="仿宋" w:eastAsia="仿宋" w:hAnsi="仿宋" w:cs="仿宋" w:hint="eastAsia"/>
            <w:lang w:eastAsia="zh-CN"/>
          </w:rPr>
          <w:t>(三)、员工参与的环保培训</w:t>
        </w:r>
        <w:r>
          <w:tab/>
        </w:r>
        <w:r>
          <w:fldChar w:fldCharType="begin"/>
        </w:r>
        <w:r>
          <w:instrText xml:space="preserve"> PAGEREF _Toc2765 \h </w:instrText>
        </w:r>
        <w:r>
          <w:fldChar w:fldCharType="separate"/>
        </w:r>
        <w:r>
          <w:t>49</w:t>
        </w:r>
        <w:r>
          <w:fldChar w:fldCharType="end"/>
        </w:r>
      </w:hyperlink>
    </w:p>
    <w:p>
      <w:pPr>
        <w:pStyle w:val="TOC2"/>
        <w:tabs>
          <w:tab w:val="right" w:leader="dot" w:pos="8306"/>
        </w:tabs>
      </w:pPr>
      <w:hyperlink w:anchor="_Toc3044" w:history="1">
        <w:r>
          <w:rPr>
            <w:rFonts w:ascii="仿宋" w:eastAsia="仿宋" w:hAnsi="仿宋" w:cs="仿宋" w:hint="eastAsia"/>
            <w:lang w:eastAsia="zh-CN"/>
          </w:rPr>
          <w:t>(四)、可持续发展目标与实践</w:t>
        </w:r>
        <w:r>
          <w:tab/>
        </w:r>
        <w:r>
          <w:fldChar w:fldCharType="begin"/>
        </w:r>
        <w:r>
          <w:instrText xml:space="preserve"> PAGEREF _Toc3044 \h </w:instrText>
        </w:r>
        <w:r>
          <w:fldChar w:fldCharType="separate"/>
        </w:r>
        <w:r>
          <w:t>50</w:t>
        </w:r>
        <w:r>
          <w:fldChar w:fldCharType="end"/>
        </w:r>
      </w:hyperlink>
    </w:p>
    <w:p>
      <w:pPr>
        <w:pStyle w:val="TOC2"/>
        <w:tabs>
          <w:tab w:val="right" w:leader="dot" w:pos="8306"/>
        </w:tabs>
      </w:pPr>
      <w:hyperlink w:anchor="_Toc3036" w:history="1">
        <w:r>
          <w:rPr>
            <w:rFonts w:ascii="仿宋" w:eastAsia="仿宋" w:hAnsi="仿宋" w:cs="仿宋" w:hint="eastAsia"/>
            <w:lang w:eastAsia="zh-CN"/>
          </w:rPr>
          <w:t>(五)、员工参与可持续项目</w:t>
        </w:r>
        <w:r>
          <w:tab/>
        </w:r>
        <w:r>
          <w:fldChar w:fldCharType="begin"/>
        </w:r>
        <w:r>
          <w:instrText xml:space="preserve"> PAGEREF _Toc3036 \h </w:instrText>
        </w:r>
        <w:r>
          <w:fldChar w:fldCharType="separate"/>
        </w:r>
        <w:r>
          <w:t>51</w:t>
        </w:r>
        <w:r>
          <w:fldChar w:fldCharType="end"/>
        </w:r>
      </w:hyperlink>
    </w:p>
    <w:p>
      <w:pPr>
        <w:pStyle w:val="TOC2"/>
        <w:tabs>
          <w:tab w:val="right" w:leader="dot" w:pos="8306"/>
        </w:tabs>
      </w:pPr>
      <w:hyperlink w:anchor="_Toc5867" w:history="1">
        <w:r>
          <w:rPr>
            <w:rFonts w:ascii="仿宋" w:eastAsia="仿宋" w:hAnsi="仿宋" w:cs="仿宋" w:hint="eastAsia"/>
            <w:lang w:eastAsia="zh-CN"/>
          </w:rPr>
          <w:t>(六)、公司可持续发展的战略规划</w:t>
        </w:r>
        <w:r>
          <w:tab/>
        </w:r>
        <w:r>
          <w:fldChar w:fldCharType="begin"/>
        </w:r>
        <w:r>
          <w:instrText xml:space="preserve"> PAGEREF _Toc5867 \h </w:instrText>
        </w:r>
        <w:r>
          <w:fldChar w:fldCharType="separate"/>
        </w:r>
        <w:r>
          <w:t>52</w:t>
        </w:r>
        <w:r>
          <w:fldChar w:fldCharType="end"/>
        </w:r>
      </w:hyperlink>
    </w:p>
    <w:p>
      <w:pPr>
        <w:pStyle w:val="TOC1"/>
        <w:tabs>
          <w:tab w:val="right" w:leader="dot" w:pos="8306"/>
        </w:tabs>
      </w:pPr>
      <w:hyperlink w:anchor="_Toc22217" w:history="1">
        <w:r>
          <w:rPr>
            <w:rFonts w:ascii="仿宋" w:eastAsia="仿宋" w:hAnsi="仿宋" w:cs="仿宋" w:hint="eastAsia"/>
            <w:lang w:eastAsia="zh-CN"/>
          </w:rPr>
          <w:t>十三、员工离职率分析与降低措施</w:t>
        </w:r>
        <w:r>
          <w:tab/>
        </w:r>
        <w:r>
          <w:fldChar w:fldCharType="begin"/>
        </w:r>
        <w:r>
          <w:instrText xml:space="preserve"> PAGEREF _Toc22217 \h </w:instrText>
        </w:r>
        <w:r>
          <w:fldChar w:fldCharType="separate"/>
        </w:r>
        <w:r>
          <w:t>53</w:t>
        </w:r>
        <w:r>
          <w:fldChar w:fldCharType="end"/>
        </w:r>
      </w:hyperlink>
    </w:p>
    <w:p>
      <w:pPr>
        <w:pStyle w:val="TOC2"/>
        <w:tabs>
          <w:tab w:val="right" w:leader="dot" w:pos="8306"/>
        </w:tabs>
      </w:pPr>
      <w:hyperlink w:anchor="_Toc11844" w:history="1">
        <w:r>
          <w:rPr>
            <w:rFonts w:ascii="仿宋" w:eastAsia="仿宋" w:hAnsi="仿宋" w:cs="仿宋" w:hint="eastAsia"/>
            <w:lang w:eastAsia="zh-CN"/>
          </w:rPr>
          <w:t>(一)、离职率分析的方法与工具</w:t>
        </w:r>
        <w:r>
          <w:tab/>
        </w:r>
        <w:r>
          <w:fldChar w:fldCharType="begin"/>
        </w:r>
        <w:r>
          <w:instrText xml:space="preserve"> PAGEREF _Toc11844 \h </w:instrText>
        </w:r>
        <w:r>
          <w:fldChar w:fldCharType="separate"/>
        </w:r>
        <w:r>
          <w:t>53</w:t>
        </w:r>
        <w:r>
          <w:fldChar w:fldCharType="end"/>
        </w:r>
      </w:hyperlink>
    </w:p>
    <w:p>
      <w:pPr>
        <w:pStyle w:val="TOC2"/>
        <w:tabs>
          <w:tab w:val="right" w:leader="dot" w:pos="8306"/>
        </w:tabs>
      </w:pPr>
      <w:hyperlink w:anchor="_Toc29698" w:history="1">
        <w:r>
          <w:rPr>
            <w:rFonts w:ascii="仿宋" w:eastAsia="仿宋" w:hAnsi="仿宋" w:cs="仿宋" w:hint="eastAsia"/>
            <w:lang w:eastAsia="zh-CN"/>
          </w:rPr>
          <w:t>(二)、离职原因的调查与对策制定</w:t>
        </w:r>
        <w:r>
          <w:tab/>
        </w:r>
        <w:r>
          <w:fldChar w:fldCharType="begin"/>
        </w:r>
        <w:r>
          <w:instrText xml:space="preserve"> PAGEREF _Toc29698 \h </w:instrText>
        </w:r>
        <w:r>
          <w:fldChar w:fldCharType="separate"/>
        </w:r>
        <w:r>
          <w:t>54</w:t>
        </w:r>
        <w:r>
          <w:fldChar w:fldCharType="end"/>
        </w:r>
      </w:hyperlink>
    </w:p>
    <w:p>
      <w:pPr>
        <w:pStyle w:val="TOC2"/>
        <w:tabs>
          <w:tab w:val="right" w:leader="dot" w:pos="8306"/>
        </w:tabs>
      </w:pPr>
      <w:hyperlink w:anchor="_Toc18922" w:history="1">
        <w:r>
          <w:rPr>
            <w:rFonts w:ascii="仿宋" w:eastAsia="仿宋" w:hAnsi="仿宋" w:cs="仿宋" w:hint="eastAsia"/>
            <w:lang w:eastAsia="zh-CN"/>
          </w:rPr>
          <w:t>(三)、降低离职率的策略与实践</w:t>
        </w:r>
        <w:r>
          <w:tab/>
        </w:r>
        <w:r>
          <w:fldChar w:fldCharType="begin"/>
        </w:r>
        <w:r>
          <w:instrText xml:space="preserve"> PAGEREF _Toc18922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培训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8760"/>
      <w:r>
        <w:rPr>
          <w:rFonts w:ascii="仿宋" w:eastAsia="仿宋" w:hAnsi="仿宋" w:cs="仿宋" w:hint="eastAsia"/>
          <w:sz w:val="28"/>
          <w:lang w:eastAsia="zh-CN"/>
        </w:rPr>
        <w:t>一、项目基本情况</w:t>
      </w:r>
      <w:bookmarkEnd w:id="2"/>
    </w:p>
    <w:p>
      <w:pPr>
        <w:pStyle w:val="Heading2"/>
        <w:rPr>
          <w:rFonts w:ascii="仿宋" w:eastAsia="仿宋" w:hAnsi="仿宋" w:cs="仿宋" w:hint="eastAsia"/>
          <w:lang w:eastAsia="zh-CN"/>
        </w:rPr>
      </w:pPr>
      <w:bookmarkStart w:id="3" w:name="_Toc31064"/>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4" w:name="_Toc702"/>
      <w:r>
        <w:rPr>
          <w:rFonts w:ascii="仿宋" w:eastAsia="仿宋" w:hAnsi="仿宋" w:cs="仿宋" w:hint="eastAsia"/>
          <w:sz w:val="28"/>
          <w:lang w:eastAsia="zh-CN"/>
        </w:rPr>
        <w:t>(二)、项目承办单位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5" w:name="_Toc1720"/>
      <w:r>
        <w:rPr>
          <w:rFonts w:ascii="仿宋" w:eastAsia="仿宋" w:hAnsi="仿宋" w:cs="仿宋" w:hint="eastAsia"/>
          <w:sz w:val="28"/>
          <w:lang w:eastAsia="zh-CN"/>
        </w:rPr>
        <w:t>(三)、项目实施的可行性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培训行业进行新材料、新工艺、新产品的研发，以促进整个培训行业的结构调整和转型升级。这一系列政策的实施为培训行业提供了有力的支持，有助于培训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培训行业提供了增长的空间，同时，逐步升级的消费需求也促使培训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培训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6" w:name="_Toc4981"/>
      <w:r>
        <w:rPr>
          <w:rFonts w:ascii="仿宋" w:eastAsia="仿宋" w:hAnsi="仿宋" w:cs="仿宋" w:hint="eastAsia"/>
          <w:sz w:val="28"/>
          <w:lang w:eastAsia="zh-CN"/>
        </w:rPr>
        <w:t>(四)、项目建设选址</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7" w:name="_Toc30641"/>
      <w:r>
        <w:rPr>
          <w:rFonts w:ascii="仿宋" w:eastAsia="仿宋" w:hAnsi="仿宋" w:cs="仿宋" w:hint="eastAsia"/>
          <w:sz w:val="28"/>
          <w:lang w:eastAsia="zh-CN"/>
        </w:rPr>
        <w:t>(五)、建筑物建设规模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8" w:name="_Toc28249"/>
      <w:r>
        <w:rPr>
          <w:rFonts w:ascii="仿宋" w:eastAsia="仿宋" w:hAnsi="仿宋" w:cs="仿宋" w:hint="eastAsia"/>
          <w:sz w:val="28"/>
          <w:lang w:eastAsia="zh-CN"/>
        </w:rPr>
        <w:t>(六)、项目总投资及资金构成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9" w:name="_Toc6201"/>
      <w:r>
        <w:rPr>
          <w:rFonts w:ascii="仿宋" w:eastAsia="仿宋" w:hAnsi="仿宋" w:cs="仿宋" w:hint="eastAsia"/>
          <w:sz w:val="28"/>
          <w:lang w:eastAsia="zh-CN"/>
        </w:rPr>
        <w:t>(七)、资金筹措方案</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公司计划邀请合作伙伴参与项目投资，共同分享项目的发展成果。通过与培训行业内有实力、资源丰富的合作伙伴达成合作协议，实现资源共享、风险分担，提高项目的整体实力。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0" w:name="_Toc18752"/>
      <w:r>
        <w:rPr>
          <w:rFonts w:ascii="仿宋" w:eastAsia="仿宋" w:hAnsi="仿宋" w:cs="仿宋" w:hint="eastAsia"/>
          <w:sz w:val="28"/>
          <w:lang w:eastAsia="zh-CN"/>
        </w:rPr>
        <w:t>(八)、项目预期经济效益规划目标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1" w:name="_Toc24997"/>
      <w:r>
        <w:rPr>
          <w:rFonts w:ascii="仿宋" w:eastAsia="仿宋" w:hAnsi="仿宋" w:cs="仿宋" w:hint="eastAsia"/>
          <w:sz w:val="28"/>
          <w:lang w:eastAsia="zh-CN"/>
        </w:rPr>
        <w:t>(九)、项目建设进度规划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2215"/>
      <w:r>
        <w:rPr>
          <w:rFonts w:ascii="仿宋" w:eastAsia="仿宋" w:hAnsi="仿宋" w:cs="仿宋" w:hint="eastAsia"/>
          <w:sz w:val="28"/>
          <w:lang w:eastAsia="zh-CN"/>
        </w:rPr>
        <w:t>二、员工职业生涯规划与发展</w:t>
      </w:r>
      <w:bookmarkEnd w:id="12"/>
    </w:p>
    <w:p>
      <w:pPr>
        <w:pStyle w:val="Heading2"/>
        <w:rPr>
          <w:rFonts w:ascii="仿宋" w:eastAsia="仿宋" w:hAnsi="仿宋" w:cs="仿宋" w:hint="eastAsia"/>
          <w:lang w:eastAsia="zh-CN"/>
        </w:rPr>
      </w:pPr>
      <w:bookmarkStart w:id="13" w:name="_Toc29360"/>
      <w:r>
        <w:rPr>
          <w:rFonts w:ascii="仿宋" w:eastAsia="仿宋" w:hAnsi="仿宋" w:cs="仿宋" w:hint="eastAsia"/>
          <w:lang w:eastAsia="zh-CN"/>
        </w:rPr>
        <w:t>(一)、职业生涯规划概述</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了解当前和未来的职业市场趋势，以及所处培训行业的发展方向，有助于调整个人的职业规划，确保与市场需求保持一致。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4" w:name="_Toc2407"/>
      <w:r>
        <w:rPr>
          <w:rFonts w:ascii="仿宋" w:eastAsia="仿宋" w:hAnsi="仿宋" w:cs="仿宋" w:hint="eastAsia"/>
          <w:sz w:val="28"/>
          <w:lang w:eastAsia="zh-CN"/>
        </w:rPr>
        <w:t>(二)、基本原则与方法</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培训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5" w:name="_Toc12498"/>
      <w:r>
        <w:rPr>
          <w:rFonts w:ascii="仿宋" w:eastAsia="仿宋" w:hAnsi="仿宋" w:cs="仿宋" w:hint="eastAsia"/>
          <w:sz w:val="28"/>
          <w:lang w:eastAsia="zh-CN"/>
        </w:rPr>
        <w:t>(三)、员工职业生涯管理</w:t>
      </w:r>
      <w:bookmarkEnd w:id="1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6" w:name="_Toc6286"/>
      <w:r>
        <w:rPr>
          <w:rFonts w:ascii="仿宋" w:eastAsia="仿宋" w:hAnsi="仿宋" w:cs="仿宋" w:hint="eastAsia"/>
          <w:sz w:val="28"/>
          <w:lang w:eastAsia="zh-CN"/>
        </w:rPr>
        <w:t>(四)、职业生涯发展支持体系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建立一个职业发展资源中心，集中提供各类有关职业发展的信息和工具，有助于员工更便捷地获取所需的资源。这可以包括在线平台、内部文档、培训行业报告等。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7" w:name="_Toc9550"/>
      <w:r>
        <w:rPr>
          <w:rFonts w:ascii="仿宋" w:eastAsia="仿宋" w:hAnsi="仿宋" w:cs="仿宋" w:hint="eastAsia"/>
          <w:sz w:val="28"/>
          <w:lang w:eastAsia="zh-CN"/>
        </w:rPr>
        <w:t>(五)、公司文化与员工职业发展融合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8" w:name="_Toc22883"/>
      <w:r>
        <w:rPr>
          <w:rFonts w:ascii="仿宋" w:eastAsia="仿宋" w:hAnsi="仿宋" w:cs="仿宋" w:hint="eastAsia"/>
          <w:sz w:val="28"/>
          <w:lang w:eastAsia="zh-CN"/>
        </w:rPr>
        <w:t>(六)、未来趋势与发展策略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培训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投资于员工的技能培训，确保他们具备未来工作所需的新技能。与培训行业专业机构建立合作关系，提供最新的培训行业培训。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9" w:name="_Toc31639"/>
      <w:r>
        <w:rPr>
          <w:rFonts w:ascii="仿宋" w:eastAsia="仿宋" w:hAnsi="仿宋" w:cs="仿宋" w:hint="eastAsia"/>
          <w:sz w:val="28"/>
          <w:lang w:eastAsia="zh-CN"/>
        </w:rPr>
        <w:t>三、第七章员工培训与发展</w:t>
      </w:r>
      <w:bookmarkEnd w:id="19"/>
    </w:p>
    <w:p>
      <w:pPr>
        <w:pStyle w:val="Heading2"/>
        <w:rPr>
          <w:rFonts w:ascii="仿宋" w:eastAsia="仿宋" w:hAnsi="仿宋" w:cs="仿宋" w:hint="eastAsia"/>
          <w:lang w:eastAsia="zh-CN"/>
        </w:rPr>
      </w:pPr>
      <w:bookmarkStart w:id="20" w:name="_Toc12628"/>
      <w:r>
        <w:rPr>
          <w:rFonts w:ascii="仿宋" w:eastAsia="仿宋" w:hAnsi="仿宋" w:cs="仿宋" w:hint="eastAsia"/>
          <w:lang w:eastAsia="zh-CN"/>
        </w:rPr>
        <w:t>(一)、培训需求分析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21" w:name="_Toc29695"/>
      <w:r>
        <w:rPr>
          <w:rFonts w:ascii="仿宋" w:eastAsia="仿宋" w:hAnsi="仿宋" w:cs="仿宋" w:hint="eastAsia"/>
          <w:sz w:val="28"/>
          <w:lang w:eastAsia="zh-CN"/>
        </w:rPr>
        <w:t>(二)、培训计划制定</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22" w:name="_Toc5509"/>
      <w:r>
        <w:rPr>
          <w:rFonts w:ascii="仿宋" w:eastAsia="仿宋" w:hAnsi="仿宋" w:cs="仿宋" w:hint="eastAsia"/>
          <w:sz w:val="28"/>
          <w:lang w:eastAsia="zh-CN"/>
        </w:rPr>
        <w:t>(三)、培训实施与评估</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https://d.book118.com/708076021026006025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培训相关行业公司员工职业生涯规划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培训相关行业公司员工职业生涯规划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培训相关行业公司员工职业生涯规划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培训相关行业公司员工职业生涯规划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培训相关行业公司员工职业生涯规划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培训相关行业公司员工职业生涯规划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培训相关行业公司员工职业生涯规划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培训相关行业公司员工职业生涯规划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培训相关行业公司员工职业生涯规划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培训相关行业公司员工职业生涯规划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培训相关行业公司员工职业生涯规划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培训相关行业公司员工职业生涯规划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培训相关行业公司员工职业生涯规划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培训相关行业公司员工职业生涯规划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培训相关行业公司员工职业生涯规划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培训相关行业公司员工职业生涯规划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培训相关行业公司员工职业生涯规划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培训相关行业公司员工职业生涯规划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培训相关行业公司员工职业生涯规划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培训相关行业公司员工职业生涯规划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培训相关行业公司员工职业生涯规划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培训相关行业公司员工职业生涯规划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培训相关行业公司员工职业生涯规划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培训相关行业公司员工职业生涯规划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培训相关行业公司员工职业生涯规划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567C78"/>
    <w:rsid w:val="08567C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70807602102600602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2023-12-19T04:00:00Z</dcterms:created>
  <dcterms:modified xsi:type="dcterms:W3CDTF">2023-12-19T04:00:09Z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1C92797B7C584BDCA08F64241A4CEFAC_11</vt:lpwstr>
  </property>
  <property fmtid="{D5CDD505-2E9C-101B-9397-08002B2CF9AE}" pid="3" name="KSOProductBuildVer">
    <vt:lpwstr>2052-12.1.0.16120</vt:lpwstr>
  </property>
</Properties>
</file>