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混合反应设备项目构思建设方案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5" w:history="1">
        <w:r>
          <w:rPr>
            <w:rFonts w:ascii="仿宋" w:eastAsia="仿宋" w:hAnsi="仿宋" w:cs="仿宋" w:hint="eastAsia"/>
            <w:lang w:eastAsia="zh-CN"/>
          </w:rPr>
          <w:t>概论</w:t>
        </w:r>
        <w:r>
          <w:tab/>
        </w:r>
        <w:r>
          <w:fldChar w:fldCharType="begin"/>
        </w:r>
        <w:r>
          <w:instrText xml:space="preserve"> PAGEREF _Toc21295 \h </w:instrText>
        </w:r>
        <w:r>
          <w:fldChar w:fldCharType="separate"/>
        </w:r>
        <w:r>
          <w:t>3</w:t>
        </w:r>
        <w:r>
          <w:fldChar w:fldCharType="end"/>
        </w:r>
      </w:hyperlink>
    </w:p>
    <w:p>
      <w:pPr>
        <w:pStyle w:val="TOC1"/>
        <w:tabs>
          <w:tab w:val="right" w:leader="dot" w:pos="8306"/>
        </w:tabs>
      </w:pPr>
      <w:hyperlink w:anchor="_Toc2095" w:history="1">
        <w:r>
          <w:rPr>
            <w:rFonts w:ascii="仿宋" w:eastAsia="仿宋" w:hAnsi="仿宋" w:cs="仿宋" w:hint="eastAsia"/>
            <w:lang w:eastAsia="zh-CN"/>
          </w:rPr>
          <w:t>一、发展规划、产业政策和行业准入分析</w:t>
        </w:r>
        <w:r>
          <w:tab/>
        </w:r>
        <w:r>
          <w:fldChar w:fldCharType="begin"/>
        </w:r>
        <w:r>
          <w:instrText xml:space="preserve"> PAGEREF _Toc2095 \h </w:instrText>
        </w:r>
        <w:r>
          <w:fldChar w:fldCharType="separate"/>
        </w:r>
        <w:r>
          <w:t>3</w:t>
        </w:r>
        <w:r>
          <w:fldChar w:fldCharType="end"/>
        </w:r>
      </w:hyperlink>
    </w:p>
    <w:p>
      <w:pPr>
        <w:pStyle w:val="TOC2"/>
        <w:tabs>
          <w:tab w:val="right" w:leader="dot" w:pos="8306"/>
        </w:tabs>
      </w:pPr>
      <w:hyperlink w:anchor="_Toc6166" w:history="1">
        <w:r>
          <w:rPr>
            <w:rFonts w:ascii="仿宋" w:eastAsia="仿宋" w:hAnsi="仿宋" w:cs="仿宋" w:hint="eastAsia"/>
            <w:lang w:eastAsia="zh-CN"/>
          </w:rPr>
          <w:t>(一)、发展规划分析</w:t>
        </w:r>
        <w:r>
          <w:tab/>
        </w:r>
        <w:r>
          <w:fldChar w:fldCharType="begin"/>
        </w:r>
        <w:r>
          <w:instrText xml:space="preserve"> PAGEREF _Toc6166 \h </w:instrText>
        </w:r>
        <w:r>
          <w:fldChar w:fldCharType="separate"/>
        </w:r>
        <w:r>
          <w:t>3</w:t>
        </w:r>
        <w:r>
          <w:fldChar w:fldCharType="end"/>
        </w:r>
      </w:hyperlink>
    </w:p>
    <w:p>
      <w:pPr>
        <w:pStyle w:val="TOC2"/>
        <w:tabs>
          <w:tab w:val="right" w:leader="dot" w:pos="8306"/>
        </w:tabs>
      </w:pPr>
      <w:hyperlink w:anchor="_Toc10910" w:history="1">
        <w:r>
          <w:rPr>
            <w:rFonts w:ascii="仿宋" w:eastAsia="仿宋" w:hAnsi="仿宋" w:cs="仿宋" w:hint="eastAsia"/>
            <w:lang w:eastAsia="zh-CN"/>
          </w:rPr>
          <w:t>(二)、产业政策分析</w:t>
        </w:r>
        <w:r>
          <w:tab/>
        </w:r>
        <w:r>
          <w:fldChar w:fldCharType="begin"/>
        </w:r>
        <w:r>
          <w:instrText xml:space="preserve"> PAGEREF _Toc10910 \h </w:instrText>
        </w:r>
        <w:r>
          <w:fldChar w:fldCharType="separate"/>
        </w:r>
        <w:r>
          <w:t>5</w:t>
        </w:r>
        <w:r>
          <w:fldChar w:fldCharType="end"/>
        </w:r>
      </w:hyperlink>
    </w:p>
    <w:p>
      <w:pPr>
        <w:pStyle w:val="TOC2"/>
        <w:tabs>
          <w:tab w:val="right" w:leader="dot" w:pos="8306"/>
        </w:tabs>
      </w:pPr>
      <w:hyperlink w:anchor="_Toc32644" w:history="1">
        <w:r>
          <w:rPr>
            <w:rFonts w:ascii="仿宋" w:eastAsia="仿宋" w:hAnsi="仿宋" w:cs="仿宋" w:hint="eastAsia"/>
            <w:lang w:eastAsia="zh-CN"/>
          </w:rPr>
          <w:t>(三)、行业准入分析</w:t>
        </w:r>
        <w:r>
          <w:tab/>
        </w:r>
        <w:r>
          <w:fldChar w:fldCharType="begin"/>
        </w:r>
        <w:r>
          <w:instrText xml:space="preserve"> PAGEREF _Toc32644 \h </w:instrText>
        </w:r>
        <w:r>
          <w:fldChar w:fldCharType="separate"/>
        </w:r>
        <w:r>
          <w:t>6</w:t>
        </w:r>
        <w:r>
          <w:fldChar w:fldCharType="end"/>
        </w:r>
      </w:hyperlink>
    </w:p>
    <w:p>
      <w:pPr>
        <w:pStyle w:val="TOC1"/>
        <w:tabs>
          <w:tab w:val="right" w:leader="dot" w:pos="8306"/>
        </w:tabs>
      </w:pPr>
      <w:hyperlink w:anchor="_Toc8643" w:history="1">
        <w:r>
          <w:rPr>
            <w:rFonts w:ascii="仿宋" w:eastAsia="仿宋" w:hAnsi="仿宋" w:cs="仿宋" w:hint="eastAsia"/>
            <w:lang w:eastAsia="zh-CN"/>
          </w:rPr>
          <w:t>二、社会影响分析</w:t>
        </w:r>
        <w:r>
          <w:tab/>
        </w:r>
        <w:r>
          <w:fldChar w:fldCharType="begin"/>
        </w:r>
        <w:r>
          <w:instrText xml:space="preserve"> PAGEREF _Toc8643 \h </w:instrText>
        </w:r>
        <w:r>
          <w:fldChar w:fldCharType="separate"/>
        </w:r>
        <w:r>
          <w:t>7</w:t>
        </w:r>
        <w:r>
          <w:fldChar w:fldCharType="end"/>
        </w:r>
      </w:hyperlink>
    </w:p>
    <w:p>
      <w:pPr>
        <w:pStyle w:val="TOC2"/>
        <w:tabs>
          <w:tab w:val="right" w:leader="dot" w:pos="8306"/>
        </w:tabs>
      </w:pPr>
      <w:hyperlink w:anchor="_Toc17629" w:history="1">
        <w:r>
          <w:rPr>
            <w:rFonts w:ascii="仿宋" w:eastAsia="仿宋" w:hAnsi="仿宋" w:cs="仿宋" w:hint="eastAsia"/>
            <w:lang w:eastAsia="zh-CN"/>
          </w:rPr>
          <w:t>(一)、社会影响效果分析</w:t>
        </w:r>
        <w:r>
          <w:tab/>
        </w:r>
        <w:r>
          <w:fldChar w:fldCharType="begin"/>
        </w:r>
        <w:r>
          <w:instrText xml:space="preserve"> PAGEREF _Toc17629 \h </w:instrText>
        </w:r>
        <w:r>
          <w:fldChar w:fldCharType="separate"/>
        </w:r>
        <w:r>
          <w:t>7</w:t>
        </w:r>
        <w:r>
          <w:fldChar w:fldCharType="end"/>
        </w:r>
      </w:hyperlink>
    </w:p>
    <w:p>
      <w:pPr>
        <w:pStyle w:val="TOC2"/>
        <w:tabs>
          <w:tab w:val="right" w:leader="dot" w:pos="8306"/>
        </w:tabs>
      </w:pPr>
      <w:hyperlink w:anchor="_Toc14334" w:history="1">
        <w:r>
          <w:rPr>
            <w:rFonts w:ascii="仿宋" w:eastAsia="仿宋" w:hAnsi="仿宋" w:cs="仿宋" w:hint="eastAsia"/>
            <w:lang w:eastAsia="zh-CN"/>
          </w:rPr>
          <w:t>(二)、社会适应性分析</w:t>
        </w:r>
        <w:r>
          <w:tab/>
        </w:r>
        <w:r>
          <w:fldChar w:fldCharType="begin"/>
        </w:r>
        <w:r>
          <w:instrText xml:space="preserve"> PAGEREF _Toc14334 \h </w:instrText>
        </w:r>
        <w:r>
          <w:fldChar w:fldCharType="separate"/>
        </w:r>
        <w:r>
          <w:t>10</w:t>
        </w:r>
        <w:r>
          <w:fldChar w:fldCharType="end"/>
        </w:r>
      </w:hyperlink>
    </w:p>
    <w:p>
      <w:pPr>
        <w:pStyle w:val="TOC2"/>
        <w:tabs>
          <w:tab w:val="right" w:leader="dot" w:pos="8306"/>
        </w:tabs>
      </w:pPr>
      <w:hyperlink w:anchor="_Toc7038" w:history="1">
        <w:r>
          <w:rPr>
            <w:rFonts w:ascii="仿宋" w:eastAsia="仿宋" w:hAnsi="仿宋" w:cs="仿宋" w:hint="eastAsia"/>
            <w:lang w:eastAsia="zh-CN"/>
          </w:rPr>
          <w:t>(三)、社会风险及对策分析</w:t>
        </w:r>
        <w:r>
          <w:tab/>
        </w:r>
        <w:r>
          <w:fldChar w:fldCharType="begin"/>
        </w:r>
        <w:r>
          <w:instrText xml:space="preserve"> PAGEREF _Toc7038 \h </w:instrText>
        </w:r>
        <w:r>
          <w:fldChar w:fldCharType="separate"/>
        </w:r>
        <w:r>
          <w:t>11</w:t>
        </w:r>
        <w:r>
          <w:fldChar w:fldCharType="end"/>
        </w:r>
      </w:hyperlink>
    </w:p>
    <w:p>
      <w:pPr>
        <w:pStyle w:val="TOC1"/>
        <w:tabs>
          <w:tab w:val="right" w:leader="dot" w:pos="8306"/>
        </w:tabs>
      </w:pPr>
      <w:hyperlink w:anchor="_Toc964" w:history="1">
        <w:r>
          <w:rPr>
            <w:rFonts w:ascii="仿宋" w:eastAsia="仿宋" w:hAnsi="仿宋" w:cs="仿宋" w:hint="eastAsia"/>
            <w:lang w:eastAsia="zh-CN"/>
          </w:rPr>
          <w:t>三、环境和生态影响分析</w:t>
        </w:r>
        <w:r>
          <w:tab/>
        </w:r>
        <w:r>
          <w:fldChar w:fldCharType="begin"/>
        </w:r>
        <w:r>
          <w:instrText xml:space="preserve"> PAGEREF _Toc964 \h </w:instrText>
        </w:r>
        <w:r>
          <w:fldChar w:fldCharType="separate"/>
        </w:r>
        <w:r>
          <w:t>15</w:t>
        </w:r>
        <w:r>
          <w:fldChar w:fldCharType="end"/>
        </w:r>
      </w:hyperlink>
    </w:p>
    <w:p>
      <w:pPr>
        <w:pStyle w:val="TOC2"/>
        <w:tabs>
          <w:tab w:val="right" w:leader="dot" w:pos="8306"/>
        </w:tabs>
      </w:pPr>
      <w:hyperlink w:anchor="_Toc30290" w:history="1">
        <w:r>
          <w:rPr>
            <w:rFonts w:ascii="仿宋" w:eastAsia="仿宋" w:hAnsi="仿宋" w:cs="仿宋" w:hint="eastAsia"/>
            <w:lang w:eastAsia="zh-CN"/>
          </w:rPr>
          <w:t>(一)、环境和生态现状</w:t>
        </w:r>
        <w:r>
          <w:tab/>
        </w:r>
        <w:r>
          <w:fldChar w:fldCharType="begin"/>
        </w:r>
        <w:r>
          <w:instrText xml:space="preserve"> PAGEREF _Toc30290 \h </w:instrText>
        </w:r>
        <w:r>
          <w:fldChar w:fldCharType="separate"/>
        </w:r>
        <w:r>
          <w:t>15</w:t>
        </w:r>
        <w:r>
          <w:fldChar w:fldCharType="end"/>
        </w:r>
      </w:hyperlink>
    </w:p>
    <w:p>
      <w:pPr>
        <w:pStyle w:val="TOC2"/>
        <w:tabs>
          <w:tab w:val="right" w:leader="dot" w:pos="8306"/>
        </w:tabs>
      </w:pPr>
      <w:hyperlink w:anchor="_Toc12662" w:history="1">
        <w:r>
          <w:rPr>
            <w:rFonts w:ascii="仿宋" w:eastAsia="仿宋" w:hAnsi="仿宋" w:cs="仿宋" w:hint="eastAsia"/>
            <w:lang w:eastAsia="zh-CN"/>
          </w:rPr>
          <w:t>(二)、生态环境影响分析</w:t>
        </w:r>
        <w:r>
          <w:tab/>
        </w:r>
        <w:r>
          <w:fldChar w:fldCharType="begin"/>
        </w:r>
        <w:r>
          <w:instrText xml:space="preserve"> PAGEREF _Toc12662 \h </w:instrText>
        </w:r>
        <w:r>
          <w:fldChar w:fldCharType="separate"/>
        </w:r>
        <w:r>
          <w:t>16</w:t>
        </w:r>
        <w:r>
          <w:fldChar w:fldCharType="end"/>
        </w:r>
      </w:hyperlink>
    </w:p>
    <w:p>
      <w:pPr>
        <w:pStyle w:val="TOC2"/>
        <w:tabs>
          <w:tab w:val="right" w:leader="dot" w:pos="8306"/>
        </w:tabs>
      </w:pPr>
      <w:hyperlink w:anchor="_Toc18640" w:history="1">
        <w:r>
          <w:rPr>
            <w:rFonts w:ascii="仿宋" w:eastAsia="仿宋" w:hAnsi="仿宋" w:cs="仿宋" w:hint="eastAsia"/>
            <w:lang w:eastAsia="zh-CN"/>
          </w:rPr>
          <w:t>(三)、生态环境保护措施</w:t>
        </w:r>
        <w:r>
          <w:tab/>
        </w:r>
        <w:r>
          <w:fldChar w:fldCharType="begin"/>
        </w:r>
        <w:r>
          <w:instrText xml:space="preserve"> PAGEREF _Toc18640 \h </w:instrText>
        </w:r>
        <w:r>
          <w:fldChar w:fldCharType="separate"/>
        </w:r>
        <w:r>
          <w:t>18</w:t>
        </w:r>
        <w:r>
          <w:fldChar w:fldCharType="end"/>
        </w:r>
      </w:hyperlink>
    </w:p>
    <w:p>
      <w:pPr>
        <w:pStyle w:val="TOC2"/>
        <w:tabs>
          <w:tab w:val="right" w:leader="dot" w:pos="8306"/>
        </w:tabs>
      </w:pPr>
      <w:hyperlink w:anchor="_Toc25828" w:history="1">
        <w:r>
          <w:rPr>
            <w:rFonts w:ascii="仿宋" w:eastAsia="仿宋" w:hAnsi="仿宋" w:cs="仿宋" w:hint="eastAsia"/>
            <w:lang w:eastAsia="zh-CN"/>
          </w:rPr>
          <w:t>(四)、地质灾害影响分析</w:t>
        </w:r>
        <w:r>
          <w:tab/>
        </w:r>
        <w:r>
          <w:fldChar w:fldCharType="begin"/>
        </w:r>
        <w:r>
          <w:instrText xml:space="preserve"> PAGEREF _Toc25828 \h </w:instrText>
        </w:r>
        <w:r>
          <w:fldChar w:fldCharType="separate"/>
        </w:r>
        <w:r>
          <w:t>19</w:t>
        </w:r>
        <w:r>
          <w:fldChar w:fldCharType="end"/>
        </w:r>
      </w:hyperlink>
    </w:p>
    <w:p>
      <w:pPr>
        <w:pStyle w:val="TOC2"/>
        <w:tabs>
          <w:tab w:val="right" w:leader="dot" w:pos="8306"/>
        </w:tabs>
      </w:pPr>
      <w:hyperlink w:anchor="_Toc29936" w:history="1">
        <w:r>
          <w:rPr>
            <w:rFonts w:ascii="仿宋" w:eastAsia="仿宋" w:hAnsi="仿宋" w:cs="仿宋" w:hint="eastAsia"/>
            <w:lang w:eastAsia="zh-CN"/>
          </w:rPr>
          <w:t>(五)、特殊环境影响</w:t>
        </w:r>
        <w:r>
          <w:tab/>
        </w:r>
        <w:r>
          <w:fldChar w:fldCharType="begin"/>
        </w:r>
        <w:r>
          <w:instrText xml:space="preserve"> PAGEREF _Toc29936 \h </w:instrText>
        </w:r>
        <w:r>
          <w:fldChar w:fldCharType="separate"/>
        </w:r>
        <w:r>
          <w:t>21</w:t>
        </w:r>
        <w:r>
          <w:fldChar w:fldCharType="end"/>
        </w:r>
      </w:hyperlink>
    </w:p>
    <w:p>
      <w:pPr>
        <w:pStyle w:val="TOC1"/>
        <w:tabs>
          <w:tab w:val="right" w:leader="dot" w:pos="8306"/>
        </w:tabs>
      </w:pPr>
      <w:hyperlink w:anchor="_Toc14309" w:history="1">
        <w:r>
          <w:rPr>
            <w:rFonts w:ascii="仿宋" w:eastAsia="仿宋" w:hAnsi="仿宋" w:cs="仿宋" w:hint="eastAsia"/>
            <w:lang w:eastAsia="zh-CN"/>
          </w:rPr>
          <w:t>四、项目选址研究</w:t>
        </w:r>
        <w:r>
          <w:tab/>
        </w:r>
        <w:r>
          <w:fldChar w:fldCharType="begin"/>
        </w:r>
        <w:r>
          <w:instrText xml:space="preserve"> PAGEREF _Toc14309 \h </w:instrText>
        </w:r>
        <w:r>
          <w:fldChar w:fldCharType="separate"/>
        </w:r>
        <w:r>
          <w:t>22</w:t>
        </w:r>
        <w:r>
          <w:fldChar w:fldCharType="end"/>
        </w:r>
      </w:hyperlink>
    </w:p>
    <w:p>
      <w:pPr>
        <w:pStyle w:val="TOC2"/>
        <w:tabs>
          <w:tab w:val="right" w:leader="dot" w:pos="8306"/>
        </w:tabs>
      </w:pPr>
      <w:hyperlink w:anchor="_Toc30184" w:history="1">
        <w:r>
          <w:rPr>
            <w:rFonts w:ascii="仿宋" w:eastAsia="仿宋" w:hAnsi="仿宋" w:cs="仿宋" w:hint="eastAsia"/>
            <w:lang w:eastAsia="zh-CN"/>
          </w:rPr>
          <w:t>(一)、项目选址原则</w:t>
        </w:r>
        <w:r>
          <w:tab/>
        </w:r>
        <w:r>
          <w:fldChar w:fldCharType="begin"/>
        </w:r>
        <w:r>
          <w:instrText xml:space="preserve"> PAGEREF _Toc30184 \h </w:instrText>
        </w:r>
        <w:r>
          <w:fldChar w:fldCharType="separate"/>
        </w:r>
        <w:r>
          <w:t>22</w:t>
        </w:r>
        <w:r>
          <w:fldChar w:fldCharType="end"/>
        </w:r>
      </w:hyperlink>
    </w:p>
    <w:p>
      <w:pPr>
        <w:pStyle w:val="TOC2"/>
        <w:tabs>
          <w:tab w:val="right" w:leader="dot" w:pos="8306"/>
        </w:tabs>
      </w:pPr>
      <w:hyperlink w:anchor="_Toc18091" w:history="1">
        <w:r>
          <w:rPr>
            <w:rFonts w:ascii="仿宋" w:eastAsia="仿宋" w:hAnsi="仿宋" w:cs="仿宋" w:hint="eastAsia"/>
            <w:lang w:eastAsia="zh-CN"/>
          </w:rPr>
          <w:t>(二)、项目选址</w:t>
        </w:r>
        <w:r>
          <w:tab/>
        </w:r>
        <w:r>
          <w:fldChar w:fldCharType="begin"/>
        </w:r>
        <w:r>
          <w:instrText xml:space="preserve"> PAGEREF _Toc18091 \h </w:instrText>
        </w:r>
        <w:r>
          <w:fldChar w:fldCharType="separate"/>
        </w:r>
        <w:r>
          <w:t>25</w:t>
        </w:r>
        <w:r>
          <w:fldChar w:fldCharType="end"/>
        </w:r>
      </w:hyperlink>
    </w:p>
    <w:p>
      <w:pPr>
        <w:pStyle w:val="TOC2"/>
        <w:tabs>
          <w:tab w:val="right" w:leader="dot" w:pos="8306"/>
        </w:tabs>
      </w:pPr>
      <w:hyperlink w:anchor="_Toc5547" w:history="1">
        <w:r>
          <w:rPr>
            <w:rFonts w:ascii="仿宋" w:eastAsia="仿宋" w:hAnsi="仿宋" w:cs="仿宋" w:hint="eastAsia"/>
            <w:lang w:eastAsia="zh-CN"/>
          </w:rPr>
          <w:t>(三)、建设条件分析</w:t>
        </w:r>
        <w:r>
          <w:tab/>
        </w:r>
        <w:r>
          <w:fldChar w:fldCharType="begin"/>
        </w:r>
        <w:r>
          <w:instrText xml:space="preserve"> PAGEREF _Toc5547 \h </w:instrText>
        </w:r>
        <w:r>
          <w:fldChar w:fldCharType="separate"/>
        </w:r>
        <w:r>
          <w:t>27</w:t>
        </w:r>
        <w:r>
          <w:fldChar w:fldCharType="end"/>
        </w:r>
      </w:hyperlink>
    </w:p>
    <w:p>
      <w:pPr>
        <w:pStyle w:val="TOC2"/>
        <w:tabs>
          <w:tab w:val="right" w:leader="dot" w:pos="8306"/>
        </w:tabs>
      </w:pPr>
      <w:hyperlink w:anchor="_Toc32702" w:history="1">
        <w:r>
          <w:rPr>
            <w:rFonts w:ascii="仿宋" w:eastAsia="仿宋" w:hAnsi="仿宋" w:cs="仿宋" w:hint="eastAsia"/>
            <w:lang w:eastAsia="zh-CN"/>
          </w:rPr>
          <w:t>(四)、用地控制指标</w:t>
        </w:r>
        <w:r>
          <w:tab/>
        </w:r>
        <w:r>
          <w:fldChar w:fldCharType="begin"/>
        </w:r>
        <w:r>
          <w:instrText xml:space="preserve"> PAGEREF _Toc32702 \h </w:instrText>
        </w:r>
        <w:r>
          <w:fldChar w:fldCharType="separate"/>
        </w:r>
        <w:r>
          <w:t>29</w:t>
        </w:r>
        <w:r>
          <w:fldChar w:fldCharType="end"/>
        </w:r>
      </w:hyperlink>
    </w:p>
    <w:p>
      <w:pPr>
        <w:pStyle w:val="TOC2"/>
        <w:tabs>
          <w:tab w:val="right" w:leader="dot" w:pos="8306"/>
        </w:tabs>
      </w:pPr>
      <w:hyperlink w:anchor="_Toc11135" w:history="1">
        <w:r>
          <w:rPr>
            <w:rFonts w:ascii="仿宋" w:eastAsia="仿宋" w:hAnsi="仿宋" w:cs="仿宋" w:hint="eastAsia"/>
            <w:lang w:eastAsia="zh-CN"/>
          </w:rPr>
          <w:t>(五)、地总体要求</w:t>
        </w:r>
        <w:r>
          <w:tab/>
        </w:r>
        <w:r>
          <w:fldChar w:fldCharType="begin"/>
        </w:r>
        <w:r>
          <w:instrText xml:space="preserve"> PAGEREF _Toc11135 \h </w:instrText>
        </w:r>
        <w:r>
          <w:fldChar w:fldCharType="separate"/>
        </w:r>
        <w:r>
          <w:t>30</w:t>
        </w:r>
        <w:r>
          <w:fldChar w:fldCharType="end"/>
        </w:r>
      </w:hyperlink>
    </w:p>
    <w:p>
      <w:pPr>
        <w:pStyle w:val="TOC2"/>
        <w:tabs>
          <w:tab w:val="right" w:leader="dot" w:pos="8306"/>
        </w:tabs>
      </w:pPr>
      <w:hyperlink w:anchor="_Toc23744" w:history="1">
        <w:r>
          <w:rPr>
            <w:rFonts w:ascii="仿宋" w:eastAsia="仿宋" w:hAnsi="仿宋" w:cs="仿宋" w:hint="eastAsia"/>
            <w:lang w:eastAsia="zh-CN"/>
          </w:rPr>
          <w:t>(六)、节约用地措施</w:t>
        </w:r>
        <w:r>
          <w:tab/>
        </w:r>
        <w:r>
          <w:fldChar w:fldCharType="begin"/>
        </w:r>
        <w:r>
          <w:instrText xml:space="preserve"> PAGEREF _Toc23744 \h </w:instrText>
        </w:r>
        <w:r>
          <w:fldChar w:fldCharType="separate"/>
        </w:r>
        <w:r>
          <w:t>31</w:t>
        </w:r>
        <w:r>
          <w:fldChar w:fldCharType="end"/>
        </w:r>
      </w:hyperlink>
    </w:p>
    <w:p>
      <w:pPr>
        <w:pStyle w:val="TOC2"/>
        <w:tabs>
          <w:tab w:val="right" w:leader="dot" w:pos="8306"/>
        </w:tabs>
      </w:pPr>
      <w:hyperlink w:anchor="_Toc5158" w:history="1">
        <w:r>
          <w:rPr>
            <w:rFonts w:ascii="仿宋" w:eastAsia="仿宋" w:hAnsi="仿宋" w:cs="仿宋" w:hint="eastAsia"/>
            <w:lang w:eastAsia="zh-CN"/>
          </w:rPr>
          <w:t>(七)、选址综合评价</w:t>
        </w:r>
        <w:r>
          <w:tab/>
        </w:r>
        <w:r>
          <w:fldChar w:fldCharType="begin"/>
        </w:r>
        <w:r>
          <w:instrText xml:space="preserve"> PAGEREF _Toc5158 \h </w:instrText>
        </w:r>
        <w:r>
          <w:fldChar w:fldCharType="separate"/>
        </w:r>
        <w:r>
          <w:t>33</w:t>
        </w:r>
        <w:r>
          <w:fldChar w:fldCharType="end"/>
        </w:r>
      </w:hyperlink>
    </w:p>
    <w:p>
      <w:pPr>
        <w:pStyle w:val="TOC1"/>
        <w:tabs>
          <w:tab w:val="right" w:leader="dot" w:pos="8306"/>
        </w:tabs>
      </w:pPr>
      <w:hyperlink w:anchor="_Toc4713" w:history="1">
        <w:r>
          <w:rPr>
            <w:rFonts w:ascii="仿宋" w:eastAsia="仿宋" w:hAnsi="仿宋" w:cs="仿宋" w:hint="eastAsia"/>
            <w:lang w:eastAsia="zh-CN"/>
          </w:rPr>
          <w:t>五、项目监理与质量保证</w:t>
        </w:r>
        <w:r>
          <w:tab/>
        </w:r>
        <w:r>
          <w:fldChar w:fldCharType="begin"/>
        </w:r>
        <w:r>
          <w:instrText xml:space="preserve"> PAGEREF _Toc4713 \h </w:instrText>
        </w:r>
        <w:r>
          <w:fldChar w:fldCharType="separate"/>
        </w:r>
        <w:r>
          <w:t>34</w:t>
        </w:r>
        <w:r>
          <w:fldChar w:fldCharType="end"/>
        </w:r>
      </w:hyperlink>
    </w:p>
    <w:p>
      <w:pPr>
        <w:pStyle w:val="TOC2"/>
        <w:tabs>
          <w:tab w:val="right" w:leader="dot" w:pos="8306"/>
        </w:tabs>
      </w:pPr>
      <w:hyperlink w:anchor="_Toc22638" w:history="1">
        <w:r>
          <w:rPr>
            <w:rFonts w:ascii="仿宋" w:eastAsia="仿宋" w:hAnsi="仿宋" w:cs="仿宋" w:hint="eastAsia"/>
            <w:lang w:eastAsia="zh-CN"/>
          </w:rPr>
          <w:t>(一)、监理体系构建</w:t>
        </w:r>
        <w:r>
          <w:tab/>
        </w:r>
        <w:r>
          <w:fldChar w:fldCharType="begin"/>
        </w:r>
        <w:r>
          <w:instrText xml:space="preserve"> PAGEREF _Toc22638 \h </w:instrText>
        </w:r>
        <w:r>
          <w:fldChar w:fldCharType="separate"/>
        </w:r>
        <w:r>
          <w:t>34</w:t>
        </w:r>
        <w:r>
          <w:fldChar w:fldCharType="end"/>
        </w:r>
      </w:hyperlink>
    </w:p>
    <w:p>
      <w:pPr>
        <w:pStyle w:val="TOC2"/>
        <w:tabs>
          <w:tab w:val="right" w:leader="dot" w:pos="8306"/>
        </w:tabs>
      </w:pPr>
      <w:hyperlink w:anchor="_Toc31076" w:history="1">
        <w:r>
          <w:rPr>
            <w:rFonts w:ascii="仿宋" w:eastAsia="仿宋" w:hAnsi="仿宋" w:cs="仿宋" w:hint="eastAsia"/>
            <w:lang w:eastAsia="zh-CN"/>
          </w:rPr>
          <w:t>(二)、质量保证体系实施</w:t>
        </w:r>
        <w:r>
          <w:tab/>
        </w:r>
        <w:r>
          <w:fldChar w:fldCharType="begin"/>
        </w:r>
        <w:r>
          <w:instrText xml:space="preserve"> PAGEREF _Toc31076 \h </w:instrText>
        </w:r>
        <w:r>
          <w:fldChar w:fldCharType="separate"/>
        </w:r>
        <w:r>
          <w:t>34</w:t>
        </w:r>
        <w:r>
          <w:fldChar w:fldCharType="end"/>
        </w:r>
      </w:hyperlink>
    </w:p>
    <w:p>
      <w:pPr>
        <w:pStyle w:val="TOC2"/>
        <w:tabs>
          <w:tab w:val="right" w:leader="dot" w:pos="8306"/>
        </w:tabs>
      </w:pPr>
      <w:hyperlink w:anchor="_Toc23845" w:history="1">
        <w:r>
          <w:rPr>
            <w:rFonts w:ascii="仿宋" w:eastAsia="仿宋" w:hAnsi="仿宋" w:cs="仿宋" w:hint="eastAsia"/>
            <w:lang w:eastAsia="zh-CN"/>
          </w:rPr>
          <w:t>(三)、监理与质量控制流程</w:t>
        </w:r>
        <w:r>
          <w:tab/>
        </w:r>
        <w:r>
          <w:fldChar w:fldCharType="begin"/>
        </w:r>
        <w:r>
          <w:instrText xml:space="preserve"> PAGEREF _Toc23845 \h </w:instrText>
        </w:r>
        <w:r>
          <w:fldChar w:fldCharType="separate"/>
        </w:r>
        <w:r>
          <w:t>35</w:t>
        </w:r>
        <w:r>
          <w:fldChar w:fldCharType="end"/>
        </w:r>
      </w:hyperlink>
    </w:p>
    <w:p>
      <w:pPr>
        <w:pStyle w:val="TOC1"/>
        <w:tabs>
          <w:tab w:val="right" w:leader="dot" w:pos="8306"/>
        </w:tabs>
      </w:pPr>
      <w:hyperlink w:anchor="_Toc16102" w:history="1">
        <w:r>
          <w:rPr>
            <w:rFonts w:ascii="仿宋" w:eastAsia="仿宋" w:hAnsi="仿宋" w:cs="仿宋" w:hint="eastAsia"/>
            <w:lang w:eastAsia="zh-CN"/>
          </w:rPr>
          <w:t>六、财务管理与成本控制</w:t>
        </w:r>
        <w:r>
          <w:tab/>
        </w:r>
        <w:r>
          <w:fldChar w:fldCharType="begin"/>
        </w:r>
        <w:r>
          <w:instrText xml:space="preserve"> PAGEREF _Toc16102 \h </w:instrText>
        </w:r>
        <w:r>
          <w:fldChar w:fldCharType="separate"/>
        </w:r>
        <w:r>
          <w:t>36</w:t>
        </w:r>
        <w:r>
          <w:fldChar w:fldCharType="end"/>
        </w:r>
      </w:hyperlink>
    </w:p>
    <w:p>
      <w:pPr>
        <w:pStyle w:val="TOC2"/>
        <w:tabs>
          <w:tab w:val="right" w:leader="dot" w:pos="8306"/>
        </w:tabs>
      </w:pPr>
      <w:hyperlink w:anchor="_Toc4035" w:history="1">
        <w:r>
          <w:rPr>
            <w:rFonts w:ascii="仿宋" w:eastAsia="仿宋" w:hAnsi="仿宋" w:cs="仿宋" w:hint="eastAsia"/>
            <w:lang w:eastAsia="zh-CN"/>
          </w:rPr>
          <w:t>(一)、财务管理体系建设</w:t>
        </w:r>
        <w:r>
          <w:tab/>
        </w:r>
        <w:r>
          <w:fldChar w:fldCharType="begin"/>
        </w:r>
        <w:r>
          <w:instrText xml:space="preserve"> PAGEREF _Toc4035 \h </w:instrText>
        </w:r>
        <w:r>
          <w:fldChar w:fldCharType="separate"/>
        </w:r>
        <w:r>
          <w:t>36</w:t>
        </w:r>
        <w:r>
          <w:fldChar w:fldCharType="end"/>
        </w:r>
      </w:hyperlink>
    </w:p>
    <w:p>
      <w:pPr>
        <w:pStyle w:val="TOC2"/>
        <w:tabs>
          <w:tab w:val="right" w:leader="dot" w:pos="8306"/>
        </w:tabs>
      </w:pPr>
      <w:hyperlink w:anchor="_Toc9023" w:history="1">
        <w:r>
          <w:rPr>
            <w:rFonts w:ascii="仿宋" w:eastAsia="仿宋" w:hAnsi="仿宋" w:cs="仿宋" w:hint="eastAsia"/>
            <w:lang w:eastAsia="zh-CN"/>
          </w:rPr>
          <w:t>(二)、成本控制措施</w:t>
        </w:r>
        <w:r>
          <w:tab/>
        </w:r>
        <w:r>
          <w:fldChar w:fldCharType="begin"/>
        </w:r>
        <w:r>
          <w:instrText xml:space="preserve"> PAGEREF _Toc9023 \h </w:instrText>
        </w:r>
        <w:r>
          <w:fldChar w:fldCharType="separate"/>
        </w:r>
        <w:r>
          <w:t>37</w:t>
        </w:r>
        <w:r>
          <w:fldChar w:fldCharType="end"/>
        </w:r>
      </w:hyperlink>
    </w:p>
    <w:p>
      <w:pPr>
        <w:pStyle w:val="TOC1"/>
        <w:tabs>
          <w:tab w:val="right" w:leader="dot" w:pos="8306"/>
        </w:tabs>
      </w:pPr>
      <w:hyperlink w:anchor="_Toc23877" w:history="1">
        <w:r>
          <w:rPr>
            <w:rFonts w:ascii="仿宋" w:eastAsia="仿宋" w:hAnsi="仿宋" w:cs="仿宋" w:hint="eastAsia"/>
            <w:lang w:eastAsia="zh-CN"/>
          </w:rPr>
          <w:t>七、客户关系管理与市场拓展</w:t>
        </w:r>
        <w:r>
          <w:tab/>
        </w:r>
        <w:r>
          <w:fldChar w:fldCharType="begin"/>
        </w:r>
        <w:r>
          <w:instrText xml:space="preserve"> PAGEREF _Toc23877 \h </w:instrText>
        </w:r>
        <w:r>
          <w:fldChar w:fldCharType="separate"/>
        </w:r>
        <w:r>
          <w:t>38</w:t>
        </w:r>
        <w:r>
          <w:fldChar w:fldCharType="end"/>
        </w:r>
      </w:hyperlink>
    </w:p>
    <w:p>
      <w:pPr>
        <w:pStyle w:val="TOC2"/>
        <w:tabs>
          <w:tab w:val="right" w:leader="dot" w:pos="8306"/>
        </w:tabs>
      </w:pPr>
      <w:hyperlink w:anchor="_Toc32180" w:history="1">
        <w:r>
          <w:rPr>
            <w:rFonts w:ascii="仿宋" w:eastAsia="仿宋" w:hAnsi="仿宋" w:cs="仿宋" w:hint="eastAsia"/>
            <w:lang w:eastAsia="zh-CN"/>
          </w:rPr>
          <w:t>(一)、客户关系管理策略</w:t>
        </w:r>
        <w:r>
          <w:tab/>
        </w:r>
        <w:r>
          <w:fldChar w:fldCharType="begin"/>
        </w:r>
        <w:r>
          <w:instrText xml:space="preserve"> PAGEREF _Toc32180 \h </w:instrText>
        </w:r>
        <w:r>
          <w:fldChar w:fldCharType="separate"/>
        </w:r>
        <w:r>
          <w:t>38</w:t>
        </w:r>
        <w:r>
          <w:fldChar w:fldCharType="end"/>
        </w:r>
      </w:hyperlink>
    </w:p>
    <w:p>
      <w:pPr>
        <w:pStyle w:val="TOC2"/>
        <w:tabs>
          <w:tab w:val="right" w:leader="dot" w:pos="8306"/>
        </w:tabs>
      </w:pPr>
      <w:hyperlink w:anchor="_Toc27924" w:history="1">
        <w:r>
          <w:rPr>
            <w:rFonts w:ascii="仿宋" w:eastAsia="仿宋" w:hAnsi="仿宋" w:cs="仿宋" w:hint="eastAsia"/>
            <w:lang w:eastAsia="zh-CN"/>
          </w:rPr>
          <w:t>(二)、市场拓展方案</w:t>
        </w:r>
        <w:r>
          <w:tab/>
        </w:r>
        <w:r>
          <w:fldChar w:fldCharType="begin"/>
        </w:r>
        <w:r>
          <w:instrText xml:space="preserve"> PAGEREF _Toc27924 \h </w:instrText>
        </w:r>
        <w:r>
          <w:fldChar w:fldCharType="separate"/>
        </w:r>
        <w:r>
          <w:t>39</w:t>
        </w:r>
        <w:r>
          <w:fldChar w:fldCharType="end"/>
        </w:r>
      </w:hyperlink>
    </w:p>
    <w:p>
      <w:pPr>
        <w:pStyle w:val="TOC1"/>
        <w:tabs>
          <w:tab w:val="right" w:leader="dot" w:pos="8306"/>
        </w:tabs>
      </w:pPr>
      <w:hyperlink w:anchor="_Toc14431" w:history="1">
        <w:r>
          <w:rPr>
            <w:rFonts w:ascii="仿宋" w:eastAsia="仿宋" w:hAnsi="仿宋" w:cs="仿宋" w:hint="eastAsia"/>
            <w:lang w:eastAsia="zh-CN"/>
          </w:rPr>
          <w:t>八、项目质量与标准</w:t>
        </w:r>
        <w:r>
          <w:tab/>
        </w:r>
        <w:r>
          <w:fldChar w:fldCharType="begin"/>
        </w:r>
        <w:r>
          <w:instrText xml:space="preserve"> PAGEREF _Toc14431 \h </w:instrText>
        </w:r>
        <w:r>
          <w:fldChar w:fldCharType="separate"/>
        </w:r>
        <w:r>
          <w:t>41</w:t>
        </w:r>
        <w:r>
          <w:fldChar w:fldCharType="end"/>
        </w:r>
      </w:hyperlink>
    </w:p>
    <w:p>
      <w:pPr>
        <w:pStyle w:val="TOC2"/>
        <w:tabs>
          <w:tab w:val="right" w:leader="dot" w:pos="8306"/>
        </w:tabs>
      </w:pPr>
      <w:hyperlink w:anchor="_Toc10219" w:history="1">
        <w:r>
          <w:rPr>
            <w:rFonts w:ascii="仿宋" w:eastAsia="仿宋" w:hAnsi="仿宋" w:cs="仿宋" w:hint="eastAsia"/>
            <w:lang w:eastAsia="zh-CN"/>
          </w:rPr>
          <w:t>(一)、质量保障体系</w:t>
        </w:r>
        <w:r>
          <w:tab/>
        </w:r>
        <w:r>
          <w:fldChar w:fldCharType="begin"/>
        </w:r>
        <w:r>
          <w:instrText xml:space="preserve"> PAGEREF _Toc10219 \h </w:instrText>
        </w:r>
        <w:r>
          <w:fldChar w:fldCharType="separate"/>
        </w:r>
        <w:r>
          <w:t>41</w:t>
        </w:r>
        <w:r>
          <w:fldChar w:fldCharType="end"/>
        </w:r>
      </w:hyperlink>
    </w:p>
    <w:p>
      <w:pPr>
        <w:pStyle w:val="TOC2"/>
        <w:tabs>
          <w:tab w:val="right" w:leader="dot" w:pos="8306"/>
        </w:tabs>
      </w:pPr>
      <w:hyperlink w:anchor="_Toc19441" w:history="1">
        <w:r>
          <w:rPr>
            <w:rFonts w:ascii="仿宋" w:eastAsia="仿宋" w:hAnsi="仿宋" w:cs="仿宋" w:hint="eastAsia"/>
            <w:lang w:eastAsia="zh-CN"/>
          </w:rPr>
          <w:t>(二)、标准化作业流程</w:t>
        </w:r>
        <w:r>
          <w:tab/>
        </w:r>
        <w:r>
          <w:fldChar w:fldCharType="begin"/>
        </w:r>
        <w:r>
          <w:instrText xml:space="preserve"> PAGEREF _Toc19441 \h </w:instrText>
        </w:r>
        <w:r>
          <w:fldChar w:fldCharType="separate"/>
        </w:r>
        <w:r>
          <w:t>42</w:t>
        </w:r>
        <w:r>
          <w:fldChar w:fldCharType="end"/>
        </w:r>
      </w:hyperlink>
    </w:p>
    <w:p>
      <w:pPr>
        <w:pStyle w:val="TOC2"/>
        <w:tabs>
          <w:tab w:val="right" w:leader="dot" w:pos="8306"/>
        </w:tabs>
      </w:pPr>
      <w:hyperlink w:anchor="_Toc4883" w:history="1">
        <w:r>
          <w:rPr>
            <w:rFonts w:ascii="仿宋" w:eastAsia="仿宋" w:hAnsi="仿宋" w:cs="仿宋" w:hint="eastAsia"/>
            <w:lang w:eastAsia="zh-CN"/>
          </w:rPr>
          <w:t>(三)、质量监控与评估</w:t>
        </w:r>
        <w:r>
          <w:tab/>
        </w:r>
        <w:r>
          <w:fldChar w:fldCharType="begin"/>
        </w:r>
        <w:r>
          <w:instrText xml:space="preserve"> PAGEREF _Toc4883 \h </w:instrText>
        </w:r>
        <w:r>
          <w:fldChar w:fldCharType="separate"/>
        </w:r>
        <w:r>
          <w:t>44</w:t>
        </w:r>
        <w:r>
          <w:fldChar w:fldCharType="end"/>
        </w:r>
      </w:hyperlink>
    </w:p>
    <w:p>
      <w:pPr>
        <w:pStyle w:val="TOC2"/>
        <w:tabs>
          <w:tab w:val="right" w:leader="dot" w:pos="8306"/>
        </w:tabs>
      </w:pPr>
      <w:hyperlink w:anchor="_Toc17022" w:history="1">
        <w:r>
          <w:rPr>
            <w:rFonts w:ascii="仿宋" w:eastAsia="仿宋" w:hAnsi="仿宋" w:cs="仿宋" w:hint="eastAsia"/>
            <w:lang w:eastAsia="zh-CN"/>
          </w:rPr>
          <w:t>(四)、质量改进计划</w:t>
        </w:r>
        <w:r>
          <w:tab/>
        </w:r>
        <w:r>
          <w:fldChar w:fldCharType="begin"/>
        </w:r>
        <w:r>
          <w:instrText xml:space="preserve"> PAGEREF _Toc17022 \h </w:instrText>
        </w:r>
        <w:r>
          <w:fldChar w:fldCharType="separate"/>
        </w:r>
        <w:r>
          <w:t>45</w:t>
        </w:r>
        <w:r>
          <w:fldChar w:fldCharType="end"/>
        </w:r>
      </w:hyperlink>
    </w:p>
    <w:p>
      <w:pPr>
        <w:pStyle w:val="TOC1"/>
        <w:tabs>
          <w:tab w:val="right" w:leader="dot" w:pos="8306"/>
        </w:tabs>
      </w:pPr>
      <w:hyperlink w:anchor="_Toc2682" w:history="1">
        <w:r>
          <w:rPr>
            <w:rFonts w:ascii="仿宋" w:eastAsia="仿宋" w:hAnsi="仿宋" w:cs="仿宋" w:hint="eastAsia"/>
            <w:lang w:eastAsia="zh-CN"/>
          </w:rPr>
          <w:t>九、项目变更管理</w:t>
        </w:r>
        <w:r>
          <w:tab/>
        </w:r>
        <w:r>
          <w:fldChar w:fldCharType="begin"/>
        </w:r>
        <w:r>
          <w:instrText xml:space="preserve"> PAGEREF _Toc2682 \h </w:instrText>
        </w:r>
        <w:r>
          <w:fldChar w:fldCharType="separate"/>
        </w:r>
        <w:r>
          <w:t>46</w:t>
        </w:r>
        <w:r>
          <w:fldChar w:fldCharType="end"/>
        </w:r>
      </w:hyperlink>
    </w:p>
    <w:p>
      <w:pPr>
        <w:pStyle w:val="TOC2"/>
        <w:tabs>
          <w:tab w:val="right" w:leader="dot" w:pos="8306"/>
        </w:tabs>
      </w:pPr>
      <w:hyperlink w:anchor="_Toc16834" w:history="1">
        <w:r>
          <w:rPr>
            <w:rFonts w:ascii="仿宋" w:eastAsia="仿宋" w:hAnsi="仿宋" w:cs="仿宋" w:hint="eastAsia"/>
            <w:lang w:eastAsia="zh-CN"/>
          </w:rPr>
          <w:t>(一)、变更控制流程</w:t>
        </w:r>
        <w:r>
          <w:tab/>
        </w:r>
        <w:r>
          <w:fldChar w:fldCharType="begin"/>
        </w:r>
        <w:r>
          <w:instrText xml:space="preserve"> PAGEREF _Toc16834 \h </w:instrText>
        </w:r>
        <w:r>
          <w:fldChar w:fldCharType="separate"/>
        </w:r>
        <w:r>
          <w:t>46</w:t>
        </w:r>
        <w:r>
          <w:fldChar w:fldCharType="end"/>
        </w:r>
      </w:hyperlink>
    </w:p>
    <w:p>
      <w:pPr>
        <w:pStyle w:val="TOC2"/>
        <w:tabs>
          <w:tab w:val="right" w:leader="dot" w:pos="8306"/>
        </w:tabs>
      </w:pPr>
      <w:hyperlink w:anchor="_Toc30819" w:history="1">
        <w:r>
          <w:rPr>
            <w:rFonts w:ascii="仿宋" w:eastAsia="仿宋" w:hAnsi="仿宋" w:cs="仿宋" w:hint="eastAsia"/>
            <w:lang w:eastAsia="zh-CN"/>
          </w:rPr>
          <w:t>(二)、影响评估与处理</w:t>
        </w:r>
        <w:r>
          <w:tab/>
        </w:r>
        <w:r>
          <w:fldChar w:fldCharType="begin"/>
        </w:r>
        <w:r>
          <w:instrText xml:space="preserve"> PAGEREF _Toc30819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7" w:history="1">
        <w:r>
          <w:rPr>
            <w:rFonts w:ascii="仿宋" w:eastAsia="仿宋" w:hAnsi="仿宋" w:cs="仿宋" w:hint="eastAsia"/>
            <w:lang w:eastAsia="zh-CN"/>
          </w:rPr>
          <w:t>(三)、变更记录与追踪</w:t>
        </w:r>
        <w:r>
          <w:tab/>
        </w:r>
        <w:r>
          <w:fldChar w:fldCharType="begin"/>
        </w:r>
        <w:r>
          <w:instrText xml:space="preserve"> PAGEREF _Toc24707 \h </w:instrText>
        </w:r>
        <w:r>
          <w:fldChar w:fldCharType="separate"/>
        </w:r>
        <w:r>
          <w:t>48</w:t>
        </w:r>
        <w:r>
          <w:fldChar w:fldCharType="end"/>
        </w:r>
      </w:hyperlink>
    </w:p>
    <w:p>
      <w:pPr>
        <w:pStyle w:val="TOC2"/>
        <w:tabs>
          <w:tab w:val="right" w:leader="dot" w:pos="8306"/>
        </w:tabs>
      </w:pPr>
      <w:hyperlink w:anchor="_Toc24521" w:history="1">
        <w:r>
          <w:rPr>
            <w:rFonts w:ascii="仿宋" w:eastAsia="仿宋" w:hAnsi="仿宋" w:cs="仿宋" w:hint="eastAsia"/>
            <w:lang w:eastAsia="zh-CN"/>
          </w:rPr>
          <w:t>(四)、变更管理策略</w:t>
        </w:r>
        <w:r>
          <w:tab/>
        </w:r>
        <w:r>
          <w:fldChar w:fldCharType="begin"/>
        </w:r>
        <w:r>
          <w:instrText xml:space="preserve"> PAGEREF _Toc24521 \h </w:instrText>
        </w:r>
        <w:r>
          <w:fldChar w:fldCharType="separate"/>
        </w:r>
        <w:r>
          <w:t>50</w:t>
        </w:r>
        <w:r>
          <w:fldChar w:fldCharType="end"/>
        </w:r>
      </w:hyperlink>
    </w:p>
    <w:p>
      <w:pPr>
        <w:pStyle w:val="TOC1"/>
        <w:tabs>
          <w:tab w:val="right" w:leader="dot" w:pos="8306"/>
        </w:tabs>
      </w:pPr>
      <w:hyperlink w:anchor="_Toc26613" w:history="1">
        <w:r>
          <w:rPr>
            <w:rFonts w:ascii="仿宋" w:eastAsia="仿宋" w:hAnsi="仿宋" w:cs="仿宋" w:hint="eastAsia"/>
            <w:lang w:eastAsia="zh-CN"/>
          </w:rPr>
          <w:t>十、技术创新与产业升级</w:t>
        </w:r>
        <w:r>
          <w:tab/>
        </w:r>
        <w:r>
          <w:fldChar w:fldCharType="begin"/>
        </w:r>
        <w:r>
          <w:instrText xml:space="preserve"> PAGEREF _Toc26613 \h </w:instrText>
        </w:r>
        <w:r>
          <w:fldChar w:fldCharType="separate"/>
        </w:r>
        <w:r>
          <w:t>52</w:t>
        </w:r>
        <w:r>
          <w:fldChar w:fldCharType="end"/>
        </w:r>
      </w:hyperlink>
    </w:p>
    <w:p>
      <w:pPr>
        <w:pStyle w:val="TOC2"/>
        <w:tabs>
          <w:tab w:val="right" w:leader="dot" w:pos="8306"/>
        </w:tabs>
      </w:pPr>
      <w:hyperlink w:anchor="_Toc30378" w:history="1">
        <w:r>
          <w:rPr>
            <w:rFonts w:ascii="仿宋" w:eastAsia="仿宋" w:hAnsi="仿宋" w:cs="仿宋" w:hint="eastAsia"/>
            <w:lang w:eastAsia="zh-CN"/>
          </w:rPr>
          <w:t>(一)、技术创新方向与目标</w:t>
        </w:r>
        <w:r>
          <w:tab/>
        </w:r>
        <w:r>
          <w:fldChar w:fldCharType="begin"/>
        </w:r>
        <w:r>
          <w:instrText xml:space="preserve"> PAGEREF _Toc30378 \h </w:instrText>
        </w:r>
        <w:r>
          <w:fldChar w:fldCharType="separate"/>
        </w:r>
        <w:r>
          <w:t>52</w:t>
        </w:r>
        <w:r>
          <w:fldChar w:fldCharType="end"/>
        </w:r>
      </w:hyperlink>
    </w:p>
    <w:p>
      <w:pPr>
        <w:pStyle w:val="TOC2"/>
        <w:tabs>
          <w:tab w:val="right" w:leader="dot" w:pos="8306"/>
        </w:tabs>
      </w:pPr>
      <w:hyperlink w:anchor="_Toc26956" w:history="1">
        <w:r>
          <w:rPr>
            <w:rFonts w:ascii="仿宋" w:eastAsia="仿宋" w:hAnsi="仿宋" w:cs="仿宋" w:hint="eastAsia"/>
            <w:lang w:eastAsia="zh-CN"/>
          </w:rPr>
          <w:t>(二)、产业升级路径与措施</w:t>
        </w:r>
        <w:r>
          <w:tab/>
        </w:r>
        <w:r>
          <w:fldChar w:fldCharType="begin"/>
        </w:r>
        <w:r>
          <w:instrText xml:space="preserve"> PAGEREF _Toc26956 \h </w:instrText>
        </w:r>
        <w:r>
          <w:fldChar w:fldCharType="separate"/>
        </w:r>
        <w:r>
          <w:t>53</w:t>
        </w:r>
        <w:r>
          <w:fldChar w:fldCharType="end"/>
        </w:r>
      </w:hyperlink>
    </w:p>
    <w:p>
      <w:pPr>
        <w:pStyle w:val="TOC1"/>
        <w:tabs>
          <w:tab w:val="right" w:leader="dot" w:pos="8306"/>
        </w:tabs>
      </w:pPr>
      <w:hyperlink w:anchor="_Toc14292" w:history="1">
        <w:r>
          <w:rPr>
            <w:rFonts w:ascii="仿宋" w:eastAsia="仿宋" w:hAnsi="仿宋" w:cs="仿宋" w:hint="eastAsia"/>
            <w:lang w:eastAsia="zh-CN"/>
          </w:rPr>
          <w:t>十一、资金管理与财务规划</w:t>
        </w:r>
        <w:r>
          <w:tab/>
        </w:r>
        <w:r>
          <w:fldChar w:fldCharType="begin"/>
        </w:r>
        <w:r>
          <w:instrText xml:space="preserve"> PAGEREF _Toc14292 \h </w:instrText>
        </w:r>
        <w:r>
          <w:fldChar w:fldCharType="separate"/>
        </w:r>
        <w:r>
          <w:t>54</w:t>
        </w:r>
        <w:r>
          <w:fldChar w:fldCharType="end"/>
        </w:r>
      </w:hyperlink>
    </w:p>
    <w:p>
      <w:pPr>
        <w:pStyle w:val="TOC2"/>
        <w:tabs>
          <w:tab w:val="right" w:leader="dot" w:pos="8306"/>
        </w:tabs>
      </w:pPr>
      <w:hyperlink w:anchor="_Toc4325" w:history="1">
        <w:r>
          <w:rPr>
            <w:rFonts w:ascii="仿宋" w:eastAsia="仿宋" w:hAnsi="仿宋" w:cs="仿宋" w:hint="eastAsia"/>
            <w:lang w:eastAsia="zh-CN"/>
          </w:rPr>
          <w:t>(一)、项目资金来源与筹措</w:t>
        </w:r>
        <w:r>
          <w:tab/>
        </w:r>
        <w:r>
          <w:fldChar w:fldCharType="begin"/>
        </w:r>
        <w:r>
          <w:instrText xml:space="preserve"> PAGEREF _Toc4325 \h </w:instrText>
        </w:r>
        <w:r>
          <w:fldChar w:fldCharType="separate"/>
        </w:r>
        <w:r>
          <w:t>54</w:t>
        </w:r>
        <w:r>
          <w:fldChar w:fldCharType="end"/>
        </w:r>
      </w:hyperlink>
    </w:p>
    <w:p>
      <w:pPr>
        <w:pStyle w:val="TOC2"/>
        <w:tabs>
          <w:tab w:val="right" w:leader="dot" w:pos="8306"/>
        </w:tabs>
      </w:pPr>
      <w:hyperlink w:anchor="_Toc20456" w:history="1">
        <w:r>
          <w:rPr>
            <w:rFonts w:ascii="仿宋" w:eastAsia="仿宋" w:hAnsi="仿宋" w:cs="仿宋" w:hint="eastAsia"/>
            <w:lang w:eastAsia="zh-CN"/>
          </w:rPr>
          <w:t>(二)、资金使用与监管</w:t>
        </w:r>
        <w:r>
          <w:tab/>
        </w:r>
        <w:r>
          <w:fldChar w:fldCharType="begin"/>
        </w:r>
        <w:r>
          <w:instrText xml:space="preserve"> PAGEREF _Toc20456 \h </w:instrText>
        </w:r>
        <w:r>
          <w:fldChar w:fldCharType="separate"/>
        </w:r>
        <w:r>
          <w:t>56</w:t>
        </w:r>
        <w:r>
          <w:fldChar w:fldCharType="end"/>
        </w:r>
      </w:hyperlink>
    </w:p>
    <w:p>
      <w:pPr>
        <w:pStyle w:val="TOC2"/>
        <w:tabs>
          <w:tab w:val="right" w:leader="dot" w:pos="8306"/>
        </w:tabs>
      </w:pPr>
      <w:hyperlink w:anchor="_Toc11179" w:history="1">
        <w:r>
          <w:rPr>
            <w:rFonts w:ascii="仿宋" w:eastAsia="仿宋" w:hAnsi="仿宋" w:cs="仿宋" w:hint="eastAsia"/>
            <w:lang w:eastAsia="zh-CN"/>
          </w:rPr>
          <w:t>(三)、财务规划与预测</w:t>
        </w:r>
        <w:r>
          <w:tab/>
        </w:r>
        <w:r>
          <w:fldChar w:fldCharType="begin"/>
        </w:r>
        <w:r>
          <w:instrText xml:space="preserve"> PAGEREF _Toc11179 \h </w:instrText>
        </w:r>
        <w:r>
          <w:fldChar w:fldCharType="separate"/>
        </w:r>
        <w:r>
          <w:t>57</w:t>
        </w:r>
        <w:r>
          <w:fldChar w:fldCharType="end"/>
        </w:r>
      </w:hyperlink>
    </w:p>
    <w:p>
      <w:pPr>
        <w:pStyle w:val="TOC1"/>
        <w:tabs>
          <w:tab w:val="right" w:leader="dot" w:pos="8306"/>
        </w:tabs>
      </w:pPr>
      <w:hyperlink w:anchor="_Toc10161" w:history="1">
        <w:r>
          <w:rPr>
            <w:rFonts w:ascii="仿宋" w:eastAsia="仿宋" w:hAnsi="仿宋" w:cs="仿宋" w:hint="eastAsia"/>
            <w:lang w:eastAsia="zh-CN"/>
          </w:rPr>
          <w:t>十二、土地利用与规划方案</w:t>
        </w:r>
        <w:r>
          <w:tab/>
        </w:r>
        <w:r>
          <w:fldChar w:fldCharType="begin"/>
        </w:r>
        <w:r>
          <w:instrText xml:space="preserve"> PAGEREF _Toc10161 \h </w:instrText>
        </w:r>
        <w:r>
          <w:fldChar w:fldCharType="separate"/>
        </w:r>
        <w:r>
          <w:t>58</w:t>
        </w:r>
        <w:r>
          <w:fldChar w:fldCharType="end"/>
        </w:r>
      </w:hyperlink>
    </w:p>
    <w:p>
      <w:pPr>
        <w:pStyle w:val="TOC2"/>
        <w:tabs>
          <w:tab w:val="right" w:leader="dot" w:pos="8306"/>
        </w:tabs>
      </w:pPr>
      <w:hyperlink w:anchor="_Toc14494" w:history="1">
        <w:r>
          <w:rPr>
            <w:rFonts w:ascii="仿宋" w:eastAsia="仿宋" w:hAnsi="仿宋" w:cs="仿宋" w:hint="eastAsia"/>
            <w:lang w:eastAsia="zh-CN"/>
          </w:rPr>
          <w:t>(一)、项目用地情况分析</w:t>
        </w:r>
        <w:r>
          <w:tab/>
        </w:r>
        <w:r>
          <w:fldChar w:fldCharType="begin"/>
        </w:r>
        <w:r>
          <w:instrText xml:space="preserve"> PAGEREF _Toc14494 \h </w:instrText>
        </w:r>
        <w:r>
          <w:fldChar w:fldCharType="separate"/>
        </w:r>
        <w:r>
          <w:t>58</w:t>
        </w:r>
        <w:r>
          <w:fldChar w:fldCharType="end"/>
        </w:r>
      </w:hyperlink>
    </w:p>
    <w:p>
      <w:pPr>
        <w:pStyle w:val="TOC2"/>
        <w:tabs>
          <w:tab w:val="right" w:leader="dot" w:pos="8306"/>
        </w:tabs>
      </w:pPr>
      <w:hyperlink w:anchor="_Toc7687" w:history="1">
        <w:r>
          <w:rPr>
            <w:rFonts w:ascii="仿宋" w:eastAsia="仿宋" w:hAnsi="仿宋" w:cs="仿宋" w:hint="eastAsia"/>
            <w:lang w:eastAsia="zh-CN"/>
          </w:rPr>
          <w:t>(二)、土地利用规划方案</w:t>
        </w:r>
        <w:r>
          <w:tab/>
        </w:r>
        <w:r>
          <w:fldChar w:fldCharType="begin"/>
        </w:r>
        <w:r>
          <w:instrText xml:space="preserve"> PAGEREF _Toc7687 \h </w:instrText>
        </w:r>
        <w:r>
          <w:fldChar w:fldCharType="separate"/>
        </w:r>
        <w:r>
          <w:t>59</w:t>
        </w:r>
        <w:r>
          <w:fldChar w:fldCharType="end"/>
        </w:r>
      </w:hyperlink>
    </w:p>
    <w:p>
      <w:pPr>
        <w:pStyle w:val="TOC1"/>
        <w:tabs>
          <w:tab w:val="right" w:leader="dot" w:pos="8306"/>
        </w:tabs>
      </w:pPr>
      <w:hyperlink w:anchor="_Toc28590" w:history="1">
        <w:r>
          <w:rPr>
            <w:rFonts w:ascii="仿宋" w:eastAsia="仿宋" w:hAnsi="仿宋" w:cs="仿宋" w:hint="eastAsia"/>
            <w:lang w:eastAsia="zh-CN"/>
          </w:rPr>
          <w:t>十三、企业合规与伦理</w:t>
        </w:r>
        <w:r>
          <w:tab/>
        </w:r>
        <w:r>
          <w:fldChar w:fldCharType="begin"/>
        </w:r>
        <w:r>
          <w:instrText xml:space="preserve"> PAGEREF _Toc28590 \h </w:instrText>
        </w:r>
        <w:r>
          <w:fldChar w:fldCharType="separate"/>
        </w:r>
        <w:r>
          <w:t>60</w:t>
        </w:r>
        <w:r>
          <w:fldChar w:fldCharType="end"/>
        </w:r>
      </w:hyperlink>
    </w:p>
    <w:p>
      <w:pPr>
        <w:pStyle w:val="TOC2"/>
        <w:tabs>
          <w:tab w:val="right" w:leader="dot" w:pos="8306"/>
        </w:tabs>
      </w:pPr>
      <w:hyperlink w:anchor="_Toc21958" w:history="1">
        <w:r>
          <w:rPr>
            <w:rFonts w:ascii="仿宋" w:eastAsia="仿宋" w:hAnsi="仿宋" w:cs="仿宋" w:hint="eastAsia"/>
            <w:lang w:eastAsia="zh-CN"/>
          </w:rPr>
          <w:t>(一)、合规政策与程序</w:t>
        </w:r>
        <w:r>
          <w:tab/>
        </w:r>
        <w:r>
          <w:fldChar w:fldCharType="begin"/>
        </w:r>
        <w:r>
          <w:instrText xml:space="preserve"> PAGEREF _Toc21958 \h </w:instrText>
        </w:r>
        <w:r>
          <w:fldChar w:fldCharType="separate"/>
        </w:r>
        <w:r>
          <w:t>60</w:t>
        </w:r>
        <w:r>
          <w:fldChar w:fldCharType="end"/>
        </w:r>
      </w:hyperlink>
    </w:p>
    <w:p>
      <w:pPr>
        <w:pStyle w:val="TOC2"/>
        <w:tabs>
          <w:tab w:val="right" w:leader="dot" w:pos="8306"/>
        </w:tabs>
      </w:pPr>
      <w:hyperlink w:anchor="_Toc12354" w:history="1">
        <w:r>
          <w:rPr>
            <w:rFonts w:ascii="仿宋" w:eastAsia="仿宋" w:hAnsi="仿宋" w:cs="仿宋" w:hint="eastAsia"/>
            <w:lang w:eastAsia="zh-CN"/>
          </w:rPr>
          <w:t>(二)、伦理规范与培训</w:t>
        </w:r>
        <w:r>
          <w:tab/>
        </w:r>
        <w:r>
          <w:fldChar w:fldCharType="begin"/>
        </w:r>
        <w:r>
          <w:instrText xml:space="preserve"> PAGEREF _Toc12354 \h </w:instrText>
        </w:r>
        <w:r>
          <w:fldChar w:fldCharType="separate"/>
        </w:r>
        <w:r>
          <w:t>61</w:t>
        </w:r>
        <w:r>
          <w:fldChar w:fldCharType="end"/>
        </w:r>
      </w:hyperlink>
    </w:p>
    <w:p>
      <w:pPr>
        <w:pStyle w:val="TOC2"/>
        <w:tabs>
          <w:tab w:val="right" w:leader="dot" w:pos="8306"/>
        </w:tabs>
      </w:pPr>
      <w:hyperlink w:anchor="_Toc24755" w:history="1">
        <w:r>
          <w:rPr>
            <w:rFonts w:ascii="仿宋" w:eastAsia="仿宋" w:hAnsi="仿宋" w:cs="仿宋" w:hint="eastAsia"/>
            <w:lang w:eastAsia="zh-CN"/>
          </w:rPr>
          <w:t>(三)、合规风险评估</w:t>
        </w:r>
        <w:r>
          <w:tab/>
        </w:r>
        <w:r>
          <w:fldChar w:fldCharType="begin"/>
        </w:r>
        <w:r>
          <w:instrText xml:space="preserve"> PAGEREF _Toc24755 \h </w:instrText>
        </w:r>
        <w:r>
          <w:fldChar w:fldCharType="separate"/>
        </w:r>
        <w:r>
          <w:t>62</w:t>
        </w:r>
        <w:r>
          <w:fldChar w:fldCharType="end"/>
        </w:r>
      </w:hyperlink>
    </w:p>
    <w:p>
      <w:pPr>
        <w:pStyle w:val="TOC2"/>
        <w:tabs>
          <w:tab w:val="right" w:leader="dot" w:pos="8306"/>
        </w:tabs>
      </w:pPr>
      <w:hyperlink w:anchor="_Toc7460" w:history="1">
        <w:r>
          <w:rPr>
            <w:rFonts w:ascii="仿宋" w:eastAsia="仿宋" w:hAnsi="仿宋" w:cs="仿宋" w:hint="eastAsia"/>
            <w:lang w:eastAsia="zh-CN"/>
          </w:rPr>
          <w:t>(四)、合规监督与执行</w:t>
        </w:r>
        <w:r>
          <w:tab/>
        </w:r>
        <w:r>
          <w:fldChar w:fldCharType="begin"/>
        </w:r>
        <w:r>
          <w:instrText xml:space="preserve"> PAGEREF _Toc7460 \h </w:instrText>
        </w:r>
        <w:r>
          <w:fldChar w:fldCharType="separate"/>
        </w:r>
        <w:r>
          <w:t>64</w:t>
        </w:r>
        <w:r>
          <w:fldChar w:fldCharType="end"/>
        </w:r>
      </w:hyperlink>
    </w:p>
    <w:p>
      <w:pPr>
        <w:pStyle w:val="TOC1"/>
        <w:tabs>
          <w:tab w:val="right" w:leader="dot" w:pos="8306"/>
        </w:tabs>
      </w:pPr>
      <w:hyperlink w:anchor="_Toc5690" w:history="1">
        <w:r>
          <w:rPr>
            <w:rFonts w:ascii="仿宋" w:eastAsia="仿宋" w:hAnsi="仿宋" w:cs="仿宋" w:hint="eastAsia"/>
            <w:lang w:eastAsia="zh-CN"/>
          </w:rPr>
          <w:t>十四、项目施工方案</w:t>
        </w:r>
        <w:r>
          <w:tab/>
        </w:r>
        <w:r>
          <w:fldChar w:fldCharType="begin"/>
        </w:r>
        <w:r>
          <w:instrText xml:space="preserve"> PAGEREF _Toc5690 \h </w:instrText>
        </w:r>
        <w:r>
          <w:fldChar w:fldCharType="separate"/>
        </w:r>
        <w:r>
          <w:t>64</w:t>
        </w:r>
        <w:r>
          <w:fldChar w:fldCharType="end"/>
        </w:r>
      </w:hyperlink>
    </w:p>
    <w:p>
      <w:pPr>
        <w:pStyle w:val="TOC2"/>
        <w:tabs>
          <w:tab w:val="right" w:leader="dot" w:pos="8306"/>
        </w:tabs>
      </w:pPr>
      <w:hyperlink w:anchor="_Toc6316" w:history="1">
        <w:r>
          <w:rPr>
            <w:rFonts w:ascii="仿宋" w:eastAsia="仿宋" w:hAnsi="仿宋" w:cs="仿宋" w:hint="eastAsia"/>
            <w:lang w:eastAsia="zh-CN"/>
          </w:rPr>
          <w:t>(一)、施工组织设计</w:t>
        </w:r>
        <w:r>
          <w:tab/>
        </w:r>
        <w:r>
          <w:fldChar w:fldCharType="begin"/>
        </w:r>
        <w:r>
          <w:instrText xml:space="preserve"> PAGEREF _Toc6316 \h </w:instrText>
        </w:r>
        <w:r>
          <w:fldChar w:fldCharType="separate"/>
        </w:r>
        <w:r>
          <w:t>64</w:t>
        </w:r>
        <w:r>
          <w:fldChar w:fldCharType="end"/>
        </w:r>
      </w:hyperlink>
    </w:p>
    <w:p>
      <w:pPr>
        <w:pStyle w:val="TOC2"/>
        <w:tabs>
          <w:tab w:val="right" w:leader="dot" w:pos="8306"/>
        </w:tabs>
      </w:pPr>
      <w:hyperlink w:anchor="_Toc7531" w:history="1">
        <w:r>
          <w:rPr>
            <w:rFonts w:ascii="仿宋" w:eastAsia="仿宋" w:hAnsi="仿宋" w:cs="仿宋" w:hint="eastAsia"/>
            <w:lang w:eastAsia="zh-CN"/>
          </w:rPr>
          <w:t>(二)、施工工艺与技术路线</w:t>
        </w:r>
        <w:r>
          <w:tab/>
        </w:r>
        <w:r>
          <w:fldChar w:fldCharType="begin"/>
        </w:r>
        <w:r>
          <w:instrText xml:space="preserve"> PAGEREF _Toc7531 \h </w:instrText>
        </w:r>
        <w:r>
          <w:fldChar w:fldCharType="separate"/>
        </w:r>
        <w:r>
          <w:t>66</w:t>
        </w:r>
        <w:r>
          <w:fldChar w:fldCharType="end"/>
        </w:r>
      </w:hyperlink>
    </w:p>
    <w:p>
      <w:pPr>
        <w:pStyle w:val="TOC2"/>
        <w:tabs>
          <w:tab w:val="right" w:leader="dot" w:pos="8306"/>
        </w:tabs>
      </w:pPr>
      <w:hyperlink w:anchor="_Toc11100" w:history="1">
        <w:r>
          <w:rPr>
            <w:rFonts w:ascii="仿宋" w:eastAsia="仿宋" w:hAnsi="仿宋" w:cs="仿宋" w:hint="eastAsia"/>
            <w:lang w:eastAsia="zh-CN"/>
          </w:rPr>
          <w:t>(三)、关键节点施工计划</w:t>
        </w:r>
        <w:r>
          <w:tab/>
        </w:r>
        <w:r>
          <w:fldChar w:fldCharType="begin"/>
        </w:r>
        <w:r>
          <w:instrText xml:space="preserve"> PAGEREF _Toc11100 \h </w:instrText>
        </w:r>
        <w:r>
          <w:fldChar w:fldCharType="separate"/>
        </w:r>
        <w:r>
          <w:t>67</w:t>
        </w:r>
        <w:r>
          <w:fldChar w:fldCharType="end"/>
        </w:r>
      </w:hyperlink>
    </w:p>
    <w:p>
      <w:pPr>
        <w:pStyle w:val="TOC2"/>
        <w:tabs>
          <w:tab w:val="right" w:leader="dot" w:pos="8306"/>
        </w:tabs>
      </w:pPr>
      <w:hyperlink w:anchor="_Toc11177" w:history="1">
        <w:r>
          <w:rPr>
            <w:rFonts w:ascii="仿宋" w:eastAsia="仿宋" w:hAnsi="仿宋" w:cs="仿宋" w:hint="eastAsia"/>
            <w:lang w:eastAsia="zh-CN"/>
          </w:rPr>
          <w:t>(四)、施工现场管理</w:t>
        </w:r>
        <w:r>
          <w:tab/>
        </w:r>
        <w:r>
          <w:fldChar w:fldCharType="begin"/>
        </w:r>
        <w:r>
          <w:instrText xml:space="preserve"> PAGEREF _Toc11177 \h </w:instrText>
        </w:r>
        <w:r>
          <w:fldChar w:fldCharType="separate"/>
        </w:r>
        <w:r>
          <w:t>69</w:t>
        </w:r>
        <w:r>
          <w:fldChar w:fldCharType="end"/>
        </w:r>
      </w:hyperlink>
    </w:p>
    <w:p>
      <w:pPr>
        <w:pStyle w:val="TOC1"/>
        <w:tabs>
          <w:tab w:val="right" w:leader="dot" w:pos="8306"/>
        </w:tabs>
      </w:pPr>
      <w:hyperlink w:anchor="_Toc28754" w:history="1">
        <w:r>
          <w:rPr>
            <w:rFonts w:ascii="仿宋" w:eastAsia="仿宋" w:hAnsi="仿宋" w:cs="仿宋" w:hint="eastAsia"/>
            <w:lang w:eastAsia="zh-CN"/>
          </w:rPr>
          <w:t>十五、知识产权管理与保护</w:t>
        </w:r>
        <w:r>
          <w:tab/>
        </w:r>
        <w:r>
          <w:fldChar w:fldCharType="begin"/>
        </w:r>
        <w:r>
          <w:instrText xml:space="preserve"> PAGEREF _Toc28754 \h </w:instrText>
        </w:r>
        <w:r>
          <w:fldChar w:fldCharType="separate"/>
        </w:r>
        <w:r>
          <w:t>71</w:t>
        </w:r>
        <w:r>
          <w:fldChar w:fldCharType="end"/>
        </w:r>
      </w:hyperlink>
    </w:p>
    <w:p>
      <w:pPr>
        <w:pStyle w:val="TOC2"/>
        <w:tabs>
          <w:tab w:val="right" w:leader="dot" w:pos="8306"/>
        </w:tabs>
      </w:pPr>
      <w:hyperlink w:anchor="_Toc17880" w:history="1">
        <w:r>
          <w:rPr>
            <w:rFonts w:ascii="仿宋" w:eastAsia="仿宋" w:hAnsi="仿宋" w:cs="仿宋" w:hint="eastAsia"/>
            <w:lang w:eastAsia="zh-CN"/>
          </w:rPr>
          <w:t>(一)、知识产权管理体系建设</w:t>
        </w:r>
        <w:r>
          <w:tab/>
        </w:r>
        <w:r>
          <w:fldChar w:fldCharType="begin"/>
        </w:r>
        <w:r>
          <w:instrText xml:space="preserve"> PAGEREF _Toc17880 \h </w:instrText>
        </w:r>
        <w:r>
          <w:fldChar w:fldCharType="separate"/>
        </w:r>
        <w:r>
          <w:t>71</w:t>
        </w:r>
        <w:r>
          <w:fldChar w:fldCharType="end"/>
        </w:r>
      </w:hyperlink>
    </w:p>
    <w:p>
      <w:pPr>
        <w:pStyle w:val="TOC2"/>
        <w:tabs>
          <w:tab w:val="right" w:leader="dot" w:pos="8306"/>
        </w:tabs>
      </w:pPr>
      <w:hyperlink w:anchor="_Toc15920" w:history="1">
        <w:r>
          <w:rPr>
            <w:rFonts w:ascii="仿宋" w:eastAsia="仿宋" w:hAnsi="仿宋" w:cs="仿宋" w:hint="eastAsia"/>
            <w:lang w:eastAsia="zh-CN"/>
          </w:rPr>
          <w:t>(二)、知识产权保护措施</w:t>
        </w:r>
        <w:r>
          <w:tab/>
        </w:r>
        <w:r>
          <w:fldChar w:fldCharType="begin"/>
        </w:r>
        <w:r>
          <w:instrText xml:space="preserve"> PAGEREF _Toc15920 \h </w:instrText>
        </w:r>
        <w:r>
          <w:fldChar w:fldCharType="separate"/>
        </w:r>
        <w:r>
          <w:t>71</w:t>
        </w:r>
        <w:r>
          <w:fldChar w:fldCharType="end"/>
        </w:r>
      </w:hyperlink>
    </w:p>
    <w:p>
      <w:pPr>
        <w:pStyle w:val="TOC1"/>
        <w:tabs>
          <w:tab w:val="right" w:leader="dot" w:pos="8306"/>
        </w:tabs>
      </w:pPr>
      <w:hyperlink w:anchor="_Toc28" w:history="1">
        <w:r>
          <w:rPr>
            <w:rFonts w:ascii="仿宋" w:eastAsia="仿宋" w:hAnsi="仿宋" w:cs="仿宋" w:hint="eastAsia"/>
            <w:lang w:eastAsia="zh-CN"/>
          </w:rPr>
          <w:t>十六、法律法规与政策遵循</w:t>
        </w:r>
        <w:r>
          <w:tab/>
        </w:r>
        <w:r>
          <w:fldChar w:fldCharType="begin"/>
        </w:r>
        <w:r>
          <w:instrText xml:space="preserve"> PAGEREF _Toc28 \h </w:instrText>
        </w:r>
        <w:r>
          <w:fldChar w:fldCharType="separate"/>
        </w:r>
        <w:r>
          <w:t>73</w:t>
        </w:r>
        <w:r>
          <w:fldChar w:fldCharType="end"/>
        </w:r>
      </w:hyperlink>
    </w:p>
    <w:p>
      <w:pPr>
        <w:pStyle w:val="TOC2"/>
        <w:tabs>
          <w:tab w:val="right" w:leader="dot" w:pos="8306"/>
        </w:tabs>
      </w:pPr>
      <w:hyperlink w:anchor="_Toc14448" w:history="1">
        <w:r>
          <w:rPr>
            <w:rFonts w:ascii="仿宋" w:eastAsia="仿宋" w:hAnsi="仿宋" w:cs="仿宋" w:hint="eastAsia"/>
            <w:lang w:eastAsia="zh-CN"/>
          </w:rPr>
          <w:t>(一)、法律法规遵守</w:t>
        </w:r>
        <w:r>
          <w:tab/>
        </w:r>
        <w:r>
          <w:fldChar w:fldCharType="begin"/>
        </w:r>
        <w:r>
          <w:instrText xml:space="preserve"> PAGEREF _Toc14448 \h </w:instrText>
        </w:r>
        <w:r>
          <w:fldChar w:fldCharType="separate"/>
        </w:r>
        <w:r>
          <w:t>73</w:t>
        </w:r>
        <w:r>
          <w:fldChar w:fldCharType="end"/>
        </w:r>
      </w:hyperlink>
    </w:p>
    <w:p>
      <w:pPr>
        <w:pStyle w:val="TOC2"/>
        <w:tabs>
          <w:tab w:val="right" w:leader="dot" w:pos="8306"/>
        </w:tabs>
      </w:pPr>
      <w:hyperlink w:anchor="_Toc22622" w:history="1">
        <w:r>
          <w:rPr>
            <w:rFonts w:ascii="仿宋" w:eastAsia="仿宋" w:hAnsi="仿宋" w:cs="仿宋" w:hint="eastAsia"/>
            <w:lang w:eastAsia="zh-CN"/>
          </w:rPr>
          <w:t>(二)、政策导向与利用</w:t>
        </w:r>
        <w:r>
          <w:tab/>
        </w:r>
        <w:r>
          <w:fldChar w:fldCharType="begin"/>
        </w:r>
        <w:r>
          <w:instrText xml:space="preserve"> PAGEREF _Toc22622 \h </w:instrText>
        </w:r>
        <w:r>
          <w:fldChar w:fldCharType="separate"/>
        </w:r>
        <w:r>
          <w:t>74</w:t>
        </w:r>
        <w:r>
          <w:fldChar w:fldCharType="end"/>
        </w:r>
      </w:hyperlink>
    </w:p>
    <w:p>
      <w:pPr>
        <w:pStyle w:val="TOC1"/>
        <w:tabs>
          <w:tab w:val="right" w:leader="dot" w:pos="8306"/>
        </w:tabs>
      </w:pPr>
      <w:hyperlink w:anchor="_Toc5186" w:history="1">
        <w:r>
          <w:rPr>
            <w:rFonts w:ascii="仿宋" w:eastAsia="仿宋" w:hAnsi="仿宋" w:cs="仿宋" w:hint="eastAsia"/>
            <w:lang w:eastAsia="zh-CN"/>
          </w:rPr>
          <w:t>十七、产业协同与集群发展</w:t>
        </w:r>
        <w:r>
          <w:tab/>
        </w:r>
        <w:r>
          <w:fldChar w:fldCharType="begin"/>
        </w:r>
        <w:r>
          <w:instrText xml:space="preserve"> PAGEREF _Toc5186 \h </w:instrText>
        </w:r>
        <w:r>
          <w:fldChar w:fldCharType="separate"/>
        </w:r>
        <w:r>
          <w:t>75</w:t>
        </w:r>
        <w:r>
          <w:fldChar w:fldCharType="end"/>
        </w:r>
      </w:hyperlink>
    </w:p>
    <w:p>
      <w:pPr>
        <w:pStyle w:val="TOC2"/>
        <w:tabs>
          <w:tab w:val="right" w:leader="dot" w:pos="8306"/>
        </w:tabs>
      </w:pPr>
      <w:hyperlink w:anchor="_Toc27192" w:history="1">
        <w:r>
          <w:rPr>
            <w:rFonts w:ascii="仿宋" w:eastAsia="仿宋" w:hAnsi="仿宋" w:cs="仿宋" w:hint="eastAsia"/>
            <w:lang w:eastAsia="zh-CN"/>
          </w:rPr>
          <w:t>(一)、产业协同机制建设</w:t>
        </w:r>
        <w:r>
          <w:tab/>
        </w:r>
        <w:r>
          <w:fldChar w:fldCharType="begin"/>
        </w:r>
        <w:r>
          <w:instrText xml:space="preserve"> PAGEREF _Toc27192 \h </w:instrText>
        </w:r>
        <w:r>
          <w:fldChar w:fldCharType="separate"/>
        </w:r>
        <w:r>
          <w:t>75</w:t>
        </w:r>
        <w:r>
          <w:fldChar w:fldCharType="end"/>
        </w:r>
      </w:hyperlink>
    </w:p>
    <w:p>
      <w:pPr>
        <w:pStyle w:val="TOC2"/>
        <w:tabs>
          <w:tab w:val="right" w:leader="dot" w:pos="8306"/>
        </w:tabs>
      </w:pPr>
      <w:hyperlink w:anchor="_Toc30051" w:history="1">
        <w:r>
          <w:rPr>
            <w:rFonts w:ascii="仿宋" w:eastAsia="仿宋" w:hAnsi="仿宋" w:cs="仿宋" w:hint="eastAsia"/>
            <w:lang w:eastAsia="zh-CN"/>
          </w:rPr>
          <w:t>(二)、产业集群培育与发展</w:t>
        </w:r>
        <w:r>
          <w:tab/>
        </w:r>
        <w:r>
          <w:fldChar w:fldCharType="begin"/>
        </w:r>
        <w:r>
          <w:instrText xml:space="preserve"> PAGEREF _Toc30051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9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6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一、混合反应设备项目的市场准入条件分析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混合反应设备项目而言，市场准入条件首先取决于政策法规环境。政府对于[行业名称]领域的法规，如环保标准、税收政策、和技术使用规范，直接影响混合反应设备项目的运营和成本结构。例如，若政府针对使用可再生能源的企业提供税收优惠，这将对混合反应设备项目的财务规划产生重要影响。同时，考虑经济环境和消费者偏好的变化对混合反应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二、混合反应设备项目的行业规范与合规性要求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混合反应设备项目来说，遵守行业规范和合规性要求是确保项目顺利进行的基础。这包括遵循质量控制标准、安全规定、数据保护法规等。例如，若混合反应设备项目涉及数据处理，须严格遵守相关的数据保护法规。此外，行业内部的自律规范，如产品标准和服务流程，也对于提升混合反应设备项目在行业内的认可度和竞争力至关重要。项目管理团队必须不断更新策略，以应对行业规范和法规的变化，确保混合反应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三、混合反应设备项目的竞争格局和战略定位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合反应设备项目的发展规划中，理解行业的竞争格局对于制定有效的市场策略极为关键。这包括分析主要竞争对手的市场地位、优势及其业务模式。混合反应设备项目面临的竞争对手可能包括大型成熟企业和创新型初创公司，各自采取不同的市场策略。因此，混合反应设备项目需精确地定位自己的市场策略，如专注于产品创新、客户服务或成本效率，以在竞争中占据优势。通过深入的市场和竞争分析，混合反应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64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62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混合反应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混合反应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混合反应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合反应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混合反应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混合反应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33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为了融入当地社区，混合反应设备项目需深入理解当地的文化特色和社会习俗。例如，项目在设计广告和市场推广活动时，应考虑使用当地语言和符合地方文化的表达方式。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混合反应设备项目对当地经济结构的影响需谨慎考虑。项目可以通过聘用当地居民，特别是在管理和技术岗位上，来直接促进当地就业。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03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为了确保混合反应设备项目的成功并最大限度地减轻潜在的社会风险，详细的风险分析和具体的应对策略至关重要。以下是针对项目可能面临的具体社会风险及相应对策的分析：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https://d.book118.com/708101104004006047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C04CA"/>
    <w:rsid w:val="699C04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01104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2024-02-29T09:35:00Z</dcterms:created>
  <dcterms:modified xsi:type="dcterms:W3CDTF">2024-02-29T09:35:57Z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ADC6899746D64E169E6D1C972C3E21A1_11</vt:lpwstr>
  </property>
  <property fmtid="{D5CDD505-2E9C-101B-9397-08002B2CF9AE}" pid="3" name="KSOProductBuildVer">
    <vt:lpwstr>2052-12.1.0.16250</vt:lpwstr>
  </property>
</Properties>
</file>