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艺术表演场馆服务项目规划设计蓝图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23" w:history="1">
        <w:r>
          <w:rPr>
            <w:rFonts w:ascii="仿宋" w:eastAsia="仿宋" w:hAnsi="仿宋" w:cs="仿宋" w:hint="eastAsia"/>
            <w:lang w:eastAsia="zh-CN"/>
          </w:rPr>
          <w:t>前言</w:t>
        </w:r>
        <w:r>
          <w:tab/>
        </w:r>
        <w:r>
          <w:fldChar w:fldCharType="begin"/>
        </w:r>
        <w:r>
          <w:instrText xml:space="preserve"> PAGEREF _Toc23223 \h </w:instrText>
        </w:r>
        <w:r>
          <w:fldChar w:fldCharType="separate"/>
        </w:r>
        <w:r>
          <w:t>3</w:t>
        </w:r>
        <w:r>
          <w:fldChar w:fldCharType="end"/>
        </w:r>
      </w:hyperlink>
    </w:p>
    <w:p>
      <w:pPr>
        <w:pStyle w:val="TOC1"/>
        <w:tabs>
          <w:tab w:val="right" w:leader="dot" w:pos="8306"/>
        </w:tabs>
      </w:pPr>
      <w:hyperlink w:anchor="_Toc29007" w:history="1">
        <w:r>
          <w:rPr>
            <w:rFonts w:ascii="仿宋" w:eastAsia="仿宋" w:hAnsi="仿宋" w:cs="仿宋" w:hint="eastAsia"/>
            <w:lang w:eastAsia="zh-CN"/>
          </w:rPr>
          <w:t>一、艺术表演场馆服务项目土建工程</w:t>
        </w:r>
        <w:r>
          <w:tab/>
        </w:r>
        <w:r>
          <w:fldChar w:fldCharType="begin"/>
        </w:r>
        <w:r>
          <w:instrText xml:space="preserve"> PAGEREF _Toc29007 \h </w:instrText>
        </w:r>
        <w:r>
          <w:fldChar w:fldCharType="separate"/>
        </w:r>
        <w:r>
          <w:t>3</w:t>
        </w:r>
        <w:r>
          <w:fldChar w:fldCharType="end"/>
        </w:r>
      </w:hyperlink>
    </w:p>
    <w:p>
      <w:pPr>
        <w:pStyle w:val="TOC2"/>
        <w:tabs>
          <w:tab w:val="right" w:leader="dot" w:pos="8306"/>
        </w:tabs>
      </w:pPr>
      <w:hyperlink w:anchor="_Toc23103" w:history="1">
        <w:r>
          <w:rPr>
            <w:rFonts w:ascii="仿宋" w:eastAsia="仿宋" w:hAnsi="仿宋" w:cs="仿宋" w:hint="eastAsia"/>
            <w:lang w:eastAsia="zh-CN"/>
          </w:rPr>
          <w:t>(一)、建筑工程设计原则</w:t>
        </w:r>
        <w:r>
          <w:tab/>
        </w:r>
        <w:r>
          <w:fldChar w:fldCharType="begin"/>
        </w:r>
        <w:r>
          <w:instrText xml:space="preserve"> PAGEREF _Toc23103 \h </w:instrText>
        </w:r>
        <w:r>
          <w:fldChar w:fldCharType="separate"/>
        </w:r>
        <w:r>
          <w:t>3</w:t>
        </w:r>
        <w:r>
          <w:fldChar w:fldCharType="end"/>
        </w:r>
      </w:hyperlink>
    </w:p>
    <w:p>
      <w:pPr>
        <w:pStyle w:val="TOC2"/>
        <w:tabs>
          <w:tab w:val="right" w:leader="dot" w:pos="8306"/>
        </w:tabs>
      </w:pPr>
      <w:hyperlink w:anchor="_Toc13683" w:history="1">
        <w:r>
          <w:rPr>
            <w:rFonts w:ascii="仿宋" w:eastAsia="仿宋" w:hAnsi="仿宋" w:cs="仿宋" w:hint="eastAsia"/>
            <w:lang w:eastAsia="zh-CN"/>
          </w:rPr>
          <w:t>(二)、土建工程设计年限及安全等级</w:t>
        </w:r>
        <w:r>
          <w:tab/>
        </w:r>
        <w:r>
          <w:fldChar w:fldCharType="begin"/>
        </w:r>
        <w:r>
          <w:instrText xml:space="preserve"> PAGEREF _Toc13683 \h </w:instrText>
        </w:r>
        <w:r>
          <w:fldChar w:fldCharType="separate"/>
        </w:r>
        <w:r>
          <w:t>4</w:t>
        </w:r>
        <w:r>
          <w:fldChar w:fldCharType="end"/>
        </w:r>
      </w:hyperlink>
    </w:p>
    <w:p>
      <w:pPr>
        <w:pStyle w:val="TOC2"/>
        <w:tabs>
          <w:tab w:val="right" w:leader="dot" w:pos="8306"/>
        </w:tabs>
      </w:pPr>
      <w:hyperlink w:anchor="_Toc19771" w:history="1">
        <w:r>
          <w:rPr>
            <w:rFonts w:ascii="仿宋" w:eastAsia="仿宋" w:hAnsi="仿宋" w:cs="仿宋" w:hint="eastAsia"/>
            <w:lang w:eastAsia="zh-CN"/>
          </w:rPr>
          <w:t>(三)、建筑工程设计总体要求</w:t>
        </w:r>
        <w:r>
          <w:tab/>
        </w:r>
        <w:r>
          <w:fldChar w:fldCharType="begin"/>
        </w:r>
        <w:r>
          <w:instrText xml:space="preserve"> PAGEREF _Toc19771 \h </w:instrText>
        </w:r>
        <w:r>
          <w:fldChar w:fldCharType="separate"/>
        </w:r>
        <w:r>
          <w:t>5</w:t>
        </w:r>
        <w:r>
          <w:fldChar w:fldCharType="end"/>
        </w:r>
      </w:hyperlink>
    </w:p>
    <w:p>
      <w:pPr>
        <w:pStyle w:val="TOC2"/>
        <w:tabs>
          <w:tab w:val="right" w:leader="dot" w:pos="8306"/>
        </w:tabs>
      </w:pPr>
      <w:hyperlink w:anchor="_Toc1896" w:history="1">
        <w:r>
          <w:rPr>
            <w:rFonts w:ascii="仿宋" w:eastAsia="仿宋" w:hAnsi="仿宋" w:cs="仿宋" w:hint="eastAsia"/>
            <w:lang w:eastAsia="zh-CN"/>
          </w:rPr>
          <w:t>(四)、土建工程建设指标</w:t>
        </w:r>
        <w:r>
          <w:tab/>
        </w:r>
        <w:r>
          <w:fldChar w:fldCharType="begin"/>
        </w:r>
        <w:r>
          <w:instrText xml:space="preserve"> PAGEREF _Toc1896 \h </w:instrText>
        </w:r>
        <w:r>
          <w:fldChar w:fldCharType="separate"/>
        </w:r>
        <w:r>
          <w:t>6</w:t>
        </w:r>
        <w:r>
          <w:fldChar w:fldCharType="end"/>
        </w:r>
      </w:hyperlink>
    </w:p>
    <w:p>
      <w:pPr>
        <w:pStyle w:val="TOC1"/>
        <w:tabs>
          <w:tab w:val="right" w:leader="dot" w:pos="8306"/>
        </w:tabs>
      </w:pPr>
      <w:hyperlink w:anchor="_Toc6980" w:history="1">
        <w:r>
          <w:rPr>
            <w:rFonts w:ascii="仿宋" w:eastAsia="仿宋" w:hAnsi="仿宋" w:cs="仿宋" w:hint="eastAsia"/>
            <w:lang w:eastAsia="zh-CN"/>
          </w:rPr>
          <w:t>二、艺术表演场馆服务项目建设背景及必要性分析</w:t>
        </w:r>
        <w:r>
          <w:tab/>
        </w:r>
        <w:r>
          <w:fldChar w:fldCharType="begin"/>
        </w:r>
        <w:r>
          <w:instrText xml:space="preserve"> PAGEREF _Toc6980 \h </w:instrText>
        </w:r>
        <w:r>
          <w:fldChar w:fldCharType="separate"/>
        </w:r>
        <w:r>
          <w:t>6</w:t>
        </w:r>
        <w:r>
          <w:fldChar w:fldCharType="end"/>
        </w:r>
      </w:hyperlink>
    </w:p>
    <w:p>
      <w:pPr>
        <w:pStyle w:val="TOC2"/>
        <w:tabs>
          <w:tab w:val="right" w:leader="dot" w:pos="8306"/>
        </w:tabs>
      </w:pPr>
      <w:hyperlink w:anchor="_Toc955" w:history="1">
        <w:r>
          <w:rPr>
            <w:rFonts w:ascii="仿宋" w:eastAsia="仿宋" w:hAnsi="仿宋" w:cs="仿宋" w:hint="eastAsia"/>
            <w:lang w:eastAsia="zh-CN"/>
          </w:rPr>
          <w:t>(一)、艺术表演场馆服务项目背景分析</w:t>
        </w:r>
        <w:r>
          <w:tab/>
        </w:r>
        <w:r>
          <w:fldChar w:fldCharType="begin"/>
        </w:r>
        <w:r>
          <w:instrText xml:space="preserve"> PAGEREF _Toc955 \h </w:instrText>
        </w:r>
        <w:r>
          <w:fldChar w:fldCharType="separate"/>
        </w:r>
        <w:r>
          <w:t>6</w:t>
        </w:r>
        <w:r>
          <w:fldChar w:fldCharType="end"/>
        </w:r>
      </w:hyperlink>
    </w:p>
    <w:p>
      <w:pPr>
        <w:pStyle w:val="TOC2"/>
        <w:tabs>
          <w:tab w:val="right" w:leader="dot" w:pos="8306"/>
        </w:tabs>
      </w:pPr>
      <w:hyperlink w:anchor="_Toc23711" w:history="1">
        <w:r>
          <w:rPr>
            <w:rFonts w:ascii="仿宋" w:eastAsia="仿宋" w:hAnsi="仿宋" w:cs="仿宋" w:hint="eastAsia"/>
            <w:lang w:eastAsia="zh-CN"/>
          </w:rPr>
          <w:t>(二)、艺术表演场馆服务项目建设必要性分析</w:t>
        </w:r>
        <w:r>
          <w:tab/>
        </w:r>
        <w:r>
          <w:fldChar w:fldCharType="begin"/>
        </w:r>
        <w:r>
          <w:instrText xml:space="preserve"> PAGEREF _Toc23711 \h </w:instrText>
        </w:r>
        <w:r>
          <w:fldChar w:fldCharType="separate"/>
        </w:r>
        <w:r>
          <w:t>8</w:t>
        </w:r>
        <w:r>
          <w:fldChar w:fldCharType="end"/>
        </w:r>
      </w:hyperlink>
    </w:p>
    <w:p>
      <w:pPr>
        <w:pStyle w:val="TOC1"/>
        <w:tabs>
          <w:tab w:val="right" w:leader="dot" w:pos="8306"/>
        </w:tabs>
      </w:pPr>
      <w:hyperlink w:anchor="_Toc24520" w:history="1">
        <w:r>
          <w:rPr>
            <w:rFonts w:ascii="仿宋" w:eastAsia="仿宋" w:hAnsi="仿宋" w:cs="仿宋" w:hint="eastAsia"/>
            <w:lang w:eastAsia="zh-CN"/>
          </w:rPr>
          <w:t>三、艺术表演场馆服务项目建设单位说明</w:t>
        </w:r>
        <w:r>
          <w:tab/>
        </w:r>
        <w:r>
          <w:fldChar w:fldCharType="begin"/>
        </w:r>
        <w:r>
          <w:instrText xml:space="preserve"> PAGEREF _Toc24520 \h </w:instrText>
        </w:r>
        <w:r>
          <w:fldChar w:fldCharType="separate"/>
        </w:r>
        <w:r>
          <w:t>9</w:t>
        </w:r>
        <w:r>
          <w:fldChar w:fldCharType="end"/>
        </w:r>
      </w:hyperlink>
    </w:p>
    <w:p>
      <w:pPr>
        <w:pStyle w:val="TOC2"/>
        <w:tabs>
          <w:tab w:val="right" w:leader="dot" w:pos="8306"/>
        </w:tabs>
      </w:pPr>
      <w:hyperlink w:anchor="_Toc7873" w:history="1">
        <w:r>
          <w:rPr>
            <w:rFonts w:ascii="仿宋" w:eastAsia="仿宋" w:hAnsi="仿宋" w:cs="仿宋" w:hint="eastAsia"/>
            <w:lang w:eastAsia="zh-CN"/>
          </w:rPr>
          <w:t>(一)、艺术表演场馆服务项目承办单位基本情况</w:t>
        </w:r>
        <w:r>
          <w:tab/>
        </w:r>
        <w:r>
          <w:fldChar w:fldCharType="begin"/>
        </w:r>
        <w:r>
          <w:instrText xml:space="preserve"> PAGEREF _Toc7873 \h </w:instrText>
        </w:r>
        <w:r>
          <w:fldChar w:fldCharType="separate"/>
        </w:r>
        <w:r>
          <w:t>9</w:t>
        </w:r>
        <w:r>
          <w:fldChar w:fldCharType="end"/>
        </w:r>
      </w:hyperlink>
    </w:p>
    <w:p>
      <w:pPr>
        <w:pStyle w:val="TOC2"/>
        <w:tabs>
          <w:tab w:val="right" w:leader="dot" w:pos="8306"/>
        </w:tabs>
      </w:pPr>
      <w:hyperlink w:anchor="_Toc29351" w:history="1">
        <w:r>
          <w:rPr>
            <w:rFonts w:ascii="仿宋" w:eastAsia="仿宋" w:hAnsi="仿宋" w:cs="仿宋" w:hint="eastAsia"/>
            <w:lang w:eastAsia="zh-CN"/>
          </w:rPr>
          <w:t>(二)、公司经济效益分析</w:t>
        </w:r>
        <w:r>
          <w:tab/>
        </w:r>
        <w:r>
          <w:fldChar w:fldCharType="begin"/>
        </w:r>
        <w:r>
          <w:instrText xml:space="preserve"> PAGEREF _Toc29351 \h </w:instrText>
        </w:r>
        <w:r>
          <w:fldChar w:fldCharType="separate"/>
        </w:r>
        <w:r>
          <w:t>10</w:t>
        </w:r>
        <w:r>
          <w:fldChar w:fldCharType="end"/>
        </w:r>
      </w:hyperlink>
    </w:p>
    <w:p>
      <w:pPr>
        <w:pStyle w:val="TOC1"/>
        <w:tabs>
          <w:tab w:val="right" w:leader="dot" w:pos="8306"/>
        </w:tabs>
      </w:pPr>
      <w:hyperlink w:anchor="_Toc17906" w:history="1">
        <w:r>
          <w:rPr>
            <w:rFonts w:ascii="仿宋" w:eastAsia="仿宋" w:hAnsi="仿宋" w:cs="仿宋" w:hint="eastAsia"/>
            <w:lang w:eastAsia="zh-CN"/>
          </w:rPr>
          <w:t>四、艺术表演场馆服务项目概论</w:t>
        </w:r>
        <w:r>
          <w:tab/>
        </w:r>
        <w:r>
          <w:fldChar w:fldCharType="begin"/>
        </w:r>
        <w:r>
          <w:instrText xml:space="preserve"> PAGEREF _Toc17906 \h </w:instrText>
        </w:r>
        <w:r>
          <w:fldChar w:fldCharType="separate"/>
        </w:r>
        <w:r>
          <w:t>11</w:t>
        </w:r>
        <w:r>
          <w:fldChar w:fldCharType="end"/>
        </w:r>
      </w:hyperlink>
    </w:p>
    <w:p>
      <w:pPr>
        <w:pStyle w:val="TOC2"/>
        <w:tabs>
          <w:tab w:val="right" w:leader="dot" w:pos="8306"/>
        </w:tabs>
      </w:pPr>
      <w:hyperlink w:anchor="_Toc6863" w:history="1">
        <w:r>
          <w:rPr>
            <w:rFonts w:ascii="仿宋" w:eastAsia="仿宋" w:hAnsi="仿宋" w:cs="仿宋" w:hint="eastAsia"/>
            <w:lang w:eastAsia="zh-CN"/>
          </w:rPr>
          <w:t>(一)、艺术表演场馆服务项目概况</w:t>
        </w:r>
        <w:r>
          <w:tab/>
        </w:r>
        <w:r>
          <w:fldChar w:fldCharType="begin"/>
        </w:r>
        <w:r>
          <w:instrText xml:space="preserve"> PAGEREF _Toc6863 \h </w:instrText>
        </w:r>
        <w:r>
          <w:fldChar w:fldCharType="separate"/>
        </w:r>
        <w:r>
          <w:t>11</w:t>
        </w:r>
        <w:r>
          <w:fldChar w:fldCharType="end"/>
        </w:r>
      </w:hyperlink>
    </w:p>
    <w:p>
      <w:pPr>
        <w:pStyle w:val="TOC2"/>
        <w:tabs>
          <w:tab w:val="right" w:leader="dot" w:pos="8306"/>
        </w:tabs>
      </w:pPr>
      <w:hyperlink w:anchor="_Toc15597" w:history="1">
        <w:r>
          <w:rPr>
            <w:rFonts w:ascii="仿宋" w:eastAsia="仿宋" w:hAnsi="仿宋" w:cs="仿宋" w:hint="eastAsia"/>
            <w:lang w:eastAsia="zh-CN"/>
          </w:rPr>
          <w:t>(二)、艺术表演场馆服务项目目标</w:t>
        </w:r>
        <w:r>
          <w:tab/>
        </w:r>
        <w:r>
          <w:fldChar w:fldCharType="begin"/>
        </w:r>
        <w:r>
          <w:instrText xml:space="preserve"> PAGEREF _Toc15597 \h </w:instrText>
        </w:r>
        <w:r>
          <w:fldChar w:fldCharType="separate"/>
        </w:r>
        <w:r>
          <w:t>13</w:t>
        </w:r>
        <w:r>
          <w:fldChar w:fldCharType="end"/>
        </w:r>
      </w:hyperlink>
    </w:p>
    <w:p>
      <w:pPr>
        <w:pStyle w:val="TOC2"/>
        <w:tabs>
          <w:tab w:val="right" w:leader="dot" w:pos="8306"/>
        </w:tabs>
      </w:pPr>
      <w:hyperlink w:anchor="_Toc3492" w:history="1">
        <w:r>
          <w:rPr>
            <w:rFonts w:ascii="仿宋" w:eastAsia="仿宋" w:hAnsi="仿宋" w:cs="仿宋" w:hint="eastAsia"/>
            <w:lang w:eastAsia="zh-CN"/>
          </w:rPr>
          <w:t>(三)、艺术表演场馆服务项目提出的理由</w:t>
        </w:r>
        <w:r>
          <w:tab/>
        </w:r>
        <w:r>
          <w:fldChar w:fldCharType="begin"/>
        </w:r>
        <w:r>
          <w:instrText xml:space="preserve"> PAGEREF _Toc3492 \h </w:instrText>
        </w:r>
        <w:r>
          <w:fldChar w:fldCharType="separate"/>
        </w:r>
        <w:r>
          <w:t>14</w:t>
        </w:r>
        <w:r>
          <w:fldChar w:fldCharType="end"/>
        </w:r>
      </w:hyperlink>
    </w:p>
    <w:p>
      <w:pPr>
        <w:pStyle w:val="TOC2"/>
        <w:tabs>
          <w:tab w:val="right" w:leader="dot" w:pos="8306"/>
        </w:tabs>
      </w:pPr>
      <w:hyperlink w:anchor="_Toc27321" w:history="1">
        <w:r>
          <w:rPr>
            <w:rFonts w:ascii="仿宋" w:eastAsia="仿宋" w:hAnsi="仿宋" w:cs="仿宋" w:hint="eastAsia"/>
            <w:lang w:eastAsia="zh-CN"/>
          </w:rPr>
          <w:t>(四)、艺术表演场馆服务项目意义</w:t>
        </w:r>
        <w:r>
          <w:tab/>
        </w:r>
        <w:r>
          <w:fldChar w:fldCharType="begin"/>
        </w:r>
        <w:r>
          <w:instrText xml:space="preserve"> PAGEREF _Toc27321 \h </w:instrText>
        </w:r>
        <w:r>
          <w:fldChar w:fldCharType="separate"/>
        </w:r>
        <w:r>
          <w:t>16</w:t>
        </w:r>
        <w:r>
          <w:fldChar w:fldCharType="end"/>
        </w:r>
      </w:hyperlink>
    </w:p>
    <w:p>
      <w:pPr>
        <w:pStyle w:val="TOC2"/>
        <w:tabs>
          <w:tab w:val="right" w:leader="dot" w:pos="8306"/>
        </w:tabs>
      </w:pPr>
      <w:hyperlink w:anchor="_Toc18560" w:history="1">
        <w:r>
          <w:rPr>
            <w:rFonts w:ascii="仿宋" w:eastAsia="仿宋" w:hAnsi="仿宋" w:cs="仿宋" w:hint="eastAsia"/>
            <w:lang w:eastAsia="zh-CN"/>
          </w:rPr>
          <w:t>(五)、艺术表演场馆服务项目背景</w:t>
        </w:r>
        <w:r>
          <w:tab/>
        </w:r>
        <w:r>
          <w:fldChar w:fldCharType="begin"/>
        </w:r>
        <w:r>
          <w:instrText xml:space="preserve"> PAGEREF _Toc18560 \h </w:instrText>
        </w:r>
        <w:r>
          <w:fldChar w:fldCharType="separate"/>
        </w:r>
        <w:r>
          <w:t>17</w:t>
        </w:r>
        <w:r>
          <w:fldChar w:fldCharType="end"/>
        </w:r>
      </w:hyperlink>
    </w:p>
    <w:p>
      <w:pPr>
        <w:pStyle w:val="TOC1"/>
        <w:tabs>
          <w:tab w:val="right" w:leader="dot" w:pos="8306"/>
        </w:tabs>
      </w:pPr>
      <w:hyperlink w:anchor="_Toc26634" w:history="1">
        <w:r>
          <w:rPr>
            <w:rFonts w:ascii="仿宋" w:eastAsia="仿宋" w:hAnsi="仿宋" w:cs="仿宋" w:hint="eastAsia"/>
            <w:lang w:eastAsia="zh-CN"/>
          </w:rPr>
          <w:t>五、艺术表演场馆服务项目危机管理</w:t>
        </w:r>
        <w:r>
          <w:tab/>
        </w:r>
        <w:r>
          <w:fldChar w:fldCharType="begin"/>
        </w:r>
        <w:r>
          <w:instrText xml:space="preserve"> PAGEREF _Toc26634 \h </w:instrText>
        </w:r>
        <w:r>
          <w:fldChar w:fldCharType="separate"/>
        </w:r>
        <w:r>
          <w:t>18</w:t>
        </w:r>
        <w:r>
          <w:fldChar w:fldCharType="end"/>
        </w:r>
      </w:hyperlink>
    </w:p>
    <w:p>
      <w:pPr>
        <w:pStyle w:val="TOC2"/>
        <w:tabs>
          <w:tab w:val="right" w:leader="dot" w:pos="8306"/>
        </w:tabs>
      </w:pPr>
      <w:hyperlink w:anchor="_Toc22266" w:history="1">
        <w:r>
          <w:rPr>
            <w:rFonts w:ascii="仿宋" w:eastAsia="仿宋" w:hAnsi="仿宋" w:cs="仿宋" w:hint="eastAsia"/>
            <w:lang w:eastAsia="zh-CN"/>
          </w:rPr>
          <w:t>(一)、危机预警与识别</w:t>
        </w:r>
        <w:r>
          <w:tab/>
        </w:r>
        <w:r>
          <w:fldChar w:fldCharType="begin"/>
        </w:r>
        <w:r>
          <w:instrText xml:space="preserve"> PAGEREF _Toc22266 \h </w:instrText>
        </w:r>
        <w:r>
          <w:fldChar w:fldCharType="separate"/>
        </w:r>
        <w:r>
          <w:t>18</w:t>
        </w:r>
        <w:r>
          <w:fldChar w:fldCharType="end"/>
        </w:r>
      </w:hyperlink>
    </w:p>
    <w:p>
      <w:pPr>
        <w:pStyle w:val="TOC2"/>
        <w:tabs>
          <w:tab w:val="right" w:leader="dot" w:pos="8306"/>
        </w:tabs>
      </w:pPr>
      <w:hyperlink w:anchor="_Toc30958" w:history="1">
        <w:r>
          <w:rPr>
            <w:rFonts w:ascii="仿宋" w:eastAsia="仿宋" w:hAnsi="仿宋" w:cs="仿宋" w:hint="eastAsia"/>
            <w:lang w:eastAsia="zh-CN"/>
          </w:rPr>
          <w:t>(二)、危机应对与恢复</w:t>
        </w:r>
        <w:r>
          <w:tab/>
        </w:r>
        <w:r>
          <w:fldChar w:fldCharType="begin"/>
        </w:r>
        <w:r>
          <w:instrText xml:space="preserve"> PAGEREF _Toc30958 \h </w:instrText>
        </w:r>
        <w:r>
          <w:fldChar w:fldCharType="separate"/>
        </w:r>
        <w:r>
          <w:t>19</w:t>
        </w:r>
        <w:r>
          <w:fldChar w:fldCharType="end"/>
        </w:r>
      </w:hyperlink>
    </w:p>
    <w:p>
      <w:pPr>
        <w:pStyle w:val="TOC1"/>
        <w:tabs>
          <w:tab w:val="right" w:leader="dot" w:pos="8306"/>
        </w:tabs>
      </w:pPr>
      <w:hyperlink w:anchor="_Toc122" w:history="1">
        <w:r>
          <w:rPr>
            <w:rFonts w:ascii="仿宋" w:eastAsia="仿宋" w:hAnsi="仿宋" w:cs="仿宋" w:hint="eastAsia"/>
            <w:lang w:eastAsia="zh-CN"/>
          </w:rPr>
          <w:t>六、工艺说明</w:t>
        </w:r>
        <w:r>
          <w:tab/>
        </w:r>
        <w:r>
          <w:fldChar w:fldCharType="begin"/>
        </w:r>
        <w:r>
          <w:instrText xml:space="preserve"> PAGEREF _Toc122 \h </w:instrText>
        </w:r>
        <w:r>
          <w:fldChar w:fldCharType="separate"/>
        </w:r>
        <w:r>
          <w:t>21</w:t>
        </w:r>
        <w:r>
          <w:fldChar w:fldCharType="end"/>
        </w:r>
      </w:hyperlink>
    </w:p>
    <w:p>
      <w:pPr>
        <w:pStyle w:val="TOC2"/>
        <w:tabs>
          <w:tab w:val="right" w:leader="dot" w:pos="8306"/>
        </w:tabs>
      </w:pPr>
      <w:hyperlink w:anchor="_Toc13453" w:history="1">
        <w:r>
          <w:rPr>
            <w:rFonts w:ascii="仿宋" w:eastAsia="仿宋" w:hAnsi="仿宋" w:cs="仿宋" w:hint="eastAsia"/>
            <w:lang w:eastAsia="zh-CN"/>
          </w:rPr>
          <w:t>(一)、技术管理特点</w:t>
        </w:r>
        <w:r>
          <w:tab/>
        </w:r>
        <w:r>
          <w:fldChar w:fldCharType="begin"/>
        </w:r>
        <w:r>
          <w:instrText xml:space="preserve"> PAGEREF _Toc13453 \h </w:instrText>
        </w:r>
        <w:r>
          <w:fldChar w:fldCharType="separate"/>
        </w:r>
        <w:r>
          <w:t>21</w:t>
        </w:r>
        <w:r>
          <w:fldChar w:fldCharType="end"/>
        </w:r>
      </w:hyperlink>
    </w:p>
    <w:p>
      <w:pPr>
        <w:pStyle w:val="TOC2"/>
        <w:tabs>
          <w:tab w:val="right" w:leader="dot" w:pos="8306"/>
        </w:tabs>
      </w:pPr>
      <w:hyperlink w:anchor="_Toc16220" w:history="1">
        <w:r>
          <w:rPr>
            <w:rFonts w:ascii="仿宋" w:eastAsia="仿宋" w:hAnsi="仿宋" w:cs="仿宋" w:hint="eastAsia"/>
            <w:lang w:eastAsia="zh-CN"/>
          </w:rPr>
          <w:t>(二)、艺术表演场馆服务项目工艺技术设计方案</w:t>
        </w:r>
        <w:r>
          <w:tab/>
        </w:r>
        <w:r>
          <w:fldChar w:fldCharType="begin"/>
        </w:r>
        <w:r>
          <w:instrText xml:space="preserve"> PAGEREF _Toc16220 \h </w:instrText>
        </w:r>
        <w:r>
          <w:fldChar w:fldCharType="separate"/>
        </w:r>
        <w:r>
          <w:t>22</w:t>
        </w:r>
        <w:r>
          <w:fldChar w:fldCharType="end"/>
        </w:r>
      </w:hyperlink>
    </w:p>
    <w:p>
      <w:pPr>
        <w:pStyle w:val="TOC2"/>
        <w:tabs>
          <w:tab w:val="right" w:leader="dot" w:pos="8306"/>
        </w:tabs>
      </w:pPr>
      <w:hyperlink w:anchor="_Toc21576" w:history="1">
        <w:r>
          <w:rPr>
            <w:rFonts w:ascii="仿宋" w:eastAsia="仿宋" w:hAnsi="仿宋" w:cs="仿宋" w:hint="eastAsia"/>
            <w:lang w:eastAsia="zh-CN"/>
          </w:rPr>
          <w:t>(三)、设备选型方案</w:t>
        </w:r>
        <w:r>
          <w:tab/>
        </w:r>
        <w:r>
          <w:fldChar w:fldCharType="begin"/>
        </w:r>
        <w:r>
          <w:instrText xml:space="preserve"> PAGEREF _Toc21576 \h </w:instrText>
        </w:r>
        <w:r>
          <w:fldChar w:fldCharType="separate"/>
        </w:r>
        <w:r>
          <w:t>23</w:t>
        </w:r>
        <w:r>
          <w:fldChar w:fldCharType="end"/>
        </w:r>
      </w:hyperlink>
    </w:p>
    <w:p>
      <w:pPr>
        <w:pStyle w:val="TOC1"/>
        <w:tabs>
          <w:tab w:val="right" w:leader="dot" w:pos="8306"/>
        </w:tabs>
      </w:pPr>
      <w:hyperlink w:anchor="_Toc13866" w:history="1">
        <w:r>
          <w:rPr>
            <w:rFonts w:ascii="仿宋" w:eastAsia="仿宋" w:hAnsi="仿宋" w:cs="仿宋" w:hint="eastAsia"/>
            <w:lang w:eastAsia="zh-CN"/>
          </w:rPr>
          <w:t>七、生产安全保护</w:t>
        </w:r>
        <w:r>
          <w:tab/>
        </w:r>
        <w:r>
          <w:fldChar w:fldCharType="begin"/>
        </w:r>
        <w:r>
          <w:instrText xml:space="preserve"> PAGEREF _Toc13866 \h </w:instrText>
        </w:r>
        <w:r>
          <w:fldChar w:fldCharType="separate"/>
        </w:r>
        <w:r>
          <w:t>25</w:t>
        </w:r>
        <w:r>
          <w:fldChar w:fldCharType="end"/>
        </w:r>
      </w:hyperlink>
    </w:p>
    <w:p>
      <w:pPr>
        <w:pStyle w:val="TOC2"/>
        <w:tabs>
          <w:tab w:val="right" w:leader="dot" w:pos="8306"/>
        </w:tabs>
      </w:pPr>
      <w:hyperlink w:anchor="_Toc11391" w:history="1">
        <w:r>
          <w:rPr>
            <w:rFonts w:ascii="仿宋" w:eastAsia="仿宋" w:hAnsi="仿宋" w:cs="仿宋" w:hint="eastAsia"/>
            <w:lang w:eastAsia="zh-CN"/>
          </w:rPr>
          <w:t>(一)、消防安全</w:t>
        </w:r>
        <w:r>
          <w:tab/>
        </w:r>
        <w:r>
          <w:fldChar w:fldCharType="begin"/>
        </w:r>
        <w:r>
          <w:instrText xml:space="preserve"> PAGEREF _Toc11391 \h </w:instrText>
        </w:r>
        <w:r>
          <w:fldChar w:fldCharType="separate"/>
        </w:r>
        <w:r>
          <w:t>25</w:t>
        </w:r>
        <w:r>
          <w:fldChar w:fldCharType="end"/>
        </w:r>
      </w:hyperlink>
    </w:p>
    <w:p>
      <w:pPr>
        <w:pStyle w:val="TOC2"/>
        <w:tabs>
          <w:tab w:val="right" w:leader="dot" w:pos="8306"/>
        </w:tabs>
      </w:pPr>
      <w:hyperlink w:anchor="_Toc15293" w:history="1">
        <w:r>
          <w:rPr>
            <w:rFonts w:ascii="仿宋" w:eastAsia="仿宋" w:hAnsi="仿宋" w:cs="仿宋" w:hint="eastAsia"/>
            <w:lang w:eastAsia="zh-CN"/>
          </w:rPr>
          <w:t>(二)、防火防爆总图布置措施</w:t>
        </w:r>
        <w:r>
          <w:tab/>
        </w:r>
        <w:r>
          <w:fldChar w:fldCharType="begin"/>
        </w:r>
        <w:r>
          <w:instrText xml:space="preserve"> PAGEREF _Toc15293 \h </w:instrText>
        </w:r>
        <w:r>
          <w:fldChar w:fldCharType="separate"/>
        </w:r>
        <w:r>
          <w:t>26</w:t>
        </w:r>
        <w:r>
          <w:fldChar w:fldCharType="end"/>
        </w:r>
      </w:hyperlink>
    </w:p>
    <w:p>
      <w:pPr>
        <w:pStyle w:val="TOC2"/>
        <w:tabs>
          <w:tab w:val="right" w:leader="dot" w:pos="8306"/>
        </w:tabs>
      </w:pPr>
      <w:hyperlink w:anchor="_Toc9405" w:history="1">
        <w:r>
          <w:rPr>
            <w:rFonts w:ascii="仿宋" w:eastAsia="仿宋" w:hAnsi="仿宋" w:cs="仿宋" w:hint="eastAsia"/>
            <w:lang w:eastAsia="zh-CN"/>
          </w:rPr>
          <w:t>(三)、自然灾害防范措施</w:t>
        </w:r>
        <w:r>
          <w:tab/>
        </w:r>
        <w:r>
          <w:fldChar w:fldCharType="begin"/>
        </w:r>
        <w:r>
          <w:instrText xml:space="preserve"> PAGEREF _Toc9405 \h </w:instrText>
        </w:r>
        <w:r>
          <w:fldChar w:fldCharType="separate"/>
        </w:r>
        <w:r>
          <w:t>27</w:t>
        </w:r>
        <w:r>
          <w:fldChar w:fldCharType="end"/>
        </w:r>
      </w:hyperlink>
    </w:p>
    <w:p>
      <w:pPr>
        <w:pStyle w:val="TOC2"/>
        <w:tabs>
          <w:tab w:val="right" w:leader="dot" w:pos="8306"/>
        </w:tabs>
      </w:pPr>
      <w:hyperlink w:anchor="_Toc7488" w:history="1">
        <w:r>
          <w:rPr>
            <w:rFonts w:ascii="仿宋" w:eastAsia="仿宋" w:hAnsi="仿宋" w:cs="仿宋" w:hint="eastAsia"/>
            <w:lang w:eastAsia="zh-CN"/>
          </w:rPr>
          <w:t>(四)、安全色及安全标志使用要求</w:t>
        </w:r>
        <w:r>
          <w:tab/>
        </w:r>
        <w:r>
          <w:fldChar w:fldCharType="begin"/>
        </w:r>
        <w:r>
          <w:instrText xml:space="preserve"> PAGEREF _Toc7488 \h </w:instrText>
        </w:r>
        <w:r>
          <w:fldChar w:fldCharType="separate"/>
        </w:r>
        <w:r>
          <w:t>28</w:t>
        </w:r>
        <w:r>
          <w:fldChar w:fldCharType="end"/>
        </w:r>
      </w:hyperlink>
    </w:p>
    <w:p>
      <w:pPr>
        <w:pStyle w:val="TOC2"/>
        <w:tabs>
          <w:tab w:val="right" w:leader="dot" w:pos="8306"/>
        </w:tabs>
      </w:pPr>
      <w:hyperlink w:anchor="_Toc29219" w:history="1">
        <w:r>
          <w:rPr>
            <w:rFonts w:ascii="仿宋" w:eastAsia="仿宋" w:hAnsi="仿宋" w:cs="仿宋" w:hint="eastAsia"/>
            <w:lang w:eastAsia="zh-CN"/>
          </w:rPr>
          <w:t>(五)、防尘防毒措施</w:t>
        </w:r>
        <w:r>
          <w:tab/>
        </w:r>
        <w:r>
          <w:fldChar w:fldCharType="begin"/>
        </w:r>
        <w:r>
          <w:instrText xml:space="preserve"> PAGEREF _Toc29219 \h </w:instrText>
        </w:r>
        <w:r>
          <w:fldChar w:fldCharType="separate"/>
        </w:r>
        <w:r>
          <w:t>29</w:t>
        </w:r>
        <w:r>
          <w:fldChar w:fldCharType="end"/>
        </w:r>
      </w:hyperlink>
    </w:p>
    <w:p>
      <w:pPr>
        <w:pStyle w:val="TOC2"/>
        <w:tabs>
          <w:tab w:val="right" w:leader="dot" w:pos="8306"/>
        </w:tabs>
      </w:pPr>
      <w:hyperlink w:anchor="_Toc28006" w:history="1">
        <w:r>
          <w:rPr>
            <w:rFonts w:ascii="仿宋" w:eastAsia="仿宋" w:hAnsi="仿宋" w:cs="仿宋" w:hint="eastAsia"/>
            <w:lang w:eastAsia="zh-CN"/>
          </w:rPr>
          <w:t>(六)、防静电、触电防护及防雷措施</w:t>
        </w:r>
        <w:r>
          <w:tab/>
        </w:r>
        <w:r>
          <w:fldChar w:fldCharType="begin"/>
        </w:r>
        <w:r>
          <w:instrText xml:space="preserve"> PAGEREF _Toc28006 \h </w:instrText>
        </w:r>
        <w:r>
          <w:fldChar w:fldCharType="separate"/>
        </w:r>
        <w:r>
          <w:t>30</w:t>
        </w:r>
        <w:r>
          <w:fldChar w:fldCharType="end"/>
        </w:r>
      </w:hyperlink>
    </w:p>
    <w:p>
      <w:pPr>
        <w:pStyle w:val="TOC2"/>
        <w:tabs>
          <w:tab w:val="right" w:leader="dot" w:pos="8306"/>
        </w:tabs>
      </w:pPr>
      <w:hyperlink w:anchor="_Toc11846" w:history="1">
        <w:r>
          <w:rPr>
            <w:rFonts w:ascii="仿宋" w:eastAsia="仿宋" w:hAnsi="仿宋" w:cs="仿宋" w:hint="eastAsia"/>
            <w:lang w:eastAsia="zh-CN"/>
          </w:rPr>
          <w:t>(七)、机械设备安全保障措施</w:t>
        </w:r>
        <w:r>
          <w:tab/>
        </w:r>
        <w:r>
          <w:fldChar w:fldCharType="begin"/>
        </w:r>
        <w:r>
          <w:instrText xml:space="preserve"> PAGEREF _Toc11846 \h </w:instrText>
        </w:r>
        <w:r>
          <w:fldChar w:fldCharType="separate"/>
        </w:r>
        <w:r>
          <w:t>32</w:t>
        </w:r>
        <w:r>
          <w:fldChar w:fldCharType="end"/>
        </w:r>
      </w:hyperlink>
    </w:p>
    <w:p>
      <w:pPr>
        <w:pStyle w:val="TOC1"/>
        <w:tabs>
          <w:tab w:val="right" w:leader="dot" w:pos="8306"/>
        </w:tabs>
      </w:pPr>
      <w:hyperlink w:anchor="_Toc12895" w:history="1">
        <w:r>
          <w:rPr>
            <w:rFonts w:ascii="仿宋" w:eastAsia="仿宋" w:hAnsi="仿宋" w:cs="仿宋" w:hint="eastAsia"/>
            <w:lang w:eastAsia="zh-CN"/>
          </w:rPr>
          <w:t>八、艺术表演场馆服务项目财务管理</w:t>
        </w:r>
        <w:r>
          <w:tab/>
        </w:r>
        <w:r>
          <w:fldChar w:fldCharType="begin"/>
        </w:r>
        <w:r>
          <w:instrText xml:space="preserve"> PAGEREF _Toc12895 \h </w:instrText>
        </w:r>
        <w:r>
          <w:fldChar w:fldCharType="separate"/>
        </w:r>
        <w:r>
          <w:t>33</w:t>
        </w:r>
        <w:r>
          <w:fldChar w:fldCharType="end"/>
        </w:r>
      </w:hyperlink>
    </w:p>
    <w:p>
      <w:pPr>
        <w:pStyle w:val="TOC2"/>
        <w:tabs>
          <w:tab w:val="right" w:leader="dot" w:pos="8306"/>
        </w:tabs>
      </w:pPr>
      <w:hyperlink w:anchor="_Toc30169" w:history="1">
        <w:r>
          <w:rPr>
            <w:rFonts w:ascii="仿宋" w:eastAsia="仿宋" w:hAnsi="仿宋" w:cs="仿宋" w:hint="eastAsia"/>
            <w:lang w:eastAsia="zh-CN"/>
          </w:rPr>
          <w:t>(一)、资金需求大</w:t>
        </w:r>
        <w:r>
          <w:tab/>
        </w:r>
        <w:r>
          <w:fldChar w:fldCharType="begin"/>
        </w:r>
        <w:r>
          <w:instrText xml:space="preserve"> PAGEREF _Toc30169 \h </w:instrText>
        </w:r>
        <w:r>
          <w:fldChar w:fldCharType="separate"/>
        </w:r>
        <w:r>
          <w:t>33</w:t>
        </w:r>
        <w:r>
          <w:fldChar w:fldCharType="end"/>
        </w:r>
      </w:hyperlink>
    </w:p>
    <w:p>
      <w:pPr>
        <w:pStyle w:val="TOC2"/>
        <w:tabs>
          <w:tab w:val="right" w:leader="dot" w:pos="8306"/>
        </w:tabs>
      </w:pPr>
      <w:hyperlink w:anchor="_Toc4166" w:history="1">
        <w:r>
          <w:rPr>
            <w:rFonts w:ascii="仿宋" w:eastAsia="仿宋" w:hAnsi="仿宋" w:cs="仿宋" w:hint="eastAsia"/>
            <w:lang w:eastAsia="zh-CN"/>
          </w:rPr>
          <w:t>(二)、研发周期长</w:t>
        </w:r>
        <w:r>
          <w:tab/>
        </w:r>
        <w:r>
          <w:fldChar w:fldCharType="begin"/>
        </w:r>
        <w:r>
          <w:instrText xml:space="preserve"> PAGEREF _Toc4166 \h </w:instrText>
        </w:r>
        <w:r>
          <w:fldChar w:fldCharType="separate"/>
        </w:r>
        <w:r>
          <w:t>34</w:t>
        </w:r>
        <w:r>
          <w:fldChar w:fldCharType="end"/>
        </w:r>
      </w:hyperlink>
    </w:p>
    <w:p>
      <w:pPr>
        <w:pStyle w:val="TOC2"/>
        <w:tabs>
          <w:tab w:val="right" w:leader="dot" w:pos="8306"/>
        </w:tabs>
      </w:pPr>
      <w:hyperlink w:anchor="_Toc21986" w:history="1">
        <w:r>
          <w:rPr>
            <w:rFonts w:ascii="仿宋" w:eastAsia="仿宋" w:hAnsi="仿宋" w:cs="仿宋" w:hint="eastAsia"/>
            <w:lang w:eastAsia="zh-CN"/>
          </w:rPr>
          <w:t>(三)、市场风险大</w:t>
        </w:r>
        <w:r>
          <w:tab/>
        </w:r>
        <w:r>
          <w:fldChar w:fldCharType="begin"/>
        </w:r>
        <w:r>
          <w:instrText xml:space="preserve"> PAGEREF _Toc21986 \h </w:instrText>
        </w:r>
        <w:r>
          <w:fldChar w:fldCharType="separate"/>
        </w:r>
        <w:r>
          <w:t>36</w:t>
        </w:r>
        <w:r>
          <w:fldChar w:fldCharType="end"/>
        </w:r>
      </w:hyperlink>
    </w:p>
    <w:p>
      <w:pPr>
        <w:pStyle w:val="TOC2"/>
        <w:tabs>
          <w:tab w:val="right" w:leader="dot" w:pos="8306"/>
        </w:tabs>
      </w:pPr>
      <w:hyperlink w:anchor="_Toc15385" w:history="1">
        <w:r>
          <w:rPr>
            <w:rFonts w:ascii="仿宋" w:eastAsia="仿宋" w:hAnsi="仿宋" w:cs="仿宋" w:hint="eastAsia"/>
            <w:lang w:eastAsia="zh-CN"/>
          </w:rPr>
          <w:t>(四)、利润率高</w:t>
        </w:r>
        <w:r>
          <w:tab/>
        </w:r>
        <w:r>
          <w:fldChar w:fldCharType="begin"/>
        </w:r>
        <w:r>
          <w:instrText xml:space="preserve"> PAGEREF _Toc15385 \h </w:instrText>
        </w:r>
        <w:r>
          <w:fldChar w:fldCharType="separate"/>
        </w:r>
        <w:r>
          <w:t>38</w:t>
        </w:r>
        <w:r>
          <w:fldChar w:fldCharType="end"/>
        </w:r>
      </w:hyperlink>
    </w:p>
    <w:p>
      <w:pPr>
        <w:pStyle w:val="TOC1"/>
        <w:tabs>
          <w:tab w:val="right" w:leader="dot" w:pos="8306"/>
        </w:tabs>
      </w:pPr>
      <w:hyperlink w:anchor="_Toc17218" w:history="1">
        <w:r>
          <w:rPr>
            <w:rFonts w:ascii="仿宋" w:eastAsia="仿宋" w:hAnsi="仿宋" w:cs="仿宋" w:hint="eastAsia"/>
            <w:lang w:eastAsia="zh-CN"/>
          </w:rPr>
          <w:t>九、艺术表演场馆服务项目环境影响分析</w:t>
        </w:r>
        <w:r>
          <w:tab/>
        </w:r>
        <w:r>
          <w:fldChar w:fldCharType="begin"/>
        </w:r>
        <w:r>
          <w:instrText xml:space="preserve"> PAGEREF _Toc17218 \h </w:instrText>
        </w:r>
        <w:r>
          <w:fldChar w:fldCharType="separate"/>
        </w:r>
        <w:r>
          <w:t>40</w:t>
        </w:r>
        <w:r>
          <w:fldChar w:fldCharType="end"/>
        </w:r>
      </w:hyperlink>
    </w:p>
    <w:p>
      <w:pPr>
        <w:pStyle w:val="TOC2"/>
        <w:tabs>
          <w:tab w:val="right" w:leader="dot" w:pos="8306"/>
        </w:tabs>
      </w:pPr>
      <w:hyperlink w:anchor="_Toc9097" w:history="1">
        <w:r>
          <w:rPr>
            <w:rFonts w:ascii="仿宋" w:eastAsia="仿宋" w:hAnsi="仿宋" w:cs="仿宋" w:hint="eastAsia"/>
            <w:lang w:eastAsia="zh-CN"/>
          </w:rPr>
          <w:t>(一)、建设区域环境质量现状</w:t>
        </w:r>
        <w:r>
          <w:tab/>
        </w:r>
        <w:r>
          <w:fldChar w:fldCharType="begin"/>
        </w:r>
        <w:r>
          <w:instrText xml:space="preserve"> PAGEREF _Toc9097 \h </w:instrText>
        </w:r>
        <w:r>
          <w:fldChar w:fldCharType="separate"/>
        </w:r>
        <w:r>
          <w:t>40</w:t>
        </w:r>
        <w:r>
          <w:fldChar w:fldCharType="end"/>
        </w:r>
      </w:hyperlink>
    </w:p>
    <w:p>
      <w:pPr>
        <w:pStyle w:val="TOC2"/>
        <w:tabs>
          <w:tab w:val="right" w:leader="dot" w:pos="8306"/>
        </w:tabs>
      </w:pPr>
      <w:hyperlink w:anchor="_Toc30685" w:history="1">
        <w:r>
          <w:rPr>
            <w:rFonts w:ascii="仿宋" w:eastAsia="仿宋" w:hAnsi="仿宋" w:cs="仿宋" w:hint="eastAsia"/>
            <w:lang w:eastAsia="zh-CN"/>
          </w:rPr>
          <w:t>(二)、建设期环境保护</w:t>
        </w:r>
        <w:r>
          <w:tab/>
        </w:r>
        <w:r>
          <w:fldChar w:fldCharType="begin"/>
        </w:r>
        <w:r>
          <w:instrText xml:space="preserve"> PAGEREF _Toc30685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54" w:history="1">
        <w:r>
          <w:rPr>
            <w:rFonts w:ascii="仿宋" w:eastAsia="仿宋" w:hAnsi="仿宋" w:cs="仿宋" w:hint="eastAsia"/>
            <w:lang w:eastAsia="zh-CN"/>
          </w:rPr>
          <w:t>(三)、运营期环境保护</w:t>
        </w:r>
        <w:r>
          <w:tab/>
        </w:r>
        <w:r>
          <w:fldChar w:fldCharType="begin"/>
        </w:r>
        <w:r>
          <w:instrText xml:space="preserve"> PAGEREF _Toc22554 \h </w:instrText>
        </w:r>
        <w:r>
          <w:fldChar w:fldCharType="separate"/>
        </w:r>
        <w:r>
          <w:t>43</w:t>
        </w:r>
        <w:r>
          <w:fldChar w:fldCharType="end"/>
        </w:r>
      </w:hyperlink>
    </w:p>
    <w:p>
      <w:pPr>
        <w:pStyle w:val="TOC2"/>
        <w:tabs>
          <w:tab w:val="right" w:leader="dot" w:pos="8306"/>
        </w:tabs>
      </w:pPr>
      <w:hyperlink w:anchor="_Toc10661" w:history="1">
        <w:r>
          <w:rPr>
            <w:rFonts w:ascii="仿宋" w:eastAsia="仿宋" w:hAnsi="仿宋" w:cs="仿宋" w:hint="eastAsia"/>
            <w:lang w:eastAsia="zh-CN"/>
          </w:rPr>
          <w:t>(四)、艺术表演场馆服务项目建设对区域经济的影响</w:t>
        </w:r>
        <w:r>
          <w:tab/>
        </w:r>
        <w:r>
          <w:fldChar w:fldCharType="begin"/>
        </w:r>
        <w:r>
          <w:instrText xml:space="preserve"> PAGEREF _Toc10661 \h </w:instrText>
        </w:r>
        <w:r>
          <w:fldChar w:fldCharType="separate"/>
        </w:r>
        <w:r>
          <w:t>45</w:t>
        </w:r>
        <w:r>
          <w:fldChar w:fldCharType="end"/>
        </w:r>
      </w:hyperlink>
    </w:p>
    <w:p>
      <w:pPr>
        <w:pStyle w:val="TOC2"/>
        <w:tabs>
          <w:tab w:val="right" w:leader="dot" w:pos="8306"/>
        </w:tabs>
      </w:pPr>
      <w:hyperlink w:anchor="_Toc108" w:history="1">
        <w:r>
          <w:rPr>
            <w:rFonts w:ascii="仿宋" w:eastAsia="仿宋" w:hAnsi="仿宋" w:cs="仿宋" w:hint="eastAsia"/>
            <w:lang w:eastAsia="zh-CN"/>
          </w:rPr>
          <w:t>(五)、废弃物处理</w:t>
        </w:r>
        <w:r>
          <w:tab/>
        </w:r>
        <w:r>
          <w:fldChar w:fldCharType="begin"/>
        </w:r>
        <w:r>
          <w:instrText xml:space="preserve"> PAGEREF _Toc108 \h </w:instrText>
        </w:r>
        <w:r>
          <w:fldChar w:fldCharType="separate"/>
        </w:r>
        <w:r>
          <w:t>46</w:t>
        </w:r>
        <w:r>
          <w:fldChar w:fldCharType="end"/>
        </w:r>
      </w:hyperlink>
    </w:p>
    <w:p>
      <w:pPr>
        <w:pStyle w:val="TOC2"/>
        <w:tabs>
          <w:tab w:val="right" w:leader="dot" w:pos="8306"/>
        </w:tabs>
      </w:pPr>
      <w:hyperlink w:anchor="_Toc29522" w:history="1">
        <w:r>
          <w:rPr>
            <w:rFonts w:ascii="仿宋" w:eastAsia="仿宋" w:hAnsi="仿宋" w:cs="仿宋" w:hint="eastAsia"/>
            <w:lang w:eastAsia="zh-CN"/>
          </w:rPr>
          <w:t>(六)、特殊环境影响分析</w:t>
        </w:r>
        <w:r>
          <w:tab/>
        </w:r>
        <w:r>
          <w:fldChar w:fldCharType="begin"/>
        </w:r>
        <w:r>
          <w:instrText xml:space="preserve"> PAGEREF _Toc29522 \h </w:instrText>
        </w:r>
        <w:r>
          <w:fldChar w:fldCharType="separate"/>
        </w:r>
        <w:r>
          <w:t>48</w:t>
        </w:r>
        <w:r>
          <w:fldChar w:fldCharType="end"/>
        </w:r>
      </w:hyperlink>
    </w:p>
    <w:p>
      <w:pPr>
        <w:pStyle w:val="TOC2"/>
        <w:tabs>
          <w:tab w:val="right" w:leader="dot" w:pos="8306"/>
        </w:tabs>
      </w:pPr>
      <w:hyperlink w:anchor="_Toc26787" w:history="1">
        <w:r>
          <w:rPr>
            <w:rFonts w:ascii="仿宋" w:eastAsia="仿宋" w:hAnsi="仿宋" w:cs="仿宋" w:hint="eastAsia"/>
            <w:lang w:eastAsia="zh-CN"/>
          </w:rPr>
          <w:t>(七)、清洁生产</w:t>
        </w:r>
        <w:r>
          <w:tab/>
        </w:r>
        <w:r>
          <w:fldChar w:fldCharType="begin"/>
        </w:r>
        <w:r>
          <w:instrText xml:space="preserve"> PAGEREF _Toc26787 \h </w:instrText>
        </w:r>
        <w:r>
          <w:fldChar w:fldCharType="separate"/>
        </w:r>
        <w:r>
          <w:t>49</w:t>
        </w:r>
        <w:r>
          <w:fldChar w:fldCharType="end"/>
        </w:r>
      </w:hyperlink>
    </w:p>
    <w:p>
      <w:pPr>
        <w:pStyle w:val="TOC2"/>
        <w:tabs>
          <w:tab w:val="right" w:leader="dot" w:pos="8306"/>
        </w:tabs>
      </w:pPr>
      <w:hyperlink w:anchor="_Toc17298" w:history="1">
        <w:r>
          <w:rPr>
            <w:rFonts w:ascii="仿宋" w:eastAsia="仿宋" w:hAnsi="仿宋" w:cs="仿宋" w:hint="eastAsia"/>
            <w:lang w:eastAsia="zh-CN"/>
          </w:rPr>
          <w:t>(八)、环境保护综合评价</w:t>
        </w:r>
        <w:r>
          <w:tab/>
        </w:r>
        <w:r>
          <w:fldChar w:fldCharType="begin"/>
        </w:r>
        <w:r>
          <w:instrText xml:space="preserve"> PAGEREF _Toc17298 \h </w:instrText>
        </w:r>
        <w:r>
          <w:fldChar w:fldCharType="separate"/>
        </w:r>
        <w:r>
          <w:t>50</w:t>
        </w:r>
        <w:r>
          <w:fldChar w:fldCharType="end"/>
        </w:r>
      </w:hyperlink>
    </w:p>
    <w:p>
      <w:pPr>
        <w:pStyle w:val="TOC1"/>
        <w:tabs>
          <w:tab w:val="right" w:leader="dot" w:pos="8306"/>
        </w:tabs>
      </w:pPr>
      <w:hyperlink w:anchor="_Toc21327" w:history="1">
        <w:r>
          <w:rPr>
            <w:rFonts w:ascii="仿宋" w:eastAsia="仿宋" w:hAnsi="仿宋" w:cs="仿宋" w:hint="eastAsia"/>
            <w:lang w:eastAsia="zh-CN"/>
          </w:rPr>
          <w:t>十、艺术表演场馆服务项目技术管理</w:t>
        </w:r>
        <w:r>
          <w:tab/>
        </w:r>
        <w:r>
          <w:fldChar w:fldCharType="begin"/>
        </w:r>
        <w:r>
          <w:instrText xml:space="preserve"> PAGEREF _Toc21327 \h </w:instrText>
        </w:r>
        <w:r>
          <w:fldChar w:fldCharType="separate"/>
        </w:r>
        <w:r>
          <w:t>52</w:t>
        </w:r>
        <w:r>
          <w:fldChar w:fldCharType="end"/>
        </w:r>
      </w:hyperlink>
    </w:p>
    <w:p>
      <w:pPr>
        <w:pStyle w:val="TOC2"/>
        <w:tabs>
          <w:tab w:val="right" w:leader="dot" w:pos="8306"/>
        </w:tabs>
      </w:pPr>
      <w:hyperlink w:anchor="_Toc3823" w:history="1">
        <w:r>
          <w:rPr>
            <w:rFonts w:ascii="仿宋" w:eastAsia="仿宋" w:hAnsi="仿宋" w:cs="仿宋" w:hint="eastAsia"/>
            <w:lang w:eastAsia="zh-CN"/>
          </w:rPr>
          <w:t>(一)、技术方案选用方向</w:t>
        </w:r>
        <w:r>
          <w:tab/>
        </w:r>
        <w:r>
          <w:fldChar w:fldCharType="begin"/>
        </w:r>
        <w:r>
          <w:instrText xml:space="preserve"> PAGEREF _Toc3823 \h </w:instrText>
        </w:r>
        <w:r>
          <w:fldChar w:fldCharType="separate"/>
        </w:r>
        <w:r>
          <w:t>52</w:t>
        </w:r>
        <w:r>
          <w:fldChar w:fldCharType="end"/>
        </w:r>
      </w:hyperlink>
    </w:p>
    <w:p>
      <w:pPr>
        <w:pStyle w:val="TOC2"/>
        <w:tabs>
          <w:tab w:val="right" w:leader="dot" w:pos="8306"/>
        </w:tabs>
      </w:pPr>
      <w:hyperlink w:anchor="_Toc30267" w:history="1">
        <w:r>
          <w:rPr>
            <w:rFonts w:ascii="仿宋" w:eastAsia="仿宋" w:hAnsi="仿宋" w:cs="仿宋" w:hint="eastAsia"/>
            <w:lang w:eastAsia="zh-CN"/>
          </w:rPr>
          <w:t>(二)、工艺技术方案选用原则</w:t>
        </w:r>
        <w:r>
          <w:tab/>
        </w:r>
        <w:r>
          <w:fldChar w:fldCharType="begin"/>
        </w:r>
        <w:r>
          <w:instrText xml:space="preserve"> PAGEREF _Toc30267 \h </w:instrText>
        </w:r>
        <w:r>
          <w:fldChar w:fldCharType="separate"/>
        </w:r>
        <w:r>
          <w:t>53</w:t>
        </w:r>
        <w:r>
          <w:fldChar w:fldCharType="end"/>
        </w:r>
      </w:hyperlink>
    </w:p>
    <w:p>
      <w:pPr>
        <w:pStyle w:val="TOC2"/>
        <w:tabs>
          <w:tab w:val="right" w:leader="dot" w:pos="8306"/>
        </w:tabs>
      </w:pPr>
      <w:hyperlink w:anchor="_Toc8645" w:history="1">
        <w:r>
          <w:rPr>
            <w:rFonts w:ascii="仿宋" w:eastAsia="仿宋" w:hAnsi="仿宋" w:cs="仿宋" w:hint="eastAsia"/>
            <w:lang w:eastAsia="zh-CN"/>
          </w:rPr>
          <w:t>(三)、工艺技术方案要求</w:t>
        </w:r>
        <w:r>
          <w:tab/>
        </w:r>
        <w:r>
          <w:fldChar w:fldCharType="begin"/>
        </w:r>
        <w:r>
          <w:instrText xml:space="preserve"> PAGEREF _Toc8645 \h </w:instrText>
        </w:r>
        <w:r>
          <w:fldChar w:fldCharType="separate"/>
        </w:r>
        <w:r>
          <w:t>56</w:t>
        </w:r>
        <w:r>
          <w:fldChar w:fldCharType="end"/>
        </w:r>
      </w:hyperlink>
    </w:p>
    <w:p>
      <w:pPr>
        <w:pStyle w:val="TOC1"/>
        <w:tabs>
          <w:tab w:val="right" w:leader="dot" w:pos="8306"/>
        </w:tabs>
      </w:pPr>
      <w:hyperlink w:anchor="_Toc11019" w:history="1">
        <w:r>
          <w:rPr>
            <w:rFonts w:ascii="仿宋" w:eastAsia="仿宋" w:hAnsi="仿宋" w:cs="仿宋" w:hint="eastAsia"/>
            <w:lang w:eastAsia="zh-CN"/>
          </w:rPr>
          <w:t>十一、艺术表演场馆服务项目人力资源管理</w:t>
        </w:r>
        <w:r>
          <w:tab/>
        </w:r>
        <w:r>
          <w:fldChar w:fldCharType="begin"/>
        </w:r>
        <w:r>
          <w:instrText xml:space="preserve"> PAGEREF _Toc11019 \h </w:instrText>
        </w:r>
        <w:r>
          <w:fldChar w:fldCharType="separate"/>
        </w:r>
        <w:r>
          <w:t>58</w:t>
        </w:r>
        <w:r>
          <w:fldChar w:fldCharType="end"/>
        </w:r>
      </w:hyperlink>
    </w:p>
    <w:p>
      <w:pPr>
        <w:pStyle w:val="TOC2"/>
        <w:tabs>
          <w:tab w:val="right" w:leader="dot" w:pos="8306"/>
        </w:tabs>
      </w:pPr>
      <w:hyperlink w:anchor="_Toc6904" w:history="1">
        <w:r>
          <w:rPr>
            <w:rFonts w:ascii="仿宋" w:eastAsia="仿宋" w:hAnsi="仿宋" w:cs="仿宋" w:hint="eastAsia"/>
            <w:lang w:eastAsia="zh-CN"/>
          </w:rPr>
          <w:t>(一)、建立健全的预算管理制度</w:t>
        </w:r>
        <w:r>
          <w:tab/>
        </w:r>
        <w:r>
          <w:fldChar w:fldCharType="begin"/>
        </w:r>
        <w:r>
          <w:instrText xml:space="preserve"> PAGEREF _Toc6904 \h </w:instrText>
        </w:r>
        <w:r>
          <w:fldChar w:fldCharType="separate"/>
        </w:r>
        <w:r>
          <w:t>58</w:t>
        </w:r>
        <w:r>
          <w:fldChar w:fldCharType="end"/>
        </w:r>
      </w:hyperlink>
    </w:p>
    <w:p>
      <w:pPr>
        <w:pStyle w:val="TOC2"/>
        <w:tabs>
          <w:tab w:val="right" w:leader="dot" w:pos="8306"/>
        </w:tabs>
      </w:pPr>
      <w:hyperlink w:anchor="_Toc22945" w:history="1">
        <w:r>
          <w:rPr>
            <w:rFonts w:ascii="仿宋" w:eastAsia="仿宋" w:hAnsi="仿宋" w:cs="仿宋" w:hint="eastAsia"/>
            <w:lang w:eastAsia="zh-CN"/>
          </w:rPr>
          <w:t>(二)、加强资金流动监控</w:t>
        </w:r>
        <w:r>
          <w:tab/>
        </w:r>
        <w:r>
          <w:fldChar w:fldCharType="begin"/>
        </w:r>
        <w:r>
          <w:instrText xml:space="preserve"> PAGEREF _Toc22945 \h </w:instrText>
        </w:r>
        <w:r>
          <w:fldChar w:fldCharType="separate"/>
        </w:r>
        <w:r>
          <w:t>60</w:t>
        </w:r>
        <w:r>
          <w:fldChar w:fldCharType="end"/>
        </w:r>
      </w:hyperlink>
    </w:p>
    <w:p>
      <w:pPr>
        <w:pStyle w:val="TOC2"/>
        <w:tabs>
          <w:tab w:val="right" w:leader="dot" w:pos="8306"/>
        </w:tabs>
      </w:pPr>
      <w:hyperlink w:anchor="_Toc7500" w:history="1">
        <w:r>
          <w:rPr>
            <w:rFonts w:ascii="仿宋" w:eastAsia="仿宋" w:hAnsi="仿宋" w:cs="仿宋" w:hint="eastAsia"/>
            <w:lang w:eastAsia="zh-CN"/>
          </w:rPr>
          <w:t>(三)、制定完善的风险控制机制</w:t>
        </w:r>
        <w:r>
          <w:tab/>
        </w:r>
        <w:r>
          <w:fldChar w:fldCharType="begin"/>
        </w:r>
        <w:r>
          <w:instrText xml:space="preserve"> PAGEREF _Toc7500 \h </w:instrText>
        </w:r>
        <w:r>
          <w:fldChar w:fldCharType="separate"/>
        </w:r>
        <w:r>
          <w:t>61</w:t>
        </w:r>
        <w:r>
          <w:fldChar w:fldCharType="end"/>
        </w:r>
      </w:hyperlink>
    </w:p>
    <w:p>
      <w:pPr>
        <w:pStyle w:val="TOC2"/>
        <w:tabs>
          <w:tab w:val="right" w:leader="dot" w:pos="8306"/>
        </w:tabs>
      </w:pPr>
      <w:hyperlink w:anchor="_Toc4743" w:history="1">
        <w:r>
          <w:rPr>
            <w:rFonts w:ascii="仿宋" w:eastAsia="仿宋" w:hAnsi="仿宋" w:cs="仿宋" w:hint="eastAsia"/>
            <w:lang w:eastAsia="zh-CN"/>
          </w:rPr>
          <w:t>(四)、优化成本管理</w:t>
        </w:r>
        <w:r>
          <w:tab/>
        </w:r>
        <w:r>
          <w:fldChar w:fldCharType="begin"/>
        </w:r>
        <w:r>
          <w:instrText xml:space="preserve"> PAGEREF _Toc4743 \h </w:instrText>
        </w:r>
        <w:r>
          <w:fldChar w:fldCharType="separate"/>
        </w:r>
        <w:r>
          <w:t>62</w:t>
        </w:r>
        <w:r>
          <w:fldChar w:fldCharType="end"/>
        </w:r>
      </w:hyperlink>
    </w:p>
    <w:p>
      <w:pPr>
        <w:pStyle w:val="TOC1"/>
        <w:tabs>
          <w:tab w:val="right" w:leader="dot" w:pos="8306"/>
        </w:tabs>
      </w:pPr>
      <w:hyperlink w:anchor="_Toc29838" w:history="1">
        <w:r>
          <w:rPr>
            <w:rFonts w:ascii="仿宋" w:eastAsia="仿宋" w:hAnsi="仿宋" w:cs="仿宋" w:hint="eastAsia"/>
            <w:lang w:eastAsia="zh-CN"/>
          </w:rPr>
          <w:t>十二、艺术表演场馆服务项目创新与研发</w:t>
        </w:r>
        <w:r>
          <w:tab/>
        </w:r>
        <w:r>
          <w:fldChar w:fldCharType="begin"/>
        </w:r>
        <w:r>
          <w:instrText xml:space="preserve"> PAGEREF _Toc29838 \h </w:instrText>
        </w:r>
        <w:r>
          <w:fldChar w:fldCharType="separate"/>
        </w:r>
        <w:r>
          <w:t>64</w:t>
        </w:r>
        <w:r>
          <w:fldChar w:fldCharType="end"/>
        </w:r>
      </w:hyperlink>
    </w:p>
    <w:p>
      <w:pPr>
        <w:pStyle w:val="TOC2"/>
        <w:tabs>
          <w:tab w:val="right" w:leader="dot" w:pos="8306"/>
        </w:tabs>
      </w:pPr>
      <w:hyperlink w:anchor="_Toc16900" w:history="1">
        <w:r>
          <w:rPr>
            <w:rFonts w:ascii="仿宋" w:eastAsia="仿宋" w:hAnsi="仿宋" w:cs="仿宋" w:hint="eastAsia"/>
            <w:lang w:eastAsia="zh-CN"/>
          </w:rPr>
          <w:t>(一)、创新策略与方向</w:t>
        </w:r>
        <w:r>
          <w:tab/>
        </w:r>
        <w:r>
          <w:fldChar w:fldCharType="begin"/>
        </w:r>
        <w:r>
          <w:instrText xml:space="preserve"> PAGEREF _Toc16900 \h </w:instrText>
        </w:r>
        <w:r>
          <w:fldChar w:fldCharType="separate"/>
        </w:r>
        <w:r>
          <w:t>64</w:t>
        </w:r>
        <w:r>
          <w:fldChar w:fldCharType="end"/>
        </w:r>
      </w:hyperlink>
    </w:p>
    <w:p>
      <w:pPr>
        <w:pStyle w:val="TOC2"/>
        <w:tabs>
          <w:tab w:val="right" w:leader="dot" w:pos="8306"/>
        </w:tabs>
      </w:pPr>
      <w:hyperlink w:anchor="_Toc5357" w:history="1">
        <w:r>
          <w:rPr>
            <w:rFonts w:ascii="仿宋" w:eastAsia="仿宋" w:hAnsi="仿宋" w:cs="仿宋" w:hint="eastAsia"/>
            <w:lang w:eastAsia="zh-CN"/>
          </w:rPr>
          <w:t>(二)、研发规划与投入</w:t>
        </w:r>
        <w:r>
          <w:tab/>
        </w:r>
        <w:r>
          <w:fldChar w:fldCharType="begin"/>
        </w:r>
        <w:r>
          <w:instrText xml:space="preserve"> PAGEREF _Toc5357 \h </w:instrText>
        </w:r>
        <w:r>
          <w:fldChar w:fldCharType="separate"/>
        </w:r>
        <w:r>
          <w:t>65</w:t>
        </w:r>
        <w:r>
          <w:fldChar w:fldCharType="end"/>
        </w:r>
      </w:hyperlink>
    </w:p>
    <w:p>
      <w:pPr>
        <w:pStyle w:val="TOC1"/>
        <w:tabs>
          <w:tab w:val="right" w:leader="dot" w:pos="8306"/>
        </w:tabs>
      </w:pPr>
      <w:hyperlink w:anchor="_Toc26758" w:history="1">
        <w:r>
          <w:rPr>
            <w:rFonts w:ascii="仿宋" w:eastAsia="仿宋" w:hAnsi="仿宋" w:cs="仿宋" w:hint="eastAsia"/>
            <w:lang w:eastAsia="zh-CN"/>
          </w:rPr>
          <w:t>十三、供应链管理</w:t>
        </w:r>
        <w:r>
          <w:tab/>
        </w:r>
        <w:r>
          <w:fldChar w:fldCharType="begin"/>
        </w:r>
        <w:r>
          <w:instrText xml:space="preserve"> PAGEREF _Toc26758 \h </w:instrText>
        </w:r>
        <w:r>
          <w:fldChar w:fldCharType="separate"/>
        </w:r>
        <w:r>
          <w:t>67</w:t>
        </w:r>
        <w:r>
          <w:fldChar w:fldCharType="end"/>
        </w:r>
      </w:hyperlink>
    </w:p>
    <w:p>
      <w:pPr>
        <w:pStyle w:val="TOC2"/>
        <w:tabs>
          <w:tab w:val="right" w:leader="dot" w:pos="8306"/>
        </w:tabs>
      </w:pPr>
      <w:hyperlink w:anchor="_Toc20018" w:history="1">
        <w:r>
          <w:rPr>
            <w:rFonts w:ascii="仿宋" w:eastAsia="仿宋" w:hAnsi="仿宋" w:cs="仿宋" w:hint="eastAsia"/>
            <w:lang w:eastAsia="zh-CN"/>
          </w:rPr>
          <w:t>(一)、供应链战略规划</w:t>
        </w:r>
        <w:r>
          <w:tab/>
        </w:r>
        <w:r>
          <w:fldChar w:fldCharType="begin"/>
        </w:r>
        <w:r>
          <w:instrText xml:space="preserve"> PAGEREF _Toc20018 \h </w:instrText>
        </w:r>
        <w:r>
          <w:fldChar w:fldCharType="separate"/>
        </w:r>
        <w:r>
          <w:t>67</w:t>
        </w:r>
        <w:r>
          <w:fldChar w:fldCharType="end"/>
        </w:r>
      </w:hyperlink>
    </w:p>
    <w:p>
      <w:pPr>
        <w:pStyle w:val="TOC2"/>
        <w:tabs>
          <w:tab w:val="right" w:leader="dot" w:pos="8306"/>
        </w:tabs>
      </w:pPr>
      <w:hyperlink w:anchor="_Toc27510" w:history="1">
        <w:r>
          <w:rPr>
            <w:rFonts w:ascii="仿宋" w:eastAsia="仿宋" w:hAnsi="仿宋" w:cs="仿宋" w:hint="eastAsia"/>
            <w:lang w:eastAsia="zh-CN"/>
          </w:rPr>
          <w:t>(二)、供应商选择与合作</w:t>
        </w:r>
        <w:r>
          <w:tab/>
        </w:r>
        <w:r>
          <w:fldChar w:fldCharType="begin"/>
        </w:r>
        <w:r>
          <w:instrText xml:space="preserve"> PAGEREF _Toc27510 \h </w:instrText>
        </w:r>
        <w:r>
          <w:fldChar w:fldCharType="separate"/>
        </w:r>
        <w:r>
          <w:t>68</w:t>
        </w:r>
        <w:r>
          <w:fldChar w:fldCharType="end"/>
        </w:r>
      </w:hyperlink>
    </w:p>
    <w:p>
      <w:pPr>
        <w:pStyle w:val="TOC2"/>
        <w:tabs>
          <w:tab w:val="right" w:leader="dot" w:pos="8306"/>
        </w:tabs>
      </w:pPr>
      <w:hyperlink w:anchor="_Toc6594" w:history="1">
        <w:r>
          <w:rPr>
            <w:rFonts w:ascii="仿宋" w:eastAsia="仿宋" w:hAnsi="仿宋" w:cs="仿宋" w:hint="eastAsia"/>
            <w:lang w:eastAsia="zh-CN"/>
          </w:rPr>
          <w:t>(三)、物流与库存管理</w:t>
        </w:r>
        <w:r>
          <w:tab/>
        </w:r>
        <w:r>
          <w:fldChar w:fldCharType="begin"/>
        </w:r>
        <w:r>
          <w:instrText xml:space="preserve"> PAGEREF _Toc6594 \h </w:instrText>
        </w:r>
        <w:r>
          <w:fldChar w:fldCharType="separate"/>
        </w:r>
        <w:r>
          <w:t>70</w:t>
        </w:r>
        <w:r>
          <w:fldChar w:fldCharType="end"/>
        </w:r>
      </w:hyperlink>
    </w:p>
    <w:p>
      <w:pPr>
        <w:pStyle w:val="TOC1"/>
        <w:tabs>
          <w:tab w:val="right" w:leader="dot" w:pos="8306"/>
        </w:tabs>
      </w:pPr>
      <w:hyperlink w:anchor="_Toc27075" w:history="1">
        <w:r>
          <w:rPr>
            <w:rFonts w:ascii="仿宋" w:eastAsia="仿宋" w:hAnsi="仿宋" w:cs="仿宋" w:hint="eastAsia"/>
            <w:lang w:eastAsia="zh-CN"/>
          </w:rPr>
          <w:t>十四、利益相关者分析与沟通计划</w:t>
        </w:r>
        <w:r>
          <w:tab/>
        </w:r>
        <w:r>
          <w:fldChar w:fldCharType="begin"/>
        </w:r>
        <w:r>
          <w:instrText xml:space="preserve"> PAGEREF _Toc27075 \h </w:instrText>
        </w:r>
        <w:r>
          <w:fldChar w:fldCharType="separate"/>
        </w:r>
        <w:r>
          <w:t>71</w:t>
        </w:r>
        <w:r>
          <w:fldChar w:fldCharType="end"/>
        </w:r>
      </w:hyperlink>
    </w:p>
    <w:p>
      <w:pPr>
        <w:pStyle w:val="TOC2"/>
        <w:tabs>
          <w:tab w:val="right" w:leader="dot" w:pos="8306"/>
        </w:tabs>
      </w:pPr>
      <w:hyperlink w:anchor="_Toc24965" w:history="1">
        <w:r>
          <w:rPr>
            <w:rFonts w:ascii="仿宋" w:eastAsia="仿宋" w:hAnsi="仿宋" w:cs="仿宋" w:hint="eastAsia"/>
            <w:lang w:eastAsia="zh-CN"/>
          </w:rPr>
          <w:t>(一)、利益相关者分析</w:t>
        </w:r>
        <w:r>
          <w:tab/>
        </w:r>
        <w:r>
          <w:fldChar w:fldCharType="begin"/>
        </w:r>
        <w:r>
          <w:instrText xml:space="preserve"> PAGEREF _Toc24965 \h </w:instrText>
        </w:r>
        <w:r>
          <w:fldChar w:fldCharType="separate"/>
        </w:r>
        <w:r>
          <w:t>71</w:t>
        </w:r>
        <w:r>
          <w:fldChar w:fldCharType="end"/>
        </w:r>
      </w:hyperlink>
    </w:p>
    <w:p>
      <w:pPr>
        <w:pStyle w:val="TOC2"/>
        <w:tabs>
          <w:tab w:val="right" w:leader="dot" w:pos="8306"/>
        </w:tabs>
      </w:pPr>
      <w:hyperlink w:anchor="_Toc6559" w:history="1">
        <w:r>
          <w:rPr>
            <w:rFonts w:ascii="仿宋" w:eastAsia="仿宋" w:hAnsi="仿宋" w:cs="仿宋" w:hint="eastAsia"/>
            <w:lang w:eastAsia="zh-CN"/>
          </w:rPr>
          <w:t>(二)、沟通计划</w:t>
        </w:r>
        <w:r>
          <w:tab/>
        </w:r>
        <w:r>
          <w:fldChar w:fldCharType="begin"/>
        </w:r>
        <w:r>
          <w:instrText xml:space="preserve"> PAGEREF _Toc6559 \h </w:instrText>
        </w:r>
        <w:r>
          <w:fldChar w:fldCharType="separate"/>
        </w:r>
        <w:r>
          <w:t>72</w:t>
        </w:r>
        <w:r>
          <w:fldChar w:fldCharType="end"/>
        </w:r>
      </w:hyperlink>
    </w:p>
    <w:p>
      <w:pPr>
        <w:pStyle w:val="TOC1"/>
        <w:tabs>
          <w:tab w:val="right" w:leader="dot" w:pos="8306"/>
        </w:tabs>
      </w:pPr>
      <w:hyperlink w:anchor="_Toc20262" w:history="1">
        <w:r>
          <w:rPr>
            <w:rFonts w:ascii="仿宋" w:eastAsia="仿宋" w:hAnsi="仿宋" w:cs="仿宋" w:hint="eastAsia"/>
            <w:lang w:eastAsia="zh-CN"/>
          </w:rPr>
          <w:t>十五、营销与推广策略</w:t>
        </w:r>
        <w:r>
          <w:tab/>
        </w:r>
        <w:r>
          <w:fldChar w:fldCharType="begin"/>
        </w:r>
        <w:r>
          <w:instrText xml:space="preserve"> PAGEREF _Toc20262 \h </w:instrText>
        </w:r>
        <w:r>
          <w:fldChar w:fldCharType="separate"/>
        </w:r>
        <w:r>
          <w:t>73</w:t>
        </w:r>
        <w:r>
          <w:fldChar w:fldCharType="end"/>
        </w:r>
      </w:hyperlink>
    </w:p>
    <w:p>
      <w:pPr>
        <w:pStyle w:val="TOC2"/>
        <w:tabs>
          <w:tab w:val="right" w:leader="dot" w:pos="8306"/>
        </w:tabs>
      </w:pPr>
      <w:hyperlink w:anchor="_Toc8512" w:history="1">
        <w:r>
          <w:rPr>
            <w:rFonts w:ascii="仿宋" w:eastAsia="仿宋" w:hAnsi="仿宋" w:cs="仿宋" w:hint="eastAsia"/>
            <w:lang w:eastAsia="zh-CN"/>
          </w:rPr>
          <w:t>(一)、产品/服务定位与特点</w:t>
        </w:r>
        <w:r>
          <w:tab/>
        </w:r>
        <w:r>
          <w:fldChar w:fldCharType="begin"/>
        </w:r>
        <w:r>
          <w:instrText xml:space="preserve"> PAGEREF _Toc8512 \h </w:instrText>
        </w:r>
        <w:r>
          <w:fldChar w:fldCharType="separate"/>
        </w:r>
        <w:r>
          <w:t>73</w:t>
        </w:r>
        <w:r>
          <w:fldChar w:fldCharType="end"/>
        </w:r>
      </w:hyperlink>
    </w:p>
    <w:p>
      <w:pPr>
        <w:pStyle w:val="TOC2"/>
        <w:tabs>
          <w:tab w:val="right" w:leader="dot" w:pos="8306"/>
        </w:tabs>
      </w:pPr>
      <w:hyperlink w:anchor="_Toc28241" w:history="1">
        <w:r>
          <w:rPr>
            <w:rFonts w:ascii="仿宋" w:eastAsia="仿宋" w:hAnsi="仿宋" w:cs="仿宋" w:hint="eastAsia"/>
            <w:lang w:eastAsia="zh-CN"/>
          </w:rPr>
          <w:t>(二)、市场定位与竞争分析</w:t>
        </w:r>
        <w:r>
          <w:tab/>
        </w:r>
        <w:r>
          <w:fldChar w:fldCharType="begin"/>
        </w:r>
        <w:r>
          <w:instrText xml:space="preserve"> PAGEREF _Toc28241 \h </w:instrText>
        </w:r>
        <w:r>
          <w:fldChar w:fldCharType="separate"/>
        </w:r>
        <w:r>
          <w:t>75</w:t>
        </w:r>
        <w:r>
          <w:fldChar w:fldCharType="end"/>
        </w:r>
      </w:hyperlink>
    </w:p>
    <w:p>
      <w:pPr>
        <w:pStyle w:val="TOC2"/>
        <w:tabs>
          <w:tab w:val="right" w:leader="dot" w:pos="8306"/>
        </w:tabs>
      </w:pPr>
      <w:hyperlink w:anchor="_Toc10926" w:history="1">
        <w:r>
          <w:rPr>
            <w:rFonts w:ascii="仿宋" w:eastAsia="仿宋" w:hAnsi="仿宋" w:cs="仿宋" w:hint="eastAsia"/>
            <w:lang w:eastAsia="zh-CN"/>
          </w:rPr>
          <w:t>(三)、营销渠道与策略</w:t>
        </w:r>
        <w:r>
          <w:tab/>
        </w:r>
        <w:r>
          <w:fldChar w:fldCharType="begin"/>
        </w:r>
        <w:r>
          <w:instrText xml:space="preserve"> PAGEREF _Toc10926 \h </w:instrText>
        </w:r>
        <w:r>
          <w:fldChar w:fldCharType="separate"/>
        </w:r>
        <w:r>
          <w:t>76</w:t>
        </w:r>
        <w:r>
          <w:fldChar w:fldCharType="end"/>
        </w:r>
      </w:hyperlink>
    </w:p>
    <w:p>
      <w:pPr>
        <w:pStyle w:val="TOC2"/>
        <w:tabs>
          <w:tab w:val="right" w:leader="dot" w:pos="8306"/>
        </w:tabs>
      </w:pPr>
      <w:hyperlink w:anchor="_Toc469" w:history="1">
        <w:r>
          <w:rPr>
            <w:rFonts w:ascii="仿宋" w:eastAsia="仿宋" w:hAnsi="仿宋" w:cs="仿宋" w:hint="eastAsia"/>
            <w:lang w:eastAsia="zh-CN"/>
          </w:rPr>
          <w:t>(四)、推广与宣传活动</w:t>
        </w:r>
        <w:r>
          <w:tab/>
        </w:r>
        <w:r>
          <w:fldChar w:fldCharType="begin"/>
        </w:r>
        <w:r>
          <w:instrText xml:space="preserve"> PAGEREF _Toc469 \h </w:instrText>
        </w:r>
        <w:r>
          <w:fldChar w:fldCharType="separate"/>
        </w:r>
        <w:r>
          <w:t>77</w:t>
        </w:r>
        <w:r>
          <w:fldChar w:fldCharType="end"/>
        </w:r>
      </w:hyperlink>
    </w:p>
    <w:p>
      <w:pPr>
        <w:pStyle w:val="TOC1"/>
        <w:tabs>
          <w:tab w:val="right" w:leader="dot" w:pos="8306"/>
        </w:tabs>
      </w:pPr>
      <w:hyperlink w:anchor="_Toc13019" w:history="1">
        <w:r>
          <w:rPr>
            <w:rFonts w:ascii="仿宋" w:eastAsia="仿宋" w:hAnsi="仿宋" w:cs="仿宋" w:hint="eastAsia"/>
            <w:lang w:eastAsia="zh-CN"/>
          </w:rPr>
          <w:t>十六、艺术表演场馆服务项目工程方案分析</w:t>
        </w:r>
        <w:r>
          <w:tab/>
        </w:r>
        <w:r>
          <w:fldChar w:fldCharType="begin"/>
        </w:r>
        <w:r>
          <w:instrText xml:space="preserve"> PAGEREF _Toc13019 \h </w:instrText>
        </w:r>
        <w:r>
          <w:fldChar w:fldCharType="separate"/>
        </w:r>
        <w:r>
          <w:t>83</w:t>
        </w:r>
        <w:r>
          <w:fldChar w:fldCharType="end"/>
        </w:r>
      </w:hyperlink>
    </w:p>
    <w:p>
      <w:pPr>
        <w:pStyle w:val="TOC2"/>
        <w:tabs>
          <w:tab w:val="right" w:leader="dot" w:pos="8306"/>
        </w:tabs>
      </w:pPr>
      <w:hyperlink w:anchor="_Toc10957" w:history="1">
        <w:r>
          <w:rPr>
            <w:rFonts w:ascii="仿宋" w:eastAsia="仿宋" w:hAnsi="仿宋" w:cs="仿宋" w:hint="eastAsia"/>
            <w:lang w:eastAsia="zh-CN"/>
          </w:rPr>
          <w:t>(一)、建筑工程设计原则</w:t>
        </w:r>
        <w:r>
          <w:tab/>
        </w:r>
        <w:r>
          <w:fldChar w:fldCharType="begin"/>
        </w:r>
        <w:r>
          <w:instrText xml:space="preserve"> PAGEREF _Toc10957 \h </w:instrText>
        </w:r>
        <w:r>
          <w:fldChar w:fldCharType="separate"/>
        </w:r>
        <w:r>
          <w:t>83</w:t>
        </w:r>
        <w:r>
          <w:fldChar w:fldCharType="end"/>
        </w:r>
      </w:hyperlink>
    </w:p>
    <w:p>
      <w:pPr>
        <w:pStyle w:val="TOC2"/>
        <w:tabs>
          <w:tab w:val="right" w:leader="dot" w:pos="8306"/>
        </w:tabs>
      </w:pPr>
      <w:hyperlink w:anchor="_Toc22165" w:history="1">
        <w:r>
          <w:rPr>
            <w:rFonts w:ascii="仿宋" w:eastAsia="仿宋" w:hAnsi="仿宋" w:cs="仿宋" w:hint="eastAsia"/>
            <w:lang w:eastAsia="zh-CN"/>
          </w:rPr>
          <w:t>(二)、土建工程建设指标</w:t>
        </w:r>
        <w:r>
          <w:tab/>
        </w:r>
        <w:r>
          <w:fldChar w:fldCharType="begin"/>
        </w:r>
        <w:r>
          <w:instrText xml:space="preserve"> PAGEREF _Toc22165 \h </w:instrText>
        </w:r>
        <w:r>
          <w:fldChar w:fldCharType="separate"/>
        </w:r>
        <w:r>
          <w:t>86</w:t>
        </w:r>
        <w:r>
          <w:fldChar w:fldCharType="end"/>
        </w:r>
      </w:hyperlink>
    </w:p>
    <w:p>
      <w:pPr>
        <w:pStyle w:val="TOC1"/>
        <w:tabs>
          <w:tab w:val="right" w:leader="dot" w:pos="8306"/>
        </w:tabs>
      </w:pPr>
      <w:hyperlink w:anchor="_Toc14926" w:history="1">
        <w:r>
          <w:rPr>
            <w:rFonts w:ascii="仿宋" w:eastAsia="仿宋" w:hAnsi="仿宋" w:cs="仿宋" w:hint="eastAsia"/>
            <w:lang w:eastAsia="zh-CN"/>
          </w:rPr>
          <w:t>十七、艺术表演场馆服务项目治理与监督</w:t>
        </w:r>
        <w:r>
          <w:tab/>
        </w:r>
        <w:r>
          <w:fldChar w:fldCharType="begin"/>
        </w:r>
        <w:r>
          <w:instrText xml:space="preserve"> PAGEREF _Toc14926 \h </w:instrText>
        </w:r>
        <w:r>
          <w:fldChar w:fldCharType="separate"/>
        </w:r>
        <w:r>
          <w:t>88</w:t>
        </w:r>
        <w:r>
          <w:fldChar w:fldCharType="end"/>
        </w:r>
      </w:hyperlink>
    </w:p>
    <w:p>
      <w:pPr>
        <w:pStyle w:val="TOC2"/>
        <w:tabs>
          <w:tab w:val="right" w:leader="dot" w:pos="8306"/>
        </w:tabs>
      </w:pPr>
      <w:hyperlink w:anchor="_Toc13346" w:history="1">
        <w:r>
          <w:rPr>
            <w:rFonts w:ascii="仿宋" w:eastAsia="仿宋" w:hAnsi="仿宋" w:cs="仿宋" w:hint="eastAsia"/>
            <w:lang w:eastAsia="zh-CN"/>
          </w:rPr>
          <w:t>(一)、艺术表演场馆服务项目治理结构</w:t>
        </w:r>
        <w:r>
          <w:tab/>
        </w:r>
        <w:r>
          <w:fldChar w:fldCharType="begin"/>
        </w:r>
        <w:r>
          <w:instrText xml:space="preserve"> PAGEREF _Toc13346 \h </w:instrText>
        </w:r>
        <w:r>
          <w:fldChar w:fldCharType="separate"/>
        </w:r>
        <w:r>
          <w:t>88</w:t>
        </w:r>
        <w:r>
          <w:fldChar w:fldCharType="end"/>
        </w:r>
      </w:hyperlink>
    </w:p>
    <w:p>
      <w:pPr>
        <w:pStyle w:val="TOC2"/>
        <w:tabs>
          <w:tab w:val="right" w:leader="dot" w:pos="8306"/>
        </w:tabs>
      </w:pPr>
      <w:hyperlink w:anchor="_Toc2333" w:history="1">
        <w:r>
          <w:rPr>
            <w:rFonts w:ascii="仿宋" w:eastAsia="仿宋" w:hAnsi="仿宋" w:cs="仿宋" w:hint="eastAsia"/>
            <w:lang w:eastAsia="zh-CN"/>
          </w:rPr>
          <w:t>(二)、监督与审计</w:t>
        </w:r>
        <w:r>
          <w:tab/>
        </w:r>
        <w:r>
          <w:fldChar w:fldCharType="begin"/>
        </w:r>
        <w:r>
          <w:instrText xml:space="preserve"> PAGEREF _Toc2333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07"/>
      <w:r>
        <w:rPr>
          <w:rFonts w:ascii="仿宋" w:eastAsia="仿宋" w:hAnsi="仿宋" w:cs="仿宋" w:hint="eastAsia"/>
          <w:sz w:val="28"/>
          <w:lang w:eastAsia="zh-CN"/>
        </w:rPr>
        <w:t>一、艺术表演场馆服务项目土建工程</w:t>
      </w:r>
      <w:bookmarkEnd w:id="2"/>
    </w:p>
    <w:p>
      <w:pPr>
        <w:pStyle w:val="Heading2"/>
        <w:rPr>
          <w:rFonts w:ascii="仿宋" w:eastAsia="仿宋" w:hAnsi="仿宋" w:cs="仿宋" w:hint="eastAsia"/>
          <w:lang w:eastAsia="zh-CN"/>
        </w:rPr>
      </w:pPr>
      <w:bookmarkStart w:id="3" w:name="_Toc2310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在艺术表演场馆服务项目的建筑工程设计中，我们将秉承一系列重要的设计原则，以确保艺术表演场馆服务项目建筑在功能、美观、可持续性等方面达到最佳效果。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首要原则是确保建筑的功能性得到最大化的发挥。我们将充分理解艺术表演场馆服务项目的实际需求，合理布局各个功能区域，保证建筑在满足业务需求的同时，提供高效的工作环境。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在建筑设计中，我们将综合考虑建设和运营成本。通过精细的经济效益分析，确保设计方案在高效利用资源的同时，对艺术表演场馆服务项目的长期盈利能力有积极的贡献。</w:t>
      </w:r>
    </w:p>
    <w:p>
      <w:pPr>
        <w:pStyle w:val="Heading2"/>
        <w:ind w:firstLine="560" w:firstLineChars="200"/>
        <w:rPr>
          <w:rFonts w:ascii="仿宋" w:eastAsia="仿宋" w:hAnsi="仿宋" w:cs="仿宋" w:hint="eastAsia"/>
          <w:sz w:val="28"/>
          <w:lang w:eastAsia="zh-CN"/>
        </w:rPr>
      </w:pPr>
      <w:bookmarkStart w:id="4" w:name="_Toc136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场馆服务项目的土建工程设计中，我们将精准设定设计年限，结合艺术表演场馆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艺术表演场馆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77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艺术表演场馆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艺术表演场馆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艺术表演场馆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本期工程艺术表演场馆服务项目预计总建筑面积XXX平方米，其中：计容建筑面积XXX平方米，计划建筑工程投资XX万元，占艺术表演场馆服务项目总投资的XX%。</w:t>
      </w:r>
    </w:p>
    <w:p>
      <w:pPr>
        <w:pStyle w:val="Heading1"/>
        <w:ind w:firstLine="560" w:firstLineChars="200"/>
        <w:rPr>
          <w:rFonts w:ascii="仿宋" w:eastAsia="仿宋" w:hAnsi="仿宋" w:cs="仿宋" w:hint="eastAsia"/>
          <w:sz w:val="28"/>
          <w:lang w:eastAsia="zh-CN"/>
        </w:rPr>
      </w:pPr>
      <w:bookmarkStart w:id="7" w:name="_Toc6980"/>
      <w:r>
        <w:rPr>
          <w:rFonts w:ascii="仿宋" w:eastAsia="仿宋" w:hAnsi="仿宋" w:cs="仿宋" w:hint="eastAsia"/>
          <w:sz w:val="28"/>
          <w:lang w:eastAsia="zh-CN"/>
        </w:rPr>
        <w:t>二、艺术表演场馆服务项目建设背景及必要性分析</w:t>
      </w:r>
      <w:bookmarkEnd w:id="7"/>
    </w:p>
    <w:p>
      <w:pPr>
        <w:pStyle w:val="Heading2"/>
        <w:rPr>
          <w:rFonts w:ascii="仿宋" w:eastAsia="仿宋" w:hAnsi="仿宋" w:cs="仿宋" w:hint="eastAsia"/>
          <w:lang w:eastAsia="zh-CN"/>
        </w:rPr>
      </w:pPr>
      <w:bookmarkStart w:id="8" w:name="_Toc955"/>
      <w:r>
        <w:rPr>
          <w:rFonts w:ascii="仿宋" w:eastAsia="仿宋" w:hAnsi="仿宋" w:cs="仿宋" w:hint="eastAsia"/>
          <w:lang w:eastAsia="zh-CN"/>
        </w:rPr>
        <w:t>(一)、艺术表演场馆服务项目背景分析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艺术表演场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艺术表演场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艺术表演场馆服务项目在这个潮流中的定位。同时，我们将关注行业内涌现的新兴机遇，以便艺术表演场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艺术表演场馆服务项目提供了强大的发展动力。我们将聚焦于行业内最新的技术发展趋势，包括但不限于人工智能、大数据分析、物联网等领域。通过深度的技术研究，我们将确保艺术表演场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艺术表演场馆服务项目发展的源泉。我们将投入更多的精力对市场需求进行深入剖析，超越表面的需求，深入挖掘潜在的市场痛点和机遇。通过对市场需求的细致了解，艺术表演场馆服务项目将更有针对性地设计解决方案，满足市场的多样化需求，从而更好地促进艺术表演场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艺术表演场馆服务项目战略至关重要。我们将对竞争态势进行更为深入的分析，包括但不限于市场份额、产品特点、客户满意度等多个维度。通过深度的竞争分析，艺术表演场馆服务项目将能够更准确地把握市场脉搏，制定具有竞争力的艺术表演场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艺术表演场馆服务项目的发展具有直接的影响。我们将进行更为全面的法规和政策分析，了解行业发展中的潜在法律风险和合规挑战。通过充分了解和遵守相关法规，艺术表演场馆服务项目将确保在法律框架内合法合规运营，为艺术表演场馆服务项目的稳健发展提供有力支持。</w:t>
      </w:r>
    </w:p>
    <w:p>
      <w:pPr>
        <w:pStyle w:val="Heading2"/>
        <w:ind w:firstLine="560" w:firstLineChars="200"/>
        <w:rPr>
          <w:rFonts w:ascii="仿宋" w:eastAsia="仿宋" w:hAnsi="仿宋" w:cs="仿宋" w:hint="eastAsia"/>
          <w:sz w:val="28"/>
          <w:lang w:eastAsia="zh-CN"/>
        </w:rPr>
      </w:pPr>
      <w:bookmarkStart w:id="9" w:name="_Toc23711"/>
      <w:r>
        <w:rPr>
          <w:rFonts w:ascii="仿宋" w:eastAsia="仿宋" w:hAnsi="仿宋" w:cs="仿宋" w:hint="eastAsia"/>
          <w:sz w:val="28"/>
          <w:lang w:eastAsia="zh-CN"/>
        </w:rPr>
        <w:t>(二)、艺术表演场馆服务项目建设必要性分析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建设的迫切性源于对行业发展趋势的深刻洞察。我们正处于一个行业变革的时代，科技创新、数字化转型成为企业发展的关键动力。艺术表演场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建设不仅仅是为了跟上潮流，更是为了通过技术创新推动企业的持续发展。通过引入先进的技术和解决方案，艺术表演场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艺术表演场馆服务项目的建设成为必然选择，通过提高产品质量、拓展服务领域，从而在竞争中获得更多的机会。艺术表演场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艺术表演场馆服务项目建设的必要性体现在对客户需求更精准的满足。通过艺术表演场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建设的背后是对企业持续创新的追求。只有通过不断创新，企业才能在竞争中立于不败之地。艺术表演场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4520"/>
      <w:r>
        <w:rPr>
          <w:rFonts w:ascii="仿宋" w:eastAsia="仿宋" w:hAnsi="仿宋" w:cs="仿宋" w:hint="eastAsia"/>
          <w:sz w:val="28"/>
          <w:lang w:eastAsia="zh-CN"/>
        </w:rPr>
        <w:t>三、艺术表演场馆服务项目建设单位说明</w:t>
      </w:r>
      <w:bookmarkEnd w:id="10"/>
    </w:p>
    <w:p>
      <w:pPr>
        <w:pStyle w:val="Heading2"/>
        <w:rPr>
          <w:rFonts w:ascii="仿宋" w:eastAsia="仿宋" w:hAnsi="仿宋" w:cs="仿宋" w:hint="eastAsia"/>
          <w:lang w:eastAsia="zh-CN"/>
        </w:rPr>
      </w:pPr>
      <w:bookmarkStart w:id="11" w:name="_Toc7873"/>
      <w:r>
        <w:rPr>
          <w:rFonts w:ascii="仿宋" w:eastAsia="仿宋" w:hAnsi="仿宋" w:cs="仿宋" w:hint="eastAsia"/>
          <w:lang w:eastAsia="zh-CN"/>
        </w:rPr>
        <w:t>(一)、艺术表演场馆服务项目承办单位基本情况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935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艺术表演场馆服务项目承办单位的XXXX，我们着眼于实现可持续的经济效益。通过技术创新和解决方案的提供，公司预计在艺术表演场馆服务项目执行期间将获得可观的收入增长。这一收入来源主要包括艺术表演场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同时，我们注重成本控制和效率提升，以确保艺术表演场馆服务项目的可持续盈利。透过精细的管理和资源优化，公司期望实现艺术表演场馆服务项目利润最大化。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艺术表演场馆服务项目实施进行全面的投资评估，包括艺术表演场馆服务项目启动阶段的资金投入和后续运营成本。通过对艺术表演场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艺术表演场馆服务项目实施过程中具备足够的资金流动性，公司将进行详尽的现金流分析。这包括资金需求的合理预测、艺术表演场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7906"/>
      <w:r>
        <w:rPr>
          <w:rFonts w:ascii="仿宋" w:eastAsia="仿宋" w:hAnsi="仿宋" w:cs="仿宋" w:hint="eastAsia"/>
          <w:sz w:val="28"/>
          <w:lang w:eastAsia="zh-CN"/>
        </w:rPr>
        <w:t>四、艺术表演场馆服务项目概论</w:t>
      </w:r>
      <w:bookmarkEnd w:id="13"/>
    </w:p>
    <w:p>
      <w:pPr>
        <w:pStyle w:val="Heading2"/>
        <w:rPr>
          <w:rFonts w:ascii="仿宋" w:eastAsia="仿宋" w:hAnsi="仿宋" w:cs="仿宋" w:hint="eastAsia"/>
          <w:lang w:eastAsia="zh-CN"/>
        </w:rPr>
      </w:pPr>
      <w:bookmarkStart w:id="14" w:name="_Toc6863"/>
      <w:r>
        <w:rPr>
          <w:rFonts w:ascii="仿宋" w:eastAsia="仿宋" w:hAnsi="仿宋" w:cs="仿宋" w:hint="eastAsia"/>
          <w:lang w:eastAsia="zh-CN"/>
        </w:rPr>
        <w:t>(一)、艺术表演场馆服务项目概况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起源追溯至对市场的深入洞察。市场的不断演变与变革为艺术表演场馆服务项目提供了难得的机遇。当前市场存在的需求缺口和变革的大环境共同构成了艺术表演场馆服务项目的背景。这个艺术表演场馆服务项目旨在充分利用市场机遇，填补行业中尚未满足的需求，为客户提供全新的解决方案。市场的变革和需求的增长使得这个艺术表演场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艺术表演场馆服务项目名称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艺术表演场馆服务项目正式命名为艺术表演场馆服务。这个名称不仅仅是一个标识，更代表了艺术表演场馆服务项目的核心理念和愿景。它蕴含着艺术表演场馆服务项目所要解决问题的关键字，具有强烈的表达和辨识度，为艺术表演场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艺术表演场馆服务项目目标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核心目标是提供一种全新、高效的解决方案，满足客户日益增长的需求。艺术表演场馆服务项目追求的不仅仅是满足市场需求，更是在市场中获得卓越的竞争优势。通过不断提升产品或服务的质量和创新水平，艺术表演场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艺术表演场馆服务项目范围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全面涵盖了产品研发、制造、市场推广和售后服务，确保从产品设计到最终用户体验的全方位关注。这一全面的艺术表演场馆服务项目范围是为了确保艺术表演场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艺术表演场馆服务项目时间表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艺术表演场馆服务项目计划在未来18个月内完成，包括研发、测试、市场试点和正式推出等不同阶段。这个时间表的合理设计是为了确保艺术表演场馆服务项目各个阶段的顺利推进，以便按时交付高质量的成果。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艺术表演场馆服务项目预算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艺术表演场馆服务项目总预算估算为XX百万美元，主要分配在研发、市场推广、人员培训和运营等方面。这一充足的预算为艺术表演场馆服务项目提供了充足的资源，确保艺术表演场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艺术表演场馆服务项目风险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可能面临的风险包括市场接受度低、技术难题、竞争激烈等。艺术表演场馆服务项目团队已经制定了相应的风险应对计划，通过前瞻性的风险管理，确保艺术表演场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艺术表演场馆服务项目团队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艺术表演场馆服务项目汇聚了一支经验丰富、多领域专业素养的核心团队，确保艺术表演场馆服务项目在各个方面都能拥有高水平的执行力。团队的协同作战是艺术表演场馆服务项目成功的关键因素之一。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艺术表演场馆服务项目背景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艺术表演场馆服务项目的背景根植于市场对更高效、创新产品的渴望，同时也受到科技发展对行业格局的深刻改变的影响。这为艺术表演场馆服务项目提供了广阔的发展空间和市场需求。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艺术表演场馆服务项目现状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截至目前，艺术表演场馆服务项目已完成市场调研和技术验证，取得了初步的成功。这为艺术表演场馆服务项目在未来的发展奠定了坚实的基础，为更远大的目标打下了坚实的基石。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597"/>
      <w:r>
        <w:rPr>
          <w:rFonts w:ascii="仿宋" w:eastAsia="仿宋" w:hAnsi="仿宋" w:cs="仿宋" w:hint="eastAsia"/>
          <w:sz w:val="28"/>
          <w:lang w:eastAsia="zh-CN"/>
        </w:rPr>
        <w:t>(二)、艺术表演场馆服务项目目标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艺术表演场馆服务项目首要业务目标是在市场中占据有利地位，实现产品/服务的成功推广和销售。通过不断提升产品质量、创新性，艺术表演场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在科技迅速发展的时代，艺术表演场馆服务项目着眼于技术创新。通过持续的研发和技术升级，艺术表演场馆服务项目旨在推出更具创新性的产品或服务，以满足市场对新鲜、先进解决方案的需求。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艺术表演场馆服务项目设定了客户满意度目标。通过提供卓越的产品质量和优质的客户服务，艺术表演场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艺术表演场馆服务项目注重社会责任和可持续发展。通过实施环保、社会责任艺术表演场馆服务项目，艺术表演场馆服务项目致力于在经济发展的同时保护环境，促进社会公平，实现可持续经营。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艺术表演场馆服务项目的团队是实现目标的核心驱动力。因此，艺术表演场馆服务项目设定了团队发展目标，包括提升团队成员的专业技能、培养领导力，以及搭建协同高效的团队工作氛围。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492"/>
      <w:r>
        <w:rPr>
          <w:rFonts w:ascii="仿宋" w:eastAsia="仿宋" w:hAnsi="仿宋" w:cs="仿宋" w:hint="eastAsia"/>
          <w:sz w:val="28"/>
          <w:lang w:eastAsia="zh-CN"/>
        </w:rPr>
        <w:t>(三)、艺术表演场馆服务项目提出的理由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艺术表演场馆服务项目提出的理由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提出源于对市场机遇的深刻洞察。当前市场中存在的需求缺口和行业发展趋势表明，有巨大的商业机会等待被开发。通过准确捕捉市场机遇，艺术表演场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理念基于对技术创新的信仰。通过持续的研发和技术投入，艺术表演场馆服务项目有望推出更具创新性的产品或服务。在科技飞速发展的当下，艺术表演场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提出是为了增强企业的行业竞争力。通过提升产品或服务的质量和独特性，艺术表演场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响应了消费者需求的变化。随着社会和科技的不断发展，消费者对产品和服务的需求也在发生变化。通过深入了解并及时回应消费者的新需求，艺术表演场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提出是企业战略发展规划的一部分。在面对日益激烈的市场竞争和不断变化的商业环境中，艺术表演场馆服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提出不仅仅是基于商业考量，还注重社会责任。通过推出环保、社会责任等方面的艺术表演场馆服务项目，艺术表演场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艺术表演场馆服务项目的提出反映了对利益相关者期望的关注。包括客户、员工、投资者等利益相关者在企业发展中都有着各自的期望，艺术表演场馆服务项目力求在满足这些期望的同时，取得更大的共赢。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7321"/>
      <w:r>
        <w:rPr>
          <w:rFonts w:ascii="仿宋" w:eastAsia="仿宋" w:hAnsi="仿宋" w:cs="仿宋" w:hint="eastAsia"/>
          <w:sz w:val="28"/>
          <w:lang w:eastAsia="zh-CN"/>
        </w:rPr>
        <w:t>(四)、艺术表演场馆服务项目意义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在实施艺术表演场馆服务项目的过程中，我们不仅仅是在追逐商业成功，更是为企业和社会的多个层面创造了深远的意义。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场馆服务项目的首要意义在于提升企业的市场竞争力。通过持续的创新和对产品质量的高标准要求，艺术表演场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艺术表演场馆服务项目的推进将促使行业技术水平的提升。通过引入先进技术和创新性解决方案，艺术表演场馆服务项目有望在行业中树立标杆，推动整个行业走向更高水平。这对于行业的可持续发展和创新力的提升都具有积极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https://d.book118.com/708105036052006045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艺术表演场馆服务项目规划设计蓝图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1C4002"/>
    <w:rsid w:val="051C40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0503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2024-03-03T04:38:00Z</dcterms:created>
  <dcterms:modified xsi:type="dcterms:W3CDTF">2024-03-03T04:39:15Z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53B6C18506C1429290A50F5D200C5ECC_11</vt:lpwstr>
  </property>
  <property fmtid="{D5CDD505-2E9C-101B-9397-08002B2CF9AE}" pid="3" name="KSOProductBuildVer">
    <vt:lpwstr>2052-12.1.0.16388</vt:lpwstr>
  </property>
</Properties>
</file>