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抗肿瘤用药项目计划设计方案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33" w:history="1">
        <w:r>
          <w:rPr>
            <w:rFonts w:ascii="仿宋" w:eastAsia="仿宋" w:hAnsi="仿宋" w:cs="仿宋" w:hint="eastAsia"/>
            <w:lang w:eastAsia="zh-CN"/>
          </w:rPr>
          <w:t>前言</w:t>
        </w:r>
        <w:r>
          <w:tab/>
        </w:r>
        <w:r>
          <w:fldChar w:fldCharType="begin"/>
        </w:r>
        <w:r>
          <w:instrText xml:space="preserve"> PAGEREF _Toc8033 \h </w:instrText>
        </w:r>
        <w:r>
          <w:fldChar w:fldCharType="separate"/>
        </w:r>
        <w:r>
          <w:t>3</w:t>
        </w:r>
        <w:r>
          <w:fldChar w:fldCharType="end"/>
        </w:r>
      </w:hyperlink>
    </w:p>
    <w:p>
      <w:pPr>
        <w:pStyle w:val="TOC1"/>
        <w:tabs>
          <w:tab w:val="right" w:leader="dot" w:pos="8306"/>
        </w:tabs>
      </w:pPr>
      <w:hyperlink w:anchor="_Toc19118" w:history="1">
        <w:r>
          <w:rPr>
            <w:rFonts w:ascii="仿宋" w:eastAsia="仿宋" w:hAnsi="仿宋" w:cs="仿宋" w:hint="eastAsia"/>
            <w:lang w:eastAsia="zh-CN"/>
          </w:rPr>
          <w:t>一、抗肿瘤用药项目土建工程</w:t>
        </w:r>
        <w:r>
          <w:tab/>
        </w:r>
        <w:r>
          <w:fldChar w:fldCharType="begin"/>
        </w:r>
        <w:r>
          <w:instrText xml:space="preserve"> PAGEREF _Toc19118 \h </w:instrText>
        </w:r>
        <w:r>
          <w:fldChar w:fldCharType="separate"/>
        </w:r>
        <w:r>
          <w:t>3</w:t>
        </w:r>
        <w:r>
          <w:fldChar w:fldCharType="end"/>
        </w:r>
      </w:hyperlink>
    </w:p>
    <w:p>
      <w:pPr>
        <w:pStyle w:val="TOC2"/>
        <w:tabs>
          <w:tab w:val="right" w:leader="dot" w:pos="8306"/>
        </w:tabs>
      </w:pPr>
      <w:hyperlink w:anchor="_Toc16474" w:history="1">
        <w:r>
          <w:rPr>
            <w:rFonts w:ascii="仿宋" w:eastAsia="仿宋" w:hAnsi="仿宋" w:cs="仿宋" w:hint="eastAsia"/>
            <w:lang w:eastAsia="zh-CN"/>
          </w:rPr>
          <w:t>(一)、建筑工程设计原则</w:t>
        </w:r>
        <w:r>
          <w:tab/>
        </w:r>
        <w:r>
          <w:fldChar w:fldCharType="begin"/>
        </w:r>
        <w:r>
          <w:instrText xml:space="preserve"> PAGEREF _Toc16474 \h </w:instrText>
        </w:r>
        <w:r>
          <w:fldChar w:fldCharType="separate"/>
        </w:r>
        <w:r>
          <w:t>3</w:t>
        </w:r>
        <w:r>
          <w:fldChar w:fldCharType="end"/>
        </w:r>
      </w:hyperlink>
    </w:p>
    <w:p>
      <w:pPr>
        <w:pStyle w:val="TOC2"/>
        <w:tabs>
          <w:tab w:val="right" w:leader="dot" w:pos="8306"/>
        </w:tabs>
      </w:pPr>
      <w:hyperlink w:anchor="_Toc13198" w:history="1">
        <w:r>
          <w:rPr>
            <w:rFonts w:ascii="仿宋" w:eastAsia="仿宋" w:hAnsi="仿宋" w:cs="仿宋" w:hint="eastAsia"/>
            <w:lang w:eastAsia="zh-CN"/>
          </w:rPr>
          <w:t>(二)、土建工程设计年限及安全等级</w:t>
        </w:r>
        <w:r>
          <w:tab/>
        </w:r>
        <w:r>
          <w:fldChar w:fldCharType="begin"/>
        </w:r>
        <w:r>
          <w:instrText xml:space="preserve"> PAGEREF _Toc13198 \h </w:instrText>
        </w:r>
        <w:r>
          <w:fldChar w:fldCharType="separate"/>
        </w:r>
        <w:r>
          <w:t>4</w:t>
        </w:r>
        <w:r>
          <w:fldChar w:fldCharType="end"/>
        </w:r>
      </w:hyperlink>
    </w:p>
    <w:p>
      <w:pPr>
        <w:pStyle w:val="TOC2"/>
        <w:tabs>
          <w:tab w:val="right" w:leader="dot" w:pos="8306"/>
        </w:tabs>
      </w:pPr>
      <w:hyperlink w:anchor="_Toc27765" w:history="1">
        <w:r>
          <w:rPr>
            <w:rFonts w:ascii="仿宋" w:eastAsia="仿宋" w:hAnsi="仿宋" w:cs="仿宋" w:hint="eastAsia"/>
            <w:lang w:eastAsia="zh-CN"/>
          </w:rPr>
          <w:t>(三)、建筑工程设计总体要求</w:t>
        </w:r>
        <w:r>
          <w:tab/>
        </w:r>
        <w:r>
          <w:fldChar w:fldCharType="begin"/>
        </w:r>
        <w:r>
          <w:instrText xml:space="preserve"> PAGEREF _Toc27765 \h </w:instrText>
        </w:r>
        <w:r>
          <w:fldChar w:fldCharType="separate"/>
        </w:r>
        <w:r>
          <w:t>5</w:t>
        </w:r>
        <w:r>
          <w:fldChar w:fldCharType="end"/>
        </w:r>
      </w:hyperlink>
    </w:p>
    <w:p>
      <w:pPr>
        <w:pStyle w:val="TOC2"/>
        <w:tabs>
          <w:tab w:val="right" w:leader="dot" w:pos="8306"/>
        </w:tabs>
      </w:pPr>
      <w:hyperlink w:anchor="_Toc7338" w:history="1">
        <w:r>
          <w:rPr>
            <w:rFonts w:ascii="仿宋" w:eastAsia="仿宋" w:hAnsi="仿宋" w:cs="仿宋" w:hint="eastAsia"/>
            <w:lang w:eastAsia="zh-CN"/>
          </w:rPr>
          <w:t>(四)、土建工程建设指标</w:t>
        </w:r>
        <w:r>
          <w:tab/>
        </w:r>
        <w:r>
          <w:fldChar w:fldCharType="begin"/>
        </w:r>
        <w:r>
          <w:instrText xml:space="preserve"> PAGEREF _Toc7338 \h </w:instrText>
        </w:r>
        <w:r>
          <w:fldChar w:fldCharType="separate"/>
        </w:r>
        <w:r>
          <w:t>6</w:t>
        </w:r>
        <w:r>
          <w:fldChar w:fldCharType="end"/>
        </w:r>
      </w:hyperlink>
    </w:p>
    <w:p>
      <w:pPr>
        <w:pStyle w:val="TOC1"/>
        <w:tabs>
          <w:tab w:val="right" w:leader="dot" w:pos="8306"/>
        </w:tabs>
      </w:pPr>
      <w:hyperlink w:anchor="_Toc1019" w:history="1">
        <w:r>
          <w:rPr>
            <w:rFonts w:ascii="仿宋" w:eastAsia="仿宋" w:hAnsi="仿宋" w:cs="仿宋" w:hint="eastAsia"/>
            <w:lang w:eastAsia="zh-CN"/>
          </w:rPr>
          <w:t>二、抗肿瘤用药项目绩效评估</w:t>
        </w:r>
        <w:r>
          <w:tab/>
        </w:r>
        <w:r>
          <w:fldChar w:fldCharType="begin"/>
        </w:r>
        <w:r>
          <w:instrText xml:space="preserve"> PAGEREF _Toc1019 \h </w:instrText>
        </w:r>
        <w:r>
          <w:fldChar w:fldCharType="separate"/>
        </w:r>
        <w:r>
          <w:t>6</w:t>
        </w:r>
        <w:r>
          <w:fldChar w:fldCharType="end"/>
        </w:r>
      </w:hyperlink>
    </w:p>
    <w:p>
      <w:pPr>
        <w:pStyle w:val="TOC2"/>
        <w:tabs>
          <w:tab w:val="right" w:leader="dot" w:pos="8306"/>
        </w:tabs>
      </w:pPr>
      <w:hyperlink w:anchor="_Toc3111" w:history="1">
        <w:r>
          <w:rPr>
            <w:rFonts w:ascii="仿宋" w:eastAsia="仿宋" w:hAnsi="仿宋" w:cs="仿宋" w:hint="eastAsia"/>
            <w:lang w:eastAsia="zh-CN"/>
          </w:rPr>
          <w:t>(一)、绩效评估指标</w:t>
        </w:r>
        <w:r>
          <w:tab/>
        </w:r>
        <w:r>
          <w:fldChar w:fldCharType="begin"/>
        </w:r>
        <w:r>
          <w:instrText xml:space="preserve"> PAGEREF _Toc3111 \h </w:instrText>
        </w:r>
        <w:r>
          <w:fldChar w:fldCharType="separate"/>
        </w:r>
        <w:r>
          <w:t>6</w:t>
        </w:r>
        <w:r>
          <w:fldChar w:fldCharType="end"/>
        </w:r>
      </w:hyperlink>
    </w:p>
    <w:p>
      <w:pPr>
        <w:pStyle w:val="TOC2"/>
        <w:tabs>
          <w:tab w:val="right" w:leader="dot" w:pos="8306"/>
        </w:tabs>
      </w:pPr>
      <w:hyperlink w:anchor="_Toc1913" w:history="1">
        <w:r>
          <w:rPr>
            <w:rFonts w:ascii="仿宋" w:eastAsia="仿宋" w:hAnsi="仿宋" w:cs="仿宋" w:hint="eastAsia"/>
            <w:lang w:eastAsia="zh-CN"/>
          </w:rPr>
          <w:t>(二)、绩效评估方法</w:t>
        </w:r>
        <w:r>
          <w:tab/>
        </w:r>
        <w:r>
          <w:fldChar w:fldCharType="begin"/>
        </w:r>
        <w:r>
          <w:instrText xml:space="preserve"> PAGEREF _Toc1913 \h </w:instrText>
        </w:r>
        <w:r>
          <w:fldChar w:fldCharType="separate"/>
        </w:r>
        <w:r>
          <w:t>7</w:t>
        </w:r>
        <w:r>
          <w:fldChar w:fldCharType="end"/>
        </w:r>
      </w:hyperlink>
    </w:p>
    <w:p>
      <w:pPr>
        <w:pStyle w:val="TOC2"/>
        <w:tabs>
          <w:tab w:val="right" w:leader="dot" w:pos="8306"/>
        </w:tabs>
      </w:pPr>
      <w:hyperlink w:anchor="_Toc12145" w:history="1">
        <w:r>
          <w:rPr>
            <w:rFonts w:ascii="仿宋" w:eastAsia="仿宋" w:hAnsi="仿宋" w:cs="仿宋" w:hint="eastAsia"/>
            <w:lang w:eastAsia="zh-CN"/>
          </w:rPr>
          <w:t>(三)、绩效评估周期</w:t>
        </w:r>
        <w:r>
          <w:tab/>
        </w:r>
        <w:r>
          <w:fldChar w:fldCharType="begin"/>
        </w:r>
        <w:r>
          <w:instrText xml:space="preserve"> PAGEREF _Toc12145 \h </w:instrText>
        </w:r>
        <w:r>
          <w:fldChar w:fldCharType="separate"/>
        </w:r>
        <w:r>
          <w:t>8</w:t>
        </w:r>
        <w:r>
          <w:fldChar w:fldCharType="end"/>
        </w:r>
      </w:hyperlink>
    </w:p>
    <w:p>
      <w:pPr>
        <w:pStyle w:val="TOC1"/>
        <w:tabs>
          <w:tab w:val="right" w:leader="dot" w:pos="8306"/>
        </w:tabs>
      </w:pPr>
      <w:hyperlink w:anchor="_Toc10612" w:history="1">
        <w:r>
          <w:rPr>
            <w:rFonts w:ascii="仿宋" w:eastAsia="仿宋" w:hAnsi="仿宋" w:cs="仿宋" w:hint="eastAsia"/>
            <w:lang w:eastAsia="zh-CN"/>
          </w:rPr>
          <w:t>三、抗肿瘤用药项目可持续发展</w:t>
        </w:r>
        <w:r>
          <w:tab/>
        </w:r>
        <w:r>
          <w:fldChar w:fldCharType="begin"/>
        </w:r>
        <w:r>
          <w:instrText xml:space="preserve"> PAGEREF _Toc10612 \h </w:instrText>
        </w:r>
        <w:r>
          <w:fldChar w:fldCharType="separate"/>
        </w:r>
        <w:r>
          <w:t>9</w:t>
        </w:r>
        <w:r>
          <w:fldChar w:fldCharType="end"/>
        </w:r>
      </w:hyperlink>
    </w:p>
    <w:p>
      <w:pPr>
        <w:pStyle w:val="TOC2"/>
        <w:tabs>
          <w:tab w:val="right" w:leader="dot" w:pos="8306"/>
        </w:tabs>
      </w:pPr>
      <w:hyperlink w:anchor="_Toc26264" w:history="1">
        <w:r>
          <w:rPr>
            <w:rFonts w:ascii="仿宋" w:eastAsia="仿宋" w:hAnsi="仿宋" w:cs="仿宋" w:hint="eastAsia"/>
            <w:lang w:eastAsia="zh-CN"/>
          </w:rPr>
          <w:t>(一)、可持续战略与实践</w:t>
        </w:r>
        <w:r>
          <w:tab/>
        </w:r>
        <w:r>
          <w:fldChar w:fldCharType="begin"/>
        </w:r>
        <w:r>
          <w:instrText xml:space="preserve"> PAGEREF _Toc26264 \h </w:instrText>
        </w:r>
        <w:r>
          <w:fldChar w:fldCharType="separate"/>
        </w:r>
        <w:r>
          <w:t>9</w:t>
        </w:r>
        <w:r>
          <w:fldChar w:fldCharType="end"/>
        </w:r>
      </w:hyperlink>
    </w:p>
    <w:p>
      <w:pPr>
        <w:pStyle w:val="TOC2"/>
        <w:tabs>
          <w:tab w:val="right" w:leader="dot" w:pos="8306"/>
        </w:tabs>
      </w:pPr>
      <w:hyperlink w:anchor="_Toc27346" w:history="1">
        <w:r>
          <w:rPr>
            <w:rFonts w:ascii="仿宋" w:eastAsia="仿宋" w:hAnsi="仿宋" w:cs="仿宋" w:hint="eastAsia"/>
            <w:lang w:eastAsia="zh-CN"/>
          </w:rPr>
          <w:t>(二)、环保与社会责任</w:t>
        </w:r>
        <w:r>
          <w:tab/>
        </w:r>
        <w:r>
          <w:fldChar w:fldCharType="begin"/>
        </w:r>
        <w:r>
          <w:instrText xml:space="preserve"> PAGEREF _Toc27346 \h </w:instrText>
        </w:r>
        <w:r>
          <w:fldChar w:fldCharType="separate"/>
        </w:r>
        <w:r>
          <w:t>10</w:t>
        </w:r>
        <w:r>
          <w:fldChar w:fldCharType="end"/>
        </w:r>
      </w:hyperlink>
    </w:p>
    <w:p>
      <w:pPr>
        <w:pStyle w:val="TOC1"/>
        <w:tabs>
          <w:tab w:val="right" w:leader="dot" w:pos="8306"/>
        </w:tabs>
      </w:pPr>
      <w:hyperlink w:anchor="_Toc13216" w:history="1">
        <w:r>
          <w:rPr>
            <w:rFonts w:ascii="仿宋" w:eastAsia="仿宋" w:hAnsi="仿宋" w:cs="仿宋" w:hint="eastAsia"/>
            <w:lang w:eastAsia="zh-CN"/>
          </w:rPr>
          <w:t>四、抗肿瘤用药项目文档管理</w:t>
        </w:r>
        <w:r>
          <w:tab/>
        </w:r>
        <w:r>
          <w:fldChar w:fldCharType="begin"/>
        </w:r>
        <w:r>
          <w:instrText xml:space="preserve"> PAGEREF _Toc13216 \h </w:instrText>
        </w:r>
        <w:r>
          <w:fldChar w:fldCharType="separate"/>
        </w:r>
        <w:r>
          <w:t>11</w:t>
        </w:r>
        <w:r>
          <w:fldChar w:fldCharType="end"/>
        </w:r>
      </w:hyperlink>
    </w:p>
    <w:p>
      <w:pPr>
        <w:pStyle w:val="TOC2"/>
        <w:tabs>
          <w:tab w:val="right" w:leader="dot" w:pos="8306"/>
        </w:tabs>
      </w:pPr>
      <w:hyperlink w:anchor="_Toc32632" w:history="1">
        <w:r>
          <w:rPr>
            <w:rFonts w:ascii="仿宋" w:eastAsia="仿宋" w:hAnsi="仿宋" w:cs="仿宋" w:hint="eastAsia"/>
            <w:lang w:eastAsia="zh-CN"/>
          </w:rPr>
          <w:t>(一)、文档编制与审查</w:t>
        </w:r>
        <w:r>
          <w:tab/>
        </w:r>
        <w:r>
          <w:fldChar w:fldCharType="begin"/>
        </w:r>
        <w:r>
          <w:instrText xml:space="preserve"> PAGEREF _Toc32632 \h </w:instrText>
        </w:r>
        <w:r>
          <w:fldChar w:fldCharType="separate"/>
        </w:r>
        <w:r>
          <w:t>11</w:t>
        </w:r>
        <w:r>
          <w:fldChar w:fldCharType="end"/>
        </w:r>
      </w:hyperlink>
    </w:p>
    <w:p>
      <w:pPr>
        <w:pStyle w:val="TOC2"/>
        <w:tabs>
          <w:tab w:val="right" w:leader="dot" w:pos="8306"/>
        </w:tabs>
      </w:pPr>
      <w:hyperlink w:anchor="_Toc29975" w:history="1">
        <w:r>
          <w:rPr>
            <w:rFonts w:ascii="仿宋" w:eastAsia="仿宋" w:hAnsi="仿宋" w:cs="仿宋" w:hint="eastAsia"/>
            <w:lang w:eastAsia="zh-CN"/>
          </w:rPr>
          <w:t>(二)、文档发布与分发</w:t>
        </w:r>
        <w:r>
          <w:tab/>
        </w:r>
        <w:r>
          <w:fldChar w:fldCharType="begin"/>
        </w:r>
        <w:r>
          <w:instrText xml:space="preserve"> PAGEREF _Toc29975 \h </w:instrText>
        </w:r>
        <w:r>
          <w:fldChar w:fldCharType="separate"/>
        </w:r>
        <w:r>
          <w:t>12</w:t>
        </w:r>
        <w:r>
          <w:fldChar w:fldCharType="end"/>
        </w:r>
      </w:hyperlink>
    </w:p>
    <w:p>
      <w:pPr>
        <w:pStyle w:val="TOC2"/>
        <w:tabs>
          <w:tab w:val="right" w:leader="dot" w:pos="8306"/>
        </w:tabs>
      </w:pPr>
      <w:hyperlink w:anchor="_Toc25839" w:history="1">
        <w:r>
          <w:rPr>
            <w:rFonts w:ascii="仿宋" w:eastAsia="仿宋" w:hAnsi="仿宋" w:cs="仿宋" w:hint="eastAsia"/>
            <w:lang w:eastAsia="zh-CN"/>
          </w:rPr>
          <w:t>(三)、文档存档与归档</w:t>
        </w:r>
        <w:r>
          <w:tab/>
        </w:r>
        <w:r>
          <w:fldChar w:fldCharType="begin"/>
        </w:r>
        <w:r>
          <w:instrText xml:space="preserve"> PAGEREF _Toc25839 \h </w:instrText>
        </w:r>
        <w:r>
          <w:fldChar w:fldCharType="separate"/>
        </w:r>
        <w:r>
          <w:t>13</w:t>
        </w:r>
        <w:r>
          <w:fldChar w:fldCharType="end"/>
        </w:r>
      </w:hyperlink>
    </w:p>
    <w:p>
      <w:pPr>
        <w:pStyle w:val="TOC1"/>
        <w:tabs>
          <w:tab w:val="right" w:leader="dot" w:pos="8306"/>
        </w:tabs>
      </w:pPr>
      <w:hyperlink w:anchor="_Toc20157" w:history="1">
        <w:r>
          <w:rPr>
            <w:rFonts w:ascii="仿宋" w:eastAsia="仿宋" w:hAnsi="仿宋" w:cs="仿宋" w:hint="eastAsia"/>
            <w:lang w:eastAsia="zh-CN"/>
          </w:rPr>
          <w:t>五、抗肿瘤用药项目选址可行性分析</w:t>
        </w:r>
        <w:r>
          <w:tab/>
        </w:r>
        <w:r>
          <w:fldChar w:fldCharType="begin"/>
        </w:r>
        <w:r>
          <w:instrText xml:space="preserve"> PAGEREF _Toc20157 \h </w:instrText>
        </w:r>
        <w:r>
          <w:fldChar w:fldCharType="separate"/>
        </w:r>
        <w:r>
          <w:t>14</w:t>
        </w:r>
        <w:r>
          <w:fldChar w:fldCharType="end"/>
        </w:r>
      </w:hyperlink>
    </w:p>
    <w:p>
      <w:pPr>
        <w:pStyle w:val="TOC2"/>
        <w:tabs>
          <w:tab w:val="right" w:leader="dot" w:pos="8306"/>
        </w:tabs>
      </w:pPr>
      <w:hyperlink w:anchor="_Toc8966" w:history="1">
        <w:r>
          <w:rPr>
            <w:rFonts w:ascii="仿宋" w:eastAsia="仿宋" w:hAnsi="仿宋" w:cs="仿宋" w:hint="eastAsia"/>
            <w:lang w:eastAsia="zh-CN"/>
          </w:rPr>
          <w:t>(一)、抗肿瘤用药项目选址</w:t>
        </w:r>
        <w:r>
          <w:tab/>
        </w:r>
        <w:r>
          <w:fldChar w:fldCharType="begin"/>
        </w:r>
        <w:r>
          <w:instrText xml:space="preserve"> PAGEREF _Toc8966 \h </w:instrText>
        </w:r>
        <w:r>
          <w:fldChar w:fldCharType="separate"/>
        </w:r>
        <w:r>
          <w:t>14</w:t>
        </w:r>
        <w:r>
          <w:fldChar w:fldCharType="end"/>
        </w:r>
      </w:hyperlink>
    </w:p>
    <w:p>
      <w:pPr>
        <w:pStyle w:val="TOC2"/>
        <w:tabs>
          <w:tab w:val="right" w:leader="dot" w:pos="8306"/>
        </w:tabs>
      </w:pPr>
      <w:hyperlink w:anchor="_Toc30716" w:history="1">
        <w:r>
          <w:rPr>
            <w:rFonts w:ascii="仿宋" w:eastAsia="仿宋" w:hAnsi="仿宋" w:cs="仿宋" w:hint="eastAsia"/>
            <w:lang w:eastAsia="zh-CN"/>
          </w:rPr>
          <w:t>(二)、用地控制指标</w:t>
        </w:r>
        <w:r>
          <w:tab/>
        </w:r>
        <w:r>
          <w:fldChar w:fldCharType="begin"/>
        </w:r>
        <w:r>
          <w:instrText xml:space="preserve"> PAGEREF _Toc30716 \h </w:instrText>
        </w:r>
        <w:r>
          <w:fldChar w:fldCharType="separate"/>
        </w:r>
        <w:r>
          <w:t>15</w:t>
        </w:r>
        <w:r>
          <w:fldChar w:fldCharType="end"/>
        </w:r>
      </w:hyperlink>
    </w:p>
    <w:p>
      <w:pPr>
        <w:pStyle w:val="TOC2"/>
        <w:tabs>
          <w:tab w:val="right" w:leader="dot" w:pos="8306"/>
        </w:tabs>
      </w:pPr>
      <w:hyperlink w:anchor="_Toc11993" w:history="1">
        <w:r>
          <w:rPr>
            <w:rFonts w:ascii="仿宋" w:eastAsia="仿宋" w:hAnsi="仿宋" w:cs="仿宋" w:hint="eastAsia"/>
            <w:lang w:eastAsia="zh-CN"/>
          </w:rPr>
          <w:t>(三)、节约用地措施</w:t>
        </w:r>
        <w:r>
          <w:tab/>
        </w:r>
        <w:r>
          <w:fldChar w:fldCharType="begin"/>
        </w:r>
        <w:r>
          <w:instrText xml:space="preserve"> PAGEREF _Toc11993 \h </w:instrText>
        </w:r>
        <w:r>
          <w:fldChar w:fldCharType="separate"/>
        </w:r>
        <w:r>
          <w:t>16</w:t>
        </w:r>
        <w:r>
          <w:fldChar w:fldCharType="end"/>
        </w:r>
      </w:hyperlink>
    </w:p>
    <w:p>
      <w:pPr>
        <w:pStyle w:val="TOC2"/>
        <w:tabs>
          <w:tab w:val="right" w:leader="dot" w:pos="8306"/>
        </w:tabs>
      </w:pPr>
      <w:hyperlink w:anchor="_Toc10106" w:history="1">
        <w:r>
          <w:rPr>
            <w:rFonts w:ascii="仿宋" w:eastAsia="仿宋" w:hAnsi="仿宋" w:cs="仿宋" w:hint="eastAsia"/>
            <w:lang w:eastAsia="zh-CN"/>
          </w:rPr>
          <w:t>(四)、总图布置方案</w:t>
        </w:r>
        <w:r>
          <w:tab/>
        </w:r>
        <w:r>
          <w:fldChar w:fldCharType="begin"/>
        </w:r>
        <w:r>
          <w:instrText xml:space="preserve"> PAGEREF _Toc10106 \h </w:instrText>
        </w:r>
        <w:r>
          <w:fldChar w:fldCharType="separate"/>
        </w:r>
        <w:r>
          <w:t>18</w:t>
        </w:r>
        <w:r>
          <w:fldChar w:fldCharType="end"/>
        </w:r>
      </w:hyperlink>
    </w:p>
    <w:p>
      <w:pPr>
        <w:pStyle w:val="TOC2"/>
        <w:tabs>
          <w:tab w:val="right" w:leader="dot" w:pos="8306"/>
        </w:tabs>
      </w:pPr>
      <w:hyperlink w:anchor="_Toc27289" w:history="1">
        <w:r>
          <w:rPr>
            <w:rFonts w:ascii="仿宋" w:eastAsia="仿宋" w:hAnsi="仿宋" w:cs="仿宋" w:hint="eastAsia"/>
            <w:lang w:eastAsia="zh-CN"/>
          </w:rPr>
          <w:t>(五)、选址综合评价</w:t>
        </w:r>
        <w:r>
          <w:tab/>
        </w:r>
        <w:r>
          <w:fldChar w:fldCharType="begin"/>
        </w:r>
        <w:r>
          <w:instrText xml:space="preserve"> PAGEREF _Toc27289 \h </w:instrText>
        </w:r>
        <w:r>
          <w:fldChar w:fldCharType="separate"/>
        </w:r>
        <w:r>
          <w:t>19</w:t>
        </w:r>
        <w:r>
          <w:fldChar w:fldCharType="end"/>
        </w:r>
      </w:hyperlink>
    </w:p>
    <w:p>
      <w:pPr>
        <w:pStyle w:val="TOC1"/>
        <w:tabs>
          <w:tab w:val="right" w:leader="dot" w:pos="8306"/>
        </w:tabs>
      </w:pPr>
      <w:hyperlink w:anchor="_Toc19489" w:history="1">
        <w:r>
          <w:rPr>
            <w:rFonts w:ascii="仿宋" w:eastAsia="仿宋" w:hAnsi="仿宋" w:cs="仿宋" w:hint="eastAsia"/>
            <w:lang w:eastAsia="zh-CN"/>
          </w:rPr>
          <w:t>六、抗肿瘤用药项目建设单位说明</w:t>
        </w:r>
        <w:r>
          <w:tab/>
        </w:r>
        <w:r>
          <w:fldChar w:fldCharType="begin"/>
        </w:r>
        <w:r>
          <w:instrText xml:space="preserve"> PAGEREF _Toc19489 \h </w:instrText>
        </w:r>
        <w:r>
          <w:fldChar w:fldCharType="separate"/>
        </w:r>
        <w:r>
          <w:t>20</w:t>
        </w:r>
        <w:r>
          <w:fldChar w:fldCharType="end"/>
        </w:r>
      </w:hyperlink>
    </w:p>
    <w:p>
      <w:pPr>
        <w:pStyle w:val="TOC2"/>
        <w:tabs>
          <w:tab w:val="right" w:leader="dot" w:pos="8306"/>
        </w:tabs>
      </w:pPr>
      <w:hyperlink w:anchor="_Toc20747" w:history="1">
        <w:r>
          <w:rPr>
            <w:rFonts w:ascii="仿宋" w:eastAsia="仿宋" w:hAnsi="仿宋" w:cs="仿宋" w:hint="eastAsia"/>
            <w:lang w:eastAsia="zh-CN"/>
          </w:rPr>
          <w:t>(一)、抗肿瘤用药项目承办单位基本情况</w:t>
        </w:r>
        <w:r>
          <w:tab/>
        </w:r>
        <w:r>
          <w:fldChar w:fldCharType="begin"/>
        </w:r>
        <w:r>
          <w:instrText xml:space="preserve"> PAGEREF _Toc20747 \h </w:instrText>
        </w:r>
        <w:r>
          <w:fldChar w:fldCharType="separate"/>
        </w:r>
        <w:r>
          <w:t>20</w:t>
        </w:r>
        <w:r>
          <w:fldChar w:fldCharType="end"/>
        </w:r>
      </w:hyperlink>
    </w:p>
    <w:p>
      <w:pPr>
        <w:pStyle w:val="TOC2"/>
        <w:tabs>
          <w:tab w:val="right" w:leader="dot" w:pos="8306"/>
        </w:tabs>
      </w:pPr>
      <w:hyperlink w:anchor="_Toc1848" w:history="1">
        <w:r>
          <w:rPr>
            <w:rFonts w:ascii="仿宋" w:eastAsia="仿宋" w:hAnsi="仿宋" w:cs="仿宋" w:hint="eastAsia"/>
            <w:lang w:eastAsia="zh-CN"/>
          </w:rPr>
          <w:t>(二)、公司经济效益分析</w:t>
        </w:r>
        <w:r>
          <w:tab/>
        </w:r>
        <w:r>
          <w:fldChar w:fldCharType="begin"/>
        </w:r>
        <w:r>
          <w:instrText xml:space="preserve"> PAGEREF _Toc1848 \h </w:instrText>
        </w:r>
        <w:r>
          <w:fldChar w:fldCharType="separate"/>
        </w:r>
        <w:r>
          <w:t>20</w:t>
        </w:r>
        <w:r>
          <w:fldChar w:fldCharType="end"/>
        </w:r>
      </w:hyperlink>
    </w:p>
    <w:p>
      <w:pPr>
        <w:pStyle w:val="TOC1"/>
        <w:tabs>
          <w:tab w:val="right" w:leader="dot" w:pos="8306"/>
        </w:tabs>
      </w:pPr>
      <w:hyperlink w:anchor="_Toc4512" w:history="1">
        <w:r>
          <w:rPr>
            <w:rFonts w:ascii="仿宋" w:eastAsia="仿宋" w:hAnsi="仿宋" w:cs="仿宋" w:hint="eastAsia"/>
            <w:lang w:eastAsia="zh-CN"/>
          </w:rPr>
          <w:t>七、抗肿瘤用药项目计划安排</w:t>
        </w:r>
        <w:r>
          <w:tab/>
        </w:r>
        <w:r>
          <w:fldChar w:fldCharType="begin"/>
        </w:r>
        <w:r>
          <w:instrText xml:space="preserve"> PAGEREF _Toc4512 \h </w:instrText>
        </w:r>
        <w:r>
          <w:fldChar w:fldCharType="separate"/>
        </w:r>
        <w:r>
          <w:t>21</w:t>
        </w:r>
        <w:r>
          <w:fldChar w:fldCharType="end"/>
        </w:r>
      </w:hyperlink>
    </w:p>
    <w:p>
      <w:pPr>
        <w:pStyle w:val="TOC2"/>
        <w:tabs>
          <w:tab w:val="right" w:leader="dot" w:pos="8306"/>
        </w:tabs>
      </w:pPr>
      <w:hyperlink w:anchor="_Toc14478" w:history="1">
        <w:r>
          <w:rPr>
            <w:rFonts w:ascii="仿宋" w:eastAsia="仿宋" w:hAnsi="仿宋" w:cs="仿宋" w:hint="eastAsia"/>
            <w:lang w:eastAsia="zh-CN"/>
          </w:rPr>
          <w:t>(一)、建设周期</w:t>
        </w:r>
        <w:r>
          <w:tab/>
        </w:r>
        <w:r>
          <w:fldChar w:fldCharType="begin"/>
        </w:r>
        <w:r>
          <w:instrText xml:space="preserve"> PAGEREF _Toc14478 \h </w:instrText>
        </w:r>
        <w:r>
          <w:fldChar w:fldCharType="separate"/>
        </w:r>
        <w:r>
          <w:t>21</w:t>
        </w:r>
        <w:r>
          <w:fldChar w:fldCharType="end"/>
        </w:r>
      </w:hyperlink>
    </w:p>
    <w:p>
      <w:pPr>
        <w:pStyle w:val="TOC2"/>
        <w:tabs>
          <w:tab w:val="right" w:leader="dot" w:pos="8306"/>
        </w:tabs>
      </w:pPr>
      <w:hyperlink w:anchor="_Toc19077" w:history="1">
        <w:r>
          <w:rPr>
            <w:rFonts w:ascii="仿宋" w:eastAsia="仿宋" w:hAnsi="仿宋" w:cs="仿宋" w:hint="eastAsia"/>
            <w:lang w:eastAsia="zh-CN"/>
          </w:rPr>
          <w:t>(二)、建设进度</w:t>
        </w:r>
        <w:r>
          <w:tab/>
        </w:r>
        <w:r>
          <w:fldChar w:fldCharType="begin"/>
        </w:r>
        <w:r>
          <w:instrText xml:space="preserve"> PAGEREF _Toc19077 \h </w:instrText>
        </w:r>
        <w:r>
          <w:fldChar w:fldCharType="separate"/>
        </w:r>
        <w:r>
          <w:t>22</w:t>
        </w:r>
        <w:r>
          <w:fldChar w:fldCharType="end"/>
        </w:r>
      </w:hyperlink>
    </w:p>
    <w:p>
      <w:pPr>
        <w:pStyle w:val="TOC2"/>
        <w:tabs>
          <w:tab w:val="right" w:leader="dot" w:pos="8306"/>
        </w:tabs>
      </w:pPr>
      <w:hyperlink w:anchor="_Toc13515" w:history="1">
        <w:r>
          <w:rPr>
            <w:rFonts w:ascii="仿宋" w:eastAsia="仿宋" w:hAnsi="仿宋" w:cs="仿宋" w:hint="eastAsia"/>
            <w:lang w:eastAsia="zh-CN"/>
          </w:rPr>
          <w:t>(三)、进度安排注意事项</w:t>
        </w:r>
        <w:r>
          <w:tab/>
        </w:r>
        <w:r>
          <w:fldChar w:fldCharType="begin"/>
        </w:r>
        <w:r>
          <w:instrText xml:space="preserve"> PAGEREF _Toc13515 \h </w:instrText>
        </w:r>
        <w:r>
          <w:fldChar w:fldCharType="separate"/>
        </w:r>
        <w:r>
          <w:t>23</w:t>
        </w:r>
        <w:r>
          <w:fldChar w:fldCharType="end"/>
        </w:r>
      </w:hyperlink>
    </w:p>
    <w:p>
      <w:pPr>
        <w:pStyle w:val="TOC2"/>
        <w:tabs>
          <w:tab w:val="right" w:leader="dot" w:pos="8306"/>
        </w:tabs>
      </w:pPr>
      <w:hyperlink w:anchor="_Toc14381" w:history="1">
        <w:r>
          <w:rPr>
            <w:rFonts w:ascii="仿宋" w:eastAsia="仿宋" w:hAnsi="仿宋" w:cs="仿宋" w:hint="eastAsia"/>
            <w:lang w:eastAsia="zh-CN"/>
          </w:rPr>
          <w:t>(四)、人力资源配置</w:t>
        </w:r>
        <w:r>
          <w:tab/>
        </w:r>
        <w:r>
          <w:fldChar w:fldCharType="begin"/>
        </w:r>
        <w:r>
          <w:instrText xml:space="preserve"> PAGEREF _Toc14381 \h </w:instrText>
        </w:r>
        <w:r>
          <w:fldChar w:fldCharType="separate"/>
        </w:r>
        <w:r>
          <w:t>25</w:t>
        </w:r>
        <w:r>
          <w:fldChar w:fldCharType="end"/>
        </w:r>
      </w:hyperlink>
    </w:p>
    <w:p>
      <w:pPr>
        <w:pStyle w:val="TOC1"/>
        <w:tabs>
          <w:tab w:val="right" w:leader="dot" w:pos="8306"/>
        </w:tabs>
      </w:pPr>
      <w:hyperlink w:anchor="_Toc16214" w:history="1">
        <w:r>
          <w:rPr>
            <w:rFonts w:ascii="仿宋" w:eastAsia="仿宋" w:hAnsi="仿宋" w:cs="仿宋" w:hint="eastAsia"/>
            <w:lang w:eastAsia="zh-CN"/>
          </w:rPr>
          <w:t>八、生产安全保护</w:t>
        </w:r>
        <w:r>
          <w:tab/>
        </w:r>
        <w:r>
          <w:fldChar w:fldCharType="begin"/>
        </w:r>
        <w:r>
          <w:instrText xml:space="preserve"> PAGEREF _Toc16214 \h </w:instrText>
        </w:r>
        <w:r>
          <w:fldChar w:fldCharType="separate"/>
        </w:r>
        <w:r>
          <w:t>25</w:t>
        </w:r>
        <w:r>
          <w:fldChar w:fldCharType="end"/>
        </w:r>
      </w:hyperlink>
    </w:p>
    <w:p>
      <w:pPr>
        <w:pStyle w:val="TOC2"/>
        <w:tabs>
          <w:tab w:val="right" w:leader="dot" w:pos="8306"/>
        </w:tabs>
      </w:pPr>
      <w:hyperlink w:anchor="_Toc11804" w:history="1">
        <w:r>
          <w:rPr>
            <w:rFonts w:ascii="仿宋" w:eastAsia="仿宋" w:hAnsi="仿宋" w:cs="仿宋" w:hint="eastAsia"/>
            <w:lang w:eastAsia="zh-CN"/>
          </w:rPr>
          <w:t>(一)、消防安全</w:t>
        </w:r>
        <w:r>
          <w:tab/>
        </w:r>
        <w:r>
          <w:fldChar w:fldCharType="begin"/>
        </w:r>
        <w:r>
          <w:instrText xml:space="preserve"> PAGEREF _Toc11804 \h </w:instrText>
        </w:r>
        <w:r>
          <w:fldChar w:fldCharType="separate"/>
        </w:r>
        <w:r>
          <w:t>25</w:t>
        </w:r>
        <w:r>
          <w:fldChar w:fldCharType="end"/>
        </w:r>
      </w:hyperlink>
    </w:p>
    <w:p>
      <w:pPr>
        <w:pStyle w:val="TOC2"/>
        <w:tabs>
          <w:tab w:val="right" w:leader="dot" w:pos="8306"/>
        </w:tabs>
      </w:pPr>
      <w:hyperlink w:anchor="_Toc27773" w:history="1">
        <w:r>
          <w:rPr>
            <w:rFonts w:ascii="仿宋" w:eastAsia="仿宋" w:hAnsi="仿宋" w:cs="仿宋" w:hint="eastAsia"/>
            <w:lang w:eastAsia="zh-CN"/>
          </w:rPr>
          <w:t>(二)、防火防爆总图布置措施</w:t>
        </w:r>
        <w:r>
          <w:tab/>
        </w:r>
        <w:r>
          <w:fldChar w:fldCharType="begin"/>
        </w:r>
        <w:r>
          <w:instrText xml:space="preserve"> PAGEREF _Toc27773 \h </w:instrText>
        </w:r>
        <w:r>
          <w:fldChar w:fldCharType="separate"/>
        </w:r>
        <w:r>
          <w:t>27</w:t>
        </w:r>
        <w:r>
          <w:fldChar w:fldCharType="end"/>
        </w:r>
      </w:hyperlink>
    </w:p>
    <w:p>
      <w:pPr>
        <w:pStyle w:val="TOC2"/>
        <w:tabs>
          <w:tab w:val="right" w:leader="dot" w:pos="8306"/>
        </w:tabs>
      </w:pPr>
      <w:hyperlink w:anchor="_Toc2801" w:history="1">
        <w:r>
          <w:rPr>
            <w:rFonts w:ascii="仿宋" w:eastAsia="仿宋" w:hAnsi="仿宋" w:cs="仿宋" w:hint="eastAsia"/>
            <w:lang w:eastAsia="zh-CN"/>
          </w:rPr>
          <w:t>(三)、自然灾害防范措施</w:t>
        </w:r>
        <w:r>
          <w:tab/>
        </w:r>
        <w:r>
          <w:fldChar w:fldCharType="begin"/>
        </w:r>
        <w:r>
          <w:instrText xml:space="preserve"> PAGEREF _Toc2801 \h </w:instrText>
        </w:r>
        <w:r>
          <w:fldChar w:fldCharType="separate"/>
        </w:r>
        <w:r>
          <w:t>28</w:t>
        </w:r>
        <w:r>
          <w:fldChar w:fldCharType="end"/>
        </w:r>
      </w:hyperlink>
    </w:p>
    <w:p>
      <w:pPr>
        <w:pStyle w:val="TOC2"/>
        <w:tabs>
          <w:tab w:val="right" w:leader="dot" w:pos="8306"/>
        </w:tabs>
      </w:pPr>
      <w:hyperlink w:anchor="_Toc30140" w:history="1">
        <w:r>
          <w:rPr>
            <w:rFonts w:ascii="仿宋" w:eastAsia="仿宋" w:hAnsi="仿宋" w:cs="仿宋" w:hint="eastAsia"/>
            <w:lang w:eastAsia="zh-CN"/>
          </w:rPr>
          <w:t>(四)、安全色及安全标志使用要求</w:t>
        </w:r>
        <w:r>
          <w:tab/>
        </w:r>
        <w:r>
          <w:fldChar w:fldCharType="begin"/>
        </w:r>
        <w:r>
          <w:instrText xml:space="preserve"> PAGEREF _Toc30140 \h </w:instrText>
        </w:r>
        <w:r>
          <w:fldChar w:fldCharType="separate"/>
        </w:r>
        <w:r>
          <w:t>29</w:t>
        </w:r>
        <w:r>
          <w:fldChar w:fldCharType="end"/>
        </w:r>
      </w:hyperlink>
    </w:p>
    <w:p>
      <w:pPr>
        <w:pStyle w:val="TOC2"/>
        <w:tabs>
          <w:tab w:val="right" w:leader="dot" w:pos="8306"/>
        </w:tabs>
      </w:pPr>
      <w:hyperlink w:anchor="_Toc10772" w:history="1">
        <w:r>
          <w:rPr>
            <w:rFonts w:ascii="仿宋" w:eastAsia="仿宋" w:hAnsi="仿宋" w:cs="仿宋" w:hint="eastAsia"/>
            <w:lang w:eastAsia="zh-CN"/>
          </w:rPr>
          <w:t>(五)、防尘防毒措施</w:t>
        </w:r>
        <w:r>
          <w:tab/>
        </w:r>
        <w:r>
          <w:fldChar w:fldCharType="begin"/>
        </w:r>
        <w:r>
          <w:instrText xml:space="preserve"> PAGEREF _Toc10772 \h </w:instrText>
        </w:r>
        <w:r>
          <w:fldChar w:fldCharType="separate"/>
        </w:r>
        <w:r>
          <w:t>30</w:t>
        </w:r>
        <w:r>
          <w:fldChar w:fldCharType="end"/>
        </w:r>
      </w:hyperlink>
    </w:p>
    <w:p>
      <w:pPr>
        <w:pStyle w:val="TOC2"/>
        <w:tabs>
          <w:tab w:val="right" w:leader="dot" w:pos="8306"/>
        </w:tabs>
      </w:pPr>
      <w:hyperlink w:anchor="_Toc6485" w:history="1">
        <w:r>
          <w:rPr>
            <w:rFonts w:ascii="仿宋" w:eastAsia="仿宋" w:hAnsi="仿宋" w:cs="仿宋" w:hint="eastAsia"/>
            <w:lang w:eastAsia="zh-CN"/>
          </w:rPr>
          <w:t>(六)、防静电、触电防护及防雷措施</w:t>
        </w:r>
        <w:r>
          <w:tab/>
        </w:r>
        <w:r>
          <w:fldChar w:fldCharType="begin"/>
        </w:r>
        <w:r>
          <w:instrText xml:space="preserve"> PAGEREF _Toc6485 \h </w:instrText>
        </w:r>
        <w:r>
          <w:fldChar w:fldCharType="separate"/>
        </w:r>
        <w:r>
          <w:t>30</w:t>
        </w:r>
        <w:r>
          <w:fldChar w:fldCharType="end"/>
        </w:r>
      </w:hyperlink>
    </w:p>
    <w:p>
      <w:pPr>
        <w:pStyle w:val="TOC2"/>
        <w:tabs>
          <w:tab w:val="right" w:leader="dot" w:pos="8306"/>
        </w:tabs>
      </w:pPr>
      <w:hyperlink w:anchor="_Toc10088" w:history="1">
        <w:r>
          <w:rPr>
            <w:rFonts w:ascii="仿宋" w:eastAsia="仿宋" w:hAnsi="仿宋" w:cs="仿宋" w:hint="eastAsia"/>
            <w:lang w:eastAsia="zh-CN"/>
          </w:rPr>
          <w:t>(七)、机械设备安全保障措施</w:t>
        </w:r>
        <w:r>
          <w:tab/>
        </w:r>
        <w:r>
          <w:fldChar w:fldCharType="begin"/>
        </w:r>
        <w:r>
          <w:instrText xml:space="preserve"> PAGEREF _Toc10088 \h </w:instrText>
        </w:r>
        <w:r>
          <w:fldChar w:fldCharType="separate"/>
        </w:r>
        <w:r>
          <w:t>32</w:t>
        </w:r>
        <w:r>
          <w:fldChar w:fldCharType="end"/>
        </w:r>
      </w:hyperlink>
    </w:p>
    <w:p>
      <w:pPr>
        <w:pStyle w:val="TOC1"/>
        <w:tabs>
          <w:tab w:val="right" w:leader="dot" w:pos="8306"/>
        </w:tabs>
      </w:pPr>
      <w:hyperlink w:anchor="_Toc10138" w:history="1">
        <w:r>
          <w:rPr>
            <w:rFonts w:ascii="仿宋" w:eastAsia="仿宋" w:hAnsi="仿宋" w:cs="仿宋" w:hint="eastAsia"/>
            <w:lang w:eastAsia="zh-CN"/>
          </w:rPr>
          <w:t>九、抗肿瘤用药项目社会影响</w:t>
        </w:r>
        <w:r>
          <w:tab/>
        </w:r>
        <w:r>
          <w:fldChar w:fldCharType="begin"/>
        </w:r>
        <w:r>
          <w:instrText xml:space="preserve"> PAGEREF _Toc10138 \h </w:instrText>
        </w:r>
        <w:r>
          <w:fldChar w:fldCharType="separate"/>
        </w:r>
        <w:r>
          <w:t>33</w:t>
        </w:r>
        <w:r>
          <w:fldChar w:fldCharType="end"/>
        </w:r>
      </w:hyperlink>
    </w:p>
    <w:p>
      <w:pPr>
        <w:pStyle w:val="TOC2"/>
        <w:tabs>
          <w:tab w:val="right" w:leader="dot" w:pos="8306"/>
        </w:tabs>
      </w:pPr>
      <w:hyperlink w:anchor="_Toc11760" w:history="1">
        <w:r>
          <w:rPr>
            <w:rFonts w:ascii="仿宋" w:eastAsia="仿宋" w:hAnsi="仿宋" w:cs="仿宋" w:hint="eastAsia"/>
            <w:lang w:eastAsia="zh-CN"/>
          </w:rPr>
          <w:t>(一)、社会责任与义务</w:t>
        </w:r>
        <w:r>
          <w:tab/>
        </w:r>
        <w:r>
          <w:fldChar w:fldCharType="begin"/>
        </w:r>
        <w:r>
          <w:instrText xml:space="preserve"> PAGEREF _Toc11760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09" w:history="1">
        <w:r>
          <w:rPr>
            <w:rFonts w:ascii="仿宋" w:eastAsia="仿宋" w:hAnsi="仿宋" w:cs="仿宋" w:hint="eastAsia"/>
            <w:lang w:eastAsia="zh-CN"/>
          </w:rPr>
          <w:t>(二)、社会参与与沟通</w:t>
        </w:r>
        <w:r>
          <w:tab/>
        </w:r>
        <w:r>
          <w:fldChar w:fldCharType="begin"/>
        </w:r>
        <w:r>
          <w:instrText xml:space="preserve"> PAGEREF _Toc13209 \h </w:instrText>
        </w:r>
        <w:r>
          <w:fldChar w:fldCharType="separate"/>
        </w:r>
        <w:r>
          <w:t>34</w:t>
        </w:r>
        <w:r>
          <w:fldChar w:fldCharType="end"/>
        </w:r>
      </w:hyperlink>
    </w:p>
    <w:p>
      <w:pPr>
        <w:pStyle w:val="TOC1"/>
        <w:tabs>
          <w:tab w:val="right" w:leader="dot" w:pos="8306"/>
        </w:tabs>
      </w:pPr>
      <w:hyperlink w:anchor="_Toc4177" w:history="1">
        <w:r>
          <w:rPr>
            <w:rFonts w:ascii="仿宋" w:eastAsia="仿宋" w:hAnsi="仿宋" w:cs="仿宋" w:hint="eastAsia"/>
            <w:lang w:eastAsia="zh-CN"/>
          </w:rPr>
          <w:t>十、抗肿瘤用药项目人力资源管理</w:t>
        </w:r>
        <w:r>
          <w:tab/>
        </w:r>
        <w:r>
          <w:fldChar w:fldCharType="begin"/>
        </w:r>
        <w:r>
          <w:instrText xml:space="preserve"> PAGEREF _Toc4177 \h </w:instrText>
        </w:r>
        <w:r>
          <w:fldChar w:fldCharType="separate"/>
        </w:r>
        <w:r>
          <w:t>35</w:t>
        </w:r>
        <w:r>
          <w:fldChar w:fldCharType="end"/>
        </w:r>
      </w:hyperlink>
    </w:p>
    <w:p>
      <w:pPr>
        <w:pStyle w:val="TOC2"/>
        <w:tabs>
          <w:tab w:val="right" w:leader="dot" w:pos="8306"/>
        </w:tabs>
      </w:pPr>
      <w:hyperlink w:anchor="_Toc18948" w:history="1">
        <w:r>
          <w:rPr>
            <w:rFonts w:ascii="仿宋" w:eastAsia="仿宋" w:hAnsi="仿宋" w:cs="仿宋" w:hint="eastAsia"/>
            <w:lang w:eastAsia="zh-CN"/>
          </w:rPr>
          <w:t>(一)、建立健全的预算管理制度</w:t>
        </w:r>
        <w:r>
          <w:tab/>
        </w:r>
        <w:r>
          <w:fldChar w:fldCharType="begin"/>
        </w:r>
        <w:r>
          <w:instrText xml:space="preserve"> PAGEREF _Toc18948 \h </w:instrText>
        </w:r>
        <w:r>
          <w:fldChar w:fldCharType="separate"/>
        </w:r>
        <w:r>
          <w:t>35</w:t>
        </w:r>
        <w:r>
          <w:fldChar w:fldCharType="end"/>
        </w:r>
      </w:hyperlink>
    </w:p>
    <w:p>
      <w:pPr>
        <w:pStyle w:val="TOC2"/>
        <w:tabs>
          <w:tab w:val="right" w:leader="dot" w:pos="8306"/>
        </w:tabs>
      </w:pPr>
      <w:hyperlink w:anchor="_Toc8841" w:history="1">
        <w:r>
          <w:rPr>
            <w:rFonts w:ascii="仿宋" w:eastAsia="仿宋" w:hAnsi="仿宋" w:cs="仿宋" w:hint="eastAsia"/>
            <w:lang w:eastAsia="zh-CN"/>
          </w:rPr>
          <w:t>(二)、加强资金流动监控</w:t>
        </w:r>
        <w:r>
          <w:tab/>
        </w:r>
        <w:r>
          <w:fldChar w:fldCharType="begin"/>
        </w:r>
        <w:r>
          <w:instrText xml:space="preserve"> PAGEREF _Toc8841 \h </w:instrText>
        </w:r>
        <w:r>
          <w:fldChar w:fldCharType="separate"/>
        </w:r>
        <w:r>
          <w:t>37</w:t>
        </w:r>
        <w:r>
          <w:fldChar w:fldCharType="end"/>
        </w:r>
      </w:hyperlink>
    </w:p>
    <w:p>
      <w:pPr>
        <w:pStyle w:val="TOC2"/>
        <w:tabs>
          <w:tab w:val="right" w:leader="dot" w:pos="8306"/>
        </w:tabs>
      </w:pPr>
      <w:hyperlink w:anchor="_Toc26769" w:history="1">
        <w:r>
          <w:rPr>
            <w:rFonts w:ascii="仿宋" w:eastAsia="仿宋" w:hAnsi="仿宋" w:cs="仿宋" w:hint="eastAsia"/>
            <w:lang w:eastAsia="zh-CN"/>
          </w:rPr>
          <w:t>(三)、制定完善的风险控制机制</w:t>
        </w:r>
        <w:r>
          <w:tab/>
        </w:r>
        <w:r>
          <w:fldChar w:fldCharType="begin"/>
        </w:r>
        <w:r>
          <w:instrText xml:space="preserve"> PAGEREF _Toc26769 \h </w:instrText>
        </w:r>
        <w:r>
          <w:fldChar w:fldCharType="separate"/>
        </w:r>
        <w:r>
          <w:t>38</w:t>
        </w:r>
        <w:r>
          <w:fldChar w:fldCharType="end"/>
        </w:r>
      </w:hyperlink>
    </w:p>
    <w:p>
      <w:pPr>
        <w:pStyle w:val="TOC2"/>
        <w:tabs>
          <w:tab w:val="right" w:leader="dot" w:pos="8306"/>
        </w:tabs>
      </w:pPr>
      <w:hyperlink w:anchor="_Toc18017" w:history="1">
        <w:r>
          <w:rPr>
            <w:rFonts w:ascii="仿宋" w:eastAsia="仿宋" w:hAnsi="仿宋" w:cs="仿宋" w:hint="eastAsia"/>
            <w:lang w:eastAsia="zh-CN"/>
          </w:rPr>
          <w:t>(四)、优化成本管理</w:t>
        </w:r>
        <w:r>
          <w:tab/>
        </w:r>
        <w:r>
          <w:fldChar w:fldCharType="begin"/>
        </w:r>
        <w:r>
          <w:instrText xml:space="preserve"> PAGEREF _Toc18017 \h </w:instrText>
        </w:r>
        <w:r>
          <w:fldChar w:fldCharType="separate"/>
        </w:r>
        <w:r>
          <w:t>39</w:t>
        </w:r>
        <w:r>
          <w:fldChar w:fldCharType="end"/>
        </w:r>
      </w:hyperlink>
    </w:p>
    <w:p>
      <w:pPr>
        <w:pStyle w:val="TOC1"/>
        <w:tabs>
          <w:tab w:val="right" w:leader="dot" w:pos="8306"/>
        </w:tabs>
      </w:pPr>
      <w:hyperlink w:anchor="_Toc296" w:history="1">
        <w:r>
          <w:rPr>
            <w:rFonts w:ascii="仿宋" w:eastAsia="仿宋" w:hAnsi="仿宋" w:cs="仿宋" w:hint="eastAsia"/>
            <w:lang w:eastAsia="zh-CN"/>
          </w:rPr>
          <w:t>十一、抗肿瘤用药项目创新与研发</w:t>
        </w:r>
        <w:r>
          <w:tab/>
        </w:r>
        <w:r>
          <w:fldChar w:fldCharType="begin"/>
        </w:r>
        <w:r>
          <w:instrText xml:space="preserve"> PAGEREF _Toc296 \h </w:instrText>
        </w:r>
        <w:r>
          <w:fldChar w:fldCharType="separate"/>
        </w:r>
        <w:r>
          <w:t>40</w:t>
        </w:r>
        <w:r>
          <w:fldChar w:fldCharType="end"/>
        </w:r>
      </w:hyperlink>
    </w:p>
    <w:p>
      <w:pPr>
        <w:pStyle w:val="TOC2"/>
        <w:tabs>
          <w:tab w:val="right" w:leader="dot" w:pos="8306"/>
        </w:tabs>
      </w:pPr>
      <w:hyperlink w:anchor="_Toc26718" w:history="1">
        <w:r>
          <w:rPr>
            <w:rFonts w:ascii="仿宋" w:eastAsia="仿宋" w:hAnsi="仿宋" w:cs="仿宋" w:hint="eastAsia"/>
            <w:lang w:eastAsia="zh-CN"/>
          </w:rPr>
          <w:t>(一)、创新策略与方向</w:t>
        </w:r>
        <w:r>
          <w:tab/>
        </w:r>
        <w:r>
          <w:fldChar w:fldCharType="begin"/>
        </w:r>
        <w:r>
          <w:instrText xml:space="preserve"> PAGEREF _Toc26718 \h </w:instrText>
        </w:r>
        <w:r>
          <w:fldChar w:fldCharType="separate"/>
        </w:r>
        <w:r>
          <w:t>40</w:t>
        </w:r>
        <w:r>
          <w:fldChar w:fldCharType="end"/>
        </w:r>
      </w:hyperlink>
    </w:p>
    <w:p>
      <w:pPr>
        <w:pStyle w:val="TOC2"/>
        <w:tabs>
          <w:tab w:val="right" w:leader="dot" w:pos="8306"/>
        </w:tabs>
      </w:pPr>
      <w:hyperlink w:anchor="_Toc28558" w:history="1">
        <w:r>
          <w:rPr>
            <w:rFonts w:ascii="仿宋" w:eastAsia="仿宋" w:hAnsi="仿宋" w:cs="仿宋" w:hint="eastAsia"/>
            <w:lang w:eastAsia="zh-CN"/>
          </w:rPr>
          <w:t>(二)、研发规划与投入</w:t>
        </w:r>
        <w:r>
          <w:tab/>
        </w:r>
        <w:r>
          <w:fldChar w:fldCharType="begin"/>
        </w:r>
        <w:r>
          <w:instrText xml:space="preserve"> PAGEREF _Toc28558 \h </w:instrText>
        </w:r>
        <w:r>
          <w:fldChar w:fldCharType="separate"/>
        </w:r>
        <w:r>
          <w:t>42</w:t>
        </w:r>
        <w:r>
          <w:fldChar w:fldCharType="end"/>
        </w:r>
      </w:hyperlink>
    </w:p>
    <w:p>
      <w:pPr>
        <w:pStyle w:val="TOC1"/>
        <w:tabs>
          <w:tab w:val="right" w:leader="dot" w:pos="8306"/>
        </w:tabs>
      </w:pPr>
      <w:hyperlink w:anchor="_Toc22840" w:history="1">
        <w:r>
          <w:rPr>
            <w:rFonts w:ascii="仿宋" w:eastAsia="仿宋" w:hAnsi="仿宋" w:cs="仿宋" w:hint="eastAsia"/>
            <w:lang w:eastAsia="zh-CN"/>
          </w:rPr>
          <w:t>十二、抗肿瘤用药项目投资规划</w:t>
        </w:r>
        <w:r>
          <w:tab/>
        </w:r>
        <w:r>
          <w:fldChar w:fldCharType="begin"/>
        </w:r>
        <w:r>
          <w:instrText xml:space="preserve"> PAGEREF _Toc22840 \h </w:instrText>
        </w:r>
        <w:r>
          <w:fldChar w:fldCharType="separate"/>
        </w:r>
        <w:r>
          <w:t>44</w:t>
        </w:r>
        <w:r>
          <w:fldChar w:fldCharType="end"/>
        </w:r>
      </w:hyperlink>
    </w:p>
    <w:p>
      <w:pPr>
        <w:pStyle w:val="TOC2"/>
        <w:tabs>
          <w:tab w:val="right" w:leader="dot" w:pos="8306"/>
        </w:tabs>
      </w:pPr>
      <w:hyperlink w:anchor="_Toc15736" w:history="1">
        <w:r>
          <w:rPr>
            <w:rFonts w:ascii="仿宋" w:eastAsia="仿宋" w:hAnsi="仿宋" w:cs="仿宋" w:hint="eastAsia"/>
            <w:lang w:eastAsia="zh-CN"/>
          </w:rPr>
          <w:t>(一)、抗肿瘤用药项目总投资估算</w:t>
        </w:r>
        <w:r>
          <w:tab/>
        </w:r>
        <w:r>
          <w:fldChar w:fldCharType="begin"/>
        </w:r>
        <w:r>
          <w:instrText xml:space="preserve"> PAGEREF _Toc15736 \h </w:instrText>
        </w:r>
        <w:r>
          <w:fldChar w:fldCharType="separate"/>
        </w:r>
        <w:r>
          <w:t>44</w:t>
        </w:r>
        <w:r>
          <w:fldChar w:fldCharType="end"/>
        </w:r>
      </w:hyperlink>
    </w:p>
    <w:p>
      <w:pPr>
        <w:pStyle w:val="TOC2"/>
        <w:tabs>
          <w:tab w:val="right" w:leader="dot" w:pos="8306"/>
        </w:tabs>
      </w:pPr>
      <w:hyperlink w:anchor="_Toc4139" w:history="1">
        <w:r>
          <w:rPr>
            <w:rFonts w:ascii="仿宋" w:eastAsia="仿宋" w:hAnsi="仿宋" w:cs="仿宋" w:hint="eastAsia"/>
            <w:lang w:eastAsia="zh-CN"/>
          </w:rPr>
          <w:t>(二)、资金筹措</w:t>
        </w:r>
        <w:r>
          <w:tab/>
        </w:r>
        <w:r>
          <w:fldChar w:fldCharType="begin"/>
        </w:r>
        <w:r>
          <w:instrText xml:space="preserve"> PAGEREF _Toc4139 \h </w:instrText>
        </w:r>
        <w:r>
          <w:fldChar w:fldCharType="separate"/>
        </w:r>
        <w:r>
          <w:t>45</w:t>
        </w:r>
        <w:r>
          <w:fldChar w:fldCharType="end"/>
        </w:r>
      </w:hyperlink>
    </w:p>
    <w:p>
      <w:pPr>
        <w:pStyle w:val="TOC1"/>
        <w:tabs>
          <w:tab w:val="right" w:leader="dot" w:pos="8306"/>
        </w:tabs>
      </w:pPr>
      <w:hyperlink w:anchor="_Toc12331" w:history="1">
        <w:r>
          <w:rPr>
            <w:rFonts w:ascii="仿宋" w:eastAsia="仿宋" w:hAnsi="仿宋" w:cs="仿宋" w:hint="eastAsia"/>
            <w:lang w:eastAsia="zh-CN"/>
          </w:rPr>
          <w:t>十三、利益相关者分析与沟通计划</w:t>
        </w:r>
        <w:r>
          <w:tab/>
        </w:r>
        <w:r>
          <w:fldChar w:fldCharType="begin"/>
        </w:r>
        <w:r>
          <w:instrText xml:space="preserve"> PAGEREF _Toc12331 \h </w:instrText>
        </w:r>
        <w:r>
          <w:fldChar w:fldCharType="separate"/>
        </w:r>
        <w:r>
          <w:t>46</w:t>
        </w:r>
        <w:r>
          <w:fldChar w:fldCharType="end"/>
        </w:r>
      </w:hyperlink>
    </w:p>
    <w:p>
      <w:pPr>
        <w:pStyle w:val="TOC2"/>
        <w:tabs>
          <w:tab w:val="right" w:leader="dot" w:pos="8306"/>
        </w:tabs>
      </w:pPr>
      <w:hyperlink w:anchor="_Toc1172" w:history="1">
        <w:r>
          <w:rPr>
            <w:rFonts w:ascii="仿宋" w:eastAsia="仿宋" w:hAnsi="仿宋" w:cs="仿宋" w:hint="eastAsia"/>
            <w:lang w:eastAsia="zh-CN"/>
          </w:rPr>
          <w:t>(一)、利益相关者分析</w:t>
        </w:r>
        <w:r>
          <w:tab/>
        </w:r>
        <w:r>
          <w:fldChar w:fldCharType="begin"/>
        </w:r>
        <w:r>
          <w:instrText xml:space="preserve"> PAGEREF _Toc1172 \h </w:instrText>
        </w:r>
        <w:r>
          <w:fldChar w:fldCharType="separate"/>
        </w:r>
        <w:r>
          <w:t>46</w:t>
        </w:r>
        <w:r>
          <w:fldChar w:fldCharType="end"/>
        </w:r>
      </w:hyperlink>
    </w:p>
    <w:p>
      <w:pPr>
        <w:pStyle w:val="TOC2"/>
        <w:tabs>
          <w:tab w:val="right" w:leader="dot" w:pos="8306"/>
        </w:tabs>
      </w:pPr>
      <w:hyperlink w:anchor="_Toc13324" w:history="1">
        <w:r>
          <w:rPr>
            <w:rFonts w:ascii="仿宋" w:eastAsia="仿宋" w:hAnsi="仿宋" w:cs="仿宋" w:hint="eastAsia"/>
            <w:lang w:eastAsia="zh-CN"/>
          </w:rPr>
          <w:t>(二)、沟通计划</w:t>
        </w:r>
        <w:r>
          <w:tab/>
        </w:r>
        <w:r>
          <w:fldChar w:fldCharType="begin"/>
        </w:r>
        <w:r>
          <w:instrText xml:space="preserve"> PAGEREF _Toc13324 \h </w:instrText>
        </w:r>
        <w:r>
          <w:fldChar w:fldCharType="separate"/>
        </w:r>
        <w:r>
          <w:t>47</w:t>
        </w:r>
        <w:r>
          <w:fldChar w:fldCharType="end"/>
        </w:r>
      </w:hyperlink>
    </w:p>
    <w:p>
      <w:pPr>
        <w:pStyle w:val="TOC1"/>
        <w:tabs>
          <w:tab w:val="right" w:leader="dot" w:pos="8306"/>
        </w:tabs>
      </w:pPr>
      <w:hyperlink w:anchor="_Toc445" w:history="1">
        <w:r>
          <w:rPr>
            <w:rFonts w:ascii="仿宋" w:eastAsia="仿宋" w:hAnsi="仿宋" w:cs="仿宋" w:hint="eastAsia"/>
            <w:lang w:eastAsia="zh-CN"/>
          </w:rPr>
          <w:t>十四、抗肿瘤用药项目实施保障措施</w:t>
        </w:r>
        <w:r>
          <w:tab/>
        </w:r>
        <w:r>
          <w:fldChar w:fldCharType="begin"/>
        </w:r>
        <w:r>
          <w:instrText xml:space="preserve"> PAGEREF _Toc445 \h </w:instrText>
        </w:r>
        <w:r>
          <w:fldChar w:fldCharType="separate"/>
        </w:r>
        <w:r>
          <w:t>48</w:t>
        </w:r>
        <w:r>
          <w:fldChar w:fldCharType="end"/>
        </w:r>
      </w:hyperlink>
    </w:p>
    <w:p>
      <w:pPr>
        <w:pStyle w:val="TOC2"/>
        <w:tabs>
          <w:tab w:val="right" w:leader="dot" w:pos="8306"/>
        </w:tabs>
      </w:pPr>
      <w:hyperlink w:anchor="_Toc7635" w:history="1">
        <w:r>
          <w:rPr>
            <w:rFonts w:ascii="仿宋" w:eastAsia="仿宋" w:hAnsi="仿宋" w:cs="仿宋" w:hint="eastAsia"/>
            <w:lang w:eastAsia="zh-CN"/>
          </w:rPr>
          <w:t>(一)、抗肿瘤用药项目实施保障机制</w:t>
        </w:r>
        <w:r>
          <w:tab/>
        </w:r>
        <w:r>
          <w:fldChar w:fldCharType="begin"/>
        </w:r>
        <w:r>
          <w:instrText xml:space="preserve"> PAGEREF _Toc7635 \h </w:instrText>
        </w:r>
        <w:r>
          <w:fldChar w:fldCharType="separate"/>
        </w:r>
        <w:r>
          <w:t>48</w:t>
        </w:r>
        <w:r>
          <w:fldChar w:fldCharType="end"/>
        </w:r>
      </w:hyperlink>
    </w:p>
    <w:p>
      <w:pPr>
        <w:pStyle w:val="TOC2"/>
        <w:tabs>
          <w:tab w:val="right" w:leader="dot" w:pos="8306"/>
        </w:tabs>
      </w:pPr>
      <w:hyperlink w:anchor="_Toc11717" w:history="1">
        <w:r>
          <w:rPr>
            <w:rFonts w:ascii="仿宋" w:eastAsia="仿宋" w:hAnsi="仿宋" w:cs="仿宋" w:hint="eastAsia"/>
            <w:lang w:eastAsia="zh-CN"/>
          </w:rPr>
          <w:t>(二)、抗肿瘤用药项目法律合规要求</w:t>
        </w:r>
        <w:r>
          <w:tab/>
        </w:r>
        <w:r>
          <w:fldChar w:fldCharType="begin"/>
        </w:r>
        <w:r>
          <w:instrText xml:space="preserve"> PAGEREF _Toc11717 \h </w:instrText>
        </w:r>
        <w:r>
          <w:fldChar w:fldCharType="separate"/>
        </w:r>
        <w:r>
          <w:t>52</w:t>
        </w:r>
        <w:r>
          <w:fldChar w:fldCharType="end"/>
        </w:r>
      </w:hyperlink>
    </w:p>
    <w:p>
      <w:pPr>
        <w:pStyle w:val="TOC2"/>
        <w:tabs>
          <w:tab w:val="right" w:leader="dot" w:pos="8306"/>
        </w:tabs>
      </w:pPr>
      <w:hyperlink w:anchor="_Toc13889" w:history="1">
        <w:r>
          <w:rPr>
            <w:rFonts w:ascii="仿宋" w:eastAsia="仿宋" w:hAnsi="仿宋" w:cs="仿宋" w:hint="eastAsia"/>
            <w:lang w:eastAsia="zh-CN"/>
          </w:rPr>
          <w:t>(三)、抗肿瘤用药项目合同管理与法律事务</w:t>
        </w:r>
        <w:r>
          <w:tab/>
        </w:r>
        <w:r>
          <w:fldChar w:fldCharType="begin"/>
        </w:r>
        <w:r>
          <w:instrText xml:space="preserve"> PAGEREF _Toc13889 \h </w:instrText>
        </w:r>
        <w:r>
          <w:fldChar w:fldCharType="separate"/>
        </w:r>
        <w:r>
          <w:t>56</w:t>
        </w:r>
        <w:r>
          <w:fldChar w:fldCharType="end"/>
        </w:r>
      </w:hyperlink>
    </w:p>
    <w:p>
      <w:pPr>
        <w:pStyle w:val="TOC2"/>
        <w:tabs>
          <w:tab w:val="right" w:leader="dot" w:pos="8306"/>
        </w:tabs>
      </w:pPr>
      <w:hyperlink w:anchor="_Toc1284" w:history="1">
        <w:r>
          <w:rPr>
            <w:rFonts w:ascii="仿宋" w:eastAsia="仿宋" w:hAnsi="仿宋" w:cs="仿宋" w:hint="eastAsia"/>
            <w:lang w:eastAsia="zh-CN"/>
          </w:rPr>
          <w:t>(四)、抗肿瘤用药项目知识产权保护策略</w:t>
        </w:r>
        <w:r>
          <w:tab/>
        </w:r>
        <w:r>
          <w:fldChar w:fldCharType="begin"/>
        </w:r>
        <w:r>
          <w:instrText xml:space="preserve"> PAGEREF _Toc1284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18"/>
      <w:r>
        <w:rPr>
          <w:rFonts w:ascii="仿宋" w:eastAsia="仿宋" w:hAnsi="仿宋" w:cs="仿宋" w:hint="eastAsia"/>
          <w:sz w:val="28"/>
          <w:lang w:eastAsia="zh-CN"/>
        </w:rPr>
        <w:t>一、抗肿瘤用药项目土建工程</w:t>
      </w:r>
      <w:bookmarkEnd w:id="2"/>
    </w:p>
    <w:p>
      <w:pPr>
        <w:pStyle w:val="Heading2"/>
        <w:rPr>
          <w:rFonts w:ascii="仿宋" w:eastAsia="仿宋" w:hAnsi="仿宋" w:cs="仿宋" w:hint="eastAsia"/>
          <w:lang w:eastAsia="zh-CN"/>
        </w:rPr>
      </w:pPr>
      <w:bookmarkStart w:id="3" w:name="_Toc1647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在抗肿瘤用药项目的建筑工程设计中，我们将秉承一系列重要的设计原则，以确保抗肿瘤用药项目建筑在功能、美观、可持续性等方面达到最佳效果。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首要原则是确保建筑的功能性得到最大化的发挥。我们将充分理解抗肿瘤用药项目的实际需求，合理布局各个功能区域，保证建筑在满足业务需求的同时，提供高效的工作环境。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在建筑设计中，我们将综合考虑建设和运营成本。通过精细的经济效益分析，确保设计方案在高效利用资源的同时，对抗肿瘤用药项目的长期盈利能力有积极的贡献。</w:t>
      </w:r>
    </w:p>
    <w:p>
      <w:pPr>
        <w:pStyle w:val="Heading2"/>
        <w:ind w:firstLine="560" w:firstLineChars="200"/>
        <w:rPr>
          <w:rFonts w:ascii="仿宋" w:eastAsia="仿宋" w:hAnsi="仿宋" w:cs="仿宋" w:hint="eastAsia"/>
          <w:sz w:val="28"/>
          <w:lang w:eastAsia="zh-CN"/>
        </w:rPr>
      </w:pPr>
      <w:bookmarkStart w:id="4" w:name="_Toc131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项目的土建工程设计中，我们将精准设定设计年限，结合抗肿瘤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肿瘤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7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肿瘤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肿瘤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肿瘤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33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本期工程抗肿瘤用药项目预计总建筑面积XXX平方米，其中：计容建筑面积XXX平方米，计划建筑工程投资XX万元，占抗肿瘤用药项目总投资的XX%。</w:t>
      </w:r>
    </w:p>
    <w:p>
      <w:pPr>
        <w:pStyle w:val="Heading1"/>
        <w:ind w:firstLine="560" w:firstLineChars="200"/>
        <w:rPr>
          <w:rFonts w:ascii="仿宋" w:eastAsia="仿宋" w:hAnsi="仿宋" w:cs="仿宋" w:hint="eastAsia"/>
          <w:sz w:val="28"/>
          <w:lang w:eastAsia="zh-CN"/>
        </w:rPr>
      </w:pPr>
      <w:bookmarkStart w:id="7" w:name="_Toc1019"/>
      <w:r>
        <w:rPr>
          <w:rFonts w:ascii="仿宋" w:eastAsia="仿宋" w:hAnsi="仿宋" w:cs="仿宋" w:hint="eastAsia"/>
          <w:sz w:val="28"/>
          <w:lang w:eastAsia="zh-CN"/>
        </w:rPr>
        <w:t>二、抗肿瘤用药项目绩效评估</w:t>
      </w:r>
      <w:bookmarkEnd w:id="7"/>
    </w:p>
    <w:p>
      <w:pPr>
        <w:pStyle w:val="Heading2"/>
        <w:rPr>
          <w:rFonts w:ascii="仿宋" w:eastAsia="仿宋" w:hAnsi="仿宋" w:cs="仿宋" w:hint="eastAsia"/>
          <w:lang w:eastAsia="zh-CN"/>
        </w:rPr>
      </w:pPr>
      <w:bookmarkStart w:id="8" w:name="_Toc311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项目中，我们设计了一套全面的绩效评估指标，以确保抗肿瘤用药项目的可控和成功交付。这些指标跨足抗肿瘤用药项目目标、成本、进度和质量等多个维度，为我们提供了全面洞察抗肿瘤用药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目标达成率是我们关注的首要指标。我们设定了明确的目标，并通过定期监测和评估，迅速发现并应对潜在的目标偏差。这为抗肿瘤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成本绩效是另一个核心关注点。通过实际成本与预算成本的对比分析，我们深入了解成本差异的原因，及时调整资源分配，保持抗肿瘤用药项目在经济效益方面的合理水平。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进度作为关键的绩效指标之一，得到了精心的关注。我们制定了详细的抗肿瘤用药项目进度计划，并设立了进度符合度指标，确保实际进度与计划进度保持一致。这使我们能够快速发现和解决潜在的进度问题，保持抗肿瘤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肿瘤用药项目绩效的不可或缺的一环。我们引入了一系列的质量标准和客户满意度指标，以确保抗肿瘤用药项目交付的成果在质量上达到或超越预期水平。通过持续监测这些指标，我们努力提升抗肿瘤用药项目整体质量水平，为抗肿瘤用药项目的成功交付提供有力保障。通过这些科学且全面的绩效评估，我们能够更好地引导抗肿瘤用药项目的持续改进，确保抗肿瘤用药项目目标的顺利达成。</w:t>
      </w:r>
    </w:p>
    <w:p>
      <w:pPr>
        <w:pStyle w:val="Heading2"/>
        <w:ind w:firstLine="560" w:firstLineChars="200"/>
        <w:rPr>
          <w:rFonts w:ascii="仿宋" w:eastAsia="仿宋" w:hAnsi="仿宋" w:cs="仿宋" w:hint="eastAsia"/>
          <w:sz w:val="28"/>
          <w:lang w:eastAsia="zh-CN"/>
        </w:rPr>
      </w:pPr>
      <w:bookmarkStart w:id="9" w:name="_Toc191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绩效评估是抗肿瘤用药项目中的关键环节，为确保抗肿瘤用药项目达到预期目标，我们采用了多层次、多维度的绩效评估方法。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肿瘤用药项目的战略目标对齐，确保每个决策和行动都与抗肿瘤用药项目整体目标保持一致。团队会定期召开战略对齐会议，审视当前工作与抗肿瘤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肿瘤用药项目进度、质量、成本和风险等方面。这些指标通过数据收集和分析，为抗肿瘤用药项目管理团队提供了客观的评估依据。例如，我们通过抗肿瘤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绩效评估不仅仅停留在抗肿瘤用药项目内部，还考虑了抗肿瘤用药项目对外部环境的影响。我们定期进行干系人满意度调查，以了解各利益相关方对抗肿瘤用药项目的期望和满意度，并及时做出调整。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这种多层次、多角度的绩效评估方法，使得我们能够全面了解抗肿瘤用药项目的运行状态，及时做出调整，确保抗肿瘤用药项目在不断变化的环境中保持稳健前行。</w:t>
      </w:r>
    </w:p>
    <w:p>
      <w:pPr>
        <w:pStyle w:val="Heading2"/>
        <w:ind w:firstLine="560" w:firstLineChars="200"/>
        <w:rPr>
          <w:rFonts w:ascii="仿宋" w:eastAsia="仿宋" w:hAnsi="仿宋" w:cs="仿宋" w:hint="eastAsia"/>
          <w:sz w:val="28"/>
          <w:lang w:eastAsia="zh-CN"/>
        </w:rPr>
      </w:pPr>
      <w:bookmarkStart w:id="10" w:name="_Toc1214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为了确保抗肿瘤用药项目的有效管理和不断优化，我们采用了精心设计的绩效评估周期。这个周期旨在实现灵活、实时和全面的评估，以适应抗肿瘤用药项目执行中的各种挑战。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肿瘤用药项目的不同需求，分为短期、中期和长期。短期评估关注每个迭代或工作周期，以及时发现和解决当前任务中的问题。中期评估涵盖几个迭代，深入了解整体抗肿瘤用药项目的趋势和性能。长期评估则着眼于整个抗肿瘤用药项目阶段，确保抗肿瘤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肿瘤用药项目管理工具和协作平台，团队成员能够随时更新和分享抗肿瘤用药项目数据。这种实时性的反馈机制使我们能够及时察觉潜在问题，快速调整，保持抗肿瘤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肿瘤用药项目的决策制定密不可分。每个周期的抗肿瘤用药项目回顾会议成为集体总结经验、识别问题深层次原因并找到创新解决方案的平台。这种定期的反思与调整机制使抗肿瘤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0612"/>
      <w:r>
        <w:rPr>
          <w:rFonts w:ascii="仿宋" w:eastAsia="仿宋" w:hAnsi="仿宋" w:cs="仿宋" w:hint="eastAsia"/>
          <w:sz w:val="28"/>
          <w:lang w:eastAsia="zh-CN"/>
        </w:rPr>
        <w:t>三、抗肿瘤用药项目可持续发展</w:t>
      </w:r>
      <w:bookmarkEnd w:id="11"/>
    </w:p>
    <w:p>
      <w:pPr>
        <w:pStyle w:val="Heading2"/>
        <w:rPr>
          <w:rFonts w:ascii="仿宋" w:eastAsia="仿宋" w:hAnsi="仿宋" w:cs="仿宋" w:hint="eastAsia"/>
          <w:lang w:eastAsia="zh-CN"/>
        </w:rPr>
      </w:pPr>
      <w:bookmarkStart w:id="12" w:name="_Toc2626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项目中，抗肿瘤用药项目团队着眼于未来，明确了可持续发展的战略方向。制定的具体可持续发展目标包括降低资源使用、采用环保技术、最大化社会效益等。这一步骤不仅有助于抗肿瘤用药项目在环保和社会责任方面达到最高标准，也为未来提供了明确的指引，确保抗肿瘤用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可持续实践的融入抗肿瘤用药项目管理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肿瘤用药项目管理周期。从抗肿瘤用药项目规划开始，抗肿瘤用药项目团队就考虑了环境和社会的因素。在执行阶段，抗肿瘤用药项目团队积极推动绿色技术的应用，优化资源利用。此外，关注员工的社会责任，通过培训和沟通活动提高员工对可持续发展的认知，使他们能够在日常工作中践行可持续实践。这些举措不仅为抗肿瘤用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34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扎根于抗肿瘤用药项目的可持续发展理念，我们深信环保与社会责任是抗肿瘤用药项目成功的关键支柱。在抗肿瘤用药项目的每一步，我们都致力于通过创新和实践，履行对环境和社会的坚定责任。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团队通过引入先进的环保技术、建立高效的废物处理系统以及推动能源节约措施，积极履行环保责任。定期的环保监测和评估确保抗肿瘤用药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不仅致力于自身可持续发展，还注重对社会的回馈。通过支持社区抗肿瘤用药项目、参与慈善事业、提供培训机会等方式，抗肿瘤用药项目积极履行社会责任。与当地社区建立积极互动，关注员工的工作与生活平衡，以及员工的身心健康，是抗肿瘤用药项目在社会责任层面的关键举措。这样的实践不仅增强了抗肿瘤用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216"/>
      <w:r>
        <w:rPr>
          <w:rFonts w:ascii="仿宋" w:eastAsia="仿宋" w:hAnsi="仿宋" w:cs="仿宋" w:hint="eastAsia"/>
          <w:sz w:val="28"/>
          <w:lang w:eastAsia="zh-CN"/>
        </w:rPr>
        <w:t>四、抗肿瘤用药项目文档管理</w:t>
      </w:r>
      <w:bookmarkEnd w:id="14"/>
    </w:p>
    <w:p>
      <w:pPr>
        <w:pStyle w:val="Heading2"/>
        <w:rPr>
          <w:rFonts w:ascii="仿宋" w:eastAsia="仿宋" w:hAnsi="仿宋" w:cs="仿宋" w:hint="eastAsia"/>
          <w:lang w:eastAsia="zh-CN"/>
        </w:rPr>
      </w:pPr>
      <w:bookmarkStart w:id="15" w:name="_Toc326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抗肿瘤用药项目高度重视文档的质量和准确性，以支持抗肿瘤用药项目的各项活动和决策。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文档的编制始于抗肿瘤用药项目计划的初期，我们制定了详细的文档编制计划，明确了每个文档的内容、格式和编写责任人。在抗肿瘤用药项目启动阶段，我们首先编制了抗肿瘤用药项目章程，明确定义了抗肿瘤用药项目的目标、范围、风险等关键要素。随后，抗肿瘤用药项目团队根据计划陆续编制了需求文档、设计文档、测试文档等各类文档，确保抗肿瘤用药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肿瘤用药项目管理中的重要环节，旨在确保抗肿瘤用药项目文档符合质量标准和抗肿瘤用药项目需求。在抗肿瘤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肿瘤用药项目相关利益方和专业领域的专家对文档进行独立审查。这有助于获取更全面、客观的反馈，确保抗肿瘤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抗肿瘤用药项目在文档编制与审查方面建立了严格的管理机制，通过规范的流程和多维度的审查，确保抗肿瘤用药项目文档的质量、准确性和可靠性，为抗肿瘤用药项目的顺利推进提供了有力支持。</w:t>
      </w:r>
    </w:p>
    <w:p>
      <w:pPr>
        <w:pStyle w:val="Heading2"/>
        <w:ind w:firstLine="560" w:firstLineChars="200"/>
        <w:rPr>
          <w:rFonts w:ascii="仿宋" w:eastAsia="仿宋" w:hAnsi="仿宋" w:cs="仿宋" w:hint="eastAsia"/>
          <w:sz w:val="28"/>
          <w:lang w:eastAsia="zh-CN"/>
        </w:rPr>
      </w:pPr>
      <w:bookmarkStart w:id="16" w:name="_Toc2997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在抗肿瘤用药项目中，我们致力于优化文档发布与分发过程，以确保信息的高效传递和团队间协作的顺畅进行。以下是我们采取的关键优化策略：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我们通过多渠道发布文档，包括电子邮件、抗肿瘤用药项目管理平台、内部网站等，以满足不同团队成员的偏好和需求。多渠道发布确保了信息的全面覆盖。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我们采用了精细的权限控制，确保只有授权人员可以访问敏感信息。这种安全措施保护了抗肿瘤用药项目文档的机密性，防止了未经授权的信息泄露。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583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文档存档与归档是抗肿瘤用药项目生命周期中一个至关重要的环节，直接关系到抗肿瘤用药项目信息的长期保存和历史记录的完整性。在抗肿瘤用药项目中，我们实施了一系列有效的文档存档与归档管理策略：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157"/>
      <w:r>
        <w:rPr>
          <w:rFonts w:ascii="仿宋" w:eastAsia="仿宋" w:hAnsi="仿宋" w:cs="仿宋" w:hint="eastAsia"/>
          <w:sz w:val="28"/>
          <w:lang w:eastAsia="zh-CN"/>
        </w:rPr>
        <w:t>五、抗肿瘤用药项目选址可行性分析</w:t>
      </w:r>
      <w:bookmarkEnd w:id="18"/>
    </w:p>
    <w:p>
      <w:pPr>
        <w:pStyle w:val="Heading2"/>
        <w:rPr>
          <w:rFonts w:ascii="仿宋" w:eastAsia="仿宋" w:hAnsi="仿宋" w:cs="仿宋" w:hint="eastAsia"/>
          <w:lang w:eastAsia="zh-CN"/>
        </w:rPr>
      </w:pPr>
      <w:bookmarkStart w:id="19" w:name="_Toc8966"/>
      <w:r>
        <w:rPr>
          <w:rFonts w:ascii="仿宋" w:eastAsia="仿宋" w:hAnsi="仿宋" w:cs="仿宋" w:hint="eastAsia"/>
          <w:lang w:eastAsia="zh-CN"/>
        </w:rPr>
        <w:t>(一)、抗肿瘤用药项目选址</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该抗肿瘤用药项目选址位于XX省XX市XX区XXX街道</w:t>
      </w:r>
    </w:p>
    <w:p>
      <w:pPr>
        <w:pStyle w:val="Heading2"/>
        <w:ind w:firstLine="560" w:firstLineChars="200"/>
        <w:rPr>
          <w:rFonts w:ascii="仿宋" w:eastAsia="仿宋" w:hAnsi="仿宋" w:cs="仿宋" w:hint="eastAsia"/>
          <w:sz w:val="28"/>
          <w:lang w:eastAsia="zh-CN"/>
        </w:rPr>
      </w:pPr>
      <w:bookmarkStart w:id="20" w:name="_Toc3071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抗肿瘤用药项目的征地面积将根据抗肿瘤用药项目的实际规模和需求进行精确规划。具体面积XXX平方米，旨在确保抗肿瘤用药项目不仅能够满足当前的发展需求，还能够预留空间以适应未来的扩展。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净用地面积是在征地面积基础上去除不可利用面积后的实际可开发用地。具体面积XXX平方米，考虑到环保、交通、安全等多方面因素，以确保抗肿瘤用药项目在整体利用效率上达到最优。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抗肿瘤用药项目计划建设的建筑总规模具体面积XXX平方米。这一规模的确定综合考虑了抗肿瘤用药项目的性质、规模，以及城市规划的相关要求，确保建筑布局与周边环境协调一致。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绿地率是抗肿瘤用药项目用地中被规划为绿地的比例。具体面积XXX平方米，旨在通过合理规划绿地，改善抗肿瘤用药项目周边环境，提升居民生活质量，并符合城市整体绿化规划。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容积率是用地上可以建设的建筑总体积与用地面积之比。具体面积XXX，通过合理的容积率规划，确保抗肿瘤用药项目建筑规模与周边环境和谐共生。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城市规划一致性： 确保抗肿瘤用药项目选址与当地城市规划相一致，具体面积XXX平方米。通过与城市规划部门深入沟通，确保抗肿瘤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肿瘤用药项目选址符合当地产业政策，具体面积XXX平方米。这包括抗肿瘤用药项目对当地经济的促进作用，以及对相关产业的带动效应，确保抗肿瘤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用地总体要求必须符合环保和可持续发展的原则，具体面积XXX平方米。通过采用绿色建筑设计、节能减排等措施，确保抗肿瘤用药项目在建设和运营过程中对环境的影响最小化，达到可持续发展的要求。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确保抗肿瘤用药项目选址具备必要的公共设施配套，具体面积XXX平方米。这包括交通便利性、教育、医疗等基础设施，以提高居民生活品质，使得抗肿瘤用药项目选址更具吸引力。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考虑用地总体要求对当地社会稳定性的影响，具体面积XXX平方米。通过深入了解当地社区反馈，确保抗肿瘤用药项目的选址和建设过程对当地社会和谐稳定产生积极作用。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肿瘤用药项目选址不仅符合法规和规划，还在实际操作中具有可行性。这一全面规划将为抗肿瘤用药项目的成功实施提供坚实的基础，确保抗肿瘤用药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199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https://d.book118.com/708113017065006023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抗肿瘤用药项目计划设计方案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95ECB"/>
    <w:rsid w:val="28A95E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1301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2024-01-02T17:56:00Z</dcterms:created>
  <dcterms:modified xsi:type="dcterms:W3CDTF">2024-01-02T17:57:04Z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161F9DF285474385A10691C60ABD6B37_11</vt:lpwstr>
  </property>
  <property fmtid="{D5CDD505-2E9C-101B-9397-08002B2CF9AE}" pid="3" name="KSOProductBuildVer">
    <vt:lpwstr>2052-12.1.0.16120</vt:lpwstr>
  </property>
</Properties>
</file>