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3" w:history="1">
        <w:r>
          <w:rPr>
            <w:rFonts w:ascii="仿宋" w:eastAsia="仿宋" w:hAnsi="仿宋" w:cs="仿宋" w:hint="eastAsia"/>
            <w:lang w:eastAsia="zh-CN"/>
          </w:rPr>
          <w:t>前言</w:t>
        </w:r>
        <w:r>
          <w:tab/>
        </w:r>
        <w:r>
          <w:fldChar w:fldCharType="begin"/>
        </w:r>
        <w:r>
          <w:instrText xml:space="preserve"> PAGEREF _Toc5363 \h </w:instrText>
        </w:r>
        <w:r>
          <w:fldChar w:fldCharType="separate"/>
        </w:r>
        <w:r>
          <w:t>3</w:t>
        </w:r>
        <w:r>
          <w:fldChar w:fldCharType="end"/>
        </w:r>
      </w:hyperlink>
    </w:p>
    <w:p>
      <w:pPr>
        <w:pStyle w:val="TOC1"/>
        <w:tabs>
          <w:tab w:val="right" w:leader="dot" w:pos="8306"/>
        </w:tabs>
      </w:pPr>
      <w:hyperlink w:anchor="_Toc19939" w:history="1">
        <w:r>
          <w:rPr>
            <w:rFonts w:ascii="仿宋" w:eastAsia="仿宋" w:hAnsi="仿宋" w:cs="仿宋" w:hint="eastAsia"/>
            <w:lang w:eastAsia="zh-CN"/>
          </w:rPr>
          <w:t>一、工艺说明</w:t>
        </w:r>
        <w:r>
          <w:tab/>
        </w:r>
        <w:r>
          <w:fldChar w:fldCharType="begin"/>
        </w:r>
        <w:r>
          <w:instrText xml:space="preserve"> PAGEREF _Toc19939 \h </w:instrText>
        </w:r>
        <w:r>
          <w:fldChar w:fldCharType="separate"/>
        </w:r>
        <w:r>
          <w:t>3</w:t>
        </w:r>
        <w:r>
          <w:fldChar w:fldCharType="end"/>
        </w:r>
      </w:hyperlink>
    </w:p>
    <w:p>
      <w:pPr>
        <w:pStyle w:val="TOC2"/>
        <w:tabs>
          <w:tab w:val="right" w:leader="dot" w:pos="8306"/>
        </w:tabs>
      </w:pPr>
      <w:hyperlink w:anchor="_Toc15738" w:history="1">
        <w:r>
          <w:rPr>
            <w:rFonts w:ascii="仿宋" w:eastAsia="仿宋" w:hAnsi="仿宋" w:cs="仿宋" w:hint="eastAsia"/>
            <w:lang w:eastAsia="zh-CN"/>
          </w:rPr>
          <w:t>(一)、技术管理特点</w:t>
        </w:r>
        <w:r>
          <w:tab/>
        </w:r>
        <w:r>
          <w:fldChar w:fldCharType="begin"/>
        </w:r>
        <w:r>
          <w:instrText xml:space="preserve"> PAGEREF _Toc15738 \h </w:instrText>
        </w:r>
        <w:r>
          <w:fldChar w:fldCharType="separate"/>
        </w:r>
        <w:r>
          <w:t>3</w:t>
        </w:r>
        <w:r>
          <w:fldChar w:fldCharType="end"/>
        </w:r>
      </w:hyperlink>
    </w:p>
    <w:p>
      <w:pPr>
        <w:pStyle w:val="TOC2"/>
        <w:tabs>
          <w:tab w:val="right" w:leader="dot" w:pos="8306"/>
        </w:tabs>
      </w:pPr>
      <w:hyperlink w:anchor="_Toc4206" w:history="1">
        <w:r>
          <w:rPr>
            <w:rFonts w:ascii="仿宋" w:eastAsia="仿宋" w:hAnsi="仿宋" w:cs="仿宋" w:hint="eastAsia"/>
            <w:lang w:eastAsia="zh-CN"/>
          </w:rPr>
          <w:t>(二)、硅锰项目工艺技术设计方案</w:t>
        </w:r>
        <w:r>
          <w:tab/>
        </w:r>
        <w:r>
          <w:fldChar w:fldCharType="begin"/>
        </w:r>
        <w:r>
          <w:instrText xml:space="preserve"> PAGEREF _Toc4206 \h </w:instrText>
        </w:r>
        <w:r>
          <w:fldChar w:fldCharType="separate"/>
        </w:r>
        <w:r>
          <w:t>4</w:t>
        </w:r>
        <w:r>
          <w:fldChar w:fldCharType="end"/>
        </w:r>
      </w:hyperlink>
    </w:p>
    <w:p>
      <w:pPr>
        <w:pStyle w:val="TOC2"/>
        <w:tabs>
          <w:tab w:val="right" w:leader="dot" w:pos="8306"/>
        </w:tabs>
      </w:pPr>
      <w:hyperlink w:anchor="_Toc8085" w:history="1">
        <w:r>
          <w:rPr>
            <w:rFonts w:ascii="仿宋" w:eastAsia="仿宋" w:hAnsi="仿宋" w:cs="仿宋" w:hint="eastAsia"/>
            <w:lang w:eastAsia="zh-CN"/>
          </w:rPr>
          <w:t>(三)、设备选型方案</w:t>
        </w:r>
        <w:r>
          <w:tab/>
        </w:r>
        <w:r>
          <w:fldChar w:fldCharType="begin"/>
        </w:r>
        <w:r>
          <w:instrText xml:space="preserve"> PAGEREF _Toc8085 \h </w:instrText>
        </w:r>
        <w:r>
          <w:fldChar w:fldCharType="separate"/>
        </w:r>
        <w:r>
          <w:t>5</w:t>
        </w:r>
        <w:r>
          <w:fldChar w:fldCharType="end"/>
        </w:r>
      </w:hyperlink>
    </w:p>
    <w:p>
      <w:pPr>
        <w:pStyle w:val="TOC1"/>
        <w:tabs>
          <w:tab w:val="right" w:leader="dot" w:pos="8306"/>
        </w:tabs>
      </w:pPr>
      <w:hyperlink w:anchor="_Toc21126" w:history="1">
        <w:r>
          <w:rPr>
            <w:rFonts w:ascii="仿宋" w:eastAsia="仿宋" w:hAnsi="仿宋" w:cs="仿宋" w:hint="eastAsia"/>
            <w:lang w:eastAsia="zh-CN"/>
          </w:rPr>
          <w:t>二、硅锰项目绩效评估</w:t>
        </w:r>
        <w:r>
          <w:tab/>
        </w:r>
        <w:r>
          <w:fldChar w:fldCharType="begin"/>
        </w:r>
        <w:r>
          <w:instrText xml:space="preserve"> PAGEREF _Toc21126 \h </w:instrText>
        </w:r>
        <w:r>
          <w:fldChar w:fldCharType="separate"/>
        </w:r>
        <w:r>
          <w:t>7</w:t>
        </w:r>
        <w:r>
          <w:fldChar w:fldCharType="end"/>
        </w:r>
      </w:hyperlink>
    </w:p>
    <w:p>
      <w:pPr>
        <w:pStyle w:val="TOC2"/>
        <w:tabs>
          <w:tab w:val="right" w:leader="dot" w:pos="8306"/>
        </w:tabs>
      </w:pPr>
      <w:hyperlink w:anchor="_Toc28467" w:history="1">
        <w:r>
          <w:rPr>
            <w:rFonts w:ascii="仿宋" w:eastAsia="仿宋" w:hAnsi="仿宋" w:cs="仿宋" w:hint="eastAsia"/>
            <w:lang w:eastAsia="zh-CN"/>
          </w:rPr>
          <w:t>(一)、绩效评估指标</w:t>
        </w:r>
        <w:r>
          <w:tab/>
        </w:r>
        <w:r>
          <w:fldChar w:fldCharType="begin"/>
        </w:r>
        <w:r>
          <w:instrText xml:space="preserve"> PAGEREF _Toc28467 \h </w:instrText>
        </w:r>
        <w:r>
          <w:fldChar w:fldCharType="separate"/>
        </w:r>
        <w:r>
          <w:t>7</w:t>
        </w:r>
        <w:r>
          <w:fldChar w:fldCharType="end"/>
        </w:r>
      </w:hyperlink>
    </w:p>
    <w:p>
      <w:pPr>
        <w:pStyle w:val="TOC2"/>
        <w:tabs>
          <w:tab w:val="right" w:leader="dot" w:pos="8306"/>
        </w:tabs>
      </w:pPr>
      <w:hyperlink w:anchor="_Toc13473" w:history="1">
        <w:r>
          <w:rPr>
            <w:rFonts w:ascii="仿宋" w:eastAsia="仿宋" w:hAnsi="仿宋" w:cs="仿宋" w:hint="eastAsia"/>
            <w:lang w:eastAsia="zh-CN"/>
          </w:rPr>
          <w:t>(二)、绩效评估方法</w:t>
        </w:r>
        <w:r>
          <w:tab/>
        </w:r>
        <w:r>
          <w:fldChar w:fldCharType="begin"/>
        </w:r>
        <w:r>
          <w:instrText xml:space="preserve"> PAGEREF _Toc13473 \h </w:instrText>
        </w:r>
        <w:r>
          <w:fldChar w:fldCharType="separate"/>
        </w:r>
        <w:r>
          <w:t>8</w:t>
        </w:r>
        <w:r>
          <w:fldChar w:fldCharType="end"/>
        </w:r>
      </w:hyperlink>
    </w:p>
    <w:p>
      <w:pPr>
        <w:pStyle w:val="TOC2"/>
        <w:tabs>
          <w:tab w:val="right" w:leader="dot" w:pos="8306"/>
        </w:tabs>
      </w:pPr>
      <w:hyperlink w:anchor="_Toc7718" w:history="1">
        <w:r>
          <w:rPr>
            <w:rFonts w:ascii="仿宋" w:eastAsia="仿宋" w:hAnsi="仿宋" w:cs="仿宋" w:hint="eastAsia"/>
            <w:lang w:eastAsia="zh-CN"/>
          </w:rPr>
          <w:t>(三)、绩效评估周期</w:t>
        </w:r>
        <w:r>
          <w:tab/>
        </w:r>
        <w:r>
          <w:fldChar w:fldCharType="begin"/>
        </w:r>
        <w:r>
          <w:instrText xml:space="preserve"> PAGEREF _Toc7718 \h </w:instrText>
        </w:r>
        <w:r>
          <w:fldChar w:fldCharType="separate"/>
        </w:r>
        <w:r>
          <w:t>9</w:t>
        </w:r>
        <w:r>
          <w:fldChar w:fldCharType="end"/>
        </w:r>
      </w:hyperlink>
    </w:p>
    <w:p>
      <w:pPr>
        <w:pStyle w:val="TOC1"/>
        <w:tabs>
          <w:tab w:val="right" w:leader="dot" w:pos="8306"/>
        </w:tabs>
      </w:pPr>
      <w:hyperlink w:anchor="_Toc20377" w:history="1">
        <w:r>
          <w:rPr>
            <w:rFonts w:ascii="仿宋" w:eastAsia="仿宋" w:hAnsi="仿宋" w:cs="仿宋" w:hint="eastAsia"/>
            <w:lang w:eastAsia="zh-CN"/>
          </w:rPr>
          <w:t>三、硅锰项目文档管理</w:t>
        </w:r>
        <w:r>
          <w:tab/>
        </w:r>
        <w:r>
          <w:fldChar w:fldCharType="begin"/>
        </w:r>
        <w:r>
          <w:instrText xml:space="preserve"> PAGEREF _Toc20377 \h </w:instrText>
        </w:r>
        <w:r>
          <w:fldChar w:fldCharType="separate"/>
        </w:r>
        <w:r>
          <w:t>10</w:t>
        </w:r>
        <w:r>
          <w:fldChar w:fldCharType="end"/>
        </w:r>
      </w:hyperlink>
    </w:p>
    <w:p>
      <w:pPr>
        <w:pStyle w:val="TOC2"/>
        <w:tabs>
          <w:tab w:val="right" w:leader="dot" w:pos="8306"/>
        </w:tabs>
      </w:pPr>
      <w:hyperlink w:anchor="_Toc24305" w:history="1">
        <w:r>
          <w:rPr>
            <w:rFonts w:ascii="仿宋" w:eastAsia="仿宋" w:hAnsi="仿宋" w:cs="仿宋" w:hint="eastAsia"/>
            <w:lang w:eastAsia="zh-CN"/>
          </w:rPr>
          <w:t>(一)、文档编制与审查</w:t>
        </w:r>
        <w:r>
          <w:tab/>
        </w:r>
        <w:r>
          <w:fldChar w:fldCharType="begin"/>
        </w:r>
        <w:r>
          <w:instrText xml:space="preserve"> PAGEREF _Toc24305 \h </w:instrText>
        </w:r>
        <w:r>
          <w:fldChar w:fldCharType="separate"/>
        </w:r>
        <w:r>
          <w:t>10</w:t>
        </w:r>
        <w:r>
          <w:fldChar w:fldCharType="end"/>
        </w:r>
      </w:hyperlink>
    </w:p>
    <w:p>
      <w:pPr>
        <w:pStyle w:val="TOC2"/>
        <w:tabs>
          <w:tab w:val="right" w:leader="dot" w:pos="8306"/>
        </w:tabs>
      </w:pPr>
      <w:hyperlink w:anchor="_Toc15557" w:history="1">
        <w:r>
          <w:rPr>
            <w:rFonts w:ascii="仿宋" w:eastAsia="仿宋" w:hAnsi="仿宋" w:cs="仿宋" w:hint="eastAsia"/>
            <w:lang w:eastAsia="zh-CN"/>
          </w:rPr>
          <w:t>(二)、文档发布与分发</w:t>
        </w:r>
        <w:r>
          <w:tab/>
        </w:r>
        <w:r>
          <w:fldChar w:fldCharType="begin"/>
        </w:r>
        <w:r>
          <w:instrText xml:space="preserve"> PAGEREF _Toc15557 \h </w:instrText>
        </w:r>
        <w:r>
          <w:fldChar w:fldCharType="separate"/>
        </w:r>
        <w:r>
          <w:t>11</w:t>
        </w:r>
        <w:r>
          <w:fldChar w:fldCharType="end"/>
        </w:r>
      </w:hyperlink>
    </w:p>
    <w:p>
      <w:pPr>
        <w:pStyle w:val="TOC2"/>
        <w:tabs>
          <w:tab w:val="right" w:leader="dot" w:pos="8306"/>
        </w:tabs>
      </w:pPr>
      <w:hyperlink w:anchor="_Toc23266" w:history="1">
        <w:r>
          <w:rPr>
            <w:rFonts w:ascii="仿宋" w:eastAsia="仿宋" w:hAnsi="仿宋" w:cs="仿宋" w:hint="eastAsia"/>
            <w:lang w:eastAsia="zh-CN"/>
          </w:rPr>
          <w:t>(三)、文档存档与归档</w:t>
        </w:r>
        <w:r>
          <w:tab/>
        </w:r>
        <w:r>
          <w:fldChar w:fldCharType="begin"/>
        </w:r>
        <w:r>
          <w:instrText xml:space="preserve"> PAGEREF _Toc23266 \h </w:instrText>
        </w:r>
        <w:r>
          <w:fldChar w:fldCharType="separate"/>
        </w:r>
        <w:r>
          <w:t>12</w:t>
        </w:r>
        <w:r>
          <w:fldChar w:fldCharType="end"/>
        </w:r>
      </w:hyperlink>
    </w:p>
    <w:p>
      <w:pPr>
        <w:pStyle w:val="TOC1"/>
        <w:tabs>
          <w:tab w:val="right" w:leader="dot" w:pos="8306"/>
        </w:tabs>
      </w:pPr>
      <w:hyperlink w:anchor="_Toc2096" w:history="1">
        <w:r>
          <w:rPr>
            <w:rFonts w:ascii="仿宋" w:eastAsia="仿宋" w:hAnsi="仿宋" w:cs="仿宋" w:hint="eastAsia"/>
            <w:lang w:eastAsia="zh-CN"/>
          </w:rPr>
          <w:t>四、硅锰项目选址可行性分析</w:t>
        </w:r>
        <w:r>
          <w:tab/>
        </w:r>
        <w:r>
          <w:fldChar w:fldCharType="begin"/>
        </w:r>
        <w:r>
          <w:instrText xml:space="preserve"> PAGEREF _Toc2096 \h </w:instrText>
        </w:r>
        <w:r>
          <w:fldChar w:fldCharType="separate"/>
        </w:r>
        <w:r>
          <w:t>13</w:t>
        </w:r>
        <w:r>
          <w:fldChar w:fldCharType="end"/>
        </w:r>
      </w:hyperlink>
    </w:p>
    <w:p>
      <w:pPr>
        <w:pStyle w:val="TOC2"/>
        <w:tabs>
          <w:tab w:val="right" w:leader="dot" w:pos="8306"/>
        </w:tabs>
      </w:pPr>
      <w:hyperlink w:anchor="_Toc7684" w:history="1">
        <w:r>
          <w:rPr>
            <w:rFonts w:ascii="仿宋" w:eastAsia="仿宋" w:hAnsi="仿宋" w:cs="仿宋" w:hint="eastAsia"/>
            <w:lang w:eastAsia="zh-CN"/>
          </w:rPr>
          <w:t>(一)、硅锰项目选址</w:t>
        </w:r>
        <w:r>
          <w:tab/>
        </w:r>
        <w:r>
          <w:fldChar w:fldCharType="begin"/>
        </w:r>
        <w:r>
          <w:instrText xml:space="preserve"> PAGEREF _Toc7684 \h </w:instrText>
        </w:r>
        <w:r>
          <w:fldChar w:fldCharType="separate"/>
        </w:r>
        <w:r>
          <w:t>13</w:t>
        </w:r>
        <w:r>
          <w:fldChar w:fldCharType="end"/>
        </w:r>
      </w:hyperlink>
    </w:p>
    <w:p>
      <w:pPr>
        <w:pStyle w:val="TOC2"/>
        <w:tabs>
          <w:tab w:val="right" w:leader="dot" w:pos="8306"/>
        </w:tabs>
      </w:pPr>
      <w:hyperlink w:anchor="_Toc9529" w:history="1">
        <w:r>
          <w:rPr>
            <w:rFonts w:ascii="仿宋" w:eastAsia="仿宋" w:hAnsi="仿宋" w:cs="仿宋" w:hint="eastAsia"/>
            <w:lang w:eastAsia="zh-CN"/>
          </w:rPr>
          <w:t>(二)、用地控制指标</w:t>
        </w:r>
        <w:r>
          <w:tab/>
        </w:r>
        <w:r>
          <w:fldChar w:fldCharType="begin"/>
        </w:r>
        <w:r>
          <w:instrText xml:space="preserve"> PAGEREF _Toc9529 \h </w:instrText>
        </w:r>
        <w:r>
          <w:fldChar w:fldCharType="separate"/>
        </w:r>
        <w:r>
          <w:t>13</w:t>
        </w:r>
        <w:r>
          <w:fldChar w:fldCharType="end"/>
        </w:r>
      </w:hyperlink>
    </w:p>
    <w:p>
      <w:pPr>
        <w:pStyle w:val="TOC2"/>
        <w:tabs>
          <w:tab w:val="right" w:leader="dot" w:pos="8306"/>
        </w:tabs>
      </w:pPr>
      <w:hyperlink w:anchor="_Toc4024" w:history="1">
        <w:r>
          <w:rPr>
            <w:rFonts w:ascii="仿宋" w:eastAsia="仿宋" w:hAnsi="仿宋" w:cs="仿宋" w:hint="eastAsia"/>
            <w:lang w:eastAsia="zh-CN"/>
          </w:rPr>
          <w:t>(三)、节约用地措施</w:t>
        </w:r>
        <w:r>
          <w:tab/>
        </w:r>
        <w:r>
          <w:fldChar w:fldCharType="begin"/>
        </w:r>
        <w:r>
          <w:instrText xml:space="preserve"> PAGEREF _Toc4024 \h </w:instrText>
        </w:r>
        <w:r>
          <w:fldChar w:fldCharType="separate"/>
        </w:r>
        <w:r>
          <w:t>15</w:t>
        </w:r>
        <w:r>
          <w:fldChar w:fldCharType="end"/>
        </w:r>
      </w:hyperlink>
    </w:p>
    <w:p>
      <w:pPr>
        <w:pStyle w:val="TOC2"/>
        <w:tabs>
          <w:tab w:val="right" w:leader="dot" w:pos="8306"/>
        </w:tabs>
      </w:pPr>
      <w:hyperlink w:anchor="_Toc338" w:history="1">
        <w:r>
          <w:rPr>
            <w:rFonts w:ascii="仿宋" w:eastAsia="仿宋" w:hAnsi="仿宋" w:cs="仿宋" w:hint="eastAsia"/>
            <w:lang w:eastAsia="zh-CN"/>
          </w:rPr>
          <w:t>(四)、总图布置方案</w:t>
        </w:r>
        <w:r>
          <w:tab/>
        </w:r>
        <w:r>
          <w:fldChar w:fldCharType="begin"/>
        </w:r>
        <w:r>
          <w:instrText xml:space="preserve"> PAGEREF _Toc338 \h </w:instrText>
        </w:r>
        <w:r>
          <w:fldChar w:fldCharType="separate"/>
        </w:r>
        <w:r>
          <w:t>16</w:t>
        </w:r>
        <w:r>
          <w:fldChar w:fldCharType="end"/>
        </w:r>
      </w:hyperlink>
    </w:p>
    <w:p>
      <w:pPr>
        <w:pStyle w:val="TOC2"/>
        <w:tabs>
          <w:tab w:val="right" w:leader="dot" w:pos="8306"/>
        </w:tabs>
      </w:pPr>
      <w:hyperlink w:anchor="_Toc17647" w:history="1">
        <w:r>
          <w:rPr>
            <w:rFonts w:ascii="仿宋" w:eastAsia="仿宋" w:hAnsi="仿宋" w:cs="仿宋" w:hint="eastAsia"/>
            <w:lang w:eastAsia="zh-CN"/>
          </w:rPr>
          <w:t>(五)、选址综合评价</w:t>
        </w:r>
        <w:r>
          <w:tab/>
        </w:r>
        <w:r>
          <w:fldChar w:fldCharType="begin"/>
        </w:r>
        <w:r>
          <w:instrText xml:space="preserve"> PAGEREF _Toc17647 \h </w:instrText>
        </w:r>
        <w:r>
          <w:fldChar w:fldCharType="separate"/>
        </w:r>
        <w:r>
          <w:t>17</w:t>
        </w:r>
        <w:r>
          <w:fldChar w:fldCharType="end"/>
        </w:r>
      </w:hyperlink>
    </w:p>
    <w:p>
      <w:pPr>
        <w:pStyle w:val="TOC1"/>
        <w:tabs>
          <w:tab w:val="right" w:leader="dot" w:pos="8306"/>
        </w:tabs>
      </w:pPr>
      <w:hyperlink w:anchor="_Toc28104" w:history="1">
        <w:r>
          <w:rPr>
            <w:rFonts w:ascii="仿宋" w:eastAsia="仿宋" w:hAnsi="仿宋" w:cs="仿宋" w:hint="eastAsia"/>
            <w:lang w:eastAsia="zh-CN"/>
          </w:rPr>
          <w:t>五、硅锰项目建设背景及必要性分析</w:t>
        </w:r>
        <w:r>
          <w:tab/>
        </w:r>
        <w:r>
          <w:fldChar w:fldCharType="begin"/>
        </w:r>
        <w:r>
          <w:instrText xml:space="preserve"> PAGEREF _Toc28104 \h </w:instrText>
        </w:r>
        <w:r>
          <w:fldChar w:fldCharType="separate"/>
        </w:r>
        <w:r>
          <w:t>18</w:t>
        </w:r>
        <w:r>
          <w:fldChar w:fldCharType="end"/>
        </w:r>
      </w:hyperlink>
    </w:p>
    <w:p>
      <w:pPr>
        <w:pStyle w:val="TOC2"/>
        <w:tabs>
          <w:tab w:val="right" w:leader="dot" w:pos="8306"/>
        </w:tabs>
      </w:pPr>
      <w:hyperlink w:anchor="_Toc8540" w:history="1">
        <w:r>
          <w:rPr>
            <w:rFonts w:ascii="仿宋" w:eastAsia="仿宋" w:hAnsi="仿宋" w:cs="仿宋" w:hint="eastAsia"/>
            <w:lang w:eastAsia="zh-CN"/>
          </w:rPr>
          <w:t>(一)、硅锰项目背景分析</w:t>
        </w:r>
        <w:r>
          <w:tab/>
        </w:r>
        <w:r>
          <w:fldChar w:fldCharType="begin"/>
        </w:r>
        <w:r>
          <w:instrText xml:space="preserve"> PAGEREF _Toc8540 \h </w:instrText>
        </w:r>
        <w:r>
          <w:fldChar w:fldCharType="separate"/>
        </w:r>
        <w:r>
          <w:t>18</w:t>
        </w:r>
        <w:r>
          <w:fldChar w:fldCharType="end"/>
        </w:r>
      </w:hyperlink>
    </w:p>
    <w:p>
      <w:pPr>
        <w:pStyle w:val="TOC2"/>
        <w:tabs>
          <w:tab w:val="right" w:leader="dot" w:pos="8306"/>
        </w:tabs>
      </w:pPr>
      <w:hyperlink w:anchor="_Toc8374" w:history="1">
        <w:r>
          <w:rPr>
            <w:rFonts w:ascii="仿宋" w:eastAsia="仿宋" w:hAnsi="仿宋" w:cs="仿宋" w:hint="eastAsia"/>
            <w:lang w:eastAsia="zh-CN"/>
          </w:rPr>
          <w:t>(二)、硅锰项目建设必要性分析</w:t>
        </w:r>
        <w:r>
          <w:tab/>
        </w:r>
        <w:r>
          <w:fldChar w:fldCharType="begin"/>
        </w:r>
        <w:r>
          <w:instrText xml:space="preserve"> PAGEREF _Toc8374 \h </w:instrText>
        </w:r>
        <w:r>
          <w:fldChar w:fldCharType="separate"/>
        </w:r>
        <w:r>
          <w:t>20</w:t>
        </w:r>
        <w:r>
          <w:fldChar w:fldCharType="end"/>
        </w:r>
      </w:hyperlink>
    </w:p>
    <w:p>
      <w:pPr>
        <w:pStyle w:val="TOC1"/>
        <w:tabs>
          <w:tab w:val="right" w:leader="dot" w:pos="8306"/>
        </w:tabs>
      </w:pPr>
      <w:hyperlink w:anchor="_Toc10010" w:history="1">
        <w:r>
          <w:rPr>
            <w:rFonts w:ascii="仿宋" w:eastAsia="仿宋" w:hAnsi="仿宋" w:cs="仿宋" w:hint="eastAsia"/>
            <w:lang w:eastAsia="zh-CN"/>
          </w:rPr>
          <w:t>六、市场分析、调研</w:t>
        </w:r>
        <w:r>
          <w:tab/>
        </w:r>
        <w:r>
          <w:fldChar w:fldCharType="begin"/>
        </w:r>
        <w:r>
          <w:instrText xml:space="preserve"> PAGEREF _Toc10010 \h </w:instrText>
        </w:r>
        <w:r>
          <w:fldChar w:fldCharType="separate"/>
        </w:r>
        <w:r>
          <w:t>21</w:t>
        </w:r>
        <w:r>
          <w:fldChar w:fldCharType="end"/>
        </w:r>
      </w:hyperlink>
    </w:p>
    <w:p>
      <w:pPr>
        <w:pStyle w:val="TOC2"/>
        <w:tabs>
          <w:tab w:val="right" w:leader="dot" w:pos="8306"/>
        </w:tabs>
      </w:pPr>
      <w:hyperlink w:anchor="_Toc20105" w:history="1">
        <w:r>
          <w:rPr>
            <w:rFonts w:ascii="仿宋" w:eastAsia="仿宋" w:hAnsi="仿宋" w:cs="仿宋" w:hint="eastAsia"/>
            <w:lang w:eastAsia="zh-CN"/>
          </w:rPr>
          <w:t>(一)、硅锰行业分析</w:t>
        </w:r>
        <w:r>
          <w:tab/>
        </w:r>
        <w:r>
          <w:fldChar w:fldCharType="begin"/>
        </w:r>
        <w:r>
          <w:instrText xml:space="preserve"> PAGEREF _Toc20105 \h </w:instrText>
        </w:r>
        <w:r>
          <w:fldChar w:fldCharType="separate"/>
        </w:r>
        <w:r>
          <w:t>21</w:t>
        </w:r>
        <w:r>
          <w:fldChar w:fldCharType="end"/>
        </w:r>
      </w:hyperlink>
    </w:p>
    <w:p>
      <w:pPr>
        <w:pStyle w:val="TOC2"/>
        <w:tabs>
          <w:tab w:val="right" w:leader="dot" w:pos="8306"/>
        </w:tabs>
      </w:pPr>
      <w:hyperlink w:anchor="_Toc4248" w:history="1">
        <w:r>
          <w:rPr>
            <w:rFonts w:ascii="仿宋" w:eastAsia="仿宋" w:hAnsi="仿宋" w:cs="仿宋" w:hint="eastAsia"/>
            <w:lang w:eastAsia="zh-CN"/>
          </w:rPr>
          <w:t>(二)、硅锰市场分析预测</w:t>
        </w:r>
        <w:r>
          <w:tab/>
        </w:r>
        <w:r>
          <w:fldChar w:fldCharType="begin"/>
        </w:r>
        <w:r>
          <w:instrText xml:space="preserve"> PAGEREF _Toc4248 \h </w:instrText>
        </w:r>
        <w:r>
          <w:fldChar w:fldCharType="separate"/>
        </w:r>
        <w:r>
          <w:t>22</w:t>
        </w:r>
        <w:r>
          <w:fldChar w:fldCharType="end"/>
        </w:r>
      </w:hyperlink>
    </w:p>
    <w:p>
      <w:pPr>
        <w:pStyle w:val="TOC1"/>
        <w:tabs>
          <w:tab w:val="right" w:leader="dot" w:pos="8306"/>
        </w:tabs>
      </w:pPr>
      <w:hyperlink w:anchor="_Toc10442" w:history="1">
        <w:r>
          <w:rPr>
            <w:rFonts w:ascii="仿宋" w:eastAsia="仿宋" w:hAnsi="仿宋" w:cs="仿宋" w:hint="eastAsia"/>
            <w:lang w:eastAsia="zh-CN"/>
          </w:rPr>
          <w:t>七、硅锰项目计划安排</w:t>
        </w:r>
        <w:r>
          <w:tab/>
        </w:r>
        <w:r>
          <w:fldChar w:fldCharType="begin"/>
        </w:r>
        <w:r>
          <w:instrText xml:space="preserve"> PAGEREF _Toc10442 \h </w:instrText>
        </w:r>
        <w:r>
          <w:fldChar w:fldCharType="separate"/>
        </w:r>
        <w:r>
          <w:t>23</w:t>
        </w:r>
        <w:r>
          <w:fldChar w:fldCharType="end"/>
        </w:r>
      </w:hyperlink>
    </w:p>
    <w:p>
      <w:pPr>
        <w:pStyle w:val="TOC2"/>
        <w:tabs>
          <w:tab w:val="right" w:leader="dot" w:pos="8306"/>
        </w:tabs>
      </w:pPr>
      <w:hyperlink w:anchor="_Toc28359" w:history="1">
        <w:r>
          <w:rPr>
            <w:rFonts w:ascii="仿宋" w:eastAsia="仿宋" w:hAnsi="仿宋" w:cs="仿宋" w:hint="eastAsia"/>
            <w:lang w:eastAsia="zh-CN"/>
          </w:rPr>
          <w:t>(一)、建设周期</w:t>
        </w:r>
        <w:r>
          <w:tab/>
        </w:r>
        <w:r>
          <w:fldChar w:fldCharType="begin"/>
        </w:r>
        <w:r>
          <w:instrText xml:space="preserve"> PAGEREF _Toc28359 \h </w:instrText>
        </w:r>
        <w:r>
          <w:fldChar w:fldCharType="separate"/>
        </w:r>
        <w:r>
          <w:t>23</w:t>
        </w:r>
        <w:r>
          <w:fldChar w:fldCharType="end"/>
        </w:r>
      </w:hyperlink>
    </w:p>
    <w:p>
      <w:pPr>
        <w:pStyle w:val="TOC2"/>
        <w:tabs>
          <w:tab w:val="right" w:leader="dot" w:pos="8306"/>
        </w:tabs>
      </w:pPr>
      <w:hyperlink w:anchor="_Toc13315" w:history="1">
        <w:r>
          <w:rPr>
            <w:rFonts w:ascii="仿宋" w:eastAsia="仿宋" w:hAnsi="仿宋" w:cs="仿宋" w:hint="eastAsia"/>
            <w:lang w:eastAsia="zh-CN"/>
          </w:rPr>
          <w:t>(二)、建设进度</w:t>
        </w:r>
        <w:r>
          <w:tab/>
        </w:r>
        <w:r>
          <w:fldChar w:fldCharType="begin"/>
        </w:r>
        <w:r>
          <w:instrText xml:space="preserve"> PAGEREF _Toc13315 \h </w:instrText>
        </w:r>
        <w:r>
          <w:fldChar w:fldCharType="separate"/>
        </w:r>
        <w:r>
          <w:t>23</w:t>
        </w:r>
        <w:r>
          <w:fldChar w:fldCharType="end"/>
        </w:r>
      </w:hyperlink>
    </w:p>
    <w:p>
      <w:pPr>
        <w:pStyle w:val="TOC2"/>
        <w:tabs>
          <w:tab w:val="right" w:leader="dot" w:pos="8306"/>
        </w:tabs>
      </w:pPr>
      <w:hyperlink w:anchor="_Toc5603" w:history="1">
        <w:r>
          <w:rPr>
            <w:rFonts w:ascii="仿宋" w:eastAsia="仿宋" w:hAnsi="仿宋" w:cs="仿宋" w:hint="eastAsia"/>
            <w:lang w:eastAsia="zh-CN"/>
          </w:rPr>
          <w:t>(三)、进度安排注意事项</w:t>
        </w:r>
        <w:r>
          <w:tab/>
        </w:r>
        <w:r>
          <w:fldChar w:fldCharType="begin"/>
        </w:r>
        <w:r>
          <w:instrText xml:space="preserve"> PAGEREF _Toc5603 \h </w:instrText>
        </w:r>
        <w:r>
          <w:fldChar w:fldCharType="separate"/>
        </w:r>
        <w:r>
          <w:t>24</w:t>
        </w:r>
        <w:r>
          <w:fldChar w:fldCharType="end"/>
        </w:r>
      </w:hyperlink>
    </w:p>
    <w:p>
      <w:pPr>
        <w:pStyle w:val="TOC2"/>
        <w:tabs>
          <w:tab w:val="right" w:leader="dot" w:pos="8306"/>
        </w:tabs>
      </w:pPr>
      <w:hyperlink w:anchor="_Toc13817" w:history="1">
        <w:r>
          <w:rPr>
            <w:rFonts w:ascii="仿宋" w:eastAsia="仿宋" w:hAnsi="仿宋" w:cs="仿宋" w:hint="eastAsia"/>
            <w:lang w:eastAsia="zh-CN"/>
          </w:rPr>
          <w:t>(四)、人力资源配置</w:t>
        </w:r>
        <w:r>
          <w:tab/>
        </w:r>
        <w:r>
          <w:fldChar w:fldCharType="begin"/>
        </w:r>
        <w:r>
          <w:instrText xml:space="preserve"> PAGEREF _Toc13817 \h </w:instrText>
        </w:r>
        <w:r>
          <w:fldChar w:fldCharType="separate"/>
        </w:r>
        <w:r>
          <w:t>26</w:t>
        </w:r>
        <w:r>
          <w:fldChar w:fldCharType="end"/>
        </w:r>
      </w:hyperlink>
    </w:p>
    <w:p>
      <w:pPr>
        <w:pStyle w:val="TOC1"/>
        <w:tabs>
          <w:tab w:val="right" w:leader="dot" w:pos="8306"/>
        </w:tabs>
      </w:pPr>
      <w:hyperlink w:anchor="_Toc13639" w:history="1">
        <w:r>
          <w:rPr>
            <w:rFonts w:ascii="仿宋" w:eastAsia="仿宋" w:hAnsi="仿宋" w:cs="仿宋" w:hint="eastAsia"/>
            <w:lang w:eastAsia="zh-CN"/>
          </w:rPr>
          <w:t>八、硅锰项目技术管理</w:t>
        </w:r>
        <w:r>
          <w:tab/>
        </w:r>
        <w:r>
          <w:fldChar w:fldCharType="begin"/>
        </w:r>
        <w:r>
          <w:instrText xml:space="preserve"> PAGEREF _Toc13639 \h </w:instrText>
        </w:r>
        <w:r>
          <w:fldChar w:fldCharType="separate"/>
        </w:r>
        <w:r>
          <w:t>27</w:t>
        </w:r>
        <w:r>
          <w:fldChar w:fldCharType="end"/>
        </w:r>
      </w:hyperlink>
    </w:p>
    <w:p>
      <w:pPr>
        <w:pStyle w:val="TOC2"/>
        <w:tabs>
          <w:tab w:val="right" w:leader="dot" w:pos="8306"/>
        </w:tabs>
      </w:pPr>
      <w:hyperlink w:anchor="_Toc18069" w:history="1">
        <w:r>
          <w:rPr>
            <w:rFonts w:ascii="仿宋" w:eastAsia="仿宋" w:hAnsi="仿宋" w:cs="仿宋" w:hint="eastAsia"/>
            <w:lang w:eastAsia="zh-CN"/>
          </w:rPr>
          <w:t>(一)、技术方案选用方向</w:t>
        </w:r>
        <w:r>
          <w:tab/>
        </w:r>
        <w:r>
          <w:fldChar w:fldCharType="begin"/>
        </w:r>
        <w:r>
          <w:instrText xml:space="preserve"> PAGEREF _Toc18069 \h </w:instrText>
        </w:r>
        <w:r>
          <w:fldChar w:fldCharType="separate"/>
        </w:r>
        <w:r>
          <w:t>27</w:t>
        </w:r>
        <w:r>
          <w:fldChar w:fldCharType="end"/>
        </w:r>
      </w:hyperlink>
    </w:p>
    <w:p>
      <w:pPr>
        <w:pStyle w:val="TOC2"/>
        <w:tabs>
          <w:tab w:val="right" w:leader="dot" w:pos="8306"/>
        </w:tabs>
      </w:pPr>
      <w:hyperlink w:anchor="_Toc6964" w:history="1">
        <w:r>
          <w:rPr>
            <w:rFonts w:ascii="仿宋" w:eastAsia="仿宋" w:hAnsi="仿宋" w:cs="仿宋" w:hint="eastAsia"/>
            <w:lang w:eastAsia="zh-CN"/>
          </w:rPr>
          <w:t>(二)、工艺技术方案选用原则</w:t>
        </w:r>
        <w:r>
          <w:tab/>
        </w:r>
        <w:r>
          <w:fldChar w:fldCharType="begin"/>
        </w:r>
        <w:r>
          <w:instrText xml:space="preserve"> PAGEREF _Toc6964 \h </w:instrText>
        </w:r>
        <w:r>
          <w:fldChar w:fldCharType="separate"/>
        </w:r>
        <w:r>
          <w:t>28</w:t>
        </w:r>
        <w:r>
          <w:fldChar w:fldCharType="end"/>
        </w:r>
      </w:hyperlink>
    </w:p>
    <w:p>
      <w:pPr>
        <w:pStyle w:val="TOC2"/>
        <w:tabs>
          <w:tab w:val="right" w:leader="dot" w:pos="8306"/>
        </w:tabs>
      </w:pPr>
      <w:hyperlink w:anchor="_Toc8494" w:history="1">
        <w:r>
          <w:rPr>
            <w:rFonts w:ascii="仿宋" w:eastAsia="仿宋" w:hAnsi="仿宋" w:cs="仿宋" w:hint="eastAsia"/>
            <w:lang w:eastAsia="zh-CN"/>
          </w:rPr>
          <w:t>(三)、工艺技术方案要求</w:t>
        </w:r>
        <w:r>
          <w:tab/>
        </w:r>
        <w:r>
          <w:fldChar w:fldCharType="begin"/>
        </w:r>
        <w:r>
          <w:instrText xml:space="preserve"> PAGEREF _Toc8494 \h </w:instrText>
        </w:r>
        <w:r>
          <w:fldChar w:fldCharType="separate"/>
        </w:r>
        <w:r>
          <w:t>30</w:t>
        </w:r>
        <w:r>
          <w:fldChar w:fldCharType="end"/>
        </w:r>
      </w:hyperlink>
    </w:p>
    <w:p>
      <w:pPr>
        <w:pStyle w:val="TOC1"/>
        <w:tabs>
          <w:tab w:val="right" w:leader="dot" w:pos="8306"/>
        </w:tabs>
      </w:pPr>
      <w:hyperlink w:anchor="_Toc27502" w:history="1">
        <w:r>
          <w:rPr>
            <w:rFonts w:ascii="仿宋" w:eastAsia="仿宋" w:hAnsi="仿宋" w:cs="仿宋" w:hint="eastAsia"/>
            <w:lang w:eastAsia="zh-CN"/>
          </w:rPr>
          <w:t>九、硅锰项目财务管理</w:t>
        </w:r>
        <w:r>
          <w:tab/>
        </w:r>
        <w:r>
          <w:fldChar w:fldCharType="begin"/>
        </w:r>
        <w:r>
          <w:instrText xml:space="preserve"> PAGEREF _Toc27502 \h </w:instrText>
        </w:r>
        <w:r>
          <w:fldChar w:fldCharType="separate"/>
        </w:r>
        <w:r>
          <w:t>33</w:t>
        </w:r>
        <w:r>
          <w:fldChar w:fldCharType="end"/>
        </w:r>
      </w:hyperlink>
    </w:p>
    <w:p>
      <w:pPr>
        <w:pStyle w:val="TOC2"/>
        <w:tabs>
          <w:tab w:val="right" w:leader="dot" w:pos="8306"/>
        </w:tabs>
      </w:pPr>
      <w:hyperlink w:anchor="_Toc278" w:history="1">
        <w:r>
          <w:rPr>
            <w:rFonts w:ascii="仿宋" w:eastAsia="仿宋" w:hAnsi="仿宋" w:cs="仿宋" w:hint="eastAsia"/>
            <w:lang w:eastAsia="zh-CN"/>
          </w:rPr>
          <w:t>(一)、资金需求大</w:t>
        </w:r>
        <w:r>
          <w:tab/>
        </w:r>
        <w:r>
          <w:fldChar w:fldCharType="begin"/>
        </w:r>
        <w:r>
          <w:instrText xml:space="preserve"> PAGEREF _Toc278 \h </w:instrText>
        </w:r>
        <w:r>
          <w:fldChar w:fldCharType="separate"/>
        </w:r>
        <w:r>
          <w:t>33</w:t>
        </w:r>
        <w:r>
          <w:fldChar w:fldCharType="end"/>
        </w:r>
      </w:hyperlink>
    </w:p>
    <w:p>
      <w:pPr>
        <w:pStyle w:val="TOC2"/>
        <w:tabs>
          <w:tab w:val="right" w:leader="dot" w:pos="8306"/>
        </w:tabs>
      </w:pPr>
      <w:hyperlink w:anchor="_Toc2072" w:history="1">
        <w:r>
          <w:rPr>
            <w:rFonts w:ascii="仿宋" w:eastAsia="仿宋" w:hAnsi="仿宋" w:cs="仿宋" w:hint="eastAsia"/>
            <w:lang w:eastAsia="zh-CN"/>
          </w:rPr>
          <w:t>(二)、研发周期长</w:t>
        </w:r>
        <w:r>
          <w:tab/>
        </w:r>
        <w:r>
          <w:fldChar w:fldCharType="begin"/>
        </w:r>
        <w:r>
          <w:instrText xml:space="preserve"> PAGEREF _Toc2072 \h </w:instrText>
        </w:r>
        <w:r>
          <w:fldChar w:fldCharType="separate"/>
        </w:r>
        <w:r>
          <w:t>34</w:t>
        </w:r>
        <w:r>
          <w:fldChar w:fldCharType="end"/>
        </w:r>
      </w:hyperlink>
    </w:p>
    <w:p>
      <w:pPr>
        <w:pStyle w:val="TOC2"/>
        <w:tabs>
          <w:tab w:val="right" w:leader="dot" w:pos="8306"/>
        </w:tabs>
      </w:pPr>
      <w:hyperlink w:anchor="_Toc27540" w:history="1">
        <w:r>
          <w:rPr>
            <w:rFonts w:ascii="仿宋" w:eastAsia="仿宋" w:hAnsi="仿宋" w:cs="仿宋" w:hint="eastAsia"/>
            <w:lang w:eastAsia="zh-CN"/>
          </w:rPr>
          <w:t>(三)、市场风险大</w:t>
        </w:r>
        <w:r>
          <w:tab/>
        </w:r>
        <w:r>
          <w:fldChar w:fldCharType="begin"/>
        </w:r>
        <w:r>
          <w:instrText xml:space="preserve"> PAGEREF _Toc27540 \h </w:instrText>
        </w:r>
        <w:r>
          <w:fldChar w:fldCharType="separate"/>
        </w:r>
        <w:r>
          <w:t>35</w:t>
        </w:r>
        <w:r>
          <w:fldChar w:fldCharType="end"/>
        </w:r>
      </w:hyperlink>
    </w:p>
    <w:p>
      <w:pPr>
        <w:pStyle w:val="TOC2"/>
        <w:tabs>
          <w:tab w:val="right" w:leader="dot" w:pos="8306"/>
        </w:tabs>
      </w:pPr>
      <w:hyperlink w:anchor="_Toc9796" w:history="1">
        <w:r>
          <w:rPr>
            <w:rFonts w:ascii="仿宋" w:eastAsia="仿宋" w:hAnsi="仿宋" w:cs="仿宋" w:hint="eastAsia"/>
            <w:lang w:eastAsia="zh-CN"/>
          </w:rPr>
          <w:t>(四)、利润率高</w:t>
        </w:r>
        <w:r>
          <w:tab/>
        </w:r>
        <w:r>
          <w:fldChar w:fldCharType="begin"/>
        </w:r>
        <w:r>
          <w:instrText xml:space="preserve"> PAGEREF _Toc9796 \h </w:instrText>
        </w:r>
        <w:r>
          <w:fldChar w:fldCharType="separate"/>
        </w:r>
        <w:r>
          <w:t>37</w:t>
        </w:r>
        <w:r>
          <w:fldChar w:fldCharType="end"/>
        </w:r>
      </w:hyperlink>
    </w:p>
    <w:p>
      <w:pPr>
        <w:pStyle w:val="TOC1"/>
        <w:tabs>
          <w:tab w:val="right" w:leader="dot" w:pos="8306"/>
        </w:tabs>
      </w:pPr>
      <w:hyperlink w:anchor="_Toc6840" w:history="1">
        <w:r>
          <w:rPr>
            <w:rFonts w:ascii="仿宋" w:eastAsia="仿宋" w:hAnsi="仿宋" w:cs="仿宋" w:hint="eastAsia"/>
            <w:lang w:eastAsia="zh-CN"/>
          </w:rPr>
          <w:t>十、硅锰项目社会影响</w:t>
        </w:r>
        <w:r>
          <w:tab/>
        </w:r>
        <w:r>
          <w:fldChar w:fldCharType="begin"/>
        </w:r>
        <w:r>
          <w:instrText xml:space="preserve"> PAGEREF _Toc6840 \h </w:instrText>
        </w:r>
        <w:r>
          <w:fldChar w:fldCharType="separate"/>
        </w:r>
        <w:r>
          <w:t>39</w:t>
        </w:r>
        <w:r>
          <w:fldChar w:fldCharType="end"/>
        </w:r>
      </w:hyperlink>
    </w:p>
    <w:p>
      <w:pPr>
        <w:pStyle w:val="TOC2"/>
        <w:tabs>
          <w:tab w:val="right" w:leader="dot" w:pos="8306"/>
        </w:tabs>
      </w:pPr>
      <w:hyperlink w:anchor="_Toc5123" w:history="1">
        <w:r>
          <w:rPr>
            <w:rFonts w:ascii="仿宋" w:eastAsia="仿宋" w:hAnsi="仿宋" w:cs="仿宋" w:hint="eastAsia"/>
            <w:lang w:eastAsia="zh-CN"/>
          </w:rPr>
          <w:t>(一)、社会责任与义务</w:t>
        </w:r>
        <w:r>
          <w:tab/>
        </w:r>
        <w:r>
          <w:fldChar w:fldCharType="begin"/>
        </w:r>
        <w:r>
          <w:instrText xml:space="preserve"> PAGEREF _Toc5123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9" w:history="1">
        <w:r>
          <w:rPr>
            <w:rFonts w:ascii="仿宋" w:eastAsia="仿宋" w:hAnsi="仿宋" w:cs="仿宋" w:hint="eastAsia"/>
            <w:lang w:eastAsia="zh-CN"/>
          </w:rPr>
          <w:t>(二)、社会参与与沟通</w:t>
        </w:r>
        <w:r>
          <w:tab/>
        </w:r>
        <w:r>
          <w:fldChar w:fldCharType="begin"/>
        </w:r>
        <w:r>
          <w:instrText xml:space="preserve"> PAGEREF _Toc6049 \h </w:instrText>
        </w:r>
        <w:r>
          <w:fldChar w:fldCharType="separate"/>
        </w:r>
        <w:r>
          <w:t>40</w:t>
        </w:r>
        <w:r>
          <w:fldChar w:fldCharType="end"/>
        </w:r>
      </w:hyperlink>
    </w:p>
    <w:p>
      <w:pPr>
        <w:pStyle w:val="TOC1"/>
        <w:tabs>
          <w:tab w:val="right" w:leader="dot" w:pos="8306"/>
        </w:tabs>
      </w:pPr>
      <w:hyperlink w:anchor="_Toc9213" w:history="1">
        <w:r>
          <w:rPr>
            <w:rFonts w:ascii="仿宋" w:eastAsia="仿宋" w:hAnsi="仿宋" w:cs="仿宋" w:hint="eastAsia"/>
            <w:lang w:eastAsia="zh-CN"/>
          </w:rPr>
          <w:t>十一、生产安全保护</w:t>
        </w:r>
        <w:r>
          <w:tab/>
        </w:r>
        <w:r>
          <w:fldChar w:fldCharType="begin"/>
        </w:r>
        <w:r>
          <w:instrText xml:space="preserve"> PAGEREF _Toc9213 \h </w:instrText>
        </w:r>
        <w:r>
          <w:fldChar w:fldCharType="separate"/>
        </w:r>
        <w:r>
          <w:t>41</w:t>
        </w:r>
        <w:r>
          <w:fldChar w:fldCharType="end"/>
        </w:r>
      </w:hyperlink>
    </w:p>
    <w:p>
      <w:pPr>
        <w:pStyle w:val="TOC2"/>
        <w:tabs>
          <w:tab w:val="right" w:leader="dot" w:pos="8306"/>
        </w:tabs>
      </w:pPr>
      <w:hyperlink w:anchor="_Toc18482" w:history="1">
        <w:r>
          <w:rPr>
            <w:rFonts w:ascii="仿宋" w:eastAsia="仿宋" w:hAnsi="仿宋" w:cs="仿宋" w:hint="eastAsia"/>
            <w:lang w:eastAsia="zh-CN"/>
          </w:rPr>
          <w:t>(一)、消防安全</w:t>
        </w:r>
        <w:r>
          <w:tab/>
        </w:r>
        <w:r>
          <w:fldChar w:fldCharType="begin"/>
        </w:r>
        <w:r>
          <w:instrText xml:space="preserve"> PAGEREF _Toc18482 \h </w:instrText>
        </w:r>
        <w:r>
          <w:fldChar w:fldCharType="separate"/>
        </w:r>
        <w:r>
          <w:t>41</w:t>
        </w:r>
        <w:r>
          <w:fldChar w:fldCharType="end"/>
        </w:r>
      </w:hyperlink>
    </w:p>
    <w:p>
      <w:pPr>
        <w:pStyle w:val="TOC2"/>
        <w:tabs>
          <w:tab w:val="right" w:leader="dot" w:pos="8306"/>
        </w:tabs>
      </w:pPr>
      <w:hyperlink w:anchor="_Toc4835" w:history="1">
        <w:r>
          <w:rPr>
            <w:rFonts w:ascii="仿宋" w:eastAsia="仿宋" w:hAnsi="仿宋" w:cs="仿宋" w:hint="eastAsia"/>
            <w:lang w:eastAsia="zh-CN"/>
          </w:rPr>
          <w:t>(二)、防火防爆总图布置措施</w:t>
        </w:r>
        <w:r>
          <w:tab/>
        </w:r>
        <w:r>
          <w:fldChar w:fldCharType="begin"/>
        </w:r>
        <w:r>
          <w:instrText xml:space="preserve"> PAGEREF _Toc4835 \h </w:instrText>
        </w:r>
        <w:r>
          <w:fldChar w:fldCharType="separate"/>
        </w:r>
        <w:r>
          <w:t>43</w:t>
        </w:r>
        <w:r>
          <w:fldChar w:fldCharType="end"/>
        </w:r>
      </w:hyperlink>
    </w:p>
    <w:p>
      <w:pPr>
        <w:pStyle w:val="TOC2"/>
        <w:tabs>
          <w:tab w:val="right" w:leader="dot" w:pos="8306"/>
        </w:tabs>
      </w:pPr>
      <w:hyperlink w:anchor="_Toc4946" w:history="1">
        <w:r>
          <w:rPr>
            <w:rFonts w:ascii="仿宋" w:eastAsia="仿宋" w:hAnsi="仿宋" w:cs="仿宋" w:hint="eastAsia"/>
            <w:lang w:eastAsia="zh-CN"/>
          </w:rPr>
          <w:t>(三)、自然灾害防范措施</w:t>
        </w:r>
        <w:r>
          <w:tab/>
        </w:r>
        <w:r>
          <w:fldChar w:fldCharType="begin"/>
        </w:r>
        <w:r>
          <w:instrText xml:space="preserve"> PAGEREF _Toc4946 \h </w:instrText>
        </w:r>
        <w:r>
          <w:fldChar w:fldCharType="separate"/>
        </w:r>
        <w:r>
          <w:t>43</w:t>
        </w:r>
        <w:r>
          <w:fldChar w:fldCharType="end"/>
        </w:r>
      </w:hyperlink>
    </w:p>
    <w:p>
      <w:pPr>
        <w:pStyle w:val="TOC2"/>
        <w:tabs>
          <w:tab w:val="right" w:leader="dot" w:pos="8306"/>
        </w:tabs>
      </w:pPr>
      <w:hyperlink w:anchor="_Toc7468" w:history="1">
        <w:r>
          <w:rPr>
            <w:rFonts w:ascii="仿宋" w:eastAsia="仿宋" w:hAnsi="仿宋" w:cs="仿宋" w:hint="eastAsia"/>
            <w:lang w:eastAsia="zh-CN"/>
          </w:rPr>
          <w:t>(四)、安全色及安全标志使用要求</w:t>
        </w:r>
        <w:r>
          <w:tab/>
        </w:r>
        <w:r>
          <w:fldChar w:fldCharType="begin"/>
        </w:r>
        <w:r>
          <w:instrText xml:space="preserve"> PAGEREF _Toc7468 \h </w:instrText>
        </w:r>
        <w:r>
          <w:fldChar w:fldCharType="separate"/>
        </w:r>
        <w:r>
          <w:t>44</w:t>
        </w:r>
        <w:r>
          <w:fldChar w:fldCharType="end"/>
        </w:r>
      </w:hyperlink>
    </w:p>
    <w:p>
      <w:pPr>
        <w:pStyle w:val="TOC2"/>
        <w:tabs>
          <w:tab w:val="right" w:leader="dot" w:pos="8306"/>
        </w:tabs>
      </w:pPr>
      <w:hyperlink w:anchor="_Toc6174" w:history="1">
        <w:r>
          <w:rPr>
            <w:rFonts w:ascii="仿宋" w:eastAsia="仿宋" w:hAnsi="仿宋" w:cs="仿宋" w:hint="eastAsia"/>
            <w:lang w:eastAsia="zh-CN"/>
          </w:rPr>
          <w:t>(五)、防尘防毒措施</w:t>
        </w:r>
        <w:r>
          <w:tab/>
        </w:r>
        <w:r>
          <w:fldChar w:fldCharType="begin"/>
        </w:r>
        <w:r>
          <w:instrText xml:space="preserve"> PAGEREF _Toc6174 \h </w:instrText>
        </w:r>
        <w:r>
          <w:fldChar w:fldCharType="separate"/>
        </w:r>
        <w:r>
          <w:t>45</w:t>
        </w:r>
        <w:r>
          <w:fldChar w:fldCharType="end"/>
        </w:r>
      </w:hyperlink>
    </w:p>
    <w:p>
      <w:pPr>
        <w:pStyle w:val="TOC2"/>
        <w:tabs>
          <w:tab w:val="right" w:leader="dot" w:pos="8306"/>
        </w:tabs>
      </w:pPr>
      <w:hyperlink w:anchor="_Toc28667" w:history="1">
        <w:r>
          <w:rPr>
            <w:rFonts w:ascii="仿宋" w:eastAsia="仿宋" w:hAnsi="仿宋" w:cs="仿宋" w:hint="eastAsia"/>
            <w:lang w:eastAsia="zh-CN"/>
          </w:rPr>
          <w:t>(六)、防静电、触电防护及防雷措施</w:t>
        </w:r>
        <w:r>
          <w:tab/>
        </w:r>
        <w:r>
          <w:fldChar w:fldCharType="begin"/>
        </w:r>
        <w:r>
          <w:instrText xml:space="preserve"> PAGEREF _Toc28667 \h </w:instrText>
        </w:r>
        <w:r>
          <w:fldChar w:fldCharType="separate"/>
        </w:r>
        <w:r>
          <w:t>46</w:t>
        </w:r>
        <w:r>
          <w:fldChar w:fldCharType="end"/>
        </w:r>
      </w:hyperlink>
    </w:p>
    <w:p>
      <w:pPr>
        <w:pStyle w:val="TOC2"/>
        <w:tabs>
          <w:tab w:val="right" w:leader="dot" w:pos="8306"/>
        </w:tabs>
      </w:pPr>
      <w:hyperlink w:anchor="_Toc6072" w:history="1">
        <w:r>
          <w:rPr>
            <w:rFonts w:ascii="仿宋" w:eastAsia="仿宋" w:hAnsi="仿宋" w:cs="仿宋" w:hint="eastAsia"/>
            <w:lang w:eastAsia="zh-CN"/>
          </w:rPr>
          <w:t>(七)、机械设备安全保障措施</w:t>
        </w:r>
        <w:r>
          <w:tab/>
        </w:r>
        <w:r>
          <w:fldChar w:fldCharType="begin"/>
        </w:r>
        <w:r>
          <w:instrText xml:space="preserve"> PAGEREF _Toc6072 \h </w:instrText>
        </w:r>
        <w:r>
          <w:fldChar w:fldCharType="separate"/>
        </w:r>
        <w:r>
          <w:t>47</w:t>
        </w:r>
        <w:r>
          <w:fldChar w:fldCharType="end"/>
        </w:r>
      </w:hyperlink>
    </w:p>
    <w:p>
      <w:pPr>
        <w:pStyle w:val="TOC1"/>
        <w:tabs>
          <w:tab w:val="right" w:leader="dot" w:pos="8306"/>
        </w:tabs>
      </w:pPr>
      <w:hyperlink w:anchor="_Toc13875" w:history="1">
        <w:r>
          <w:rPr>
            <w:rFonts w:ascii="仿宋" w:eastAsia="仿宋" w:hAnsi="仿宋" w:cs="仿宋" w:hint="eastAsia"/>
            <w:lang w:eastAsia="zh-CN"/>
          </w:rPr>
          <w:t>十二、硅锰项目人力资源培养与发展</w:t>
        </w:r>
        <w:r>
          <w:tab/>
        </w:r>
        <w:r>
          <w:fldChar w:fldCharType="begin"/>
        </w:r>
        <w:r>
          <w:instrText xml:space="preserve"> PAGEREF _Toc13875 \h </w:instrText>
        </w:r>
        <w:r>
          <w:fldChar w:fldCharType="separate"/>
        </w:r>
        <w:r>
          <w:t>49</w:t>
        </w:r>
        <w:r>
          <w:fldChar w:fldCharType="end"/>
        </w:r>
      </w:hyperlink>
    </w:p>
    <w:p>
      <w:pPr>
        <w:pStyle w:val="TOC2"/>
        <w:tabs>
          <w:tab w:val="right" w:leader="dot" w:pos="8306"/>
        </w:tabs>
      </w:pPr>
      <w:hyperlink w:anchor="_Toc28319" w:history="1">
        <w:r>
          <w:rPr>
            <w:rFonts w:ascii="仿宋" w:eastAsia="仿宋" w:hAnsi="仿宋" w:cs="仿宋" w:hint="eastAsia"/>
            <w:lang w:eastAsia="zh-CN"/>
          </w:rPr>
          <w:t>(一)、人才需求与规划</w:t>
        </w:r>
        <w:r>
          <w:tab/>
        </w:r>
        <w:r>
          <w:fldChar w:fldCharType="begin"/>
        </w:r>
        <w:r>
          <w:instrText xml:space="preserve"> PAGEREF _Toc28319 \h </w:instrText>
        </w:r>
        <w:r>
          <w:fldChar w:fldCharType="separate"/>
        </w:r>
        <w:r>
          <w:t>49</w:t>
        </w:r>
        <w:r>
          <w:fldChar w:fldCharType="end"/>
        </w:r>
      </w:hyperlink>
    </w:p>
    <w:p>
      <w:pPr>
        <w:pStyle w:val="TOC2"/>
        <w:tabs>
          <w:tab w:val="right" w:leader="dot" w:pos="8306"/>
        </w:tabs>
      </w:pPr>
      <w:hyperlink w:anchor="_Toc19183" w:history="1">
        <w:r>
          <w:rPr>
            <w:rFonts w:ascii="仿宋" w:eastAsia="仿宋" w:hAnsi="仿宋" w:cs="仿宋" w:hint="eastAsia"/>
            <w:lang w:eastAsia="zh-CN"/>
          </w:rPr>
          <w:t>(二)、培训与发展计划</w:t>
        </w:r>
        <w:r>
          <w:tab/>
        </w:r>
        <w:r>
          <w:fldChar w:fldCharType="begin"/>
        </w:r>
        <w:r>
          <w:instrText xml:space="preserve"> PAGEREF _Toc19183 \h </w:instrText>
        </w:r>
        <w:r>
          <w:fldChar w:fldCharType="separate"/>
        </w:r>
        <w:r>
          <w:t>49</w:t>
        </w:r>
        <w:r>
          <w:fldChar w:fldCharType="end"/>
        </w:r>
      </w:hyperlink>
    </w:p>
    <w:p>
      <w:pPr>
        <w:pStyle w:val="TOC1"/>
        <w:tabs>
          <w:tab w:val="right" w:leader="dot" w:pos="8306"/>
        </w:tabs>
      </w:pPr>
      <w:hyperlink w:anchor="_Toc8627" w:history="1">
        <w:r>
          <w:rPr>
            <w:rFonts w:ascii="仿宋" w:eastAsia="仿宋" w:hAnsi="仿宋" w:cs="仿宋" w:hint="eastAsia"/>
            <w:lang w:eastAsia="zh-CN"/>
          </w:rPr>
          <w:t>十三、硅锰项目实施保障措施</w:t>
        </w:r>
        <w:r>
          <w:tab/>
        </w:r>
        <w:r>
          <w:fldChar w:fldCharType="begin"/>
        </w:r>
        <w:r>
          <w:instrText xml:space="preserve"> PAGEREF _Toc8627 \h </w:instrText>
        </w:r>
        <w:r>
          <w:fldChar w:fldCharType="separate"/>
        </w:r>
        <w:r>
          <w:t>50</w:t>
        </w:r>
        <w:r>
          <w:fldChar w:fldCharType="end"/>
        </w:r>
      </w:hyperlink>
    </w:p>
    <w:p>
      <w:pPr>
        <w:pStyle w:val="TOC2"/>
        <w:tabs>
          <w:tab w:val="right" w:leader="dot" w:pos="8306"/>
        </w:tabs>
      </w:pPr>
      <w:hyperlink w:anchor="_Toc9470" w:history="1">
        <w:r>
          <w:rPr>
            <w:rFonts w:ascii="仿宋" w:eastAsia="仿宋" w:hAnsi="仿宋" w:cs="仿宋" w:hint="eastAsia"/>
            <w:lang w:eastAsia="zh-CN"/>
          </w:rPr>
          <w:t>(一)、硅锰项目实施保障机制</w:t>
        </w:r>
        <w:r>
          <w:tab/>
        </w:r>
        <w:r>
          <w:fldChar w:fldCharType="begin"/>
        </w:r>
        <w:r>
          <w:instrText xml:space="preserve"> PAGEREF _Toc9470 \h </w:instrText>
        </w:r>
        <w:r>
          <w:fldChar w:fldCharType="separate"/>
        </w:r>
        <w:r>
          <w:t>50</w:t>
        </w:r>
        <w:r>
          <w:fldChar w:fldCharType="end"/>
        </w:r>
      </w:hyperlink>
    </w:p>
    <w:p>
      <w:pPr>
        <w:pStyle w:val="TOC2"/>
        <w:tabs>
          <w:tab w:val="right" w:leader="dot" w:pos="8306"/>
        </w:tabs>
      </w:pPr>
      <w:hyperlink w:anchor="_Toc25672" w:history="1">
        <w:r>
          <w:rPr>
            <w:rFonts w:ascii="仿宋" w:eastAsia="仿宋" w:hAnsi="仿宋" w:cs="仿宋" w:hint="eastAsia"/>
            <w:lang w:eastAsia="zh-CN"/>
          </w:rPr>
          <w:t>(二)、硅锰项目法律合规要求</w:t>
        </w:r>
        <w:r>
          <w:tab/>
        </w:r>
        <w:r>
          <w:fldChar w:fldCharType="begin"/>
        </w:r>
        <w:r>
          <w:instrText xml:space="preserve"> PAGEREF _Toc25672 \h </w:instrText>
        </w:r>
        <w:r>
          <w:fldChar w:fldCharType="separate"/>
        </w:r>
        <w:r>
          <w:t>53</w:t>
        </w:r>
        <w:r>
          <w:fldChar w:fldCharType="end"/>
        </w:r>
      </w:hyperlink>
    </w:p>
    <w:p>
      <w:pPr>
        <w:pStyle w:val="TOC2"/>
        <w:tabs>
          <w:tab w:val="right" w:leader="dot" w:pos="8306"/>
        </w:tabs>
      </w:pPr>
      <w:hyperlink w:anchor="_Toc27419" w:history="1">
        <w:r>
          <w:rPr>
            <w:rFonts w:ascii="仿宋" w:eastAsia="仿宋" w:hAnsi="仿宋" w:cs="仿宋" w:hint="eastAsia"/>
            <w:lang w:eastAsia="zh-CN"/>
          </w:rPr>
          <w:t>(三)、硅锰项目合同管理与法律事务</w:t>
        </w:r>
        <w:r>
          <w:tab/>
        </w:r>
        <w:r>
          <w:fldChar w:fldCharType="begin"/>
        </w:r>
        <w:r>
          <w:instrText xml:space="preserve"> PAGEREF _Toc27419 \h </w:instrText>
        </w:r>
        <w:r>
          <w:fldChar w:fldCharType="separate"/>
        </w:r>
        <w:r>
          <w:t>57</w:t>
        </w:r>
        <w:r>
          <w:fldChar w:fldCharType="end"/>
        </w:r>
      </w:hyperlink>
    </w:p>
    <w:p>
      <w:pPr>
        <w:pStyle w:val="TOC2"/>
        <w:tabs>
          <w:tab w:val="right" w:leader="dot" w:pos="8306"/>
        </w:tabs>
      </w:pPr>
      <w:hyperlink w:anchor="_Toc26622" w:history="1">
        <w:r>
          <w:rPr>
            <w:rFonts w:ascii="仿宋" w:eastAsia="仿宋" w:hAnsi="仿宋" w:cs="仿宋" w:hint="eastAsia"/>
            <w:lang w:eastAsia="zh-CN"/>
          </w:rPr>
          <w:t>(四)、硅锰项目知识产权保护策略</w:t>
        </w:r>
        <w:r>
          <w:tab/>
        </w:r>
        <w:r>
          <w:fldChar w:fldCharType="begin"/>
        </w:r>
        <w:r>
          <w:instrText xml:space="preserve"> PAGEREF _Toc26622 \h </w:instrText>
        </w:r>
        <w:r>
          <w:fldChar w:fldCharType="separate"/>
        </w:r>
        <w:r>
          <w:t>63</w:t>
        </w:r>
        <w:r>
          <w:fldChar w:fldCharType="end"/>
        </w:r>
      </w:hyperlink>
    </w:p>
    <w:p>
      <w:pPr>
        <w:pStyle w:val="TOC1"/>
        <w:tabs>
          <w:tab w:val="right" w:leader="dot" w:pos="8306"/>
        </w:tabs>
      </w:pPr>
      <w:hyperlink w:anchor="_Toc3129" w:history="1">
        <w:r>
          <w:rPr>
            <w:rFonts w:ascii="仿宋" w:eastAsia="仿宋" w:hAnsi="仿宋" w:cs="仿宋" w:hint="eastAsia"/>
            <w:lang w:eastAsia="zh-CN"/>
          </w:rPr>
          <w:t>十四、硅锰项目变更管理</w:t>
        </w:r>
        <w:r>
          <w:tab/>
        </w:r>
        <w:r>
          <w:fldChar w:fldCharType="begin"/>
        </w:r>
        <w:r>
          <w:instrText xml:space="preserve"> PAGEREF _Toc3129 \h </w:instrText>
        </w:r>
        <w:r>
          <w:fldChar w:fldCharType="separate"/>
        </w:r>
        <w:r>
          <w:t>65</w:t>
        </w:r>
        <w:r>
          <w:fldChar w:fldCharType="end"/>
        </w:r>
      </w:hyperlink>
    </w:p>
    <w:p>
      <w:pPr>
        <w:pStyle w:val="TOC2"/>
        <w:tabs>
          <w:tab w:val="right" w:leader="dot" w:pos="8306"/>
        </w:tabs>
      </w:pPr>
      <w:hyperlink w:anchor="_Toc32041" w:history="1">
        <w:r>
          <w:rPr>
            <w:rFonts w:ascii="仿宋" w:eastAsia="仿宋" w:hAnsi="仿宋" w:cs="仿宋" w:hint="eastAsia"/>
            <w:lang w:eastAsia="zh-CN"/>
          </w:rPr>
          <w:t>(一)、变更申请与评估</w:t>
        </w:r>
        <w:r>
          <w:tab/>
        </w:r>
        <w:r>
          <w:fldChar w:fldCharType="begin"/>
        </w:r>
        <w:r>
          <w:instrText xml:space="preserve"> PAGEREF _Toc32041 \h </w:instrText>
        </w:r>
        <w:r>
          <w:fldChar w:fldCharType="separate"/>
        </w:r>
        <w:r>
          <w:t>65</w:t>
        </w:r>
        <w:r>
          <w:fldChar w:fldCharType="end"/>
        </w:r>
      </w:hyperlink>
    </w:p>
    <w:p>
      <w:pPr>
        <w:pStyle w:val="TOC2"/>
        <w:tabs>
          <w:tab w:val="right" w:leader="dot" w:pos="8306"/>
        </w:tabs>
      </w:pPr>
      <w:hyperlink w:anchor="_Toc29291" w:history="1">
        <w:r>
          <w:rPr>
            <w:rFonts w:ascii="仿宋" w:eastAsia="仿宋" w:hAnsi="仿宋" w:cs="仿宋" w:hint="eastAsia"/>
            <w:lang w:eastAsia="zh-CN"/>
          </w:rPr>
          <w:t>(二)、变更实施与控制</w:t>
        </w:r>
        <w:r>
          <w:tab/>
        </w:r>
        <w:r>
          <w:fldChar w:fldCharType="begin"/>
        </w:r>
        <w:r>
          <w:instrText xml:space="preserve"> PAGEREF _Toc29291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7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技术管理特点体现在其创新导向。通过引入最先进的技术趋势和解决方案，硅锰项目致力于提升科技含量、提高质量和效率水平。这意味着我们将采用最新的工具和方法，确保硅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锰项目技术管理的显著特征。通过整合不同领域的技术资源，我们实现了跨学科的协同工作。这有助于优化技术架构，提高整体效能。此外，整合性策略还促进了不同技术团队之间的紧密沟通和高效合作，确保硅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锰项目所采用的技术。通过不断优化技术方案，硅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锰项目团队将在硅锰项目初期识别可能的技术风险，并采取相应的预防和应对措施。通过建立健全的风险评估机制，硅锰项目能够在实施过程中及时发现并解决潜在的技术问题，保障硅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通过这些独特的技术管理特点，我们确信在硅锰项目中，技术将成为硅锰项目成功的有力支持。这一深度剖析揭示了技术管理在硅锰项目实施中的关键作用，为硅锰项目的技术基础奠定了坚实的基础。</w:t>
      </w:r>
    </w:p>
    <w:p>
      <w:pPr>
        <w:pStyle w:val="Heading2"/>
        <w:ind w:firstLine="560" w:firstLineChars="200"/>
        <w:rPr>
          <w:rFonts w:ascii="仿宋" w:eastAsia="仿宋" w:hAnsi="仿宋" w:cs="仿宋" w:hint="eastAsia"/>
          <w:sz w:val="28"/>
          <w:lang w:eastAsia="zh-CN"/>
        </w:rPr>
      </w:pPr>
      <w:bookmarkStart w:id="4" w:name="_Toc4206"/>
      <w:r>
        <w:rPr>
          <w:rFonts w:ascii="仿宋" w:eastAsia="仿宋" w:hAnsi="仿宋" w:cs="仿宋" w:hint="eastAsia"/>
          <w:sz w:val="28"/>
          <w:lang w:eastAsia="zh-CN"/>
        </w:rPr>
        <w:t>(二)、硅锰项目工艺技术设计方案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锰项目将严格按照相关行业规范要求进行组织。通过有效控制产品质量，硅锰项目将致力于为顾客提供优质的硅锰项目产品和良好的服务。这体现了硅锰项目对于生产活动合规性和质量标准的高度重视，为硅锰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锰项目注重生态效益和清洁生产原则。硅锰项目建设将紧密结合地方特色经济发展，与社会经济发展规划和区域环境保护规划方案相协调一致。通过与当地区域自然生态系统的结合，硅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锰项目产品具有多样化的客户需求和个性化的特点。因此，硅锰项目产品规格品种多样，且单批生产数量较小。为满足这一特点，硅锰项目承办单位将建设先进的柔性制造生产线。通过广泛应用柔性制造技术，硅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总体而言，硅锰项目采用的技术具有较高的技术含量和自动化水平，处于国内先进水平。这一技术选用不仅体现了对生产效率、质量和环境友好性的高标准要求，同时为硅锰项目的可持续发展奠定了坚实的基础。</w:t>
      </w:r>
    </w:p>
    <w:p>
      <w:pPr>
        <w:pStyle w:val="Heading2"/>
        <w:ind w:firstLine="560" w:firstLineChars="200"/>
        <w:rPr>
          <w:rFonts w:ascii="仿宋" w:eastAsia="仿宋" w:hAnsi="仿宋" w:cs="仿宋" w:hint="eastAsia"/>
          <w:sz w:val="28"/>
          <w:lang w:eastAsia="zh-CN"/>
        </w:rPr>
      </w:pPr>
      <w:bookmarkStart w:id="5" w:name="_Toc80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为确保硅锰项目的高效生产和技术实施，我们制定了一套精心设计的设备选型方案，以满足硅锰项目生产、质量和环保的要求。该方案的主要特点如下：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126"/>
      <w:r>
        <w:rPr>
          <w:rFonts w:ascii="仿宋" w:eastAsia="仿宋" w:hAnsi="仿宋" w:cs="仿宋" w:hint="eastAsia"/>
          <w:sz w:val="28"/>
          <w:lang w:eastAsia="zh-CN"/>
        </w:rPr>
        <w:t>二、硅锰项目绩效评估</w:t>
      </w:r>
      <w:bookmarkEnd w:id="6"/>
    </w:p>
    <w:p>
      <w:pPr>
        <w:pStyle w:val="Heading2"/>
        <w:rPr>
          <w:rFonts w:ascii="仿宋" w:eastAsia="仿宋" w:hAnsi="仿宋" w:cs="仿宋" w:hint="eastAsia"/>
          <w:lang w:eastAsia="zh-CN"/>
        </w:rPr>
      </w:pPr>
      <w:bookmarkStart w:id="7" w:name="_Toc2846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在硅锰项目中，我们设计了一套全面的绩效评估指标，以确保硅锰项目的可控和成功交付。这些指标跨足硅锰项目目标、成本、进度和质量等多个维度，为我们提供了全面洞察硅锰项目的健康状况。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目标达成率是我们关注的首要指标。我们设定了明确的目标，并通过定期监测和评估，迅速发现并应对潜在的目标偏差。这为硅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进度作为关键的绩效指标之一，得到了精心的关注。我们制定了详细的硅锰项目进度计划，并设立了进度符合度指标，确保实际进度与计划进度保持一致。这使我们能够快速发现和解决潜在的进度问题，保持硅锰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锰项目绩效的不可或缺的一环。我们引入了一系列的质量标准和客户满意度指标，以确保硅锰项目交付的成果在质量上达到或超越预期水平。通过持续监测这些指标，我们努力提升硅锰项目整体质量水平，为硅锰项目的成功交付提供有力保障。通过这些科学且全面的绩效评估，我们能够更好地引导硅锰项目的持续改进，确保硅锰项目目标的顺利达成。</w:t>
      </w:r>
    </w:p>
    <w:p>
      <w:pPr>
        <w:pStyle w:val="Heading2"/>
        <w:ind w:firstLine="560" w:firstLineChars="200"/>
        <w:rPr>
          <w:rFonts w:ascii="仿宋" w:eastAsia="仿宋" w:hAnsi="仿宋" w:cs="仿宋" w:hint="eastAsia"/>
          <w:sz w:val="28"/>
          <w:lang w:eastAsia="zh-CN"/>
        </w:rPr>
      </w:pPr>
      <w:bookmarkStart w:id="8" w:name="_Toc1347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绩效评估是硅锰项目中的关键环节，为确保硅锰项目达到预期目标，我们采用了多层次、多维度的绩效评估方法。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锰项目的战略目标对齐，确保每个决策和行动都与硅锰项目整体目标保持一致。团队会定期召开战略对齐会议，审视当前工作与硅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锰项目进度、质量、成本和风险等方面。这些指标通过数据收集和分析，为硅锰项目管理团队提供了客观的评估依据。例如，我们通过硅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绩效评估不仅仅停留在硅锰项目内部，还考虑了硅锰项目对外部环境的影响。我们定期进行干系人满意度调查，以了解各利益相关方对硅锰项目的期望和满意度，并及时做出调整。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这种多层次、多角度的绩效评估方法，使得我们能够全面了解硅锰项目的运行状态，及时做出调整，确保硅锰项目在不断变化的环境中保持稳健前行。</w:t>
      </w:r>
    </w:p>
    <w:p>
      <w:pPr>
        <w:pStyle w:val="Heading2"/>
        <w:ind w:firstLine="560" w:firstLineChars="200"/>
        <w:rPr>
          <w:rFonts w:ascii="仿宋" w:eastAsia="仿宋" w:hAnsi="仿宋" w:cs="仿宋" w:hint="eastAsia"/>
          <w:sz w:val="28"/>
          <w:lang w:eastAsia="zh-CN"/>
        </w:rPr>
      </w:pPr>
      <w:bookmarkStart w:id="9" w:name="_Toc77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为了确保硅锰项目的有效管理和不断优化，我们采用了精心设计的绩效评估周期。这个周期旨在实现灵活、实时和全面的评估，以适应硅锰项目执行中的各种挑战。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锰项目的不同需求，分为短期、中期和长期。短期评估关注每个迭代或工作周期，以及时发现和解决当前任务中的问题。中期评估涵盖几个迭代，深入了解整体硅锰项目的趋势和性能。长期评估则着眼于整个硅锰项目阶段，确保硅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锰项目管理工具和协作平台，团队成员能够随时更新和分享硅锰项目数据。这种实时性的反馈机制使我们能够及时察觉潜在问题，快速调整，保持硅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硅锰项目的决策制定密不可分。每个周期的硅锰项目回顾会议成为集体总结经验、识别问题深层次原因并找到创新解决方案的平台。这种定期的反思与调整机制使硅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377"/>
      <w:r>
        <w:rPr>
          <w:rFonts w:ascii="仿宋" w:eastAsia="仿宋" w:hAnsi="仿宋" w:cs="仿宋" w:hint="eastAsia"/>
          <w:sz w:val="28"/>
          <w:lang w:eastAsia="zh-CN"/>
        </w:rPr>
        <w:t>三、硅锰项目文档管理</w:t>
      </w:r>
      <w:bookmarkEnd w:id="10"/>
    </w:p>
    <w:p>
      <w:pPr>
        <w:pStyle w:val="Heading2"/>
        <w:rPr>
          <w:rFonts w:ascii="仿宋" w:eastAsia="仿宋" w:hAnsi="仿宋" w:cs="仿宋" w:hint="eastAsia"/>
          <w:lang w:eastAsia="zh-CN"/>
        </w:rPr>
      </w:pPr>
      <w:bookmarkStart w:id="11" w:name="_Toc2430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硅锰项目高度重视文档的质量和准确性，以支持硅锰项目的各项活动和决策。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文档的编制始于硅锰项目计划的初期，我们制定了详细的文档编制计划，明确了每个文档的内容、格式和编写责任人。在硅锰项目启动阶段，我们首先编制了硅锰项目章程，明确定义了硅锰项目的目标、范围、风险等关键要素。随后，硅锰项目团队根据计划陆续编制了需求文档、设计文档、测试文档等各类文档，确保硅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硅锰项目管理中的重要环节，旨在确保硅锰项目文档符合质量标准和硅锰项目需求。在硅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除了内部审查，我们还进行了外部审查，邀请硅锰项目相关利益方和专业领域的专家对文档进行独立审查。这有助于获取更全面、客观的反馈，确保硅锰项目文档不仅符合内部标准，也满足外部需求。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硅锰项目在文档编制与审查方面建立了严格的管理机制，通过规范的流程和多维度的审查，确保硅锰项目文档的质量、准确性和可靠性，为硅锰项目的顺利推进提供了有力支持。</w:t>
      </w:r>
    </w:p>
    <w:p>
      <w:pPr>
        <w:pStyle w:val="Heading2"/>
        <w:ind w:firstLine="560" w:firstLineChars="200"/>
        <w:rPr>
          <w:rFonts w:ascii="仿宋" w:eastAsia="仿宋" w:hAnsi="仿宋" w:cs="仿宋" w:hint="eastAsia"/>
          <w:sz w:val="28"/>
          <w:lang w:eastAsia="zh-CN"/>
        </w:rPr>
      </w:pPr>
      <w:bookmarkStart w:id="12" w:name="_Toc1555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在硅锰项目中，我们致力于优化文档发布与分发过程，以确保信息的高效传递和团队间协作的顺畅进行。以下是我们采取的关键优化策略：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我们采用了精细的权限控制，确保只有授权人员可以访问敏感信息。这种安全措施保护了硅锰项目文档的机密性，防止了未经授权的信息泄露。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26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文档存档与归档是硅锰项目生命周期中一个至关重要的环节，直接关系到硅锰项目信息的长期保存和历史记录的完整性。在硅锰项目中，我们实施了一系列有效的文档存档与归档管理策略：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96"/>
      <w:r>
        <w:rPr>
          <w:rFonts w:ascii="仿宋" w:eastAsia="仿宋" w:hAnsi="仿宋" w:cs="仿宋" w:hint="eastAsia"/>
          <w:sz w:val="28"/>
          <w:lang w:eastAsia="zh-CN"/>
        </w:rPr>
        <w:t>四、硅锰项目选址可行性分析</w:t>
      </w:r>
      <w:bookmarkEnd w:id="14"/>
    </w:p>
    <w:p>
      <w:pPr>
        <w:pStyle w:val="Heading2"/>
        <w:rPr>
          <w:rFonts w:ascii="仿宋" w:eastAsia="仿宋" w:hAnsi="仿宋" w:cs="仿宋" w:hint="eastAsia"/>
          <w:lang w:eastAsia="zh-CN"/>
        </w:rPr>
      </w:pPr>
      <w:bookmarkStart w:id="15" w:name="_Toc7684"/>
      <w:r>
        <w:rPr>
          <w:rFonts w:ascii="仿宋" w:eastAsia="仿宋" w:hAnsi="仿宋" w:cs="仿宋" w:hint="eastAsia"/>
          <w:lang w:eastAsia="zh-CN"/>
        </w:rPr>
        <w:t>(一)、硅锰项目选址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该硅锰项目选址位于XX省XX市XX区XXX街道</w:t>
      </w:r>
    </w:p>
    <w:p>
      <w:pPr>
        <w:pStyle w:val="Heading2"/>
        <w:ind w:firstLine="560" w:firstLineChars="200"/>
        <w:rPr>
          <w:rFonts w:ascii="仿宋" w:eastAsia="仿宋" w:hAnsi="仿宋" w:cs="仿宋" w:hint="eastAsia"/>
          <w:sz w:val="28"/>
          <w:lang w:eastAsia="zh-CN"/>
        </w:rPr>
      </w:pPr>
      <w:bookmarkStart w:id="16" w:name="_Toc952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硅锰项目的征地面积将根据硅锰项目的实际规模和需求进行精确规划。具体面积XXX平方米，旨在确保硅锰项目不仅能够满足当前的发展需求，还能够预留空间以适应未来的扩展。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硅锰项目计划建设的建筑总规模具体面积XXX平方米。这一规模的确定综合考虑了硅锰项目的性质、规模，以及城市规划的相关要求，确保建筑布局与周边环境协调一致。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绿地率是硅锰项目用地中被规划为绿地的比例。具体面积XXX平方米，旨在通过合理规划绿地，改善硅锰项目周边环境，提升居民生活质量，并符合城市整体绿化规划。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确保硅锰项目选址与当地城市规划相一致，具体面积XXX平方米。通过与城市规划部门深入沟通，确保硅锰项目不仅符合城市的整体发展方向，还能够融入城市的发展布局，为城市的长远发展贡献力量。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充分了解并确保硅锰项目选址符合当地产业政策，具体面积XXX平方米。这包括硅锰项目对当地经济的促进作用，以及对相关产业的带动效应，确保硅锰项目与地方政府的产业政策保持一致，促进共赢合作。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确保硅锰项目选址具备必要的公共设施配套，具体面积XXX平方米。这包括交通便利性、教育、医疗等基础设施，以提高居民生活品质，使得硅锰项目选址更具吸引力。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考虑用地总体要求对当地社会稳定性的影响，具体面积XXX平方米。通过深入了解当地社区反馈，确保硅锰项目的选址和建设过程对当地社会和谐稳定产生积极作用。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锰项目选址不仅符合法规和规划，还在实际操作中具有可行性。这一全面规划将为硅锰项目的成功实施提供坚实的基础，确保硅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02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硅锰项目的设备规划和空间设计中，我们将采取灵活设备布局的措施。设备布局将根据实际需求进行灵活设计，避免不必要的浪费。通过合理规划设备摆放位置，我们将提高设备的利用率，减少设备间距，以确保硅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锰项目内部引入共享设施的概念，例如共享会议室、办公区等。通过这种方式，我们可以减少对资源的重复建设，提高资源共享效率，从而减小硅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3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锰项目的总图布置中，我们将不同功能区域进行明确的规划，以最大程度满足硅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https://d.book118.com/708115002106006022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E6F21"/>
    <w:rsid w:val="701E6F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500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2023-12-31T01:36:00Z</dcterms:created>
  <dcterms:modified xsi:type="dcterms:W3CDTF">2023-12-31T01:36:58Z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82C32320CCCA477AB30EDD3694C3EB1F_11</vt:lpwstr>
  </property>
  <property fmtid="{D5CDD505-2E9C-101B-9397-08002B2CF9AE}" pid="3" name="KSOProductBuildVer">
    <vt:lpwstr>2052-12.1.0.16120</vt:lpwstr>
  </property>
</Properties>
</file>