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硫精砂项目规划设计蓝图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8" w:history="1">
        <w:r>
          <w:rPr>
            <w:rFonts w:ascii="仿宋" w:eastAsia="仿宋" w:hAnsi="仿宋" w:cs="仿宋" w:hint="eastAsia"/>
            <w:lang w:eastAsia="zh-CN"/>
          </w:rPr>
          <w:t>序言</w:t>
        </w:r>
        <w:r>
          <w:tab/>
        </w:r>
        <w:r>
          <w:fldChar w:fldCharType="begin"/>
        </w:r>
        <w:r>
          <w:instrText xml:space="preserve"> PAGEREF _Toc988 \h </w:instrText>
        </w:r>
        <w:r>
          <w:fldChar w:fldCharType="separate"/>
        </w:r>
        <w:r>
          <w:t>3</w:t>
        </w:r>
        <w:r>
          <w:fldChar w:fldCharType="end"/>
        </w:r>
      </w:hyperlink>
    </w:p>
    <w:p>
      <w:pPr>
        <w:pStyle w:val="TOC1"/>
        <w:tabs>
          <w:tab w:val="right" w:leader="dot" w:pos="8306"/>
        </w:tabs>
      </w:pPr>
      <w:hyperlink w:anchor="_Toc5060" w:history="1">
        <w:r>
          <w:rPr>
            <w:rFonts w:ascii="仿宋" w:eastAsia="仿宋" w:hAnsi="仿宋" w:cs="仿宋" w:hint="eastAsia"/>
            <w:lang w:eastAsia="zh-CN"/>
          </w:rPr>
          <w:t>一、市场分析、调研</w:t>
        </w:r>
        <w:r>
          <w:tab/>
        </w:r>
        <w:r>
          <w:fldChar w:fldCharType="begin"/>
        </w:r>
        <w:r>
          <w:instrText xml:space="preserve"> PAGEREF _Toc5060 \h </w:instrText>
        </w:r>
        <w:r>
          <w:fldChar w:fldCharType="separate"/>
        </w:r>
        <w:r>
          <w:t>3</w:t>
        </w:r>
        <w:r>
          <w:fldChar w:fldCharType="end"/>
        </w:r>
      </w:hyperlink>
    </w:p>
    <w:p>
      <w:pPr>
        <w:pStyle w:val="TOC2"/>
        <w:tabs>
          <w:tab w:val="right" w:leader="dot" w:pos="8306"/>
        </w:tabs>
      </w:pPr>
      <w:hyperlink w:anchor="_Toc5216" w:history="1">
        <w:r>
          <w:rPr>
            <w:rFonts w:ascii="仿宋" w:eastAsia="仿宋" w:hAnsi="仿宋" w:cs="仿宋" w:hint="eastAsia"/>
            <w:lang w:eastAsia="zh-CN"/>
          </w:rPr>
          <w:t>(一)、硫精砂行业分析</w:t>
        </w:r>
        <w:r>
          <w:tab/>
        </w:r>
        <w:r>
          <w:fldChar w:fldCharType="begin"/>
        </w:r>
        <w:r>
          <w:instrText xml:space="preserve"> PAGEREF _Toc5216 \h </w:instrText>
        </w:r>
        <w:r>
          <w:fldChar w:fldCharType="separate"/>
        </w:r>
        <w:r>
          <w:t>3</w:t>
        </w:r>
        <w:r>
          <w:fldChar w:fldCharType="end"/>
        </w:r>
      </w:hyperlink>
    </w:p>
    <w:p>
      <w:pPr>
        <w:pStyle w:val="TOC2"/>
        <w:tabs>
          <w:tab w:val="right" w:leader="dot" w:pos="8306"/>
        </w:tabs>
      </w:pPr>
      <w:hyperlink w:anchor="_Toc28926" w:history="1">
        <w:r>
          <w:rPr>
            <w:rFonts w:ascii="仿宋" w:eastAsia="仿宋" w:hAnsi="仿宋" w:cs="仿宋" w:hint="eastAsia"/>
            <w:lang w:eastAsia="zh-CN"/>
          </w:rPr>
          <w:t>(二)、硫精砂市场分析预测</w:t>
        </w:r>
        <w:r>
          <w:tab/>
        </w:r>
        <w:r>
          <w:fldChar w:fldCharType="begin"/>
        </w:r>
        <w:r>
          <w:instrText xml:space="preserve"> PAGEREF _Toc28926 \h </w:instrText>
        </w:r>
        <w:r>
          <w:fldChar w:fldCharType="separate"/>
        </w:r>
        <w:r>
          <w:t>4</w:t>
        </w:r>
        <w:r>
          <w:fldChar w:fldCharType="end"/>
        </w:r>
      </w:hyperlink>
    </w:p>
    <w:p>
      <w:pPr>
        <w:pStyle w:val="TOC1"/>
        <w:tabs>
          <w:tab w:val="right" w:leader="dot" w:pos="8306"/>
        </w:tabs>
      </w:pPr>
      <w:hyperlink w:anchor="_Toc12675" w:history="1">
        <w:r>
          <w:rPr>
            <w:rFonts w:ascii="仿宋" w:eastAsia="仿宋" w:hAnsi="仿宋" w:cs="仿宋" w:hint="eastAsia"/>
            <w:lang w:eastAsia="zh-CN"/>
          </w:rPr>
          <w:t>二、硫精砂项目文档管理</w:t>
        </w:r>
        <w:r>
          <w:tab/>
        </w:r>
        <w:r>
          <w:fldChar w:fldCharType="begin"/>
        </w:r>
        <w:r>
          <w:instrText xml:space="preserve"> PAGEREF _Toc12675 \h </w:instrText>
        </w:r>
        <w:r>
          <w:fldChar w:fldCharType="separate"/>
        </w:r>
        <w:r>
          <w:t>4</w:t>
        </w:r>
        <w:r>
          <w:fldChar w:fldCharType="end"/>
        </w:r>
      </w:hyperlink>
    </w:p>
    <w:p>
      <w:pPr>
        <w:pStyle w:val="TOC2"/>
        <w:tabs>
          <w:tab w:val="right" w:leader="dot" w:pos="8306"/>
        </w:tabs>
      </w:pPr>
      <w:hyperlink w:anchor="_Toc22474" w:history="1">
        <w:r>
          <w:rPr>
            <w:rFonts w:ascii="仿宋" w:eastAsia="仿宋" w:hAnsi="仿宋" w:cs="仿宋" w:hint="eastAsia"/>
            <w:lang w:eastAsia="zh-CN"/>
          </w:rPr>
          <w:t>(一)、文档编制与审查</w:t>
        </w:r>
        <w:r>
          <w:tab/>
        </w:r>
        <w:r>
          <w:fldChar w:fldCharType="begin"/>
        </w:r>
        <w:r>
          <w:instrText xml:space="preserve"> PAGEREF _Toc22474 \h </w:instrText>
        </w:r>
        <w:r>
          <w:fldChar w:fldCharType="separate"/>
        </w:r>
        <w:r>
          <w:t>4</w:t>
        </w:r>
        <w:r>
          <w:fldChar w:fldCharType="end"/>
        </w:r>
      </w:hyperlink>
    </w:p>
    <w:p>
      <w:pPr>
        <w:pStyle w:val="TOC2"/>
        <w:tabs>
          <w:tab w:val="right" w:leader="dot" w:pos="8306"/>
        </w:tabs>
      </w:pPr>
      <w:hyperlink w:anchor="_Toc11427" w:history="1">
        <w:r>
          <w:rPr>
            <w:rFonts w:ascii="仿宋" w:eastAsia="仿宋" w:hAnsi="仿宋" w:cs="仿宋" w:hint="eastAsia"/>
            <w:lang w:eastAsia="zh-CN"/>
          </w:rPr>
          <w:t>(二)、文档发布与分发</w:t>
        </w:r>
        <w:r>
          <w:tab/>
        </w:r>
        <w:r>
          <w:fldChar w:fldCharType="begin"/>
        </w:r>
        <w:r>
          <w:instrText xml:space="preserve"> PAGEREF _Toc11427 \h </w:instrText>
        </w:r>
        <w:r>
          <w:fldChar w:fldCharType="separate"/>
        </w:r>
        <w:r>
          <w:t>6</w:t>
        </w:r>
        <w:r>
          <w:fldChar w:fldCharType="end"/>
        </w:r>
      </w:hyperlink>
    </w:p>
    <w:p>
      <w:pPr>
        <w:pStyle w:val="TOC2"/>
        <w:tabs>
          <w:tab w:val="right" w:leader="dot" w:pos="8306"/>
        </w:tabs>
      </w:pPr>
      <w:hyperlink w:anchor="_Toc6526" w:history="1">
        <w:r>
          <w:rPr>
            <w:rFonts w:ascii="仿宋" w:eastAsia="仿宋" w:hAnsi="仿宋" w:cs="仿宋" w:hint="eastAsia"/>
            <w:lang w:eastAsia="zh-CN"/>
          </w:rPr>
          <w:t>(三)、文档存档与归档</w:t>
        </w:r>
        <w:r>
          <w:tab/>
        </w:r>
        <w:r>
          <w:fldChar w:fldCharType="begin"/>
        </w:r>
        <w:r>
          <w:instrText xml:space="preserve"> PAGEREF _Toc6526 \h </w:instrText>
        </w:r>
        <w:r>
          <w:fldChar w:fldCharType="separate"/>
        </w:r>
        <w:r>
          <w:t>7</w:t>
        </w:r>
        <w:r>
          <w:fldChar w:fldCharType="end"/>
        </w:r>
      </w:hyperlink>
    </w:p>
    <w:p>
      <w:pPr>
        <w:pStyle w:val="TOC1"/>
        <w:tabs>
          <w:tab w:val="right" w:leader="dot" w:pos="8306"/>
        </w:tabs>
      </w:pPr>
      <w:hyperlink w:anchor="_Toc2408" w:history="1">
        <w:r>
          <w:rPr>
            <w:rFonts w:ascii="仿宋" w:eastAsia="仿宋" w:hAnsi="仿宋" w:cs="仿宋" w:hint="eastAsia"/>
            <w:lang w:eastAsia="zh-CN"/>
          </w:rPr>
          <w:t>三、硫精砂项目选址可行性分析</w:t>
        </w:r>
        <w:r>
          <w:tab/>
        </w:r>
        <w:r>
          <w:fldChar w:fldCharType="begin"/>
        </w:r>
        <w:r>
          <w:instrText xml:space="preserve"> PAGEREF _Toc2408 \h </w:instrText>
        </w:r>
        <w:r>
          <w:fldChar w:fldCharType="separate"/>
        </w:r>
        <w:r>
          <w:t>8</w:t>
        </w:r>
        <w:r>
          <w:fldChar w:fldCharType="end"/>
        </w:r>
      </w:hyperlink>
    </w:p>
    <w:p>
      <w:pPr>
        <w:pStyle w:val="TOC2"/>
        <w:tabs>
          <w:tab w:val="right" w:leader="dot" w:pos="8306"/>
        </w:tabs>
      </w:pPr>
      <w:hyperlink w:anchor="_Toc27684" w:history="1">
        <w:r>
          <w:rPr>
            <w:rFonts w:ascii="仿宋" w:eastAsia="仿宋" w:hAnsi="仿宋" w:cs="仿宋" w:hint="eastAsia"/>
            <w:lang w:eastAsia="zh-CN"/>
          </w:rPr>
          <w:t>(一)、硫精砂项目选址</w:t>
        </w:r>
        <w:r>
          <w:tab/>
        </w:r>
        <w:r>
          <w:fldChar w:fldCharType="begin"/>
        </w:r>
        <w:r>
          <w:instrText xml:space="preserve"> PAGEREF _Toc27684 \h </w:instrText>
        </w:r>
        <w:r>
          <w:fldChar w:fldCharType="separate"/>
        </w:r>
        <w:r>
          <w:t>8</w:t>
        </w:r>
        <w:r>
          <w:fldChar w:fldCharType="end"/>
        </w:r>
      </w:hyperlink>
    </w:p>
    <w:p>
      <w:pPr>
        <w:pStyle w:val="TOC2"/>
        <w:tabs>
          <w:tab w:val="right" w:leader="dot" w:pos="8306"/>
        </w:tabs>
      </w:pPr>
      <w:hyperlink w:anchor="_Toc27314" w:history="1">
        <w:r>
          <w:rPr>
            <w:rFonts w:ascii="仿宋" w:eastAsia="仿宋" w:hAnsi="仿宋" w:cs="仿宋" w:hint="eastAsia"/>
            <w:lang w:eastAsia="zh-CN"/>
          </w:rPr>
          <w:t>(二)、用地控制指标</w:t>
        </w:r>
        <w:r>
          <w:tab/>
        </w:r>
        <w:r>
          <w:fldChar w:fldCharType="begin"/>
        </w:r>
        <w:r>
          <w:instrText xml:space="preserve"> PAGEREF _Toc27314 \h </w:instrText>
        </w:r>
        <w:r>
          <w:fldChar w:fldCharType="separate"/>
        </w:r>
        <w:r>
          <w:t>8</w:t>
        </w:r>
        <w:r>
          <w:fldChar w:fldCharType="end"/>
        </w:r>
      </w:hyperlink>
    </w:p>
    <w:p>
      <w:pPr>
        <w:pStyle w:val="TOC2"/>
        <w:tabs>
          <w:tab w:val="right" w:leader="dot" w:pos="8306"/>
        </w:tabs>
      </w:pPr>
      <w:hyperlink w:anchor="_Toc49" w:history="1">
        <w:r>
          <w:rPr>
            <w:rFonts w:ascii="仿宋" w:eastAsia="仿宋" w:hAnsi="仿宋" w:cs="仿宋" w:hint="eastAsia"/>
            <w:lang w:eastAsia="zh-CN"/>
          </w:rPr>
          <w:t>(三)、节约用地措施</w:t>
        </w:r>
        <w:r>
          <w:tab/>
        </w:r>
        <w:r>
          <w:fldChar w:fldCharType="begin"/>
        </w:r>
        <w:r>
          <w:instrText xml:space="preserve"> PAGEREF _Toc49 \h </w:instrText>
        </w:r>
        <w:r>
          <w:fldChar w:fldCharType="separate"/>
        </w:r>
        <w:r>
          <w:t>10</w:t>
        </w:r>
        <w:r>
          <w:fldChar w:fldCharType="end"/>
        </w:r>
      </w:hyperlink>
    </w:p>
    <w:p>
      <w:pPr>
        <w:pStyle w:val="TOC2"/>
        <w:tabs>
          <w:tab w:val="right" w:leader="dot" w:pos="8306"/>
        </w:tabs>
      </w:pPr>
      <w:hyperlink w:anchor="_Toc15341" w:history="1">
        <w:r>
          <w:rPr>
            <w:rFonts w:ascii="仿宋" w:eastAsia="仿宋" w:hAnsi="仿宋" w:cs="仿宋" w:hint="eastAsia"/>
            <w:lang w:eastAsia="zh-CN"/>
          </w:rPr>
          <w:t>(四)、总图布置方案</w:t>
        </w:r>
        <w:r>
          <w:tab/>
        </w:r>
        <w:r>
          <w:fldChar w:fldCharType="begin"/>
        </w:r>
        <w:r>
          <w:instrText xml:space="preserve"> PAGEREF _Toc15341 \h </w:instrText>
        </w:r>
        <w:r>
          <w:fldChar w:fldCharType="separate"/>
        </w:r>
        <w:r>
          <w:t>11</w:t>
        </w:r>
        <w:r>
          <w:fldChar w:fldCharType="end"/>
        </w:r>
      </w:hyperlink>
    </w:p>
    <w:p>
      <w:pPr>
        <w:pStyle w:val="TOC2"/>
        <w:tabs>
          <w:tab w:val="right" w:leader="dot" w:pos="8306"/>
        </w:tabs>
      </w:pPr>
      <w:hyperlink w:anchor="_Toc17665" w:history="1">
        <w:r>
          <w:rPr>
            <w:rFonts w:ascii="仿宋" w:eastAsia="仿宋" w:hAnsi="仿宋" w:cs="仿宋" w:hint="eastAsia"/>
            <w:lang w:eastAsia="zh-CN"/>
          </w:rPr>
          <w:t>(五)、选址综合评价</w:t>
        </w:r>
        <w:r>
          <w:tab/>
        </w:r>
        <w:r>
          <w:fldChar w:fldCharType="begin"/>
        </w:r>
        <w:r>
          <w:instrText xml:space="preserve"> PAGEREF _Toc17665 \h </w:instrText>
        </w:r>
        <w:r>
          <w:fldChar w:fldCharType="separate"/>
        </w:r>
        <w:r>
          <w:t>12</w:t>
        </w:r>
        <w:r>
          <w:fldChar w:fldCharType="end"/>
        </w:r>
      </w:hyperlink>
    </w:p>
    <w:p>
      <w:pPr>
        <w:pStyle w:val="TOC1"/>
        <w:tabs>
          <w:tab w:val="right" w:leader="dot" w:pos="8306"/>
        </w:tabs>
      </w:pPr>
      <w:hyperlink w:anchor="_Toc8729" w:history="1">
        <w:r>
          <w:rPr>
            <w:rFonts w:ascii="仿宋" w:eastAsia="仿宋" w:hAnsi="仿宋" w:cs="仿宋" w:hint="eastAsia"/>
            <w:lang w:eastAsia="zh-CN"/>
          </w:rPr>
          <w:t>四、产品规划分析</w:t>
        </w:r>
        <w:r>
          <w:tab/>
        </w:r>
        <w:r>
          <w:fldChar w:fldCharType="begin"/>
        </w:r>
        <w:r>
          <w:instrText xml:space="preserve"> PAGEREF _Toc8729 \h </w:instrText>
        </w:r>
        <w:r>
          <w:fldChar w:fldCharType="separate"/>
        </w:r>
        <w:r>
          <w:t>13</w:t>
        </w:r>
        <w:r>
          <w:fldChar w:fldCharType="end"/>
        </w:r>
      </w:hyperlink>
    </w:p>
    <w:p>
      <w:pPr>
        <w:pStyle w:val="TOC2"/>
        <w:tabs>
          <w:tab w:val="right" w:leader="dot" w:pos="8306"/>
        </w:tabs>
      </w:pPr>
      <w:hyperlink w:anchor="_Toc23112" w:history="1">
        <w:r>
          <w:rPr>
            <w:rFonts w:ascii="仿宋" w:eastAsia="仿宋" w:hAnsi="仿宋" w:cs="仿宋" w:hint="eastAsia"/>
            <w:lang w:eastAsia="zh-CN"/>
          </w:rPr>
          <w:t>(一)、产品规划</w:t>
        </w:r>
        <w:r>
          <w:tab/>
        </w:r>
        <w:r>
          <w:fldChar w:fldCharType="begin"/>
        </w:r>
        <w:r>
          <w:instrText xml:space="preserve"> PAGEREF _Toc23112 \h </w:instrText>
        </w:r>
        <w:r>
          <w:fldChar w:fldCharType="separate"/>
        </w:r>
        <w:r>
          <w:t>13</w:t>
        </w:r>
        <w:r>
          <w:fldChar w:fldCharType="end"/>
        </w:r>
      </w:hyperlink>
    </w:p>
    <w:p>
      <w:pPr>
        <w:pStyle w:val="TOC2"/>
        <w:tabs>
          <w:tab w:val="right" w:leader="dot" w:pos="8306"/>
        </w:tabs>
      </w:pPr>
      <w:hyperlink w:anchor="_Toc23049" w:history="1">
        <w:r>
          <w:rPr>
            <w:rFonts w:ascii="仿宋" w:eastAsia="仿宋" w:hAnsi="仿宋" w:cs="仿宋" w:hint="eastAsia"/>
            <w:lang w:eastAsia="zh-CN"/>
          </w:rPr>
          <w:t>(二)、建设规模</w:t>
        </w:r>
        <w:r>
          <w:tab/>
        </w:r>
        <w:r>
          <w:fldChar w:fldCharType="begin"/>
        </w:r>
        <w:r>
          <w:instrText xml:space="preserve"> PAGEREF _Toc23049 \h </w:instrText>
        </w:r>
        <w:r>
          <w:fldChar w:fldCharType="separate"/>
        </w:r>
        <w:r>
          <w:t>14</w:t>
        </w:r>
        <w:r>
          <w:fldChar w:fldCharType="end"/>
        </w:r>
      </w:hyperlink>
    </w:p>
    <w:p>
      <w:pPr>
        <w:pStyle w:val="TOC1"/>
        <w:tabs>
          <w:tab w:val="right" w:leader="dot" w:pos="8306"/>
        </w:tabs>
      </w:pPr>
      <w:hyperlink w:anchor="_Toc24010" w:history="1">
        <w:r>
          <w:rPr>
            <w:rFonts w:ascii="仿宋" w:eastAsia="仿宋" w:hAnsi="仿宋" w:cs="仿宋" w:hint="eastAsia"/>
            <w:lang w:eastAsia="zh-CN"/>
          </w:rPr>
          <w:t>五、工艺说明</w:t>
        </w:r>
        <w:r>
          <w:tab/>
        </w:r>
        <w:r>
          <w:fldChar w:fldCharType="begin"/>
        </w:r>
        <w:r>
          <w:instrText xml:space="preserve"> PAGEREF _Toc24010 \h </w:instrText>
        </w:r>
        <w:r>
          <w:fldChar w:fldCharType="separate"/>
        </w:r>
        <w:r>
          <w:t>15</w:t>
        </w:r>
        <w:r>
          <w:fldChar w:fldCharType="end"/>
        </w:r>
      </w:hyperlink>
    </w:p>
    <w:p>
      <w:pPr>
        <w:pStyle w:val="TOC2"/>
        <w:tabs>
          <w:tab w:val="right" w:leader="dot" w:pos="8306"/>
        </w:tabs>
      </w:pPr>
      <w:hyperlink w:anchor="_Toc5544" w:history="1">
        <w:r>
          <w:rPr>
            <w:rFonts w:ascii="仿宋" w:eastAsia="仿宋" w:hAnsi="仿宋" w:cs="仿宋" w:hint="eastAsia"/>
            <w:lang w:eastAsia="zh-CN"/>
          </w:rPr>
          <w:t>(一)、技术管理特点</w:t>
        </w:r>
        <w:r>
          <w:tab/>
        </w:r>
        <w:r>
          <w:fldChar w:fldCharType="begin"/>
        </w:r>
        <w:r>
          <w:instrText xml:space="preserve"> PAGEREF _Toc5544 \h </w:instrText>
        </w:r>
        <w:r>
          <w:fldChar w:fldCharType="separate"/>
        </w:r>
        <w:r>
          <w:t>15</w:t>
        </w:r>
        <w:r>
          <w:fldChar w:fldCharType="end"/>
        </w:r>
      </w:hyperlink>
    </w:p>
    <w:p>
      <w:pPr>
        <w:pStyle w:val="TOC2"/>
        <w:tabs>
          <w:tab w:val="right" w:leader="dot" w:pos="8306"/>
        </w:tabs>
      </w:pPr>
      <w:hyperlink w:anchor="_Toc30" w:history="1">
        <w:r>
          <w:rPr>
            <w:rFonts w:ascii="仿宋" w:eastAsia="仿宋" w:hAnsi="仿宋" w:cs="仿宋" w:hint="eastAsia"/>
            <w:lang w:eastAsia="zh-CN"/>
          </w:rPr>
          <w:t>(二)、硫精砂项目工艺技术设计方案</w:t>
        </w:r>
        <w:r>
          <w:tab/>
        </w:r>
        <w:r>
          <w:fldChar w:fldCharType="begin"/>
        </w:r>
        <w:r>
          <w:instrText xml:space="preserve"> PAGEREF _Toc30 \h </w:instrText>
        </w:r>
        <w:r>
          <w:fldChar w:fldCharType="separate"/>
        </w:r>
        <w:r>
          <w:t>16</w:t>
        </w:r>
        <w:r>
          <w:fldChar w:fldCharType="end"/>
        </w:r>
      </w:hyperlink>
    </w:p>
    <w:p>
      <w:pPr>
        <w:pStyle w:val="TOC2"/>
        <w:tabs>
          <w:tab w:val="right" w:leader="dot" w:pos="8306"/>
        </w:tabs>
      </w:pPr>
      <w:hyperlink w:anchor="_Toc14398" w:history="1">
        <w:r>
          <w:rPr>
            <w:rFonts w:ascii="仿宋" w:eastAsia="仿宋" w:hAnsi="仿宋" w:cs="仿宋" w:hint="eastAsia"/>
            <w:lang w:eastAsia="zh-CN"/>
          </w:rPr>
          <w:t>(三)、设备选型方案</w:t>
        </w:r>
        <w:r>
          <w:tab/>
        </w:r>
        <w:r>
          <w:fldChar w:fldCharType="begin"/>
        </w:r>
        <w:r>
          <w:instrText xml:space="preserve"> PAGEREF _Toc14398 \h </w:instrText>
        </w:r>
        <w:r>
          <w:fldChar w:fldCharType="separate"/>
        </w:r>
        <w:r>
          <w:t>17</w:t>
        </w:r>
        <w:r>
          <w:fldChar w:fldCharType="end"/>
        </w:r>
      </w:hyperlink>
    </w:p>
    <w:p>
      <w:pPr>
        <w:pStyle w:val="TOC1"/>
        <w:tabs>
          <w:tab w:val="right" w:leader="dot" w:pos="8306"/>
        </w:tabs>
      </w:pPr>
      <w:hyperlink w:anchor="_Toc24650" w:history="1">
        <w:r>
          <w:rPr>
            <w:rFonts w:ascii="仿宋" w:eastAsia="仿宋" w:hAnsi="仿宋" w:cs="仿宋" w:hint="eastAsia"/>
            <w:lang w:eastAsia="zh-CN"/>
          </w:rPr>
          <w:t>六、硫精砂项目建设背景及必要性分析</w:t>
        </w:r>
        <w:r>
          <w:tab/>
        </w:r>
        <w:r>
          <w:fldChar w:fldCharType="begin"/>
        </w:r>
        <w:r>
          <w:instrText xml:space="preserve"> PAGEREF _Toc24650 \h </w:instrText>
        </w:r>
        <w:r>
          <w:fldChar w:fldCharType="separate"/>
        </w:r>
        <w:r>
          <w:t>18</w:t>
        </w:r>
        <w:r>
          <w:fldChar w:fldCharType="end"/>
        </w:r>
      </w:hyperlink>
    </w:p>
    <w:p>
      <w:pPr>
        <w:pStyle w:val="TOC2"/>
        <w:tabs>
          <w:tab w:val="right" w:leader="dot" w:pos="8306"/>
        </w:tabs>
      </w:pPr>
      <w:hyperlink w:anchor="_Toc4622" w:history="1">
        <w:r>
          <w:rPr>
            <w:rFonts w:ascii="仿宋" w:eastAsia="仿宋" w:hAnsi="仿宋" w:cs="仿宋" w:hint="eastAsia"/>
            <w:lang w:eastAsia="zh-CN"/>
          </w:rPr>
          <w:t>(一)、硫精砂项目背景分析</w:t>
        </w:r>
        <w:r>
          <w:tab/>
        </w:r>
        <w:r>
          <w:fldChar w:fldCharType="begin"/>
        </w:r>
        <w:r>
          <w:instrText xml:space="preserve"> PAGEREF _Toc4622 \h </w:instrText>
        </w:r>
        <w:r>
          <w:fldChar w:fldCharType="separate"/>
        </w:r>
        <w:r>
          <w:t>18</w:t>
        </w:r>
        <w:r>
          <w:fldChar w:fldCharType="end"/>
        </w:r>
      </w:hyperlink>
    </w:p>
    <w:p>
      <w:pPr>
        <w:pStyle w:val="TOC2"/>
        <w:tabs>
          <w:tab w:val="right" w:leader="dot" w:pos="8306"/>
        </w:tabs>
      </w:pPr>
      <w:hyperlink w:anchor="_Toc28024" w:history="1">
        <w:r>
          <w:rPr>
            <w:rFonts w:ascii="仿宋" w:eastAsia="仿宋" w:hAnsi="仿宋" w:cs="仿宋" w:hint="eastAsia"/>
            <w:lang w:eastAsia="zh-CN"/>
          </w:rPr>
          <w:t>(二)、硫精砂项目建设必要性分析</w:t>
        </w:r>
        <w:r>
          <w:tab/>
        </w:r>
        <w:r>
          <w:fldChar w:fldCharType="begin"/>
        </w:r>
        <w:r>
          <w:instrText xml:space="preserve"> PAGEREF _Toc28024 \h </w:instrText>
        </w:r>
        <w:r>
          <w:fldChar w:fldCharType="separate"/>
        </w:r>
        <w:r>
          <w:t>20</w:t>
        </w:r>
        <w:r>
          <w:fldChar w:fldCharType="end"/>
        </w:r>
      </w:hyperlink>
    </w:p>
    <w:p>
      <w:pPr>
        <w:pStyle w:val="TOC1"/>
        <w:tabs>
          <w:tab w:val="right" w:leader="dot" w:pos="8306"/>
        </w:tabs>
      </w:pPr>
      <w:hyperlink w:anchor="_Toc32203" w:history="1">
        <w:r>
          <w:rPr>
            <w:rFonts w:ascii="仿宋" w:eastAsia="仿宋" w:hAnsi="仿宋" w:cs="仿宋" w:hint="eastAsia"/>
            <w:lang w:eastAsia="zh-CN"/>
          </w:rPr>
          <w:t>七、硫精砂项目人力资源培养与发展</w:t>
        </w:r>
        <w:r>
          <w:tab/>
        </w:r>
        <w:r>
          <w:fldChar w:fldCharType="begin"/>
        </w:r>
        <w:r>
          <w:instrText xml:space="preserve"> PAGEREF _Toc32203 \h </w:instrText>
        </w:r>
        <w:r>
          <w:fldChar w:fldCharType="separate"/>
        </w:r>
        <w:r>
          <w:t>21</w:t>
        </w:r>
        <w:r>
          <w:fldChar w:fldCharType="end"/>
        </w:r>
      </w:hyperlink>
    </w:p>
    <w:p>
      <w:pPr>
        <w:pStyle w:val="TOC2"/>
        <w:tabs>
          <w:tab w:val="right" w:leader="dot" w:pos="8306"/>
        </w:tabs>
      </w:pPr>
      <w:hyperlink w:anchor="_Toc18194" w:history="1">
        <w:r>
          <w:rPr>
            <w:rFonts w:ascii="仿宋" w:eastAsia="仿宋" w:hAnsi="仿宋" w:cs="仿宋" w:hint="eastAsia"/>
            <w:lang w:eastAsia="zh-CN"/>
          </w:rPr>
          <w:t>(一)、人才需求与规划</w:t>
        </w:r>
        <w:r>
          <w:tab/>
        </w:r>
        <w:r>
          <w:fldChar w:fldCharType="begin"/>
        </w:r>
        <w:r>
          <w:instrText xml:space="preserve"> PAGEREF _Toc18194 \h </w:instrText>
        </w:r>
        <w:r>
          <w:fldChar w:fldCharType="separate"/>
        </w:r>
        <w:r>
          <w:t>21</w:t>
        </w:r>
        <w:r>
          <w:fldChar w:fldCharType="end"/>
        </w:r>
      </w:hyperlink>
    </w:p>
    <w:p>
      <w:pPr>
        <w:pStyle w:val="TOC2"/>
        <w:tabs>
          <w:tab w:val="right" w:leader="dot" w:pos="8306"/>
        </w:tabs>
      </w:pPr>
      <w:hyperlink w:anchor="_Toc5802" w:history="1">
        <w:r>
          <w:rPr>
            <w:rFonts w:ascii="仿宋" w:eastAsia="仿宋" w:hAnsi="仿宋" w:cs="仿宋" w:hint="eastAsia"/>
            <w:lang w:eastAsia="zh-CN"/>
          </w:rPr>
          <w:t>(二)、培训与发展计划</w:t>
        </w:r>
        <w:r>
          <w:tab/>
        </w:r>
        <w:r>
          <w:fldChar w:fldCharType="begin"/>
        </w:r>
        <w:r>
          <w:instrText xml:space="preserve"> PAGEREF _Toc5802 \h </w:instrText>
        </w:r>
        <w:r>
          <w:fldChar w:fldCharType="separate"/>
        </w:r>
        <w:r>
          <w:t>22</w:t>
        </w:r>
        <w:r>
          <w:fldChar w:fldCharType="end"/>
        </w:r>
      </w:hyperlink>
    </w:p>
    <w:p>
      <w:pPr>
        <w:pStyle w:val="TOC1"/>
        <w:tabs>
          <w:tab w:val="right" w:leader="dot" w:pos="8306"/>
        </w:tabs>
      </w:pPr>
      <w:hyperlink w:anchor="_Toc5899" w:history="1">
        <w:r>
          <w:rPr>
            <w:rFonts w:ascii="仿宋" w:eastAsia="仿宋" w:hAnsi="仿宋" w:cs="仿宋" w:hint="eastAsia"/>
            <w:lang w:eastAsia="zh-CN"/>
          </w:rPr>
          <w:t>八、硫精砂项目投资规划</w:t>
        </w:r>
        <w:r>
          <w:tab/>
        </w:r>
        <w:r>
          <w:fldChar w:fldCharType="begin"/>
        </w:r>
        <w:r>
          <w:instrText xml:space="preserve"> PAGEREF _Toc5899 \h </w:instrText>
        </w:r>
        <w:r>
          <w:fldChar w:fldCharType="separate"/>
        </w:r>
        <w:r>
          <w:t>22</w:t>
        </w:r>
        <w:r>
          <w:fldChar w:fldCharType="end"/>
        </w:r>
      </w:hyperlink>
    </w:p>
    <w:p>
      <w:pPr>
        <w:pStyle w:val="TOC2"/>
        <w:tabs>
          <w:tab w:val="right" w:leader="dot" w:pos="8306"/>
        </w:tabs>
      </w:pPr>
      <w:hyperlink w:anchor="_Toc13346" w:history="1">
        <w:r>
          <w:rPr>
            <w:rFonts w:ascii="仿宋" w:eastAsia="仿宋" w:hAnsi="仿宋" w:cs="仿宋" w:hint="eastAsia"/>
            <w:lang w:eastAsia="zh-CN"/>
          </w:rPr>
          <w:t>(一)、硫精砂项目总投资估算</w:t>
        </w:r>
        <w:r>
          <w:tab/>
        </w:r>
        <w:r>
          <w:fldChar w:fldCharType="begin"/>
        </w:r>
        <w:r>
          <w:instrText xml:space="preserve"> PAGEREF _Toc13346 \h </w:instrText>
        </w:r>
        <w:r>
          <w:fldChar w:fldCharType="separate"/>
        </w:r>
        <w:r>
          <w:t>22</w:t>
        </w:r>
        <w:r>
          <w:fldChar w:fldCharType="end"/>
        </w:r>
      </w:hyperlink>
    </w:p>
    <w:p>
      <w:pPr>
        <w:pStyle w:val="TOC2"/>
        <w:tabs>
          <w:tab w:val="right" w:leader="dot" w:pos="8306"/>
        </w:tabs>
      </w:pPr>
      <w:hyperlink w:anchor="_Toc32540" w:history="1">
        <w:r>
          <w:rPr>
            <w:rFonts w:ascii="仿宋" w:eastAsia="仿宋" w:hAnsi="仿宋" w:cs="仿宋" w:hint="eastAsia"/>
            <w:lang w:eastAsia="zh-CN"/>
          </w:rPr>
          <w:t>(二)、资金筹措</w:t>
        </w:r>
        <w:r>
          <w:tab/>
        </w:r>
        <w:r>
          <w:fldChar w:fldCharType="begin"/>
        </w:r>
        <w:r>
          <w:instrText xml:space="preserve"> PAGEREF _Toc32540 \h </w:instrText>
        </w:r>
        <w:r>
          <w:fldChar w:fldCharType="separate"/>
        </w:r>
        <w:r>
          <w:t>24</w:t>
        </w:r>
        <w:r>
          <w:fldChar w:fldCharType="end"/>
        </w:r>
      </w:hyperlink>
    </w:p>
    <w:p>
      <w:pPr>
        <w:pStyle w:val="TOC1"/>
        <w:tabs>
          <w:tab w:val="right" w:leader="dot" w:pos="8306"/>
        </w:tabs>
      </w:pPr>
      <w:hyperlink w:anchor="_Toc157" w:history="1">
        <w:r>
          <w:rPr>
            <w:rFonts w:ascii="仿宋" w:eastAsia="仿宋" w:hAnsi="仿宋" w:cs="仿宋" w:hint="eastAsia"/>
            <w:lang w:eastAsia="zh-CN"/>
          </w:rPr>
          <w:t>九、生产安全保护</w:t>
        </w:r>
        <w:r>
          <w:tab/>
        </w:r>
        <w:r>
          <w:fldChar w:fldCharType="begin"/>
        </w:r>
        <w:r>
          <w:instrText xml:space="preserve"> PAGEREF _Toc157 \h </w:instrText>
        </w:r>
        <w:r>
          <w:fldChar w:fldCharType="separate"/>
        </w:r>
        <w:r>
          <w:t>24</w:t>
        </w:r>
        <w:r>
          <w:fldChar w:fldCharType="end"/>
        </w:r>
      </w:hyperlink>
    </w:p>
    <w:p>
      <w:pPr>
        <w:pStyle w:val="TOC2"/>
        <w:tabs>
          <w:tab w:val="right" w:leader="dot" w:pos="8306"/>
        </w:tabs>
      </w:pPr>
      <w:hyperlink w:anchor="_Toc14654" w:history="1">
        <w:r>
          <w:rPr>
            <w:rFonts w:ascii="仿宋" w:eastAsia="仿宋" w:hAnsi="仿宋" w:cs="仿宋" w:hint="eastAsia"/>
            <w:lang w:eastAsia="zh-CN"/>
          </w:rPr>
          <w:t>(一)、消防安全</w:t>
        </w:r>
        <w:r>
          <w:tab/>
        </w:r>
        <w:r>
          <w:fldChar w:fldCharType="begin"/>
        </w:r>
        <w:r>
          <w:instrText xml:space="preserve"> PAGEREF _Toc14654 \h </w:instrText>
        </w:r>
        <w:r>
          <w:fldChar w:fldCharType="separate"/>
        </w:r>
        <w:r>
          <w:t>24</w:t>
        </w:r>
        <w:r>
          <w:fldChar w:fldCharType="end"/>
        </w:r>
      </w:hyperlink>
    </w:p>
    <w:p>
      <w:pPr>
        <w:pStyle w:val="TOC2"/>
        <w:tabs>
          <w:tab w:val="right" w:leader="dot" w:pos="8306"/>
        </w:tabs>
      </w:pPr>
      <w:hyperlink w:anchor="_Toc27292" w:history="1">
        <w:r>
          <w:rPr>
            <w:rFonts w:ascii="仿宋" w:eastAsia="仿宋" w:hAnsi="仿宋" w:cs="仿宋" w:hint="eastAsia"/>
            <w:lang w:eastAsia="zh-CN"/>
          </w:rPr>
          <w:t>(二)、防火防爆总图布置措施</w:t>
        </w:r>
        <w:r>
          <w:tab/>
        </w:r>
        <w:r>
          <w:fldChar w:fldCharType="begin"/>
        </w:r>
        <w:r>
          <w:instrText xml:space="preserve"> PAGEREF _Toc27292 \h </w:instrText>
        </w:r>
        <w:r>
          <w:fldChar w:fldCharType="separate"/>
        </w:r>
        <w:r>
          <w:t>26</w:t>
        </w:r>
        <w:r>
          <w:fldChar w:fldCharType="end"/>
        </w:r>
      </w:hyperlink>
    </w:p>
    <w:p>
      <w:pPr>
        <w:pStyle w:val="TOC2"/>
        <w:tabs>
          <w:tab w:val="right" w:leader="dot" w:pos="8306"/>
        </w:tabs>
      </w:pPr>
      <w:hyperlink w:anchor="_Toc19630" w:history="1">
        <w:r>
          <w:rPr>
            <w:rFonts w:ascii="仿宋" w:eastAsia="仿宋" w:hAnsi="仿宋" w:cs="仿宋" w:hint="eastAsia"/>
            <w:lang w:eastAsia="zh-CN"/>
          </w:rPr>
          <w:t>(三)、自然灾害防范措施</w:t>
        </w:r>
        <w:r>
          <w:tab/>
        </w:r>
        <w:r>
          <w:fldChar w:fldCharType="begin"/>
        </w:r>
        <w:r>
          <w:instrText xml:space="preserve"> PAGEREF _Toc19630 \h </w:instrText>
        </w:r>
        <w:r>
          <w:fldChar w:fldCharType="separate"/>
        </w:r>
        <w:r>
          <w:t>27</w:t>
        </w:r>
        <w:r>
          <w:fldChar w:fldCharType="end"/>
        </w:r>
      </w:hyperlink>
    </w:p>
    <w:p>
      <w:pPr>
        <w:pStyle w:val="TOC2"/>
        <w:tabs>
          <w:tab w:val="right" w:leader="dot" w:pos="8306"/>
        </w:tabs>
      </w:pPr>
      <w:hyperlink w:anchor="_Toc1074" w:history="1">
        <w:r>
          <w:rPr>
            <w:rFonts w:ascii="仿宋" w:eastAsia="仿宋" w:hAnsi="仿宋" w:cs="仿宋" w:hint="eastAsia"/>
            <w:lang w:eastAsia="zh-CN"/>
          </w:rPr>
          <w:t>(四)、安全色及安全标志使用要求</w:t>
        </w:r>
        <w:r>
          <w:tab/>
        </w:r>
        <w:r>
          <w:fldChar w:fldCharType="begin"/>
        </w:r>
        <w:r>
          <w:instrText xml:space="preserve"> PAGEREF _Toc1074 \h </w:instrText>
        </w:r>
        <w:r>
          <w:fldChar w:fldCharType="separate"/>
        </w:r>
        <w:r>
          <w:t>28</w:t>
        </w:r>
        <w:r>
          <w:fldChar w:fldCharType="end"/>
        </w:r>
      </w:hyperlink>
    </w:p>
    <w:p>
      <w:pPr>
        <w:pStyle w:val="TOC2"/>
        <w:tabs>
          <w:tab w:val="right" w:leader="dot" w:pos="8306"/>
        </w:tabs>
      </w:pPr>
      <w:hyperlink w:anchor="_Toc17004" w:history="1">
        <w:r>
          <w:rPr>
            <w:rFonts w:ascii="仿宋" w:eastAsia="仿宋" w:hAnsi="仿宋" w:cs="仿宋" w:hint="eastAsia"/>
            <w:lang w:eastAsia="zh-CN"/>
          </w:rPr>
          <w:t>(五)、防尘防毒措施</w:t>
        </w:r>
        <w:r>
          <w:tab/>
        </w:r>
        <w:r>
          <w:fldChar w:fldCharType="begin"/>
        </w:r>
        <w:r>
          <w:instrText xml:space="preserve"> PAGEREF _Toc17004 \h </w:instrText>
        </w:r>
        <w:r>
          <w:fldChar w:fldCharType="separate"/>
        </w:r>
        <w:r>
          <w:t>28</w:t>
        </w:r>
        <w:r>
          <w:fldChar w:fldCharType="end"/>
        </w:r>
      </w:hyperlink>
    </w:p>
    <w:p>
      <w:pPr>
        <w:pStyle w:val="TOC2"/>
        <w:tabs>
          <w:tab w:val="right" w:leader="dot" w:pos="8306"/>
        </w:tabs>
      </w:pPr>
      <w:hyperlink w:anchor="_Toc30593" w:history="1">
        <w:r>
          <w:rPr>
            <w:rFonts w:ascii="仿宋" w:eastAsia="仿宋" w:hAnsi="仿宋" w:cs="仿宋" w:hint="eastAsia"/>
            <w:lang w:eastAsia="zh-CN"/>
          </w:rPr>
          <w:t>(六)、防静电、触电防护及防雷措施</w:t>
        </w:r>
        <w:r>
          <w:tab/>
        </w:r>
        <w:r>
          <w:fldChar w:fldCharType="begin"/>
        </w:r>
        <w:r>
          <w:instrText xml:space="preserve"> PAGEREF _Toc30593 \h </w:instrText>
        </w:r>
        <w:r>
          <w:fldChar w:fldCharType="separate"/>
        </w:r>
        <w:r>
          <w:t>29</w:t>
        </w:r>
        <w:r>
          <w:fldChar w:fldCharType="end"/>
        </w:r>
      </w:hyperlink>
    </w:p>
    <w:p>
      <w:pPr>
        <w:pStyle w:val="TOC2"/>
        <w:tabs>
          <w:tab w:val="right" w:leader="dot" w:pos="8306"/>
        </w:tabs>
      </w:pPr>
      <w:hyperlink w:anchor="_Toc16421" w:history="1">
        <w:r>
          <w:rPr>
            <w:rFonts w:ascii="仿宋" w:eastAsia="仿宋" w:hAnsi="仿宋" w:cs="仿宋" w:hint="eastAsia"/>
            <w:lang w:eastAsia="zh-CN"/>
          </w:rPr>
          <w:t>(七)、机械设备安全保障措施</w:t>
        </w:r>
        <w:r>
          <w:tab/>
        </w:r>
        <w:r>
          <w:fldChar w:fldCharType="begin"/>
        </w:r>
        <w:r>
          <w:instrText xml:space="preserve"> PAGEREF _Toc16421 \h </w:instrText>
        </w:r>
        <w:r>
          <w:fldChar w:fldCharType="separate"/>
        </w:r>
        <w:r>
          <w:t>31</w:t>
        </w:r>
        <w:r>
          <w:fldChar w:fldCharType="end"/>
        </w:r>
      </w:hyperlink>
    </w:p>
    <w:p>
      <w:pPr>
        <w:pStyle w:val="TOC1"/>
        <w:tabs>
          <w:tab w:val="right" w:leader="dot" w:pos="8306"/>
        </w:tabs>
      </w:pPr>
      <w:hyperlink w:anchor="_Toc18687" w:history="1">
        <w:r>
          <w:rPr>
            <w:rFonts w:ascii="仿宋" w:eastAsia="仿宋" w:hAnsi="仿宋" w:cs="仿宋" w:hint="eastAsia"/>
            <w:lang w:eastAsia="zh-CN"/>
          </w:rPr>
          <w:t>十、硫精砂项目人力资源管理</w:t>
        </w:r>
        <w:r>
          <w:tab/>
        </w:r>
        <w:r>
          <w:fldChar w:fldCharType="begin"/>
        </w:r>
        <w:r>
          <w:instrText xml:space="preserve"> PAGEREF _Toc18687 \h </w:instrText>
        </w:r>
        <w:r>
          <w:fldChar w:fldCharType="separate"/>
        </w:r>
        <w:r>
          <w:t>32</w:t>
        </w:r>
        <w:r>
          <w:fldChar w:fldCharType="end"/>
        </w:r>
      </w:hyperlink>
    </w:p>
    <w:p>
      <w:pPr>
        <w:pStyle w:val="TOC2"/>
        <w:tabs>
          <w:tab w:val="right" w:leader="dot" w:pos="8306"/>
        </w:tabs>
      </w:pPr>
      <w:hyperlink w:anchor="_Toc30418" w:history="1">
        <w:r>
          <w:rPr>
            <w:rFonts w:ascii="仿宋" w:eastAsia="仿宋" w:hAnsi="仿宋" w:cs="仿宋" w:hint="eastAsia"/>
            <w:lang w:eastAsia="zh-CN"/>
          </w:rPr>
          <w:t>(一)、建立健全的预算管理制度</w:t>
        </w:r>
        <w:r>
          <w:tab/>
        </w:r>
        <w:r>
          <w:fldChar w:fldCharType="begin"/>
        </w:r>
        <w:r>
          <w:instrText xml:space="preserve"> PAGEREF _Toc30418 \h </w:instrText>
        </w:r>
        <w:r>
          <w:fldChar w:fldCharType="separate"/>
        </w:r>
        <w:r>
          <w:t>32</w:t>
        </w:r>
        <w:r>
          <w:fldChar w:fldCharType="end"/>
        </w:r>
      </w:hyperlink>
    </w:p>
    <w:p>
      <w:pPr>
        <w:pStyle w:val="TOC2"/>
        <w:tabs>
          <w:tab w:val="right" w:leader="dot" w:pos="8306"/>
        </w:tabs>
      </w:pPr>
      <w:hyperlink w:anchor="_Toc547" w:history="1">
        <w:r>
          <w:rPr>
            <w:rFonts w:ascii="仿宋" w:eastAsia="仿宋" w:hAnsi="仿宋" w:cs="仿宋" w:hint="eastAsia"/>
            <w:lang w:eastAsia="zh-CN"/>
          </w:rPr>
          <w:t>(二)、加强资金流动监控</w:t>
        </w:r>
        <w:r>
          <w:tab/>
        </w:r>
        <w:r>
          <w:fldChar w:fldCharType="begin"/>
        </w:r>
        <w:r>
          <w:instrText xml:space="preserve"> PAGEREF _Toc547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151" w:history="1">
        <w:r>
          <w:rPr>
            <w:rFonts w:ascii="仿宋" w:eastAsia="仿宋" w:hAnsi="仿宋" w:cs="仿宋" w:hint="eastAsia"/>
            <w:lang w:eastAsia="zh-CN"/>
          </w:rPr>
          <w:t>(三)、制定完善的风险控制机制</w:t>
        </w:r>
        <w:r>
          <w:tab/>
        </w:r>
        <w:r>
          <w:fldChar w:fldCharType="begin"/>
        </w:r>
        <w:r>
          <w:instrText xml:space="preserve"> PAGEREF _Toc6151 \h </w:instrText>
        </w:r>
        <w:r>
          <w:fldChar w:fldCharType="separate"/>
        </w:r>
        <w:r>
          <w:t>35</w:t>
        </w:r>
        <w:r>
          <w:fldChar w:fldCharType="end"/>
        </w:r>
      </w:hyperlink>
    </w:p>
    <w:p>
      <w:pPr>
        <w:pStyle w:val="TOC2"/>
        <w:tabs>
          <w:tab w:val="right" w:leader="dot" w:pos="8306"/>
        </w:tabs>
      </w:pPr>
      <w:hyperlink w:anchor="_Toc3137" w:history="1">
        <w:r>
          <w:rPr>
            <w:rFonts w:ascii="仿宋" w:eastAsia="仿宋" w:hAnsi="仿宋" w:cs="仿宋" w:hint="eastAsia"/>
            <w:lang w:eastAsia="zh-CN"/>
          </w:rPr>
          <w:t>(四)、优化成本管理</w:t>
        </w:r>
        <w:r>
          <w:tab/>
        </w:r>
        <w:r>
          <w:fldChar w:fldCharType="begin"/>
        </w:r>
        <w:r>
          <w:instrText xml:space="preserve"> PAGEREF _Toc3137 \h </w:instrText>
        </w:r>
        <w:r>
          <w:fldChar w:fldCharType="separate"/>
        </w:r>
        <w:r>
          <w:t>36</w:t>
        </w:r>
        <w:r>
          <w:fldChar w:fldCharType="end"/>
        </w:r>
      </w:hyperlink>
    </w:p>
    <w:p>
      <w:pPr>
        <w:pStyle w:val="TOC1"/>
        <w:tabs>
          <w:tab w:val="right" w:leader="dot" w:pos="8306"/>
        </w:tabs>
      </w:pPr>
      <w:hyperlink w:anchor="_Toc13713" w:history="1">
        <w:r>
          <w:rPr>
            <w:rFonts w:ascii="仿宋" w:eastAsia="仿宋" w:hAnsi="仿宋" w:cs="仿宋" w:hint="eastAsia"/>
            <w:lang w:eastAsia="zh-CN"/>
          </w:rPr>
          <w:t>十一、硫精砂项目计划安排</w:t>
        </w:r>
        <w:r>
          <w:tab/>
        </w:r>
        <w:r>
          <w:fldChar w:fldCharType="begin"/>
        </w:r>
        <w:r>
          <w:instrText xml:space="preserve"> PAGEREF _Toc13713 \h </w:instrText>
        </w:r>
        <w:r>
          <w:fldChar w:fldCharType="separate"/>
        </w:r>
        <w:r>
          <w:t>37</w:t>
        </w:r>
        <w:r>
          <w:fldChar w:fldCharType="end"/>
        </w:r>
      </w:hyperlink>
    </w:p>
    <w:p>
      <w:pPr>
        <w:pStyle w:val="TOC2"/>
        <w:tabs>
          <w:tab w:val="right" w:leader="dot" w:pos="8306"/>
        </w:tabs>
      </w:pPr>
      <w:hyperlink w:anchor="_Toc28826" w:history="1">
        <w:r>
          <w:rPr>
            <w:rFonts w:ascii="仿宋" w:eastAsia="仿宋" w:hAnsi="仿宋" w:cs="仿宋" w:hint="eastAsia"/>
            <w:lang w:eastAsia="zh-CN"/>
          </w:rPr>
          <w:t>(一)、建设周期</w:t>
        </w:r>
        <w:r>
          <w:tab/>
        </w:r>
        <w:r>
          <w:fldChar w:fldCharType="begin"/>
        </w:r>
        <w:r>
          <w:instrText xml:space="preserve"> PAGEREF _Toc28826 \h </w:instrText>
        </w:r>
        <w:r>
          <w:fldChar w:fldCharType="separate"/>
        </w:r>
        <w:r>
          <w:t>37</w:t>
        </w:r>
        <w:r>
          <w:fldChar w:fldCharType="end"/>
        </w:r>
      </w:hyperlink>
    </w:p>
    <w:p>
      <w:pPr>
        <w:pStyle w:val="TOC2"/>
        <w:tabs>
          <w:tab w:val="right" w:leader="dot" w:pos="8306"/>
        </w:tabs>
      </w:pPr>
      <w:hyperlink w:anchor="_Toc32711" w:history="1">
        <w:r>
          <w:rPr>
            <w:rFonts w:ascii="仿宋" w:eastAsia="仿宋" w:hAnsi="仿宋" w:cs="仿宋" w:hint="eastAsia"/>
            <w:lang w:eastAsia="zh-CN"/>
          </w:rPr>
          <w:t>(二)、建设进度</w:t>
        </w:r>
        <w:r>
          <w:tab/>
        </w:r>
        <w:r>
          <w:fldChar w:fldCharType="begin"/>
        </w:r>
        <w:r>
          <w:instrText xml:space="preserve"> PAGEREF _Toc32711 \h </w:instrText>
        </w:r>
        <w:r>
          <w:fldChar w:fldCharType="separate"/>
        </w:r>
        <w:r>
          <w:t>38</w:t>
        </w:r>
        <w:r>
          <w:fldChar w:fldCharType="end"/>
        </w:r>
      </w:hyperlink>
    </w:p>
    <w:p>
      <w:pPr>
        <w:pStyle w:val="TOC2"/>
        <w:tabs>
          <w:tab w:val="right" w:leader="dot" w:pos="8306"/>
        </w:tabs>
      </w:pPr>
      <w:hyperlink w:anchor="_Toc8660" w:history="1">
        <w:r>
          <w:rPr>
            <w:rFonts w:ascii="仿宋" w:eastAsia="仿宋" w:hAnsi="仿宋" w:cs="仿宋" w:hint="eastAsia"/>
            <w:lang w:eastAsia="zh-CN"/>
          </w:rPr>
          <w:t>(三)、进度安排注意事项</w:t>
        </w:r>
        <w:r>
          <w:tab/>
        </w:r>
        <w:r>
          <w:fldChar w:fldCharType="begin"/>
        </w:r>
        <w:r>
          <w:instrText xml:space="preserve"> PAGEREF _Toc8660 \h </w:instrText>
        </w:r>
        <w:r>
          <w:fldChar w:fldCharType="separate"/>
        </w:r>
        <w:r>
          <w:t>39</w:t>
        </w:r>
        <w:r>
          <w:fldChar w:fldCharType="end"/>
        </w:r>
      </w:hyperlink>
    </w:p>
    <w:p>
      <w:pPr>
        <w:pStyle w:val="TOC2"/>
        <w:tabs>
          <w:tab w:val="right" w:leader="dot" w:pos="8306"/>
        </w:tabs>
      </w:pPr>
      <w:hyperlink w:anchor="_Toc23458" w:history="1">
        <w:r>
          <w:rPr>
            <w:rFonts w:ascii="仿宋" w:eastAsia="仿宋" w:hAnsi="仿宋" w:cs="仿宋" w:hint="eastAsia"/>
            <w:lang w:eastAsia="zh-CN"/>
          </w:rPr>
          <w:t>(四)、人力资源配置</w:t>
        </w:r>
        <w:r>
          <w:tab/>
        </w:r>
        <w:r>
          <w:fldChar w:fldCharType="begin"/>
        </w:r>
        <w:r>
          <w:instrText xml:space="preserve"> PAGEREF _Toc23458 \h </w:instrText>
        </w:r>
        <w:r>
          <w:fldChar w:fldCharType="separate"/>
        </w:r>
        <w:r>
          <w:t>41</w:t>
        </w:r>
        <w:r>
          <w:fldChar w:fldCharType="end"/>
        </w:r>
      </w:hyperlink>
    </w:p>
    <w:p>
      <w:pPr>
        <w:pStyle w:val="TOC1"/>
        <w:tabs>
          <w:tab w:val="right" w:leader="dot" w:pos="8306"/>
        </w:tabs>
      </w:pPr>
      <w:hyperlink w:anchor="_Toc25162" w:history="1">
        <w:r>
          <w:rPr>
            <w:rFonts w:ascii="仿宋" w:eastAsia="仿宋" w:hAnsi="仿宋" w:cs="仿宋" w:hint="eastAsia"/>
            <w:lang w:eastAsia="zh-CN"/>
          </w:rPr>
          <w:t>十二、硫精砂项目财务管理</w:t>
        </w:r>
        <w:r>
          <w:tab/>
        </w:r>
        <w:r>
          <w:fldChar w:fldCharType="begin"/>
        </w:r>
        <w:r>
          <w:instrText xml:space="preserve"> PAGEREF _Toc25162 \h </w:instrText>
        </w:r>
        <w:r>
          <w:fldChar w:fldCharType="separate"/>
        </w:r>
        <w:r>
          <w:t>42</w:t>
        </w:r>
        <w:r>
          <w:fldChar w:fldCharType="end"/>
        </w:r>
      </w:hyperlink>
    </w:p>
    <w:p>
      <w:pPr>
        <w:pStyle w:val="TOC2"/>
        <w:tabs>
          <w:tab w:val="right" w:leader="dot" w:pos="8306"/>
        </w:tabs>
      </w:pPr>
      <w:hyperlink w:anchor="_Toc13896" w:history="1">
        <w:r>
          <w:rPr>
            <w:rFonts w:ascii="仿宋" w:eastAsia="仿宋" w:hAnsi="仿宋" w:cs="仿宋" w:hint="eastAsia"/>
            <w:lang w:eastAsia="zh-CN"/>
          </w:rPr>
          <w:t>(一)、资金需求大</w:t>
        </w:r>
        <w:r>
          <w:tab/>
        </w:r>
        <w:r>
          <w:fldChar w:fldCharType="begin"/>
        </w:r>
        <w:r>
          <w:instrText xml:space="preserve"> PAGEREF _Toc13896 \h </w:instrText>
        </w:r>
        <w:r>
          <w:fldChar w:fldCharType="separate"/>
        </w:r>
        <w:r>
          <w:t>42</w:t>
        </w:r>
        <w:r>
          <w:fldChar w:fldCharType="end"/>
        </w:r>
      </w:hyperlink>
    </w:p>
    <w:p>
      <w:pPr>
        <w:pStyle w:val="TOC2"/>
        <w:tabs>
          <w:tab w:val="right" w:leader="dot" w:pos="8306"/>
        </w:tabs>
      </w:pPr>
      <w:hyperlink w:anchor="_Toc13787" w:history="1">
        <w:r>
          <w:rPr>
            <w:rFonts w:ascii="仿宋" w:eastAsia="仿宋" w:hAnsi="仿宋" w:cs="仿宋" w:hint="eastAsia"/>
            <w:lang w:eastAsia="zh-CN"/>
          </w:rPr>
          <w:t>(二)、研发周期长</w:t>
        </w:r>
        <w:r>
          <w:tab/>
        </w:r>
        <w:r>
          <w:fldChar w:fldCharType="begin"/>
        </w:r>
        <w:r>
          <w:instrText xml:space="preserve"> PAGEREF _Toc13787 \h </w:instrText>
        </w:r>
        <w:r>
          <w:fldChar w:fldCharType="separate"/>
        </w:r>
        <w:r>
          <w:t>43</w:t>
        </w:r>
        <w:r>
          <w:fldChar w:fldCharType="end"/>
        </w:r>
      </w:hyperlink>
    </w:p>
    <w:p>
      <w:pPr>
        <w:pStyle w:val="TOC2"/>
        <w:tabs>
          <w:tab w:val="right" w:leader="dot" w:pos="8306"/>
        </w:tabs>
      </w:pPr>
      <w:hyperlink w:anchor="_Toc27178" w:history="1">
        <w:r>
          <w:rPr>
            <w:rFonts w:ascii="仿宋" w:eastAsia="仿宋" w:hAnsi="仿宋" w:cs="仿宋" w:hint="eastAsia"/>
            <w:lang w:eastAsia="zh-CN"/>
          </w:rPr>
          <w:t>(三)、市场风险大</w:t>
        </w:r>
        <w:r>
          <w:tab/>
        </w:r>
        <w:r>
          <w:fldChar w:fldCharType="begin"/>
        </w:r>
        <w:r>
          <w:instrText xml:space="preserve"> PAGEREF _Toc27178 \h </w:instrText>
        </w:r>
        <w:r>
          <w:fldChar w:fldCharType="separate"/>
        </w:r>
        <w:r>
          <w:t>44</w:t>
        </w:r>
        <w:r>
          <w:fldChar w:fldCharType="end"/>
        </w:r>
      </w:hyperlink>
    </w:p>
    <w:p>
      <w:pPr>
        <w:pStyle w:val="TOC2"/>
        <w:tabs>
          <w:tab w:val="right" w:leader="dot" w:pos="8306"/>
        </w:tabs>
      </w:pPr>
      <w:hyperlink w:anchor="_Toc793" w:history="1">
        <w:r>
          <w:rPr>
            <w:rFonts w:ascii="仿宋" w:eastAsia="仿宋" w:hAnsi="仿宋" w:cs="仿宋" w:hint="eastAsia"/>
            <w:lang w:eastAsia="zh-CN"/>
          </w:rPr>
          <w:t>(四)、利润率高</w:t>
        </w:r>
        <w:r>
          <w:tab/>
        </w:r>
        <w:r>
          <w:fldChar w:fldCharType="begin"/>
        </w:r>
        <w:r>
          <w:instrText xml:space="preserve"> PAGEREF _Toc793 \h </w:instrText>
        </w:r>
        <w:r>
          <w:fldChar w:fldCharType="separate"/>
        </w:r>
        <w:r>
          <w:t>47</w:t>
        </w:r>
        <w:r>
          <w:fldChar w:fldCharType="end"/>
        </w:r>
      </w:hyperlink>
    </w:p>
    <w:p>
      <w:pPr>
        <w:pStyle w:val="TOC1"/>
        <w:tabs>
          <w:tab w:val="right" w:leader="dot" w:pos="8306"/>
        </w:tabs>
      </w:pPr>
      <w:hyperlink w:anchor="_Toc27115" w:history="1">
        <w:r>
          <w:rPr>
            <w:rFonts w:ascii="仿宋" w:eastAsia="仿宋" w:hAnsi="仿宋" w:cs="仿宋" w:hint="eastAsia"/>
            <w:lang w:eastAsia="zh-CN"/>
          </w:rPr>
          <w:t>十三、硫精砂项目治理与监督</w:t>
        </w:r>
        <w:r>
          <w:tab/>
        </w:r>
        <w:r>
          <w:fldChar w:fldCharType="begin"/>
        </w:r>
        <w:r>
          <w:instrText xml:space="preserve"> PAGEREF _Toc27115 \h </w:instrText>
        </w:r>
        <w:r>
          <w:fldChar w:fldCharType="separate"/>
        </w:r>
        <w:r>
          <w:t>49</w:t>
        </w:r>
        <w:r>
          <w:fldChar w:fldCharType="end"/>
        </w:r>
      </w:hyperlink>
    </w:p>
    <w:p>
      <w:pPr>
        <w:pStyle w:val="TOC2"/>
        <w:tabs>
          <w:tab w:val="right" w:leader="dot" w:pos="8306"/>
        </w:tabs>
      </w:pPr>
      <w:hyperlink w:anchor="_Toc26375" w:history="1">
        <w:r>
          <w:rPr>
            <w:rFonts w:ascii="仿宋" w:eastAsia="仿宋" w:hAnsi="仿宋" w:cs="仿宋" w:hint="eastAsia"/>
            <w:lang w:eastAsia="zh-CN"/>
          </w:rPr>
          <w:t>(一)、硫精砂项目治理结构</w:t>
        </w:r>
        <w:r>
          <w:tab/>
        </w:r>
        <w:r>
          <w:fldChar w:fldCharType="begin"/>
        </w:r>
        <w:r>
          <w:instrText xml:space="preserve"> PAGEREF _Toc26375 \h </w:instrText>
        </w:r>
        <w:r>
          <w:fldChar w:fldCharType="separate"/>
        </w:r>
        <w:r>
          <w:t>49</w:t>
        </w:r>
        <w:r>
          <w:fldChar w:fldCharType="end"/>
        </w:r>
      </w:hyperlink>
    </w:p>
    <w:p>
      <w:pPr>
        <w:pStyle w:val="TOC2"/>
        <w:tabs>
          <w:tab w:val="right" w:leader="dot" w:pos="8306"/>
        </w:tabs>
      </w:pPr>
      <w:hyperlink w:anchor="_Toc18346" w:history="1">
        <w:r>
          <w:rPr>
            <w:rFonts w:ascii="仿宋" w:eastAsia="仿宋" w:hAnsi="仿宋" w:cs="仿宋" w:hint="eastAsia"/>
            <w:lang w:eastAsia="zh-CN"/>
          </w:rPr>
          <w:t>(二)、监督与审计</w:t>
        </w:r>
        <w:r>
          <w:tab/>
        </w:r>
        <w:r>
          <w:fldChar w:fldCharType="begin"/>
        </w:r>
        <w:r>
          <w:instrText xml:space="preserve"> PAGEREF _Toc18346 \h </w:instrText>
        </w:r>
        <w:r>
          <w:fldChar w:fldCharType="separate"/>
        </w:r>
        <w:r>
          <w:t>50</w:t>
        </w:r>
        <w:r>
          <w:fldChar w:fldCharType="end"/>
        </w:r>
      </w:hyperlink>
    </w:p>
    <w:p>
      <w:pPr>
        <w:pStyle w:val="TOC1"/>
        <w:tabs>
          <w:tab w:val="right" w:leader="dot" w:pos="8306"/>
        </w:tabs>
      </w:pPr>
      <w:hyperlink w:anchor="_Toc6096" w:history="1">
        <w:r>
          <w:rPr>
            <w:rFonts w:ascii="仿宋" w:eastAsia="仿宋" w:hAnsi="仿宋" w:cs="仿宋" w:hint="eastAsia"/>
            <w:lang w:eastAsia="zh-CN"/>
          </w:rPr>
          <w:t>十四、硫精砂项目工程方案分析</w:t>
        </w:r>
        <w:r>
          <w:tab/>
        </w:r>
        <w:r>
          <w:fldChar w:fldCharType="begin"/>
        </w:r>
        <w:r>
          <w:instrText xml:space="preserve"> PAGEREF _Toc6096 \h </w:instrText>
        </w:r>
        <w:r>
          <w:fldChar w:fldCharType="separate"/>
        </w:r>
        <w:r>
          <w:t>51</w:t>
        </w:r>
        <w:r>
          <w:fldChar w:fldCharType="end"/>
        </w:r>
      </w:hyperlink>
    </w:p>
    <w:p>
      <w:pPr>
        <w:pStyle w:val="TOC2"/>
        <w:tabs>
          <w:tab w:val="right" w:leader="dot" w:pos="8306"/>
        </w:tabs>
      </w:pPr>
      <w:hyperlink w:anchor="_Toc9056" w:history="1">
        <w:r>
          <w:rPr>
            <w:rFonts w:ascii="仿宋" w:eastAsia="仿宋" w:hAnsi="仿宋" w:cs="仿宋" w:hint="eastAsia"/>
            <w:lang w:eastAsia="zh-CN"/>
          </w:rPr>
          <w:t>(一)、建筑工程设计原则</w:t>
        </w:r>
        <w:r>
          <w:tab/>
        </w:r>
        <w:r>
          <w:fldChar w:fldCharType="begin"/>
        </w:r>
        <w:r>
          <w:instrText xml:space="preserve"> PAGEREF _Toc9056 \h </w:instrText>
        </w:r>
        <w:r>
          <w:fldChar w:fldCharType="separate"/>
        </w:r>
        <w:r>
          <w:t>51</w:t>
        </w:r>
        <w:r>
          <w:fldChar w:fldCharType="end"/>
        </w:r>
      </w:hyperlink>
    </w:p>
    <w:p>
      <w:pPr>
        <w:pStyle w:val="TOC2"/>
        <w:tabs>
          <w:tab w:val="right" w:leader="dot" w:pos="8306"/>
        </w:tabs>
      </w:pPr>
      <w:hyperlink w:anchor="_Toc22038" w:history="1">
        <w:r>
          <w:rPr>
            <w:rFonts w:ascii="仿宋" w:eastAsia="仿宋" w:hAnsi="仿宋" w:cs="仿宋" w:hint="eastAsia"/>
            <w:lang w:eastAsia="zh-CN"/>
          </w:rPr>
          <w:t>(二)、土建工程建设指标</w:t>
        </w:r>
        <w:r>
          <w:tab/>
        </w:r>
        <w:r>
          <w:fldChar w:fldCharType="begin"/>
        </w:r>
        <w:r>
          <w:instrText xml:space="preserve"> PAGEREF _Toc22038 \h </w:instrText>
        </w:r>
        <w:r>
          <w:fldChar w:fldCharType="separate"/>
        </w:r>
        <w:r>
          <w:t>54</w:t>
        </w:r>
        <w:r>
          <w:fldChar w:fldCharType="end"/>
        </w:r>
      </w:hyperlink>
    </w:p>
    <w:p>
      <w:pPr>
        <w:pStyle w:val="TOC1"/>
        <w:tabs>
          <w:tab w:val="right" w:leader="dot" w:pos="8306"/>
        </w:tabs>
      </w:pPr>
      <w:hyperlink w:anchor="_Toc8565" w:history="1">
        <w:r>
          <w:rPr>
            <w:rFonts w:ascii="仿宋" w:eastAsia="仿宋" w:hAnsi="仿宋" w:cs="仿宋" w:hint="eastAsia"/>
            <w:lang w:eastAsia="zh-CN"/>
          </w:rPr>
          <w:t>十五、硫精砂项目实施保障措施</w:t>
        </w:r>
        <w:r>
          <w:tab/>
        </w:r>
        <w:r>
          <w:fldChar w:fldCharType="begin"/>
        </w:r>
        <w:r>
          <w:instrText xml:space="preserve"> PAGEREF _Toc8565 \h </w:instrText>
        </w:r>
        <w:r>
          <w:fldChar w:fldCharType="separate"/>
        </w:r>
        <w:r>
          <w:t>56</w:t>
        </w:r>
        <w:r>
          <w:fldChar w:fldCharType="end"/>
        </w:r>
      </w:hyperlink>
    </w:p>
    <w:p>
      <w:pPr>
        <w:pStyle w:val="TOC2"/>
        <w:tabs>
          <w:tab w:val="right" w:leader="dot" w:pos="8306"/>
        </w:tabs>
      </w:pPr>
      <w:hyperlink w:anchor="_Toc10692" w:history="1">
        <w:r>
          <w:rPr>
            <w:rFonts w:ascii="仿宋" w:eastAsia="仿宋" w:hAnsi="仿宋" w:cs="仿宋" w:hint="eastAsia"/>
            <w:lang w:eastAsia="zh-CN"/>
          </w:rPr>
          <w:t>(一)、硫精砂项目实施保障机制</w:t>
        </w:r>
        <w:r>
          <w:tab/>
        </w:r>
        <w:r>
          <w:fldChar w:fldCharType="begin"/>
        </w:r>
        <w:r>
          <w:instrText xml:space="preserve"> PAGEREF _Toc10692 \h </w:instrText>
        </w:r>
        <w:r>
          <w:fldChar w:fldCharType="separate"/>
        </w:r>
        <w:r>
          <w:t>56</w:t>
        </w:r>
        <w:r>
          <w:fldChar w:fldCharType="end"/>
        </w:r>
      </w:hyperlink>
    </w:p>
    <w:p>
      <w:pPr>
        <w:pStyle w:val="TOC2"/>
        <w:tabs>
          <w:tab w:val="right" w:leader="dot" w:pos="8306"/>
        </w:tabs>
      </w:pPr>
      <w:hyperlink w:anchor="_Toc21180" w:history="1">
        <w:r>
          <w:rPr>
            <w:rFonts w:ascii="仿宋" w:eastAsia="仿宋" w:hAnsi="仿宋" w:cs="仿宋" w:hint="eastAsia"/>
            <w:lang w:eastAsia="zh-CN"/>
          </w:rPr>
          <w:t>(二)、硫精砂项目法律合规要求</w:t>
        </w:r>
        <w:r>
          <w:tab/>
        </w:r>
        <w:r>
          <w:fldChar w:fldCharType="begin"/>
        </w:r>
        <w:r>
          <w:instrText xml:space="preserve"> PAGEREF _Toc21180 \h </w:instrText>
        </w:r>
        <w:r>
          <w:fldChar w:fldCharType="separate"/>
        </w:r>
        <w:r>
          <w:t>60</w:t>
        </w:r>
        <w:r>
          <w:fldChar w:fldCharType="end"/>
        </w:r>
      </w:hyperlink>
    </w:p>
    <w:p>
      <w:pPr>
        <w:pStyle w:val="TOC2"/>
        <w:tabs>
          <w:tab w:val="right" w:leader="dot" w:pos="8306"/>
        </w:tabs>
      </w:pPr>
      <w:hyperlink w:anchor="_Toc20121" w:history="1">
        <w:r>
          <w:rPr>
            <w:rFonts w:ascii="仿宋" w:eastAsia="仿宋" w:hAnsi="仿宋" w:cs="仿宋" w:hint="eastAsia"/>
            <w:lang w:eastAsia="zh-CN"/>
          </w:rPr>
          <w:t>(三)、硫精砂项目合同管理与法律事务</w:t>
        </w:r>
        <w:r>
          <w:tab/>
        </w:r>
        <w:r>
          <w:fldChar w:fldCharType="begin"/>
        </w:r>
        <w:r>
          <w:instrText xml:space="preserve"> PAGEREF _Toc20121 \h </w:instrText>
        </w:r>
        <w:r>
          <w:fldChar w:fldCharType="separate"/>
        </w:r>
        <w:r>
          <w:t>64</w:t>
        </w:r>
        <w:r>
          <w:fldChar w:fldCharType="end"/>
        </w:r>
      </w:hyperlink>
    </w:p>
    <w:p>
      <w:pPr>
        <w:pStyle w:val="TOC2"/>
        <w:tabs>
          <w:tab w:val="right" w:leader="dot" w:pos="8306"/>
        </w:tabs>
      </w:pPr>
      <w:hyperlink w:anchor="_Toc360" w:history="1">
        <w:r>
          <w:rPr>
            <w:rFonts w:ascii="仿宋" w:eastAsia="仿宋" w:hAnsi="仿宋" w:cs="仿宋" w:hint="eastAsia"/>
            <w:lang w:eastAsia="zh-CN"/>
          </w:rPr>
          <w:t>(四)、硫精砂项目知识产权保护策略</w:t>
        </w:r>
        <w:r>
          <w:tab/>
        </w:r>
        <w:r>
          <w:fldChar w:fldCharType="begin"/>
        </w:r>
        <w:r>
          <w:instrText xml:space="preserve"> PAGEREF _Toc360 \h </w:instrText>
        </w:r>
        <w:r>
          <w:fldChar w:fldCharType="separate"/>
        </w:r>
        <w:r>
          <w:t>70</w:t>
        </w:r>
        <w:r>
          <w:fldChar w:fldCharType="end"/>
        </w:r>
      </w:hyperlink>
    </w:p>
    <w:p>
      <w:pPr>
        <w:pStyle w:val="TOC1"/>
        <w:tabs>
          <w:tab w:val="right" w:leader="dot" w:pos="8306"/>
        </w:tabs>
      </w:pPr>
      <w:hyperlink w:anchor="_Toc5559" w:history="1">
        <w:r>
          <w:rPr>
            <w:rFonts w:ascii="仿宋" w:eastAsia="仿宋" w:hAnsi="仿宋" w:cs="仿宋" w:hint="eastAsia"/>
            <w:lang w:eastAsia="zh-CN"/>
          </w:rPr>
          <w:t>十六、利益相关者分析与沟通计划</w:t>
        </w:r>
        <w:r>
          <w:tab/>
        </w:r>
        <w:r>
          <w:fldChar w:fldCharType="begin"/>
        </w:r>
        <w:r>
          <w:instrText xml:space="preserve"> PAGEREF _Toc5559 \h </w:instrText>
        </w:r>
        <w:r>
          <w:fldChar w:fldCharType="separate"/>
        </w:r>
        <w:r>
          <w:t>72</w:t>
        </w:r>
        <w:r>
          <w:fldChar w:fldCharType="end"/>
        </w:r>
      </w:hyperlink>
    </w:p>
    <w:p>
      <w:pPr>
        <w:pStyle w:val="TOC2"/>
        <w:tabs>
          <w:tab w:val="right" w:leader="dot" w:pos="8306"/>
        </w:tabs>
      </w:pPr>
      <w:hyperlink w:anchor="_Toc13003" w:history="1">
        <w:r>
          <w:rPr>
            <w:rFonts w:ascii="仿宋" w:eastAsia="仿宋" w:hAnsi="仿宋" w:cs="仿宋" w:hint="eastAsia"/>
            <w:lang w:eastAsia="zh-CN"/>
          </w:rPr>
          <w:t>(一)、利益相关者分析</w:t>
        </w:r>
        <w:r>
          <w:tab/>
        </w:r>
        <w:r>
          <w:fldChar w:fldCharType="begin"/>
        </w:r>
        <w:r>
          <w:instrText xml:space="preserve"> PAGEREF _Toc13003 \h </w:instrText>
        </w:r>
        <w:r>
          <w:fldChar w:fldCharType="separate"/>
        </w:r>
        <w:r>
          <w:t>72</w:t>
        </w:r>
        <w:r>
          <w:fldChar w:fldCharType="end"/>
        </w:r>
      </w:hyperlink>
    </w:p>
    <w:p>
      <w:pPr>
        <w:pStyle w:val="TOC2"/>
        <w:tabs>
          <w:tab w:val="right" w:leader="dot" w:pos="8306"/>
        </w:tabs>
      </w:pPr>
      <w:hyperlink w:anchor="_Toc27899" w:history="1">
        <w:r>
          <w:rPr>
            <w:rFonts w:ascii="仿宋" w:eastAsia="仿宋" w:hAnsi="仿宋" w:cs="仿宋" w:hint="eastAsia"/>
            <w:lang w:eastAsia="zh-CN"/>
          </w:rPr>
          <w:t>(二)、沟通计划</w:t>
        </w:r>
        <w:r>
          <w:tab/>
        </w:r>
        <w:r>
          <w:fldChar w:fldCharType="begin"/>
        </w:r>
        <w:r>
          <w:instrText xml:space="preserve"> PAGEREF _Toc27899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06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5216"/>
      <w:r>
        <w:rPr>
          <w:rFonts w:ascii="仿宋" w:eastAsia="仿宋" w:hAnsi="仿宋" w:cs="仿宋" w:hint="eastAsia"/>
          <w:lang w:eastAsia="zh-CN"/>
        </w:rPr>
        <w:t>(一)、硫精砂行业分析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硫精砂行业一直以来都是市场的关注焦点。行业内的发展趋势、竞争态势以及潜在机会都对硫精砂项目的推进产生深远的影响。通过深入研究行业的整体概貌，我们将更好地理解行业的核心特征，为硫精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精砂行业，技术一直是推动创新和发展的关键因素。我们将对当前技术趋势进行详尽分析，包括但不限于人工智能、大数据应用、先进制造技术等。这有助于硫精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硫精砂项目成功的基础。我们将对主要竞争对手进行深入研究，包括其市场份额、产品特点、市场定位等。通过全面了解竞争对手的优势和劣势，硫精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8926"/>
      <w:r>
        <w:rPr>
          <w:rFonts w:ascii="仿宋" w:eastAsia="仿宋" w:hAnsi="仿宋" w:cs="仿宋" w:hint="eastAsia"/>
          <w:sz w:val="28"/>
          <w:lang w:eastAsia="zh-CN"/>
        </w:rPr>
        <w:t>(二)、硫精砂市场分析预测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通过对市场规模的深入调研，我们将预测硫精砂市场未来的增长趋势。这包括市场的整体规模、各细分领域的发展趋势等。硫精砂项目可以根据市场的扩张速度和潜在机会，制定更符合市场需求的发展策略。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了解消费者的需求是市场分析的核心。我们将通过调查研究，深入挖掘目标消费者的需求特点、购买习惯以及对产品和服务的期望。这有助于硫精砂项目更好地定位目标市场，提供更符合消费者期待的解决方案。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硫精砂项目实施过程中需要充分考虑的因素。我们将对市场风险进行全面评估，包括但不限于政策法规风险、市场竞争风险、技术变革风险等。通过对潜在风险的深入分析，硫精砂项目可以制定相应的风险缓解策略，降低不确定性对硫精砂项目的影响。</w:t>
      </w:r>
    </w:p>
    <w:p>
      <w:pPr>
        <w:pStyle w:val="Heading1"/>
        <w:ind w:firstLine="560" w:firstLineChars="200"/>
        <w:rPr>
          <w:rFonts w:ascii="仿宋" w:eastAsia="仿宋" w:hAnsi="仿宋" w:cs="仿宋" w:hint="eastAsia"/>
          <w:sz w:val="28"/>
          <w:lang w:eastAsia="zh-CN"/>
        </w:rPr>
      </w:pPr>
      <w:bookmarkStart w:id="5" w:name="_Toc12675"/>
      <w:r>
        <w:rPr>
          <w:rFonts w:ascii="仿宋" w:eastAsia="仿宋" w:hAnsi="仿宋" w:cs="仿宋" w:hint="eastAsia"/>
          <w:sz w:val="28"/>
          <w:lang w:eastAsia="zh-CN"/>
        </w:rPr>
        <w:t>二、硫精砂项目文档管理</w:t>
      </w:r>
      <w:bookmarkEnd w:id="5"/>
    </w:p>
    <w:p>
      <w:pPr>
        <w:pStyle w:val="Heading2"/>
        <w:rPr>
          <w:rFonts w:ascii="仿宋" w:eastAsia="仿宋" w:hAnsi="仿宋" w:cs="仿宋" w:hint="eastAsia"/>
          <w:lang w:eastAsia="zh-CN"/>
        </w:rPr>
      </w:pPr>
      <w:bookmarkStart w:id="6" w:name="_Toc22474"/>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硫精砂项目高度重视文档的质量和准确性，以支持硫精砂项目的各项活动和决策。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文档的编制始于硫精砂项目计划的初期，我们制定了详细的文档编制计划，明确了每个文档的内容、格式和编写责任人。在硫精砂项目启动阶段，我们首先编制了硫精砂项目章程，明确定义了硫精砂项目的目标、范围、风险等关键要素。随后，硫精砂项目团队根据计划陆续编制了需求文档、设计文档、测试文档等各类文档，确保硫精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硫精砂项目管理中的重要环节，旨在确保硫精砂项目文档符合质量标准和硫精砂项目需求。在硫精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除了内部审查，我们还进行了外部审查，邀请硫精砂项目相关利益方和专业领域的专家对文档进行独立审查。这有助于获取更全面、客观的反馈，确保硫精砂项目文档不仅符合内部标准，也满足外部需求。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硫精砂项目在文档编制与审查方面建立了严格的管理机制，通过规范的流程和多维度的审查，确保硫精砂项目文档的质量、准确性和可靠性，为硫精砂项目的顺利推进提供了有力支持。</w:t>
      </w:r>
    </w:p>
    <w:p>
      <w:pPr>
        <w:pStyle w:val="Heading2"/>
        <w:ind w:firstLine="560" w:firstLineChars="200"/>
        <w:rPr>
          <w:rFonts w:ascii="仿宋" w:eastAsia="仿宋" w:hAnsi="仿宋" w:cs="仿宋" w:hint="eastAsia"/>
          <w:sz w:val="28"/>
          <w:lang w:eastAsia="zh-CN"/>
        </w:rPr>
      </w:pPr>
      <w:bookmarkStart w:id="7" w:name="_Toc1142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在硫精砂项目中，我们致力于优化文档发布与分发过程，以确保信息的高效传递和团队间协作的顺畅进行。以下是我们采取的关键优化策略：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我们通过多渠道发布文档，包括电子邮件、硫精砂项目管理平台、内部网站等，以满足不同团队成员的偏好和需求。多渠道发布确保了信息的全面覆盖。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我们采用了精细的权限控制，确保只有授权人员可以访问敏感信息。这种安全措施保护了硫精砂项目文档的机密性，防止了未经授权的信息泄露。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6526"/>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文档存档与归档是硫精砂项目生命周期中一个至关重要的环节，直接关系到硫精砂项目信息的长期保存和历史记录的完整性。在硫精砂项目中，我们实施了一系列有效的文档存档与归档管理策略：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定期存档检查：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2408"/>
      <w:r>
        <w:rPr>
          <w:rFonts w:ascii="仿宋" w:eastAsia="仿宋" w:hAnsi="仿宋" w:cs="仿宋" w:hint="eastAsia"/>
          <w:sz w:val="28"/>
          <w:lang w:eastAsia="zh-CN"/>
        </w:rPr>
        <w:t>三、硫精砂项目选址可行性分析</w:t>
      </w:r>
      <w:bookmarkEnd w:id="9"/>
    </w:p>
    <w:p>
      <w:pPr>
        <w:pStyle w:val="Heading2"/>
        <w:rPr>
          <w:rFonts w:ascii="仿宋" w:eastAsia="仿宋" w:hAnsi="仿宋" w:cs="仿宋" w:hint="eastAsia"/>
          <w:lang w:eastAsia="zh-CN"/>
        </w:rPr>
      </w:pPr>
      <w:bookmarkStart w:id="10" w:name="_Toc27684"/>
      <w:r>
        <w:rPr>
          <w:rFonts w:ascii="仿宋" w:eastAsia="仿宋" w:hAnsi="仿宋" w:cs="仿宋" w:hint="eastAsia"/>
          <w:lang w:eastAsia="zh-CN"/>
        </w:rPr>
        <w:t>(一)、硫精砂项目选址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该硫精砂项目选址位于XX省XX市XX区XXX街道</w:t>
      </w:r>
    </w:p>
    <w:p>
      <w:pPr>
        <w:pStyle w:val="Heading2"/>
        <w:ind w:firstLine="560" w:firstLineChars="200"/>
        <w:rPr>
          <w:rFonts w:ascii="仿宋" w:eastAsia="仿宋" w:hAnsi="仿宋" w:cs="仿宋" w:hint="eastAsia"/>
          <w:sz w:val="28"/>
          <w:lang w:eastAsia="zh-CN"/>
        </w:rPr>
      </w:pPr>
      <w:bookmarkStart w:id="11" w:name="_Toc27314"/>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硫精砂项目的征地面积将根据硫精砂项目的实际规模和需求进行精确规划。具体面积XXX平方米，旨在确保硫精砂项目不仅能够满足当前的发展需求，还能够预留空间以适应未来的扩展。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净用地面积是在征地面积基础上去除不可利用面积后的实际可开发用地。具体面积XXX平方米，考虑到环保、交通、安全等多方面因素，以确保硫精砂项目在整体利用效率上达到最优。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硫精砂项目计划建设的建筑总规模具体面积XXX平方米。这一规模的确定综合考虑了硫精砂项目的性质、规模，以及城市规划的相关要求，确保建筑布局与周边环境协调一致。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绿地率是硫精砂项目用地中被规划为绿地的比例。具体面积XXX平方米，旨在通过合理规划绿地，改善硫精砂项目周边环境，提升居民生活质量，并符合城市整体绿化规划。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容积率是用地上可以建设的建筑总体积与用地面积之比。具体面积XXX，通过合理的容积率规划，确保硫精砂项目建筑规模与周边环境和谐共生。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确保硫精砂项目选址与当地城市规划相一致，具体面积XXX平方米。通过与城市规划部门深入沟通，确保硫精砂项目不仅符合城市的整体发展方向，还能够融入城市的发展布局，为城市的长远发展贡献力量。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充分了解并确保硫精砂项目选址符合当地产业政策，具体面积XXX平方米。这包括硫精砂项目对当地经济的促进作用，以及对相关产业的带动效应，确保硫精砂项目与地方政府的产业政策保持一致，促进共赢合作。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用地总体要求必须符合环保和可持续发展的原则，具体面积XXX平方米。通过采用绿色建筑设计、节能减排等措施，确保硫精砂项目在建设和运营过程中对环境的影响最小化，达到可持续发展的要求。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确保硫精砂项目选址具备必要的公共设施配套，具体面积XXX平方米。这包括交通便利性、教育、医疗等基础设施，以提高居民生活品质，使得硫精砂项目选址更具吸引力。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考虑用地总体要求对当地社会稳定性的影响，具体面积XXX平方米。通过深入了解当地社区反馈，确保硫精砂项目的选址和建设过程对当地社会和谐稳定产生积极作用。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硫精砂项目选址不仅符合法规和规划，还在实际操作中具有可行性。这一全面规划将为硫精砂项目的成功实施提供坚实的基础，确保硫精砂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49"/>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硫精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硫精砂项目的设备规划和空间设计中，我们将采取灵活设备布局的措施。设备布局将根据实际需求进行灵活设计，避免不必要的浪费。通过合理规划设备摆放位置，我们将提高设备的利用率，减少设备间距，以确保硫精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硫精砂项目内部引入共享设施的概念，例如共享会议室、办公区等。通过这种方式，我们可以减少对资源的重复建设，提高资源共享效率，从而减小硫精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534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硫精砂项目的总图布置中，我们将不同功能区域进行明确的规划，以最大程度满足硫精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17665"/>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我们首先关注市场因素，包括潜在客户分布、竞争对手位置、市场需求等。通过深入的市场调研，我们能够更准确地评估选址对于市场开拓和产品销售的影响，确保硫精砂项目能够在有利的市场环境中蓬勃发展。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硫精砂项目对环境的影响是综合评价的重要因素之一。我们将详细考虑选址周边的自然环境、生态保护区、水源地等情况，确保硫精砂项目的建设和运营对环境影响最小化，并符合当地的环保法规标准。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对选址的评价还需充分考虑当地政府的产业政策和法规。我们将详细了解硫精砂项目所在地的相关政策，确保硫精砂项目的规划和运营与当地法规相符，降低不必要的法律风险。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考虑到社会稳定性对企业运营的重要性，我们将评估选址地区的社会安全情况、劳工关系、社区反馈等方面，以确保硫精砂项目的建设和运营不会受到社会稳定性的负面影响。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最后，我们将综合考虑用地成本，包括土地购置费用、土地开发成本等。通过对用地成本的详细评估，我们能够做出更为精确的经济效益分析，为硫精砂项目的投资决策提供有力支持。</w:t>
      </w:r>
    </w:p>
    <w:p>
      <w:pPr>
        <w:pStyle w:val="Heading1"/>
        <w:ind w:firstLine="560" w:firstLineChars="200"/>
        <w:rPr>
          <w:rFonts w:ascii="仿宋" w:eastAsia="仿宋" w:hAnsi="仿宋" w:cs="仿宋" w:hint="eastAsia"/>
          <w:sz w:val="28"/>
          <w:lang w:eastAsia="zh-CN"/>
        </w:rPr>
      </w:pPr>
      <w:bookmarkStart w:id="15" w:name="_Toc8729"/>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23112"/>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硫精砂项目的主要产品是XXXX，预计年产值为XXX万元。这一产品在市场中占据着重要的地位，其广泛的应用范围使得该硫精砂项目的市场前景非常广阔。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硫精砂项目的xxx产品作为重要的原材料之一，将在多个领域发挥关键作用。其在建筑、交通、能源等方面的广泛应用将为整个产业链提供强大的支持，形成产业协同效应。硫精砂项目的年产值XXX万XXX万XXX万万元不仅反映了其在市场上的巨大潜力，更预示着它对国民经济的积极贡献。这种关联度高、涉及面广的产业关系，使得该硫精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23049"/>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总征地面积为XXXX平方米，相当于约XX.XX亩，其中净用地面积为XXXX平方米，红线范围内相当于约XX.XX亩。这一用地规模充分考虑了硫精砂项目的建设需求，保障了硫精砂项目在合适的空间内得以充分发展。硫精砂项目规划的总建筑面积为XXXX平方米，其中主体工程建设占XXXX平方米，计容建筑面积达XXXX平方米。预计建筑工程的投资将达到XXXX万元，为硫精砂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计划购置的设备共计XXXX台（套），设备购置费用为XXXX万元。这一设备购置计划充分考虑到硫精砂项目的生产需求和技术要求，确保了硫精砂项目在生产运营中具备先进的技术装备和高效的生产能力。设备的合理配置将为硫精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计划总投资为XXXX万元，预计年实现营业收入为XXXX万元。这一产能规模的设定旨在确保硫精砂项目能够在投资与回报之间取得平衡，实现长期可持续的发展。硫精砂项目的总投资充分考虑到各个方面的需求，包括用地建设、设备购置等多个环节，以确保硫精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8" w:name="_Toc24010"/>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5544"/>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硫精砂项目的技术管理特点体现在其创新导向。通过引入最先进的技术趋势和解决方案，硫精砂项目致力于提升科技含量、提高质量和效率水平。这意味着我们将采用最新的工具和方法，确保硫精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硫精砂项目技术管理的显著特征。通过整合不同领域的技术资源，我们实现了跨学科的协同工作。这有助于优化技术架构，提高整体效能。此外，整合性策略还促进了不同技术团队之间的紧密沟通和高效合作，确保硫精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硫精砂项目所采用的技术。通过不断优化技术方案，硫精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硫精砂项目团队将在硫精砂项目初期识别可能的技术风险，并采取相应的预防和应对措施。通过建立健全的风险评估机制，硫精砂项目能够在实施过程中及时发现并解决潜在的技术问题，保障硫精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通过这些独特的技术管理特点，我们确信在硫精砂项目中，技术将成为硫精砂项目成功的有力支持。这一深度剖析揭示了技术管理在硫精砂项目实施中的关键作用，为硫精砂项目的技术基础奠定了坚实的基础。</w:t>
      </w:r>
    </w:p>
    <w:p>
      <w:pPr>
        <w:pStyle w:val="Heading2"/>
        <w:ind w:firstLine="560" w:firstLineChars="200"/>
        <w:rPr>
          <w:rFonts w:ascii="仿宋" w:eastAsia="仿宋" w:hAnsi="仿宋" w:cs="仿宋" w:hint="eastAsia"/>
          <w:sz w:val="28"/>
          <w:lang w:eastAsia="zh-CN"/>
        </w:rPr>
      </w:pPr>
      <w:bookmarkStart w:id="20" w:name="_Toc30"/>
      <w:r>
        <w:rPr>
          <w:rFonts w:ascii="仿宋" w:eastAsia="仿宋" w:hAnsi="仿宋" w:cs="仿宋" w:hint="eastAsia"/>
          <w:sz w:val="28"/>
          <w:lang w:eastAsia="zh-CN"/>
        </w:rPr>
        <w:t>(二)、硫精砂项目工艺技术设计方案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硫精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硫精砂项目将严格按照相关行业规范要求进行组织。通过有效控制产品质量，硫精砂项目将致力于为顾客提供优质的硫精砂项目产品和良好的服务。这体现了硫精砂项目对于生产活动合规性和质量标准的高度重视，为硫精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https://d.book118.com/708123043137006025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硫精砂项目规划设计蓝图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8364E98"/>
    <w:rsid w:val="28364E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0812304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2024-01-11T13:11:00Z</dcterms:created>
  <dcterms:modified xsi:type="dcterms:W3CDTF">2024-01-11T13:11:21Z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E71E26F343DF4273BFA174FC6BE61353_11</vt:lpwstr>
  </property>
  <property fmtid="{D5CDD505-2E9C-101B-9397-08002B2CF9AE}" pid="3" name="KSOProductBuildVer">
    <vt:lpwstr>2052-12.1.0.16120</vt:lpwstr>
  </property>
</Properties>
</file>