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K12课外辅导项目规划设计蓝图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7" w:history="1">
        <w:r>
          <w:rPr>
            <w:rFonts w:ascii="仿宋" w:eastAsia="仿宋" w:hAnsi="仿宋" w:cs="仿宋" w:hint="eastAsia"/>
            <w:lang w:eastAsia="zh-CN"/>
          </w:rPr>
          <w:t>序言</w:t>
        </w:r>
        <w:r>
          <w:tab/>
        </w:r>
        <w:r>
          <w:fldChar w:fldCharType="begin"/>
        </w:r>
        <w:r>
          <w:instrText xml:space="preserve"> PAGEREF _Toc1027 \h </w:instrText>
        </w:r>
        <w:r>
          <w:fldChar w:fldCharType="separate"/>
        </w:r>
        <w:r>
          <w:t>3</w:t>
        </w:r>
        <w:r>
          <w:fldChar w:fldCharType="end"/>
        </w:r>
      </w:hyperlink>
    </w:p>
    <w:p>
      <w:pPr>
        <w:pStyle w:val="TOC1"/>
        <w:tabs>
          <w:tab w:val="right" w:leader="dot" w:pos="8306"/>
        </w:tabs>
      </w:pPr>
      <w:hyperlink w:anchor="_Toc14207" w:history="1">
        <w:r>
          <w:rPr>
            <w:rFonts w:ascii="仿宋" w:eastAsia="仿宋" w:hAnsi="仿宋" w:cs="仿宋" w:hint="eastAsia"/>
            <w:lang w:eastAsia="zh-CN"/>
          </w:rPr>
          <w:t>一、K12课外辅导项目建设背景及必要性分析</w:t>
        </w:r>
        <w:r>
          <w:tab/>
        </w:r>
        <w:r>
          <w:fldChar w:fldCharType="begin"/>
        </w:r>
        <w:r>
          <w:instrText xml:space="preserve"> PAGEREF _Toc14207 \h </w:instrText>
        </w:r>
        <w:r>
          <w:fldChar w:fldCharType="separate"/>
        </w:r>
        <w:r>
          <w:t>3</w:t>
        </w:r>
        <w:r>
          <w:fldChar w:fldCharType="end"/>
        </w:r>
      </w:hyperlink>
    </w:p>
    <w:p>
      <w:pPr>
        <w:pStyle w:val="TOC2"/>
        <w:tabs>
          <w:tab w:val="right" w:leader="dot" w:pos="8306"/>
        </w:tabs>
      </w:pPr>
      <w:hyperlink w:anchor="_Toc3151" w:history="1">
        <w:r>
          <w:rPr>
            <w:rFonts w:ascii="仿宋" w:eastAsia="仿宋" w:hAnsi="仿宋" w:cs="仿宋" w:hint="eastAsia"/>
            <w:lang w:eastAsia="zh-CN"/>
          </w:rPr>
          <w:t>(一)、K12课外辅导项目背景分析</w:t>
        </w:r>
        <w:r>
          <w:tab/>
        </w:r>
        <w:r>
          <w:fldChar w:fldCharType="begin"/>
        </w:r>
        <w:r>
          <w:instrText xml:space="preserve"> PAGEREF _Toc3151 \h </w:instrText>
        </w:r>
        <w:r>
          <w:fldChar w:fldCharType="separate"/>
        </w:r>
        <w:r>
          <w:t>3</w:t>
        </w:r>
        <w:r>
          <w:fldChar w:fldCharType="end"/>
        </w:r>
      </w:hyperlink>
    </w:p>
    <w:p>
      <w:pPr>
        <w:pStyle w:val="TOC2"/>
        <w:tabs>
          <w:tab w:val="right" w:leader="dot" w:pos="8306"/>
        </w:tabs>
      </w:pPr>
      <w:hyperlink w:anchor="_Toc12483" w:history="1">
        <w:r>
          <w:rPr>
            <w:rFonts w:ascii="仿宋" w:eastAsia="仿宋" w:hAnsi="仿宋" w:cs="仿宋" w:hint="eastAsia"/>
            <w:lang w:eastAsia="zh-CN"/>
          </w:rPr>
          <w:t>(二)、K12课外辅导项目建设必要性分析</w:t>
        </w:r>
        <w:r>
          <w:tab/>
        </w:r>
        <w:r>
          <w:fldChar w:fldCharType="begin"/>
        </w:r>
        <w:r>
          <w:instrText xml:space="preserve"> PAGEREF _Toc12483 \h </w:instrText>
        </w:r>
        <w:r>
          <w:fldChar w:fldCharType="separate"/>
        </w:r>
        <w:r>
          <w:t>5</w:t>
        </w:r>
        <w:r>
          <w:fldChar w:fldCharType="end"/>
        </w:r>
      </w:hyperlink>
    </w:p>
    <w:p>
      <w:pPr>
        <w:pStyle w:val="TOC1"/>
        <w:tabs>
          <w:tab w:val="right" w:leader="dot" w:pos="8306"/>
        </w:tabs>
      </w:pPr>
      <w:hyperlink w:anchor="_Toc18606" w:history="1">
        <w:r>
          <w:rPr>
            <w:rFonts w:ascii="仿宋" w:eastAsia="仿宋" w:hAnsi="仿宋" w:cs="仿宋" w:hint="eastAsia"/>
            <w:lang w:eastAsia="zh-CN"/>
          </w:rPr>
          <w:t>二、产品规划分析</w:t>
        </w:r>
        <w:r>
          <w:tab/>
        </w:r>
        <w:r>
          <w:fldChar w:fldCharType="begin"/>
        </w:r>
        <w:r>
          <w:instrText xml:space="preserve"> PAGEREF _Toc18606 \h </w:instrText>
        </w:r>
        <w:r>
          <w:fldChar w:fldCharType="separate"/>
        </w:r>
        <w:r>
          <w:t>6</w:t>
        </w:r>
        <w:r>
          <w:fldChar w:fldCharType="end"/>
        </w:r>
      </w:hyperlink>
    </w:p>
    <w:p>
      <w:pPr>
        <w:pStyle w:val="TOC2"/>
        <w:tabs>
          <w:tab w:val="right" w:leader="dot" w:pos="8306"/>
        </w:tabs>
      </w:pPr>
      <w:hyperlink w:anchor="_Toc26437" w:history="1">
        <w:r>
          <w:rPr>
            <w:rFonts w:ascii="仿宋" w:eastAsia="仿宋" w:hAnsi="仿宋" w:cs="仿宋" w:hint="eastAsia"/>
            <w:lang w:eastAsia="zh-CN"/>
          </w:rPr>
          <w:t>(一)、产品规划</w:t>
        </w:r>
        <w:r>
          <w:tab/>
        </w:r>
        <w:r>
          <w:fldChar w:fldCharType="begin"/>
        </w:r>
        <w:r>
          <w:instrText xml:space="preserve"> PAGEREF _Toc26437 \h </w:instrText>
        </w:r>
        <w:r>
          <w:fldChar w:fldCharType="separate"/>
        </w:r>
        <w:r>
          <w:t>6</w:t>
        </w:r>
        <w:r>
          <w:fldChar w:fldCharType="end"/>
        </w:r>
      </w:hyperlink>
    </w:p>
    <w:p>
      <w:pPr>
        <w:pStyle w:val="TOC2"/>
        <w:tabs>
          <w:tab w:val="right" w:leader="dot" w:pos="8306"/>
        </w:tabs>
      </w:pPr>
      <w:hyperlink w:anchor="_Toc13798" w:history="1">
        <w:r>
          <w:rPr>
            <w:rFonts w:ascii="仿宋" w:eastAsia="仿宋" w:hAnsi="仿宋" w:cs="仿宋" w:hint="eastAsia"/>
            <w:lang w:eastAsia="zh-CN"/>
          </w:rPr>
          <w:t>(二)、建设规模</w:t>
        </w:r>
        <w:r>
          <w:tab/>
        </w:r>
        <w:r>
          <w:fldChar w:fldCharType="begin"/>
        </w:r>
        <w:r>
          <w:instrText xml:space="preserve"> PAGEREF _Toc13798 \h </w:instrText>
        </w:r>
        <w:r>
          <w:fldChar w:fldCharType="separate"/>
        </w:r>
        <w:r>
          <w:t>7</w:t>
        </w:r>
        <w:r>
          <w:fldChar w:fldCharType="end"/>
        </w:r>
      </w:hyperlink>
    </w:p>
    <w:p>
      <w:pPr>
        <w:pStyle w:val="TOC1"/>
        <w:tabs>
          <w:tab w:val="right" w:leader="dot" w:pos="8306"/>
        </w:tabs>
      </w:pPr>
      <w:hyperlink w:anchor="_Toc29314" w:history="1">
        <w:r>
          <w:rPr>
            <w:rFonts w:ascii="仿宋" w:eastAsia="仿宋" w:hAnsi="仿宋" w:cs="仿宋" w:hint="eastAsia"/>
            <w:lang w:eastAsia="zh-CN"/>
          </w:rPr>
          <w:t>三、K12课外辅导项目危机管理</w:t>
        </w:r>
        <w:r>
          <w:tab/>
        </w:r>
        <w:r>
          <w:fldChar w:fldCharType="begin"/>
        </w:r>
        <w:r>
          <w:instrText xml:space="preserve"> PAGEREF _Toc29314 \h </w:instrText>
        </w:r>
        <w:r>
          <w:fldChar w:fldCharType="separate"/>
        </w:r>
        <w:r>
          <w:t>8</w:t>
        </w:r>
        <w:r>
          <w:fldChar w:fldCharType="end"/>
        </w:r>
      </w:hyperlink>
    </w:p>
    <w:p>
      <w:pPr>
        <w:pStyle w:val="TOC2"/>
        <w:tabs>
          <w:tab w:val="right" w:leader="dot" w:pos="8306"/>
        </w:tabs>
      </w:pPr>
      <w:hyperlink w:anchor="_Toc3111" w:history="1">
        <w:r>
          <w:rPr>
            <w:rFonts w:ascii="仿宋" w:eastAsia="仿宋" w:hAnsi="仿宋" w:cs="仿宋" w:hint="eastAsia"/>
            <w:lang w:eastAsia="zh-CN"/>
          </w:rPr>
          <w:t>(一)、危机预警与识别</w:t>
        </w:r>
        <w:r>
          <w:tab/>
        </w:r>
        <w:r>
          <w:fldChar w:fldCharType="begin"/>
        </w:r>
        <w:r>
          <w:instrText xml:space="preserve"> PAGEREF _Toc3111 \h </w:instrText>
        </w:r>
        <w:r>
          <w:fldChar w:fldCharType="separate"/>
        </w:r>
        <w:r>
          <w:t>8</w:t>
        </w:r>
        <w:r>
          <w:fldChar w:fldCharType="end"/>
        </w:r>
      </w:hyperlink>
    </w:p>
    <w:p>
      <w:pPr>
        <w:pStyle w:val="TOC2"/>
        <w:tabs>
          <w:tab w:val="right" w:leader="dot" w:pos="8306"/>
        </w:tabs>
      </w:pPr>
      <w:hyperlink w:anchor="_Toc13825" w:history="1">
        <w:r>
          <w:rPr>
            <w:rFonts w:ascii="仿宋" w:eastAsia="仿宋" w:hAnsi="仿宋" w:cs="仿宋" w:hint="eastAsia"/>
            <w:lang w:eastAsia="zh-CN"/>
          </w:rPr>
          <w:t>(二)、危机应对与恢复</w:t>
        </w:r>
        <w:r>
          <w:tab/>
        </w:r>
        <w:r>
          <w:fldChar w:fldCharType="begin"/>
        </w:r>
        <w:r>
          <w:instrText xml:space="preserve"> PAGEREF _Toc13825 \h </w:instrText>
        </w:r>
        <w:r>
          <w:fldChar w:fldCharType="separate"/>
        </w:r>
        <w:r>
          <w:t>9</w:t>
        </w:r>
        <w:r>
          <w:fldChar w:fldCharType="end"/>
        </w:r>
      </w:hyperlink>
    </w:p>
    <w:p>
      <w:pPr>
        <w:pStyle w:val="TOC1"/>
        <w:tabs>
          <w:tab w:val="right" w:leader="dot" w:pos="8306"/>
        </w:tabs>
      </w:pPr>
      <w:hyperlink w:anchor="_Toc25734" w:history="1">
        <w:r>
          <w:rPr>
            <w:rFonts w:ascii="仿宋" w:eastAsia="仿宋" w:hAnsi="仿宋" w:cs="仿宋" w:hint="eastAsia"/>
            <w:lang w:eastAsia="zh-CN"/>
          </w:rPr>
          <w:t>四、市场分析、调研</w:t>
        </w:r>
        <w:r>
          <w:tab/>
        </w:r>
        <w:r>
          <w:fldChar w:fldCharType="begin"/>
        </w:r>
        <w:r>
          <w:instrText xml:space="preserve"> PAGEREF _Toc25734 \h </w:instrText>
        </w:r>
        <w:r>
          <w:fldChar w:fldCharType="separate"/>
        </w:r>
        <w:r>
          <w:t>10</w:t>
        </w:r>
        <w:r>
          <w:fldChar w:fldCharType="end"/>
        </w:r>
      </w:hyperlink>
    </w:p>
    <w:p>
      <w:pPr>
        <w:pStyle w:val="TOC2"/>
        <w:tabs>
          <w:tab w:val="right" w:leader="dot" w:pos="8306"/>
        </w:tabs>
      </w:pPr>
      <w:hyperlink w:anchor="_Toc25451" w:history="1">
        <w:r>
          <w:rPr>
            <w:rFonts w:ascii="仿宋" w:eastAsia="仿宋" w:hAnsi="仿宋" w:cs="仿宋" w:hint="eastAsia"/>
            <w:lang w:eastAsia="zh-CN"/>
          </w:rPr>
          <w:t>(一)、K12课外辅导行业分析</w:t>
        </w:r>
        <w:r>
          <w:tab/>
        </w:r>
        <w:r>
          <w:fldChar w:fldCharType="begin"/>
        </w:r>
        <w:r>
          <w:instrText xml:space="preserve"> PAGEREF _Toc25451 \h </w:instrText>
        </w:r>
        <w:r>
          <w:fldChar w:fldCharType="separate"/>
        </w:r>
        <w:r>
          <w:t>10</w:t>
        </w:r>
        <w:r>
          <w:fldChar w:fldCharType="end"/>
        </w:r>
      </w:hyperlink>
    </w:p>
    <w:p>
      <w:pPr>
        <w:pStyle w:val="TOC2"/>
        <w:tabs>
          <w:tab w:val="right" w:leader="dot" w:pos="8306"/>
        </w:tabs>
      </w:pPr>
      <w:hyperlink w:anchor="_Toc23376" w:history="1">
        <w:r>
          <w:rPr>
            <w:rFonts w:ascii="仿宋" w:eastAsia="仿宋" w:hAnsi="仿宋" w:cs="仿宋" w:hint="eastAsia"/>
            <w:lang w:eastAsia="zh-CN"/>
          </w:rPr>
          <w:t>(二)、K12课外辅导市场分析预测</w:t>
        </w:r>
        <w:r>
          <w:tab/>
        </w:r>
        <w:r>
          <w:fldChar w:fldCharType="begin"/>
        </w:r>
        <w:r>
          <w:instrText xml:space="preserve"> PAGEREF _Toc23376 \h </w:instrText>
        </w:r>
        <w:r>
          <w:fldChar w:fldCharType="separate"/>
        </w:r>
        <w:r>
          <w:t>11</w:t>
        </w:r>
        <w:r>
          <w:fldChar w:fldCharType="end"/>
        </w:r>
      </w:hyperlink>
    </w:p>
    <w:p>
      <w:pPr>
        <w:pStyle w:val="TOC1"/>
        <w:tabs>
          <w:tab w:val="right" w:leader="dot" w:pos="8306"/>
        </w:tabs>
      </w:pPr>
      <w:hyperlink w:anchor="_Toc6678" w:history="1">
        <w:r>
          <w:rPr>
            <w:rFonts w:ascii="仿宋" w:eastAsia="仿宋" w:hAnsi="仿宋" w:cs="仿宋" w:hint="eastAsia"/>
            <w:lang w:eastAsia="zh-CN"/>
          </w:rPr>
          <w:t>五、K12课外辅导项目选址可行性分析</w:t>
        </w:r>
        <w:r>
          <w:tab/>
        </w:r>
        <w:r>
          <w:fldChar w:fldCharType="begin"/>
        </w:r>
        <w:r>
          <w:instrText xml:space="preserve"> PAGEREF _Toc6678 \h </w:instrText>
        </w:r>
        <w:r>
          <w:fldChar w:fldCharType="separate"/>
        </w:r>
        <w:r>
          <w:t>12</w:t>
        </w:r>
        <w:r>
          <w:fldChar w:fldCharType="end"/>
        </w:r>
      </w:hyperlink>
    </w:p>
    <w:p>
      <w:pPr>
        <w:pStyle w:val="TOC2"/>
        <w:tabs>
          <w:tab w:val="right" w:leader="dot" w:pos="8306"/>
        </w:tabs>
      </w:pPr>
      <w:hyperlink w:anchor="_Toc7635" w:history="1">
        <w:r>
          <w:rPr>
            <w:rFonts w:ascii="仿宋" w:eastAsia="仿宋" w:hAnsi="仿宋" w:cs="仿宋" w:hint="eastAsia"/>
            <w:lang w:eastAsia="zh-CN"/>
          </w:rPr>
          <w:t>(一)、K12课外辅导项目选址</w:t>
        </w:r>
        <w:r>
          <w:tab/>
        </w:r>
        <w:r>
          <w:fldChar w:fldCharType="begin"/>
        </w:r>
        <w:r>
          <w:instrText xml:space="preserve"> PAGEREF _Toc7635 \h </w:instrText>
        </w:r>
        <w:r>
          <w:fldChar w:fldCharType="separate"/>
        </w:r>
        <w:r>
          <w:t>12</w:t>
        </w:r>
        <w:r>
          <w:fldChar w:fldCharType="end"/>
        </w:r>
      </w:hyperlink>
    </w:p>
    <w:p>
      <w:pPr>
        <w:pStyle w:val="TOC2"/>
        <w:tabs>
          <w:tab w:val="right" w:leader="dot" w:pos="8306"/>
        </w:tabs>
      </w:pPr>
      <w:hyperlink w:anchor="_Toc30754" w:history="1">
        <w:r>
          <w:rPr>
            <w:rFonts w:ascii="仿宋" w:eastAsia="仿宋" w:hAnsi="仿宋" w:cs="仿宋" w:hint="eastAsia"/>
            <w:lang w:eastAsia="zh-CN"/>
          </w:rPr>
          <w:t>(二)、用地控制指标</w:t>
        </w:r>
        <w:r>
          <w:tab/>
        </w:r>
        <w:r>
          <w:fldChar w:fldCharType="begin"/>
        </w:r>
        <w:r>
          <w:instrText xml:space="preserve"> PAGEREF _Toc30754 \h </w:instrText>
        </w:r>
        <w:r>
          <w:fldChar w:fldCharType="separate"/>
        </w:r>
        <w:r>
          <w:t>12</w:t>
        </w:r>
        <w:r>
          <w:fldChar w:fldCharType="end"/>
        </w:r>
      </w:hyperlink>
    </w:p>
    <w:p>
      <w:pPr>
        <w:pStyle w:val="TOC2"/>
        <w:tabs>
          <w:tab w:val="right" w:leader="dot" w:pos="8306"/>
        </w:tabs>
      </w:pPr>
      <w:hyperlink w:anchor="_Toc1936" w:history="1">
        <w:r>
          <w:rPr>
            <w:rFonts w:ascii="仿宋" w:eastAsia="仿宋" w:hAnsi="仿宋" w:cs="仿宋" w:hint="eastAsia"/>
            <w:lang w:eastAsia="zh-CN"/>
          </w:rPr>
          <w:t>(三)、节约用地措施</w:t>
        </w:r>
        <w:r>
          <w:tab/>
        </w:r>
        <w:r>
          <w:fldChar w:fldCharType="begin"/>
        </w:r>
        <w:r>
          <w:instrText xml:space="preserve"> PAGEREF _Toc1936 \h </w:instrText>
        </w:r>
        <w:r>
          <w:fldChar w:fldCharType="separate"/>
        </w:r>
        <w:r>
          <w:t>14</w:t>
        </w:r>
        <w:r>
          <w:fldChar w:fldCharType="end"/>
        </w:r>
      </w:hyperlink>
    </w:p>
    <w:p>
      <w:pPr>
        <w:pStyle w:val="TOC2"/>
        <w:tabs>
          <w:tab w:val="right" w:leader="dot" w:pos="8306"/>
        </w:tabs>
      </w:pPr>
      <w:hyperlink w:anchor="_Toc20836" w:history="1">
        <w:r>
          <w:rPr>
            <w:rFonts w:ascii="仿宋" w:eastAsia="仿宋" w:hAnsi="仿宋" w:cs="仿宋" w:hint="eastAsia"/>
            <w:lang w:eastAsia="zh-CN"/>
          </w:rPr>
          <w:t>(四)、总图布置方案</w:t>
        </w:r>
        <w:r>
          <w:tab/>
        </w:r>
        <w:r>
          <w:fldChar w:fldCharType="begin"/>
        </w:r>
        <w:r>
          <w:instrText xml:space="preserve"> PAGEREF _Toc20836 \h </w:instrText>
        </w:r>
        <w:r>
          <w:fldChar w:fldCharType="separate"/>
        </w:r>
        <w:r>
          <w:t>15</w:t>
        </w:r>
        <w:r>
          <w:fldChar w:fldCharType="end"/>
        </w:r>
      </w:hyperlink>
    </w:p>
    <w:p>
      <w:pPr>
        <w:pStyle w:val="TOC2"/>
        <w:tabs>
          <w:tab w:val="right" w:leader="dot" w:pos="8306"/>
        </w:tabs>
      </w:pPr>
      <w:hyperlink w:anchor="_Toc20988" w:history="1">
        <w:r>
          <w:rPr>
            <w:rFonts w:ascii="仿宋" w:eastAsia="仿宋" w:hAnsi="仿宋" w:cs="仿宋" w:hint="eastAsia"/>
            <w:lang w:eastAsia="zh-CN"/>
          </w:rPr>
          <w:t>(五)、选址综合评价</w:t>
        </w:r>
        <w:r>
          <w:tab/>
        </w:r>
        <w:r>
          <w:fldChar w:fldCharType="begin"/>
        </w:r>
        <w:r>
          <w:instrText xml:space="preserve"> PAGEREF _Toc20988 \h </w:instrText>
        </w:r>
        <w:r>
          <w:fldChar w:fldCharType="separate"/>
        </w:r>
        <w:r>
          <w:t>16</w:t>
        </w:r>
        <w:r>
          <w:fldChar w:fldCharType="end"/>
        </w:r>
      </w:hyperlink>
    </w:p>
    <w:p>
      <w:pPr>
        <w:pStyle w:val="TOC1"/>
        <w:tabs>
          <w:tab w:val="right" w:leader="dot" w:pos="8306"/>
        </w:tabs>
      </w:pPr>
      <w:hyperlink w:anchor="_Toc8873" w:history="1">
        <w:r>
          <w:rPr>
            <w:rFonts w:ascii="仿宋" w:eastAsia="仿宋" w:hAnsi="仿宋" w:cs="仿宋" w:hint="eastAsia"/>
            <w:lang w:eastAsia="zh-CN"/>
          </w:rPr>
          <w:t>六、工艺说明</w:t>
        </w:r>
        <w:r>
          <w:tab/>
        </w:r>
        <w:r>
          <w:fldChar w:fldCharType="begin"/>
        </w:r>
        <w:r>
          <w:instrText xml:space="preserve"> PAGEREF _Toc8873 \h </w:instrText>
        </w:r>
        <w:r>
          <w:fldChar w:fldCharType="separate"/>
        </w:r>
        <w:r>
          <w:t>17</w:t>
        </w:r>
        <w:r>
          <w:fldChar w:fldCharType="end"/>
        </w:r>
      </w:hyperlink>
    </w:p>
    <w:p>
      <w:pPr>
        <w:pStyle w:val="TOC2"/>
        <w:tabs>
          <w:tab w:val="right" w:leader="dot" w:pos="8306"/>
        </w:tabs>
      </w:pPr>
      <w:hyperlink w:anchor="_Toc13105" w:history="1">
        <w:r>
          <w:rPr>
            <w:rFonts w:ascii="仿宋" w:eastAsia="仿宋" w:hAnsi="仿宋" w:cs="仿宋" w:hint="eastAsia"/>
            <w:lang w:eastAsia="zh-CN"/>
          </w:rPr>
          <w:t>(一)、技术管理特点</w:t>
        </w:r>
        <w:r>
          <w:tab/>
        </w:r>
        <w:r>
          <w:fldChar w:fldCharType="begin"/>
        </w:r>
        <w:r>
          <w:instrText xml:space="preserve"> PAGEREF _Toc13105 \h </w:instrText>
        </w:r>
        <w:r>
          <w:fldChar w:fldCharType="separate"/>
        </w:r>
        <w:r>
          <w:t>17</w:t>
        </w:r>
        <w:r>
          <w:fldChar w:fldCharType="end"/>
        </w:r>
      </w:hyperlink>
    </w:p>
    <w:p>
      <w:pPr>
        <w:pStyle w:val="TOC2"/>
        <w:tabs>
          <w:tab w:val="right" w:leader="dot" w:pos="8306"/>
        </w:tabs>
      </w:pPr>
      <w:hyperlink w:anchor="_Toc19484" w:history="1">
        <w:r>
          <w:rPr>
            <w:rFonts w:ascii="仿宋" w:eastAsia="仿宋" w:hAnsi="仿宋" w:cs="仿宋" w:hint="eastAsia"/>
            <w:lang w:eastAsia="zh-CN"/>
          </w:rPr>
          <w:t>(二)、K12课外辅导项目工艺技术设计方案</w:t>
        </w:r>
        <w:r>
          <w:tab/>
        </w:r>
        <w:r>
          <w:fldChar w:fldCharType="begin"/>
        </w:r>
        <w:r>
          <w:instrText xml:space="preserve"> PAGEREF _Toc19484 \h </w:instrText>
        </w:r>
        <w:r>
          <w:fldChar w:fldCharType="separate"/>
        </w:r>
        <w:r>
          <w:t>18</w:t>
        </w:r>
        <w:r>
          <w:fldChar w:fldCharType="end"/>
        </w:r>
      </w:hyperlink>
    </w:p>
    <w:p>
      <w:pPr>
        <w:pStyle w:val="TOC2"/>
        <w:tabs>
          <w:tab w:val="right" w:leader="dot" w:pos="8306"/>
        </w:tabs>
      </w:pPr>
      <w:hyperlink w:anchor="_Toc27457" w:history="1">
        <w:r>
          <w:rPr>
            <w:rFonts w:ascii="仿宋" w:eastAsia="仿宋" w:hAnsi="仿宋" w:cs="仿宋" w:hint="eastAsia"/>
            <w:lang w:eastAsia="zh-CN"/>
          </w:rPr>
          <w:t>(三)、设备选型方案</w:t>
        </w:r>
        <w:r>
          <w:tab/>
        </w:r>
        <w:r>
          <w:fldChar w:fldCharType="begin"/>
        </w:r>
        <w:r>
          <w:instrText xml:space="preserve"> PAGEREF _Toc27457 \h </w:instrText>
        </w:r>
        <w:r>
          <w:fldChar w:fldCharType="separate"/>
        </w:r>
        <w:r>
          <w:t>20</w:t>
        </w:r>
        <w:r>
          <w:fldChar w:fldCharType="end"/>
        </w:r>
      </w:hyperlink>
    </w:p>
    <w:p>
      <w:pPr>
        <w:pStyle w:val="TOC1"/>
        <w:tabs>
          <w:tab w:val="right" w:leader="dot" w:pos="8306"/>
        </w:tabs>
      </w:pPr>
      <w:hyperlink w:anchor="_Toc13269" w:history="1">
        <w:r>
          <w:rPr>
            <w:rFonts w:ascii="仿宋" w:eastAsia="仿宋" w:hAnsi="仿宋" w:cs="仿宋" w:hint="eastAsia"/>
            <w:lang w:eastAsia="zh-CN"/>
          </w:rPr>
          <w:t>七、K12课外辅导项目环境影响分析</w:t>
        </w:r>
        <w:r>
          <w:tab/>
        </w:r>
        <w:r>
          <w:fldChar w:fldCharType="begin"/>
        </w:r>
        <w:r>
          <w:instrText xml:space="preserve"> PAGEREF _Toc13269 \h </w:instrText>
        </w:r>
        <w:r>
          <w:fldChar w:fldCharType="separate"/>
        </w:r>
        <w:r>
          <w:t>21</w:t>
        </w:r>
        <w:r>
          <w:fldChar w:fldCharType="end"/>
        </w:r>
      </w:hyperlink>
    </w:p>
    <w:p>
      <w:pPr>
        <w:pStyle w:val="TOC2"/>
        <w:tabs>
          <w:tab w:val="right" w:leader="dot" w:pos="8306"/>
        </w:tabs>
      </w:pPr>
      <w:hyperlink w:anchor="_Toc32007" w:history="1">
        <w:r>
          <w:rPr>
            <w:rFonts w:ascii="仿宋" w:eastAsia="仿宋" w:hAnsi="仿宋" w:cs="仿宋" w:hint="eastAsia"/>
            <w:lang w:eastAsia="zh-CN"/>
          </w:rPr>
          <w:t>(一)、建设区域环境质量现状</w:t>
        </w:r>
        <w:r>
          <w:tab/>
        </w:r>
        <w:r>
          <w:fldChar w:fldCharType="begin"/>
        </w:r>
        <w:r>
          <w:instrText xml:space="preserve"> PAGEREF _Toc32007 \h </w:instrText>
        </w:r>
        <w:r>
          <w:fldChar w:fldCharType="separate"/>
        </w:r>
        <w:r>
          <w:t>21</w:t>
        </w:r>
        <w:r>
          <w:fldChar w:fldCharType="end"/>
        </w:r>
      </w:hyperlink>
    </w:p>
    <w:p>
      <w:pPr>
        <w:pStyle w:val="TOC2"/>
        <w:tabs>
          <w:tab w:val="right" w:leader="dot" w:pos="8306"/>
        </w:tabs>
      </w:pPr>
      <w:hyperlink w:anchor="_Toc14803" w:history="1">
        <w:r>
          <w:rPr>
            <w:rFonts w:ascii="仿宋" w:eastAsia="仿宋" w:hAnsi="仿宋" w:cs="仿宋" w:hint="eastAsia"/>
            <w:lang w:eastAsia="zh-CN"/>
          </w:rPr>
          <w:t>(二)、建设期环境保护</w:t>
        </w:r>
        <w:r>
          <w:tab/>
        </w:r>
        <w:r>
          <w:fldChar w:fldCharType="begin"/>
        </w:r>
        <w:r>
          <w:instrText xml:space="preserve"> PAGEREF _Toc14803 \h </w:instrText>
        </w:r>
        <w:r>
          <w:fldChar w:fldCharType="separate"/>
        </w:r>
        <w:r>
          <w:t>23</w:t>
        </w:r>
        <w:r>
          <w:fldChar w:fldCharType="end"/>
        </w:r>
      </w:hyperlink>
    </w:p>
    <w:p>
      <w:pPr>
        <w:pStyle w:val="TOC2"/>
        <w:tabs>
          <w:tab w:val="right" w:leader="dot" w:pos="8306"/>
        </w:tabs>
      </w:pPr>
      <w:hyperlink w:anchor="_Toc30386" w:history="1">
        <w:r>
          <w:rPr>
            <w:rFonts w:ascii="仿宋" w:eastAsia="仿宋" w:hAnsi="仿宋" w:cs="仿宋" w:hint="eastAsia"/>
            <w:lang w:eastAsia="zh-CN"/>
          </w:rPr>
          <w:t>(三)、运营期环境保护</w:t>
        </w:r>
        <w:r>
          <w:tab/>
        </w:r>
        <w:r>
          <w:fldChar w:fldCharType="begin"/>
        </w:r>
        <w:r>
          <w:instrText xml:space="preserve"> PAGEREF _Toc30386 \h </w:instrText>
        </w:r>
        <w:r>
          <w:fldChar w:fldCharType="separate"/>
        </w:r>
        <w:r>
          <w:t>24</w:t>
        </w:r>
        <w:r>
          <w:fldChar w:fldCharType="end"/>
        </w:r>
      </w:hyperlink>
    </w:p>
    <w:p>
      <w:pPr>
        <w:pStyle w:val="TOC2"/>
        <w:tabs>
          <w:tab w:val="right" w:leader="dot" w:pos="8306"/>
        </w:tabs>
      </w:pPr>
      <w:hyperlink w:anchor="_Toc28926" w:history="1">
        <w:r>
          <w:rPr>
            <w:rFonts w:ascii="仿宋" w:eastAsia="仿宋" w:hAnsi="仿宋" w:cs="仿宋" w:hint="eastAsia"/>
            <w:lang w:eastAsia="zh-CN"/>
          </w:rPr>
          <w:t>(四)、K12课外辅导项目建设对区域经济的影响</w:t>
        </w:r>
        <w:r>
          <w:tab/>
        </w:r>
        <w:r>
          <w:fldChar w:fldCharType="begin"/>
        </w:r>
        <w:r>
          <w:instrText xml:space="preserve"> PAGEREF _Toc28926 \h </w:instrText>
        </w:r>
        <w:r>
          <w:fldChar w:fldCharType="separate"/>
        </w:r>
        <w:r>
          <w:t>25</w:t>
        </w:r>
        <w:r>
          <w:fldChar w:fldCharType="end"/>
        </w:r>
      </w:hyperlink>
    </w:p>
    <w:p>
      <w:pPr>
        <w:pStyle w:val="TOC2"/>
        <w:tabs>
          <w:tab w:val="right" w:leader="dot" w:pos="8306"/>
        </w:tabs>
      </w:pPr>
      <w:hyperlink w:anchor="_Toc3923" w:history="1">
        <w:r>
          <w:rPr>
            <w:rFonts w:ascii="仿宋" w:eastAsia="仿宋" w:hAnsi="仿宋" w:cs="仿宋" w:hint="eastAsia"/>
            <w:lang w:eastAsia="zh-CN"/>
          </w:rPr>
          <w:t>(五)、废弃物处理</w:t>
        </w:r>
        <w:r>
          <w:tab/>
        </w:r>
        <w:r>
          <w:fldChar w:fldCharType="begin"/>
        </w:r>
        <w:r>
          <w:instrText xml:space="preserve"> PAGEREF _Toc3923 \h </w:instrText>
        </w:r>
        <w:r>
          <w:fldChar w:fldCharType="separate"/>
        </w:r>
        <w:r>
          <w:t>27</w:t>
        </w:r>
        <w:r>
          <w:fldChar w:fldCharType="end"/>
        </w:r>
      </w:hyperlink>
    </w:p>
    <w:p>
      <w:pPr>
        <w:pStyle w:val="TOC2"/>
        <w:tabs>
          <w:tab w:val="right" w:leader="dot" w:pos="8306"/>
        </w:tabs>
      </w:pPr>
      <w:hyperlink w:anchor="_Toc27862" w:history="1">
        <w:r>
          <w:rPr>
            <w:rFonts w:ascii="仿宋" w:eastAsia="仿宋" w:hAnsi="仿宋" w:cs="仿宋" w:hint="eastAsia"/>
            <w:lang w:eastAsia="zh-CN"/>
          </w:rPr>
          <w:t>(六)、特殊环境影响分析</w:t>
        </w:r>
        <w:r>
          <w:tab/>
        </w:r>
        <w:r>
          <w:fldChar w:fldCharType="begin"/>
        </w:r>
        <w:r>
          <w:instrText xml:space="preserve"> PAGEREF _Toc27862 \h </w:instrText>
        </w:r>
        <w:r>
          <w:fldChar w:fldCharType="separate"/>
        </w:r>
        <w:r>
          <w:t>28</w:t>
        </w:r>
        <w:r>
          <w:fldChar w:fldCharType="end"/>
        </w:r>
      </w:hyperlink>
    </w:p>
    <w:p>
      <w:pPr>
        <w:pStyle w:val="TOC2"/>
        <w:tabs>
          <w:tab w:val="right" w:leader="dot" w:pos="8306"/>
        </w:tabs>
      </w:pPr>
      <w:hyperlink w:anchor="_Toc19001" w:history="1">
        <w:r>
          <w:rPr>
            <w:rFonts w:ascii="仿宋" w:eastAsia="仿宋" w:hAnsi="仿宋" w:cs="仿宋" w:hint="eastAsia"/>
            <w:lang w:eastAsia="zh-CN"/>
          </w:rPr>
          <w:t>(七)、清洁生产</w:t>
        </w:r>
        <w:r>
          <w:tab/>
        </w:r>
        <w:r>
          <w:fldChar w:fldCharType="begin"/>
        </w:r>
        <w:r>
          <w:instrText xml:space="preserve"> PAGEREF _Toc19001 \h </w:instrText>
        </w:r>
        <w:r>
          <w:fldChar w:fldCharType="separate"/>
        </w:r>
        <w:r>
          <w:t>30</w:t>
        </w:r>
        <w:r>
          <w:fldChar w:fldCharType="end"/>
        </w:r>
      </w:hyperlink>
    </w:p>
    <w:p>
      <w:pPr>
        <w:pStyle w:val="TOC2"/>
        <w:tabs>
          <w:tab w:val="right" w:leader="dot" w:pos="8306"/>
        </w:tabs>
      </w:pPr>
      <w:hyperlink w:anchor="_Toc12795" w:history="1">
        <w:r>
          <w:rPr>
            <w:rFonts w:ascii="仿宋" w:eastAsia="仿宋" w:hAnsi="仿宋" w:cs="仿宋" w:hint="eastAsia"/>
            <w:lang w:eastAsia="zh-CN"/>
          </w:rPr>
          <w:t>(八)、环境保护综合评价</w:t>
        </w:r>
        <w:r>
          <w:tab/>
        </w:r>
        <w:r>
          <w:fldChar w:fldCharType="begin"/>
        </w:r>
        <w:r>
          <w:instrText xml:space="preserve"> PAGEREF _Toc12795 \h </w:instrText>
        </w:r>
        <w:r>
          <w:fldChar w:fldCharType="separate"/>
        </w:r>
        <w:r>
          <w:t>31</w:t>
        </w:r>
        <w:r>
          <w:fldChar w:fldCharType="end"/>
        </w:r>
      </w:hyperlink>
    </w:p>
    <w:p>
      <w:pPr>
        <w:pStyle w:val="TOC1"/>
        <w:tabs>
          <w:tab w:val="right" w:leader="dot" w:pos="8306"/>
        </w:tabs>
      </w:pPr>
      <w:hyperlink w:anchor="_Toc5606" w:history="1">
        <w:r>
          <w:rPr>
            <w:rFonts w:ascii="仿宋" w:eastAsia="仿宋" w:hAnsi="仿宋" w:cs="仿宋" w:hint="eastAsia"/>
            <w:lang w:eastAsia="zh-CN"/>
          </w:rPr>
          <w:t>八、K12课外辅导项目经营效益</w:t>
        </w:r>
        <w:r>
          <w:tab/>
        </w:r>
        <w:r>
          <w:fldChar w:fldCharType="begin"/>
        </w:r>
        <w:r>
          <w:instrText xml:space="preserve"> PAGEREF _Toc5606 \h </w:instrText>
        </w:r>
        <w:r>
          <w:fldChar w:fldCharType="separate"/>
        </w:r>
        <w:r>
          <w:t>32</w:t>
        </w:r>
        <w:r>
          <w:fldChar w:fldCharType="end"/>
        </w:r>
      </w:hyperlink>
    </w:p>
    <w:p>
      <w:pPr>
        <w:pStyle w:val="TOC2"/>
        <w:tabs>
          <w:tab w:val="right" w:leader="dot" w:pos="8306"/>
        </w:tabs>
      </w:pPr>
      <w:hyperlink w:anchor="_Toc1982" w:history="1">
        <w:r>
          <w:rPr>
            <w:rFonts w:ascii="仿宋" w:eastAsia="仿宋" w:hAnsi="仿宋" w:cs="仿宋" w:hint="eastAsia"/>
            <w:lang w:eastAsia="zh-CN"/>
          </w:rPr>
          <w:t>(一)、经济评价财务测算</w:t>
        </w:r>
        <w:r>
          <w:tab/>
        </w:r>
        <w:r>
          <w:fldChar w:fldCharType="begin"/>
        </w:r>
        <w:r>
          <w:instrText xml:space="preserve"> PAGEREF _Toc1982 \h </w:instrText>
        </w:r>
        <w:r>
          <w:fldChar w:fldCharType="separate"/>
        </w:r>
        <w:r>
          <w:t>32</w:t>
        </w:r>
        <w:r>
          <w:fldChar w:fldCharType="end"/>
        </w:r>
      </w:hyperlink>
    </w:p>
    <w:p>
      <w:pPr>
        <w:pStyle w:val="TOC2"/>
        <w:tabs>
          <w:tab w:val="right" w:leader="dot" w:pos="8306"/>
        </w:tabs>
      </w:pPr>
      <w:hyperlink w:anchor="_Toc19418" w:history="1">
        <w:r>
          <w:rPr>
            <w:rFonts w:ascii="仿宋" w:eastAsia="仿宋" w:hAnsi="仿宋" w:cs="仿宋" w:hint="eastAsia"/>
            <w:lang w:eastAsia="zh-CN"/>
          </w:rPr>
          <w:t>(二)、K12课外辅导项目盈利能力分析</w:t>
        </w:r>
        <w:r>
          <w:tab/>
        </w:r>
        <w:r>
          <w:fldChar w:fldCharType="begin"/>
        </w:r>
        <w:r>
          <w:instrText xml:space="preserve"> PAGEREF _Toc19418 \h </w:instrText>
        </w:r>
        <w:r>
          <w:fldChar w:fldCharType="separate"/>
        </w:r>
        <w:r>
          <w:t>33</w:t>
        </w:r>
        <w:r>
          <w:fldChar w:fldCharType="end"/>
        </w:r>
      </w:hyperlink>
    </w:p>
    <w:p>
      <w:pPr>
        <w:pStyle w:val="TOC1"/>
        <w:tabs>
          <w:tab w:val="right" w:leader="dot" w:pos="8306"/>
        </w:tabs>
      </w:pPr>
      <w:hyperlink w:anchor="_Toc6989" w:history="1">
        <w:r>
          <w:rPr>
            <w:rFonts w:ascii="仿宋" w:eastAsia="仿宋" w:hAnsi="仿宋" w:cs="仿宋" w:hint="eastAsia"/>
            <w:lang w:eastAsia="zh-CN"/>
          </w:rPr>
          <w:t>九、K12课外辅导项目社会影响</w:t>
        </w:r>
        <w:r>
          <w:tab/>
        </w:r>
        <w:r>
          <w:fldChar w:fldCharType="begin"/>
        </w:r>
        <w:r>
          <w:instrText xml:space="preserve"> PAGEREF _Toc6989 \h </w:instrText>
        </w:r>
        <w:r>
          <w:fldChar w:fldCharType="separate"/>
        </w:r>
        <w:r>
          <w:t>34</w:t>
        </w:r>
        <w:r>
          <w:fldChar w:fldCharType="end"/>
        </w:r>
      </w:hyperlink>
    </w:p>
    <w:p>
      <w:pPr>
        <w:pStyle w:val="TOC2"/>
        <w:tabs>
          <w:tab w:val="right" w:leader="dot" w:pos="8306"/>
        </w:tabs>
      </w:pPr>
      <w:hyperlink w:anchor="_Toc24458" w:history="1">
        <w:r>
          <w:rPr>
            <w:rFonts w:ascii="仿宋" w:eastAsia="仿宋" w:hAnsi="仿宋" w:cs="仿宋" w:hint="eastAsia"/>
            <w:lang w:eastAsia="zh-CN"/>
          </w:rPr>
          <w:t>(一)、社会责任与义务</w:t>
        </w:r>
        <w:r>
          <w:tab/>
        </w:r>
        <w:r>
          <w:fldChar w:fldCharType="begin"/>
        </w:r>
        <w:r>
          <w:instrText xml:space="preserve"> PAGEREF _Toc24458 \h </w:instrText>
        </w:r>
        <w:r>
          <w:fldChar w:fldCharType="separate"/>
        </w:r>
        <w:r>
          <w:t>34</w:t>
        </w:r>
        <w:r>
          <w:fldChar w:fldCharType="end"/>
        </w:r>
      </w:hyperlink>
    </w:p>
    <w:p>
      <w:pPr>
        <w:pStyle w:val="TOC2"/>
        <w:tabs>
          <w:tab w:val="right" w:leader="dot" w:pos="8306"/>
        </w:tabs>
      </w:pPr>
      <w:hyperlink w:anchor="_Toc10564" w:history="1">
        <w:r>
          <w:rPr>
            <w:rFonts w:ascii="仿宋" w:eastAsia="仿宋" w:hAnsi="仿宋" w:cs="仿宋" w:hint="eastAsia"/>
            <w:lang w:eastAsia="zh-CN"/>
          </w:rPr>
          <w:t>(二)、社会参与与沟通</w:t>
        </w:r>
        <w:r>
          <w:tab/>
        </w:r>
        <w:r>
          <w:fldChar w:fldCharType="begin"/>
        </w:r>
        <w:r>
          <w:instrText xml:space="preserve"> PAGEREF _Toc10564 \h </w:instrText>
        </w:r>
        <w:r>
          <w:fldChar w:fldCharType="separate"/>
        </w:r>
        <w:r>
          <w:t>35</w:t>
        </w:r>
        <w:r>
          <w:fldChar w:fldCharType="end"/>
        </w:r>
      </w:hyperlink>
    </w:p>
    <w:p>
      <w:pPr>
        <w:pStyle w:val="TOC1"/>
        <w:tabs>
          <w:tab w:val="right" w:leader="dot" w:pos="8306"/>
        </w:tabs>
      </w:pPr>
      <w:hyperlink w:anchor="_Toc15930" w:history="1">
        <w:r>
          <w:rPr>
            <w:rFonts w:ascii="仿宋" w:eastAsia="仿宋" w:hAnsi="仿宋" w:cs="仿宋" w:hint="eastAsia"/>
            <w:lang w:eastAsia="zh-CN"/>
          </w:rPr>
          <w:t>十、K12课外辅导项目创新与研发</w:t>
        </w:r>
        <w:r>
          <w:tab/>
        </w:r>
        <w:r>
          <w:fldChar w:fldCharType="begin"/>
        </w:r>
        <w:r>
          <w:instrText xml:space="preserve"> PAGEREF _Toc15930 \h </w:instrText>
        </w:r>
        <w:r>
          <w:fldChar w:fldCharType="separate"/>
        </w:r>
        <w:r>
          <w:t>36</w:t>
        </w:r>
        <w:r>
          <w:fldChar w:fldCharType="end"/>
        </w:r>
      </w:hyperlink>
    </w:p>
    <w:p>
      <w:pPr>
        <w:pStyle w:val="TOC2"/>
        <w:tabs>
          <w:tab w:val="right" w:leader="dot" w:pos="8306"/>
        </w:tabs>
      </w:pPr>
      <w:hyperlink w:anchor="_Toc18587" w:history="1">
        <w:r>
          <w:rPr>
            <w:rFonts w:ascii="仿宋" w:eastAsia="仿宋" w:hAnsi="仿宋" w:cs="仿宋" w:hint="eastAsia"/>
            <w:lang w:eastAsia="zh-CN"/>
          </w:rPr>
          <w:t>(一)、创新策略与方向</w:t>
        </w:r>
        <w:r>
          <w:tab/>
        </w:r>
        <w:r>
          <w:fldChar w:fldCharType="begin"/>
        </w:r>
        <w:r>
          <w:instrText xml:space="preserve"> PAGEREF _Toc18587 \h </w:instrText>
        </w:r>
        <w:r>
          <w:fldChar w:fldCharType="separate"/>
        </w:r>
        <w:r>
          <w:t>36</w:t>
        </w:r>
        <w:r>
          <w:fldChar w:fldCharType="end"/>
        </w:r>
      </w:hyperlink>
    </w:p>
    <w:p>
      <w:pPr>
        <w:pStyle w:val="TOC2"/>
        <w:tabs>
          <w:tab w:val="right" w:leader="dot" w:pos="8306"/>
        </w:tabs>
      </w:pPr>
      <w:hyperlink w:anchor="_Toc11933" w:history="1">
        <w:r>
          <w:rPr>
            <w:rFonts w:ascii="仿宋" w:eastAsia="仿宋" w:hAnsi="仿宋" w:cs="仿宋" w:hint="eastAsia"/>
            <w:lang w:eastAsia="zh-CN"/>
          </w:rPr>
          <w:t>(二)、研发规划与投入</w:t>
        </w:r>
        <w:r>
          <w:tab/>
        </w:r>
        <w:r>
          <w:fldChar w:fldCharType="begin"/>
        </w:r>
        <w:r>
          <w:instrText xml:space="preserve"> PAGEREF _Toc11933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6" w:history="1">
        <w:r>
          <w:rPr>
            <w:rFonts w:ascii="仿宋" w:eastAsia="仿宋" w:hAnsi="仿宋" w:cs="仿宋" w:hint="eastAsia"/>
            <w:lang w:eastAsia="zh-CN"/>
          </w:rPr>
          <w:t>十一、K12课外辅导项目人力资源培养与发展</w:t>
        </w:r>
        <w:r>
          <w:tab/>
        </w:r>
        <w:r>
          <w:fldChar w:fldCharType="begin"/>
        </w:r>
        <w:r>
          <w:instrText xml:space="preserve"> PAGEREF _Toc2646 \h </w:instrText>
        </w:r>
        <w:r>
          <w:fldChar w:fldCharType="separate"/>
        </w:r>
        <w:r>
          <w:t>39</w:t>
        </w:r>
        <w:r>
          <w:fldChar w:fldCharType="end"/>
        </w:r>
      </w:hyperlink>
    </w:p>
    <w:p>
      <w:pPr>
        <w:pStyle w:val="TOC2"/>
        <w:tabs>
          <w:tab w:val="right" w:leader="dot" w:pos="8306"/>
        </w:tabs>
      </w:pPr>
      <w:hyperlink w:anchor="_Toc13918" w:history="1">
        <w:r>
          <w:rPr>
            <w:rFonts w:ascii="仿宋" w:eastAsia="仿宋" w:hAnsi="仿宋" w:cs="仿宋" w:hint="eastAsia"/>
            <w:lang w:eastAsia="zh-CN"/>
          </w:rPr>
          <w:t>(一)、人才需求与规划</w:t>
        </w:r>
        <w:r>
          <w:tab/>
        </w:r>
        <w:r>
          <w:fldChar w:fldCharType="begin"/>
        </w:r>
        <w:r>
          <w:instrText xml:space="preserve"> PAGEREF _Toc13918 \h </w:instrText>
        </w:r>
        <w:r>
          <w:fldChar w:fldCharType="separate"/>
        </w:r>
        <w:r>
          <w:t>39</w:t>
        </w:r>
        <w:r>
          <w:fldChar w:fldCharType="end"/>
        </w:r>
      </w:hyperlink>
    </w:p>
    <w:p>
      <w:pPr>
        <w:pStyle w:val="TOC2"/>
        <w:tabs>
          <w:tab w:val="right" w:leader="dot" w:pos="8306"/>
        </w:tabs>
      </w:pPr>
      <w:hyperlink w:anchor="_Toc31583" w:history="1">
        <w:r>
          <w:rPr>
            <w:rFonts w:ascii="仿宋" w:eastAsia="仿宋" w:hAnsi="仿宋" w:cs="仿宋" w:hint="eastAsia"/>
            <w:lang w:eastAsia="zh-CN"/>
          </w:rPr>
          <w:t>(二)、培训与发展计划</w:t>
        </w:r>
        <w:r>
          <w:tab/>
        </w:r>
        <w:r>
          <w:fldChar w:fldCharType="begin"/>
        </w:r>
        <w:r>
          <w:instrText xml:space="preserve"> PAGEREF _Toc31583 \h </w:instrText>
        </w:r>
        <w:r>
          <w:fldChar w:fldCharType="separate"/>
        </w:r>
        <w:r>
          <w:t>39</w:t>
        </w:r>
        <w:r>
          <w:fldChar w:fldCharType="end"/>
        </w:r>
      </w:hyperlink>
    </w:p>
    <w:p>
      <w:pPr>
        <w:pStyle w:val="TOC1"/>
        <w:tabs>
          <w:tab w:val="right" w:leader="dot" w:pos="8306"/>
        </w:tabs>
      </w:pPr>
      <w:hyperlink w:anchor="_Toc31999" w:history="1">
        <w:r>
          <w:rPr>
            <w:rFonts w:ascii="仿宋" w:eastAsia="仿宋" w:hAnsi="仿宋" w:cs="仿宋" w:hint="eastAsia"/>
            <w:lang w:eastAsia="zh-CN"/>
          </w:rPr>
          <w:t>十二、K12课外辅导项目财务管理</w:t>
        </w:r>
        <w:r>
          <w:tab/>
        </w:r>
        <w:r>
          <w:fldChar w:fldCharType="begin"/>
        </w:r>
        <w:r>
          <w:instrText xml:space="preserve"> PAGEREF _Toc31999 \h </w:instrText>
        </w:r>
        <w:r>
          <w:fldChar w:fldCharType="separate"/>
        </w:r>
        <w:r>
          <w:t>40</w:t>
        </w:r>
        <w:r>
          <w:fldChar w:fldCharType="end"/>
        </w:r>
      </w:hyperlink>
    </w:p>
    <w:p>
      <w:pPr>
        <w:pStyle w:val="TOC2"/>
        <w:tabs>
          <w:tab w:val="right" w:leader="dot" w:pos="8306"/>
        </w:tabs>
      </w:pPr>
      <w:hyperlink w:anchor="_Toc17002" w:history="1">
        <w:r>
          <w:rPr>
            <w:rFonts w:ascii="仿宋" w:eastAsia="仿宋" w:hAnsi="仿宋" w:cs="仿宋" w:hint="eastAsia"/>
            <w:lang w:eastAsia="zh-CN"/>
          </w:rPr>
          <w:t>(一)、资金需求大</w:t>
        </w:r>
        <w:r>
          <w:tab/>
        </w:r>
        <w:r>
          <w:fldChar w:fldCharType="begin"/>
        </w:r>
        <w:r>
          <w:instrText xml:space="preserve"> PAGEREF _Toc17002 \h </w:instrText>
        </w:r>
        <w:r>
          <w:fldChar w:fldCharType="separate"/>
        </w:r>
        <w:r>
          <w:t>40</w:t>
        </w:r>
        <w:r>
          <w:fldChar w:fldCharType="end"/>
        </w:r>
      </w:hyperlink>
    </w:p>
    <w:p>
      <w:pPr>
        <w:pStyle w:val="TOC2"/>
        <w:tabs>
          <w:tab w:val="right" w:leader="dot" w:pos="8306"/>
        </w:tabs>
      </w:pPr>
      <w:hyperlink w:anchor="_Toc7862" w:history="1">
        <w:r>
          <w:rPr>
            <w:rFonts w:ascii="仿宋" w:eastAsia="仿宋" w:hAnsi="仿宋" w:cs="仿宋" w:hint="eastAsia"/>
            <w:lang w:eastAsia="zh-CN"/>
          </w:rPr>
          <w:t>(二)、研发周期长</w:t>
        </w:r>
        <w:r>
          <w:tab/>
        </w:r>
        <w:r>
          <w:fldChar w:fldCharType="begin"/>
        </w:r>
        <w:r>
          <w:instrText xml:space="preserve"> PAGEREF _Toc7862 \h </w:instrText>
        </w:r>
        <w:r>
          <w:fldChar w:fldCharType="separate"/>
        </w:r>
        <w:r>
          <w:t>41</w:t>
        </w:r>
        <w:r>
          <w:fldChar w:fldCharType="end"/>
        </w:r>
      </w:hyperlink>
    </w:p>
    <w:p>
      <w:pPr>
        <w:pStyle w:val="TOC2"/>
        <w:tabs>
          <w:tab w:val="right" w:leader="dot" w:pos="8306"/>
        </w:tabs>
      </w:pPr>
      <w:hyperlink w:anchor="_Toc8670" w:history="1">
        <w:r>
          <w:rPr>
            <w:rFonts w:ascii="仿宋" w:eastAsia="仿宋" w:hAnsi="仿宋" w:cs="仿宋" w:hint="eastAsia"/>
            <w:lang w:eastAsia="zh-CN"/>
          </w:rPr>
          <w:t>(三)、市场风险大</w:t>
        </w:r>
        <w:r>
          <w:tab/>
        </w:r>
        <w:r>
          <w:fldChar w:fldCharType="begin"/>
        </w:r>
        <w:r>
          <w:instrText xml:space="preserve"> PAGEREF _Toc8670 \h </w:instrText>
        </w:r>
        <w:r>
          <w:fldChar w:fldCharType="separate"/>
        </w:r>
        <w:r>
          <w:t>42</w:t>
        </w:r>
        <w:r>
          <w:fldChar w:fldCharType="end"/>
        </w:r>
      </w:hyperlink>
    </w:p>
    <w:p>
      <w:pPr>
        <w:pStyle w:val="TOC2"/>
        <w:tabs>
          <w:tab w:val="right" w:leader="dot" w:pos="8306"/>
        </w:tabs>
      </w:pPr>
      <w:hyperlink w:anchor="_Toc14127" w:history="1">
        <w:r>
          <w:rPr>
            <w:rFonts w:ascii="仿宋" w:eastAsia="仿宋" w:hAnsi="仿宋" w:cs="仿宋" w:hint="eastAsia"/>
            <w:lang w:eastAsia="zh-CN"/>
          </w:rPr>
          <w:t>(四)、利润率高</w:t>
        </w:r>
        <w:r>
          <w:tab/>
        </w:r>
        <w:r>
          <w:fldChar w:fldCharType="begin"/>
        </w:r>
        <w:r>
          <w:instrText xml:space="preserve"> PAGEREF _Toc14127 \h </w:instrText>
        </w:r>
        <w:r>
          <w:fldChar w:fldCharType="separate"/>
        </w:r>
        <w:r>
          <w:t>45</w:t>
        </w:r>
        <w:r>
          <w:fldChar w:fldCharType="end"/>
        </w:r>
      </w:hyperlink>
    </w:p>
    <w:p>
      <w:pPr>
        <w:pStyle w:val="TOC1"/>
        <w:tabs>
          <w:tab w:val="right" w:leader="dot" w:pos="8306"/>
        </w:tabs>
      </w:pPr>
      <w:hyperlink w:anchor="_Toc9746" w:history="1">
        <w:r>
          <w:rPr>
            <w:rFonts w:ascii="仿宋" w:eastAsia="仿宋" w:hAnsi="仿宋" w:cs="仿宋" w:hint="eastAsia"/>
            <w:lang w:eastAsia="zh-CN"/>
          </w:rPr>
          <w:t>十三、K12课外辅导项目工程方案分析</w:t>
        </w:r>
        <w:r>
          <w:tab/>
        </w:r>
        <w:r>
          <w:fldChar w:fldCharType="begin"/>
        </w:r>
        <w:r>
          <w:instrText xml:space="preserve"> PAGEREF _Toc9746 \h </w:instrText>
        </w:r>
        <w:r>
          <w:fldChar w:fldCharType="separate"/>
        </w:r>
        <w:r>
          <w:t>47</w:t>
        </w:r>
        <w:r>
          <w:fldChar w:fldCharType="end"/>
        </w:r>
      </w:hyperlink>
    </w:p>
    <w:p>
      <w:pPr>
        <w:pStyle w:val="TOC2"/>
        <w:tabs>
          <w:tab w:val="right" w:leader="dot" w:pos="8306"/>
        </w:tabs>
      </w:pPr>
      <w:hyperlink w:anchor="_Toc27482" w:history="1">
        <w:r>
          <w:rPr>
            <w:rFonts w:ascii="仿宋" w:eastAsia="仿宋" w:hAnsi="仿宋" w:cs="仿宋" w:hint="eastAsia"/>
            <w:lang w:eastAsia="zh-CN"/>
          </w:rPr>
          <w:t>(一)、建筑工程设计原则</w:t>
        </w:r>
        <w:r>
          <w:tab/>
        </w:r>
        <w:r>
          <w:fldChar w:fldCharType="begin"/>
        </w:r>
        <w:r>
          <w:instrText xml:space="preserve"> PAGEREF _Toc27482 \h </w:instrText>
        </w:r>
        <w:r>
          <w:fldChar w:fldCharType="separate"/>
        </w:r>
        <w:r>
          <w:t>47</w:t>
        </w:r>
        <w:r>
          <w:fldChar w:fldCharType="end"/>
        </w:r>
      </w:hyperlink>
    </w:p>
    <w:p>
      <w:pPr>
        <w:pStyle w:val="TOC2"/>
        <w:tabs>
          <w:tab w:val="right" w:leader="dot" w:pos="8306"/>
        </w:tabs>
      </w:pPr>
      <w:hyperlink w:anchor="_Toc19037" w:history="1">
        <w:r>
          <w:rPr>
            <w:rFonts w:ascii="仿宋" w:eastAsia="仿宋" w:hAnsi="仿宋" w:cs="仿宋" w:hint="eastAsia"/>
            <w:lang w:eastAsia="zh-CN"/>
          </w:rPr>
          <w:t>(二)、土建工程建设指标</w:t>
        </w:r>
        <w:r>
          <w:tab/>
        </w:r>
        <w:r>
          <w:fldChar w:fldCharType="begin"/>
        </w:r>
        <w:r>
          <w:instrText xml:space="preserve"> PAGEREF _Toc19037 \h </w:instrText>
        </w:r>
        <w:r>
          <w:fldChar w:fldCharType="separate"/>
        </w:r>
        <w:r>
          <w:t>50</w:t>
        </w:r>
        <w:r>
          <w:fldChar w:fldCharType="end"/>
        </w:r>
      </w:hyperlink>
    </w:p>
    <w:p>
      <w:pPr>
        <w:pStyle w:val="TOC1"/>
        <w:tabs>
          <w:tab w:val="right" w:leader="dot" w:pos="8306"/>
        </w:tabs>
      </w:pPr>
      <w:hyperlink w:anchor="_Toc12976" w:history="1">
        <w:r>
          <w:rPr>
            <w:rFonts w:ascii="仿宋" w:eastAsia="仿宋" w:hAnsi="仿宋" w:cs="仿宋" w:hint="eastAsia"/>
            <w:lang w:eastAsia="zh-CN"/>
          </w:rPr>
          <w:t>十四、K12课外辅导项目实施保障措施</w:t>
        </w:r>
        <w:r>
          <w:tab/>
        </w:r>
        <w:r>
          <w:fldChar w:fldCharType="begin"/>
        </w:r>
        <w:r>
          <w:instrText xml:space="preserve"> PAGEREF _Toc12976 \h </w:instrText>
        </w:r>
        <w:r>
          <w:fldChar w:fldCharType="separate"/>
        </w:r>
        <w:r>
          <w:t>52</w:t>
        </w:r>
        <w:r>
          <w:fldChar w:fldCharType="end"/>
        </w:r>
      </w:hyperlink>
    </w:p>
    <w:p>
      <w:pPr>
        <w:pStyle w:val="TOC2"/>
        <w:tabs>
          <w:tab w:val="right" w:leader="dot" w:pos="8306"/>
        </w:tabs>
      </w:pPr>
      <w:hyperlink w:anchor="_Toc29648" w:history="1">
        <w:r>
          <w:rPr>
            <w:rFonts w:ascii="仿宋" w:eastAsia="仿宋" w:hAnsi="仿宋" w:cs="仿宋" w:hint="eastAsia"/>
            <w:lang w:eastAsia="zh-CN"/>
          </w:rPr>
          <w:t>(一)、K12课外辅导项目实施保障机制</w:t>
        </w:r>
        <w:r>
          <w:tab/>
        </w:r>
        <w:r>
          <w:fldChar w:fldCharType="begin"/>
        </w:r>
        <w:r>
          <w:instrText xml:space="preserve"> PAGEREF _Toc29648 \h </w:instrText>
        </w:r>
        <w:r>
          <w:fldChar w:fldCharType="separate"/>
        </w:r>
        <w:r>
          <w:t>52</w:t>
        </w:r>
        <w:r>
          <w:fldChar w:fldCharType="end"/>
        </w:r>
      </w:hyperlink>
    </w:p>
    <w:p>
      <w:pPr>
        <w:pStyle w:val="TOC2"/>
        <w:tabs>
          <w:tab w:val="right" w:leader="dot" w:pos="8306"/>
        </w:tabs>
      </w:pPr>
      <w:hyperlink w:anchor="_Toc25491" w:history="1">
        <w:r>
          <w:rPr>
            <w:rFonts w:ascii="仿宋" w:eastAsia="仿宋" w:hAnsi="仿宋" w:cs="仿宋" w:hint="eastAsia"/>
            <w:lang w:eastAsia="zh-CN"/>
          </w:rPr>
          <w:t>(二)、K12课外辅导项目法律合规要求</w:t>
        </w:r>
        <w:r>
          <w:tab/>
        </w:r>
        <w:r>
          <w:fldChar w:fldCharType="begin"/>
        </w:r>
        <w:r>
          <w:instrText xml:space="preserve"> PAGEREF _Toc25491 \h </w:instrText>
        </w:r>
        <w:r>
          <w:fldChar w:fldCharType="separate"/>
        </w:r>
        <w:r>
          <w:t>56</w:t>
        </w:r>
        <w:r>
          <w:fldChar w:fldCharType="end"/>
        </w:r>
      </w:hyperlink>
    </w:p>
    <w:p>
      <w:pPr>
        <w:pStyle w:val="TOC2"/>
        <w:tabs>
          <w:tab w:val="right" w:leader="dot" w:pos="8306"/>
        </w:tabs>
      </w:pPr>
      <w:hyperlink w:anchor="_Toc22162" w:history="1">
        <w:r>
          <w:rPr>
            <w:rFonts w:ascii="仿宋" w:eastAsia="仿宋" w:hAnsi="仿宋" w:cs="仿宋" w:hint="eastAsia"/>
            <w:lang w:eastAsia="zh-CN"/>
          </w:rPr>
          <w:t>(三)、K12课外辅导项目合同管理与法律事务</w:t>
        </w:r>
        <w:r>
          <w:tab/>
        </w:r>
        <w:r>
          <w:fldChar w:fldCharType="begin"/>
        </w:r>
        <w:r>
          <w:instrText xml:space="preserve"> PAGEREF _Toc22162 \h </w:instrText>
        </w:r>
        <w:r>
          <w:fldChar w:fldCharType="separate"/>
        </w:r>
        <w:r>
          <w:t>60</w:t>
        </w:r>
        <w:r>
          <w:fldChar w:fldCharType="end"/>
        </w:r>
      </w:hyperlink>
    </w:p>
    <w:p>
      <w:pPr>
        <w:pStyle w:val="TOC2"/>
        <w:tabs>
          <w:tab w:val="right" w:leader="dot" w:pos="8306"/>
        </w:tabs>
      </w:pPr>
      <w:hyperlink w:anchor="_Toc25522" w:history="1">
        <w:r>
          <w:rPr>
            <w:rFonts w:ascii="仿宋" w:eastAsia="仿宋" w:hAnsi="仿宋" w:cs="仿宋" w:hint="eastAsia"/>
            <w:lang w:eastAsia="zh-CN"/>
          </w:rPr>
          <w:t>(四)、K12课外辅导项目知识产权保护策略</w:t>
        </w:r>
        <w:r>
          <w:tab/>
        </w:r>
        <w:r>
          <w:fldChar w:fldCharType="begin"/>
        </w:r>
        <w:r>
          <w:instrText xml:space="preserve"> PAGEREF _Toc25522 \h </w:instrText>
        </w:r>
        <w:r>
          <w:fldChar w:fldCharType="separate"/>
        </w:r>
        <w:r>
          <w:t>66</w:t>
        </w:r>
        <w:r>
          <w:fldChar w:fldCharType="end"/>
        </w:r>
      </w:hyperlink>
    </w:p>
    <w:p>
      <w:pPr>
        <w:pStyle w:val="TOC1"/>
        <w:tabs>
          <w:tab w:val="right" w:leader="dot" w:pos="8306"/>
        </w:tabs>
      </w:pPr>
      <w:hyperlink w:anchor="_Toc17196" w:history="1">
        <w:r>
          <w:rPr>
            <w:rFonts w:ascii="仿宋" w:eastAsia="仿宋" w:hAnsi="仿宋" w:cs="仿宋" w:hint="eastAsia"/>
            <w:lang w:eastAsia="zh-CN"/>
          </w:rPr>
          <w:t>十五、K12课外辅导项目治理与监督</w:t>
        </w:r>
        <w:r>
          <w:tab/>
        </w:r>
        <w:r>
          <w:fldChar w:fldCharType="begin"/>
        </w:r>
        <w:r>
          <w:instrText xml:space="preserve"> PAGEREF _Toc17196 \h </w:instrText>
        </w:r>
        <w:r>
          <w:fldChar w:fldCharType="separate"/>
        </w:r>
        <w:r>
          <w:t>69</w:t>
        </w:r>
        <w:r>
          <w:fldChar w:fldCharType="end"/>
        </w:r>
      </w:hyperlink>
    </w:p>
    <w:p>
      <w:pPr>
        <w:pStyle w:val="TOC2"/>
        <w:tabs>
          <w:tab w:val="right" w:leader="dot" w:pos="8306"/>
        </w:tabs>
      </w:pPr>
      <w:hyperlink w:anchor="_Toc9373" w:history="1">
        <w:r>
          <w:rPr>
            <w:rFonts w:ascii="仿宋" w:eastAsia="仿宋" w:hAnsi="仿宋" w:cs="仿宋" w:hint="eastAsia"/>
            <w:lang w:eastAsia="zh-CN"/>
          </w:rPr>
          <w:t>(一)、K12课外辅导项目治理结构</w:t>
        </w:r>
        <w:r>
          <w:tab/>
        </w:r>
        <w:r>
          <w:fldChar w:fldCharType="begin"/>
        </w:r>
        <w:r>
          <w:instrText xml:space="preserve"> PAGEREF _Toc9373 \h </w:instrText>
        </w:r>
        <w:r>
          <w:fldChar w:fldCharType="separate"/>
        </w:r>
        <w:r>
          <w:t>69</w:t>
        </w:r>
        <w:r>
          <w:fldChar w:fldCharType="end"/>
        </w:r>
      </w:hyperlink>
    </w:p>
    <w:p>
      <w:pPr>
        <w:pStyle w:val="TOC2"/>
        <w:tabs>
          <w:tab w:val="right" w:leader="dot" w:pos="8306"/>
        </w:tabs>
      </w:pPr>
      <w:hyperlink w:anchor="_Toc857" w:history="1">
        <w:r>
          <w:rPr>
            <w:rFonts w:ascii="仿宋" w:eastAsia="仿宋" w:hAnsi="仿宋" w:cs="仿宋" w:hint="eastAsia"/>
            <w:lang w:eastAsia="zh-CN"/>
          </w:rPr>
          <w:t>(二)、监督与审计</w:t>
        </w:r>
        <w:r>
          <w:tab/>
        </w:r>
        <w:r>
          <w:fldChar w:fldCharType="begin"/>
        </w:r>
        <w:r>
          <w:instrText xml:space="preserve"> PAGEREF _Toc857 \h </w:instrText>
        </w:r>
        <w:r>
          <w:fldChar w:fldCharType="separate"/>
        </w:r>
        <w:r>
          <w:t>70</w:t>
        </w:r>
        <w:r>
          <w:fldChar w:fldCharType="end"/>
        </w:r>
      </w:hyperlink>
    </w:p>
    <w:p>
      <w:pPr>
        <w:pStyle w:val="TOC1"/>
        <w:tabs>
          <w:tab w:val="right" w:leader="dot" w:pos="8306"/>
        </w:tabs>
      </w:pPr>
      <w:hyperlink w:anchor="_Toc5614" w:history="1">
        <w:r>
          <w:rPr>
            <w:rFonts w:ascii="仿宋" w:eastAsia="仿宋" w:hAnsi="仿宋" w:cs="仿宋" w:hint="eastAsia"/>
            <w:lang w:eastAsia="zh-CN"/>
          </w:rPr>
          <w:t>十六、供应链管理</w:t>
        </w:r>
        <w:r>
          <w:tab/>
        </w:r>
        <w:r>
          <w:fldChar w:fldCharType="begin"/>
        </w:r>
        <w:r>
          <w:instrText xml:space="preserve"> PAGEREF _Toc5614 \h </w:instrText>
        </w:r>
        <w:r>
          <w:fldChar w:fldCharType="separate"/>
        </w:r>
        <w:r>
          <w:t>72</w:t>
        </w:r>
        <w:r>
          <w:fldChar w:fldCharType="end"/>
        </w:r>
      </w:hyperlink>
    </w:p>
    <w:p>
      <w:pPr>
        <w:pStyle w:val="TOC2"/>
        <w:tabs>
          <w:tab w:val="right" w:leader="dot" w:pos="8306"/>
        </w:tabs>
      </w:pPr>
      <w:hyperlink w:anchor="_Toc27141" w:history="1">
        <w:r>
          <w:rPr>
            <w:rFonts w:ascii="仿宋" w:eastAsia="仿宋" w:hAnsi="仿宋" w:cs="仿宋" w:hint="eastAsia"/>
            <w:lang w:eastAsia="zh-CN"/>
          </w:rPr>
          <w:t>(一)、供应链战略规划</w:t>
        </w:r>
        <w:r>
          <w:tab/>
        </w:r>
        <w:r>
          <w:fldChar w:fldCharType="begin"/>
        </w:r>
        <w:r>
          <w:instrText xml:space="preserve"> PAGEREF _Toc27141 \h </w:instrText>
        </w:r>
        <w:r>
          <w:fldChar w:fldCharType="separate"/>
        </w:r>
        <w:r>
          <w:t>72</w:t>
        </w:r>
        <w:r>
          <w:fldChar w:fldCharType="end"/>
        </w:r>
      </w:hyperlink>
    </w:p>
    <w:p>
      <w:pPr>
        <w:pStyle w:val="TOC2"/>
        <w:tabs>
          <w:tab w:val="right" w:leader="dot" w:pos="8306"/>
        </w:tabs>
      </w:pPr>
      <w:hyperlink w:anchor="_Toc16811" w:history="1">
        <w:r>
          <w:rPr>
            <w:rFonts w:ascii="仿宋" w:eastAsia="仿宋" w:hAnsi="仿宋" w:cs="仿宋" w:hint="eastAsia"/>
            <w:lang w:eastAsia="zh-CN"/>
          </w:rPr>
          <w:t>(二)、供应商选择与合作</w:t>
        </w:r>
        <w:r>
          <w:tab/>
        </w:r>
        <w:r>
          <w:fldChar w:fldCharType="begin"/>
        </w:r>
        <w:r>
          <w:instrText xml:space="preserve"> PAGEREF _Toc16811 \h </w:instrText>
        </w:r>
        <w:r>
          <w:fldChar w:fldCharType="separate"/>
        </w:r>
        <w:r>
          <w:t>73</w:t>
        </w:r>
        <w:r>
          <w:fldChar w:fldCharType="end"/>
        </w:r>
      </w:hyperlink>
    </w:p>
    <w:p>
      <w:pPr>
        <w:pStyle w:val="TOC2"/>
        <w:tabs>
          <w:tab w:val="right" w:leader="dot" w:pos="8306"/>
        </w:tabs>
      </w:pPr>
      <w:hyperlink w:anchor="_Toc6312" w:history="1">
        <w:r>
          <w:rPr>
            <w:rFonts w:ascii="仿宋" w:eastAsia="仿宋" w:hAnsi="仿宋" w:cs="仿宋" w:hint="eastAsia"/>
            <w:lang w:eastAsia="zh-CN"/>
          </w:rPr>
          <w:t>(三)、物流与库存管理</w:t>
        </w:r>
        <w:r>
          <w:tab/>
        </w:r>
        <w:r>
          <w:fldChar w:fldCharType="begin"/>
        </w:r>
        <w:r>
          <w:instrText xml:space="preserve"> PAGEREF _Toc6312 \h </w:instrText>
        </w:r>
        <w:r>
          <w:fldChar w:fldCharType="separate"/>
        </w:r>
        <w:r>
          <w:t>75</w:t>
        </w:r>
        <w:r>
          <w:fldChar w:fldCharType="end"/>
        </w:r>
      </w:hyperlink>
    </w:p>
    <w:p>
      <w:pPr>
        <w:pStyle w:val="TOC1"/>
        <w:tabs>
          <w:tab w:val="right" w:leader="dot" w:pos="8306"/>
        </w:tabs>
      </w:pPr>
      <w:hyperlink w:anchor="_Toc11474" w:history="1">
        <w:r>
          <w:rPr>
            <w:rFonts w:ascii="仿宋" w:eastAsia="仿宋" w:hAnsi="仿宋" w:cs="仿宋" w:hint="eastAsia"/>
            <w:lang w:eastAsia="zh-CN"/>
          </w:rPr>
          <w:t>十七、K12课外辅导项目实施时间节点</w:t>
        </w:r>
        <w:r>
          <w:tab/>
        </w:r>
        <w:r>
          <w:fldChar w:fldCharType="begin"/>
        </w:r>
        <w:r>
          <w:instrText xml:space="preserve"> PAGEREF _Toc11474 \h </w:instrText>
        </w:r>
        <w:r>
          <w:fldChar w:fldCharType="separate"/>
        </w:r>
        <w:r>
          <w:t>76</w:t>
        </w:r>
        <w:r>
          <w:fldChar w:fldCharType="end"/>
        </w:r>
      </w:hyperlink>
    </w:p>
    <w:p>
      <w:pPr>
        <w:pStyle w:val="TOC2"/>
        <w:tabs>
          <w:tab w:val="right" w:leader="dot" w:pos="8306"/>
        </w:tabs>
      </w:pPr>
      <w:hyperlink w:anchor="_Toc19493" w:history="1">
        <w:r>
          <w:rPr>
            <w:rFonts w:ascii="仿宋" w:eastAsia="仿宋" w:hAnsi="仿宋" w:cs="仿宋" w:hint="eastAsia"/>
            <w:lang w:eastAsia="zh-CN"/>
          </w:rPr>
          <w:t>(一)、K12课外辅导项目启动阶段时间节点</w:t>
        </w:r>
        <w:r>
          <w:tab/>
        </w:r>
        <w:r>
          <w:fldChar w:fldCharType="begin"/>
        </w:r>
        <w:r>
          <w:instrText xml:space="preserve"> PAGEREF _Toc19493 \h </w:instrText>
        </w:r>
        <w:r>
          <w:fldChar w:fldCharType="separate"/>
        </w:r>
        <w:r>
          <w:t>76</w:t>
        </w:r>
        <w:r>
          <w:fldChar w:fldCharType="end"/>
        </w:r>
      </w:hyperlink>
    </w:p>
    <w:p>
      <w:pPr>
        <w:pStyle w:val="TOC2"/>
        <w:tabs>
          <w:tab w:val="right" w:leader="dot" w:pos="8306"/>
        </w:tabs>
      </w:pPr>
      <w:hyperlink w:anchor="_Toc9516" w:history="1">
        <w:r>
          <w:rPr>
            <w:rFonts w:ascii="仿宋" w:eastAsia="仿宋" w:hAnsi="仿宋" w:cs="仿宋" w:hint="eastAsia"/>
            <w:lang w:eastAsia="zh-CN"/>
          </w:rPr>
          <w:t>(二)、K12课外辅导项目执行阶段时间节点</w:t>
        </w:r>
        <w:r>
          <w:tab/>
        </w:r>
        <w:r>
          <w:fldChar w:fldCharType="begin"/>
        </w:r>
        <w:r>
          <w:instrText xml:space="preserve"> PAGEREF _Toc9516 \h </w:instrText>
        </w:r>
        <w:r>
          <w:fldChar w:fldCharType="separate"/>
        </w:r>
        <w:r>
          <w:t>77</w:t>
        </w:r>
        <w:r>
          <w:fldChar w:fldCharType="end"/>
        </w:r>
      </w:hyperlink>
    </w:p>
    <w:p>
      <w:pPr>
        <w:pStyle w:val="TOC2"/>
        <w:tabs>
          <w:tab w:val="right" w:leader="dot" w:pos="8306"/>
        </w:tabs>
      </w:pPr>
      <w:hyperlink w:anchor="_Toc21957" w:history="1">
        <w:r>
          <w:rPr>
            <w:rFonts w:ascii="仿宋" w:eastAsia="仿宋" w:hAnsi="仿宋" w:cs="仿宋" w:hint="eastAsia"/>
            <w:lang w:eastAsia="zh-CN"/>
          </w:rPr>
          <w:t>(三)、K12课外辅导项目完成阶段时间节点</w:t>
        </w:r>
        <w:r>
          <w:tab/>
        </w:r>
        <w:r>
          <w:fldChar w:fldCharType="begin"/>
        </w:r>
        <w:r>
          <w:instrText xml:space="preserve"> PAGEREF _Toc21957 \h </w:instrText>
        </w:r>
        <w:r>
          <w:fldChar w:fldCharType="separate"/>
        </w:r>
        <w:r>
          <w:t>78</w:t>
        </w:r>
        <w:r>
          <w:fldChar w:fldCharType="end"/>
        </w:r>
      </w:hyperlink>
    </w:p>
    <w:p>
      <w:pPr>
        <w:pStyle w:val="TOC1"/>
        <w:tabs>
          <w:tab w:val="right" w:leader="dot" w:pos="8306"/>
        </w:tabs>
      </w:pPr>
      <w:hyperlink w:anchor="_Toc11998" w:history="1">
        <w:r>
          <w:rPr>
            <w:rFonts w:ascii="仿宋" w:eastAsia="仿宋" w:hAnsi="仿宋" w:cs="仿宋" w:hint="eastAsia"/>
            <w:lang w:eastAsia="zh-CN"/>
          </w:rPr>
          <w:t>十八、利益相关者分析与沟通计划</w:t>
        </w:r>
        <w:r>
          <w:tab/>
        </w:r>
        <w:r>
          <w:fldChar w:fldCharType="begin"/>
        </w:r>
        <w:r>
          <w:instrText xml:space="preserve"> PAGEREF _Toc11998 \h </w:instrText>
        </w:r>
        <w:r>
          <w:fldChar w:fldCharType="separate"/>
        </w:r>
        <w:r>
          <w:t>79</w:t>
        </w:r>
        <w:r>
          <w:fldChar w:fldCharType="end"/>
        </w:r>
      </w:hyperlink>
    </w:p>
    <w:p>
      <w:pPr>
        <w:pStyle w:val="TOC2"/>
        <w:tabs>
          <w:tab w:val="right" w:leader="dot" w:pos="8306"/>
        </w:tabs>
      </w:pPr>
      <w:hyperlink w:anchor="_Toc18712" w:history="1">
        <w:r>
          <w:rPr>
            <w:rFonts w:ascii="仿宋" w:eastAsia="仿宋" w:hAnsi="仿宋" w:cs="仿宋" w:hint="eastAsia"/>
            <w:lang w:eastAsia="zh-CN"/>
          </w:rPr>
          <w:t>(一)、利益相关者分析</w:t>
        </w:r>
        <w:r>
          <w:tab/>
        </w:r>
        <w:r>
          <w:fldChar w:fldCharType="begin"/>
        </w:r>
        <w:r>
          <w:instrText xml:space="preserve"> PAGEREF _Toc18712 \h </w:instrText>
        </w:r>
        <w:r>
          <w:fldChar w:fldCharType="separate"/>
        </w:r>
        <w:r>
          <w:t>79</w:t>
        </w:r>
        <w:r>
          <w:fldChar w:fldCharType="end"/>
        </w:r>
      </w:hyperlink>
    </w:p>
    <w:p>
      <w:pPr>
        <w:pStyle w:val="TOC2"/>
        <w:tabs>
          <w:tab w:val="right" w:leader="dot" w:pos="8306"/>
        </w:tabs>
      </w:pPr>
      <w:hyperlink w:anchor="_Toc5965" w:history="1">
        <w:r>
          <w:rPr>
            <w:rFonts w:ascii="仿宋" w:eastAsia="仿宋" w:hAnsi="仿宋" w:cs="仿宋" w:hint="eastAsia"/>
            <w:lang w:eastAsia="zh-CN"/>
          </w:rPr>
          <w:t>(二)、沟通计划</w:t>
        </w:r>
        <w:r>
          <w:tab/>
        </w:r>
        <w:r>
          <w:fldChar w:fldCharType="begin"/>
        </w:r>
        <w:r>
          <w:instrText xml:space="preserve"> PAGEREF _Toc5965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07"/>
      <w:r>
        <w:rPr>
          <w:rFonts w:ascii="仿宋" w:eastAsia="仿宋" w:hAnsi="仿宋" w:cs="仿宋" w:hint="eastAsia"/>
          <w:sz w:val="28"/>
          <w:lang w:eastAsia="zh-CN"/>
        </w:rPr>
        <w:t>一、K12课外辅导项目建设背景及必要性分析</w:t>
      </w:r>
      <w:bookmarkEnd w:id="2"/>
    </w:p>
    <w:p>
      <w:pPr>
        <w:pStyle w:val="Heading2"/>
        <w:rPr>
          <w:rFonts w:ascii="仿宋" w:eastAsia="仿宋" w:hAnsi="仿宋" w:cs="仿宋" w:hint="eastAsia"/>
          <w:lang w:eastAsia="zh-CN"/>
        </w:rPr>
      </w:pPr>
      <w:bookmarkStart w:id="3" w:name="_Toc3151"/>
      <w:r>
        <w:rPr>
          <w:rFonts w:ascii="仿宋" w:eastAsia="仿宋" w:hAnsi="仿宋" w:cs="仿宋" w:hint="eastAsia"/>
          <w:lang w:eastAsia="zh-CN"/>
        </w:rPr>
        <w:t>(一)、K12课外辅导项目背景分析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K12课外辅导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K12课外辅导项目在这个潮流中的定位。同时，我们将关注行业内涌现的新兴机遇，以便K12课外辅导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K12课外辅导项目提供了强大的发展动力。我们将聚焦于行业内最新的技术发展趋势，包括但不限于人工智能、大数据分析、物联网等领域。通过深度的技术研究，我们将确保K12课外辅导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K12课外辅导项目发展的源泉。我们将投入更多的精力对市场需求进行深入剖析，超越表面的需求，深入挖掘潜在的市场痛点和机遇。通过对市场需求的细致了解，K12课外辅导项目将更有针对性地设计解决方案，满足市场的多样化需求，从而更好地促进K12课外辅导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K12课外辅导项目战略至关重要。我们将对竞争态势进行更为深入的分析，包括但不限于市场份额、产品特点、客户满意度等多个维度。通过深度的竞争分析，K12课外辅导项目将能够更准确地把握市场脉搏，制定具有竞争力的K12课外辅导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K12课外辅导项目的发展具有直接的影响。我们将进行更为全面的法规和政策分析，了解行业发展中的潜在法律风险和合规挑战。通过充分了解和遵守相关法规，K12课外辅导项目将确保在法律框架内合法合规运营，为K12课外辅导项目的稳健发展提供有力支持。</w:t>
      </w:r>
    </w:p>
    <w:p>
      <w:pPr>
        <w:pStyle w:val="Heading2"/>
        <w:ind w:firstLine="560" w:firstLineChars="200"/>
        <w:rPr>
          <w:rFonts w:ascii="仿宋" w:eastAsia="仿宋" w:hAnsi="仿宋" w:cs="仿宋" w:hint="eastAsia"/>
          <w:sz w:val="28"/>
          <w:lang w:eastAsia="zh-CN"/>
        </w:rPr>
      </w:pPr>
      <w:bookmarkStart w:id="4" w:name="_Toc12483"/>
      <w:r>
        <w:rPr>
          <w:rFonts w:ascii="仿宋" w:eastAsia="仿宋" w:hAnsi="仿宋" w:cs="仿宋" w:hint="eastAsia"/>
          <w:sz w:val="28"/>
          <w:lang w:eastAsia="zh-CN"/>
        </w:rPr>
        <w:t>(二)、K12课外辅导项目建设必要性分析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建设的迫切性源于对行业发展趋势的深刻洞察。我们正处于一个行业变革的时代，科技创新、数字化转型成为企业发展的关键动力。K12课外辅导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建设不仅仅是为了跟上潮流，更是为了通过技术创新推动企业的持续发展。通过引入先进的技术和解决方案，K12课外辅导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K12课外辅导项目的建设成为必然选择，通过提高产品质量、拓展服务领域，从而在竞争中获得更多的机会。K12课外辅导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K12课外辅导项目建设的必要性体现在对客户需求更精准的满足。通过K12课外辅导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建设的背后是对企业持续创新的追求。只有通过不断创新，企业才能在竞争中立于不败之地。K12课外辅导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60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43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K12课外辅导项目的主要产品是XXXX，预计年产值为XXX万元。这一产品在市场中占据着重要的地位，其广泛的应用范围使得该K12课外辅导项目的市场前景非常广阔。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K12课外辅导项目的xxx产品作为重要的原材料之一，将在多个领域发挥关键作用。其在建筑、交通、能源等方面的广泛应用将为整个产业链提供强大的支持，形成产业协同效应。K12课外辅导项目的年产值XXX万XXX万XXX万万元不仅反映了其在市场上的巨大潜力，更预示着它对国民经济的积极贡献。这种关联度高、涉及面广的产业关系，使得该K12课外辅导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379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总征地面积为XXXX平方米，相当于约XX.XX亩，其中净用地面积为XXXX平方米，红线范围内相当于约XX.XX亩。这一用地规模充分考虑了K12课外辅导项目的建设需求，保障了K12课外辅导项目在合适的空间内得以充分发展。K12课外辅导项目规划的总建筑面积为XXXX平方米，其中主体工程建设占XXXX平方米，计容建筑面积达XXXX平方米。预计建筑工程的投资将达到XXXX万元，为K12课外辅导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计划购置的设备共计XXXX台（套），设备购置费用为XXXX万元。这一设备购置计划充分考虑到K12课外辅导项目的生产需求和技术要求，确保了K12课外辅导项目在生产运营中具备先进的技术装备和高效的生产能力。设备的合理配置将为K12课外辅导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12课外辅导项目计划总投资为XXXX万元，预计年实现营业收入为XXXX万元。这一产能规模的设定旨在确保K12课外辅导项目能够在投资与回报之间取得平衡，实现长期可持续的发展。K12课外辅导项目的总投资充分考虑到各个方面的需求，包括用地建设、设备购置等多个环节，以确保K12课外辅导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9314"/>
      <w:r>
        <w:rPr>
          <w:rFonts w:ascii="仿宋" w:eastAsia="仿宋" w:hAnsi="仿宋" w:cs="仿宋" w:hint="eastAsia"/>
          <w:sz w:val="28"/>
          <w:lang w:eastAsia="zh-CN"/>
        </w:rPr>
        <w:t>三、K12课外辅导项目危机管理</w:t>
      </w:r>
      <w:bookmarkEnd w:id="8"/>
    </w:p>
    <w:p>
      <w:pPr>
        <w:pStyle w:val="Heading2"/>
        <w:rPr>
          <w:rFonts w:ascii="仿宋" w:eastAsia="仿宋" w:hAnsi="仿宋" w:cs="仿宋" w:hint="eastAsia"/>
          <w:lang w:eastAsia="zh-CN"/>
        </w:rPr>
      </w:pPr>
      <w:bookmarkStart w:id="9" w:name="_Toc311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K12课外辅导项目危机管理中，危机预警与识别是确保K12课外辅导项目稳健运行的核心步骤。通过建立全面的监测机制，K12课外辅导项目团队旨在及时发现和理解潜在的风险和危机因素，以便采取及时的预防和应对措施，确保K12课外辅导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首先，通过深入的风险评估，K12课外辅导项目团队全面分析了整个K12课外辅导项目和各个阶段可能存在的威胁。这包括准确评估每个潜在风险的发生概率和可能影响的程度，为后续危机预警提供了有力支持。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K12课外辅导项目团队着重于明确定义K12课外辅导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K12课外辅导项目进展的持续监控，团队能够及时发现潜在问题并作出迅速反应。K12课外辅导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在这一阶段，团队的专业素养和反应速度将发挥至关重要的作用，以确保潜在危机能够在初期得到有效的处理，最大程度地减轻负面影响。通过危机预警与识别，K12课外辅导项目得以更有序、可控地推进。</w:t>
      </w:r>
    </w:p>
    <w:p>
      <w:pPr>
        <w:pStyle w:val="Heading2"/>
        <w:ind w:firstLine="560" w:firstLineChars="200"/>
        <w:rPr>
          <w:rFonts w:ascii="仿宋" w:eastAsia="仿宋" w:hAnsi="仿宋" w:cs="仿宋" w:hint="eastAsia"/>
          <w:sz w:val="28"/>
          <w:lang w:eastAsia="zh-CN"/>
        </w:rPr>
      </w:pPr>
      <w:bookmarkStart w:id="10" w:name="_Toc1382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在危机发生时，K12课外辅导项目团队立即行动，成立了应急小组。该小组的任务是迅速制定并实施紧急应对措施，以最小化潜在损失。以下是采取的主要措施：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暂停K12课外辅导项目进度：为遏制危机蔓延，K12课外辅导项目暂时停止进行，以便全面评估当前状况。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资源重新分配：重新评估K12课外辅导项目资源的分配，确保最大限度地减小损失。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实时沟通：与关键利益相关者建立实时沟通机制，向他们传递K12课外辅导项目危机的实际状况，保障K12课外辅导项目核心利益。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在紧急应对的同时，K12课外辅导项目团队强调了团队协作和有效沟通的重要性。以下是团队协作的关键举措：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信息共享机制：建立了信息共享平台，确保团队成员能够及时获取K12课外辅导项目危机的实时信息。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领导者沟通：K12课外辅导项目领导者通过定期会议和即时沟通工具，指导团队应对危机，保持团队稳定运行。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随着危机得到初步控制，K12课外辅导项目团队转向制定恢复计划，以确保K12课外辅导项目能够从中迅速恢复。主要恢复计划包括：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修复受损的进度计划：重新评估K12课外辅导项目进度，制定修复计划，确保K12课外辅导项目尽快回归正常进程。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重新调整资源分配：优化资源分配，确保K12课外辅导项目在有限资源下高效运转。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风险管理机制加强：对K12课外辅导项目风险进行全面评估，制定更强化的风险管理策略，以预防未来可能的危机。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5734"/>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5451"/>
      <w:r>
        <w:rPr>
          <w:rFonts w:ascii="仿宋" w:eastAsia="仿宋" w:hAnsi="仿宋" w:cs="仿宋" w:hint="eastAsia"/>
          <w:lang w:eastAsia="zh-CN"/>
        </w:rPr>
        <w:t>(一)、K12课外辅导行业分析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12课外辅导行业一直以来都是市场的关注焦点。行业内的发展趋势、竞争态势以及潜在机会都对K12课外辅导项目的推进产生深远的影响。通过深入研究行业的整体概貌，我们将更好地理解行业的核心特征，为K12课外辅导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K12课外辅导行业，技术一直是推动创新和发展的关键因素。我们将对当前技术趋势进行详尽分析，包括但不限于人工智能、大数据应用、先进制造技术等。这有助于K12课外辅导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K12课外辅导项目成功的基础。我们将对主要竞争对手进行深入研究，包括其市场份额、产品特点、市场定位等。通过全面了解竞争对手的优势和劣势，K12课外辅导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3376"/>
      <w:r>
        <w:rPr>
          <w:rFonts w:ascii="仿宋" w:eastAsia="仿宋" w:hAnsi="仿宋" w:cs="仿宋" w:hint="eastAsia"/>
          <w:sz w:val="28"/>
          <w:lang w:eastAsia="zh-CN"/>
        </w:rPr>
        <w:t>(二)、K12课外辅导市场分析预测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K12课外辅导市场未来的增长趋势。这包括市场的整体规模、各细分领域的发展趋势等。K12课外辅导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K12课外辅导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K12课外辅导项目实施过程中需要充分考虑的因素。我们将对市场风险进行全面评估，包括但不限于政策法规风险、市场竞争风险、技术变革风险等。通过对潜在风险的深入分析，K12课外辅导项目可以制定相应的风险缓解策略，降低不确定性对K12课外辅导项目的影响。</w:t>
      </w:r>
    </w:p>
    <w:p>
      <w:pPr>
        <w:pStyle w:val="Heading1"/>
        <w:ind w:firstLine="560" w:firstLineChars="200"/>
        <w:rPr>
          <w:rFonts w:ascii="仿宋" w:eastAsia="仿宋" w:hAnsi="仿宋" w:cs="仿宋" w:hint="eastAsia"/>
          <w:sz w:val="28"/>
          <w:lang w:eastAsia="zh-CN"/>
        </w:rPr>
      </w:pPr>
      <w:bookmarkStart w:id="14" w:name="_Toc6678"/>
      <w:r>
        <w:rPr>
          <w:rFonts w:ascii="仿宋" w:eastAsia="仿宋" w:hAnsi="仿宋" w:cs="仿宋" w:hint="eastAsia"/>
          <w:sz w:val="28"/>
          <w:lang w:eastAsia="zh-CN"/>
        </w:rPr>
        <w:t>五、K12课外辅导项目选址可行性分析</w:t>
      </w:r>
      <w:bookmarkEnd w:id="14"/>
    </w:p>
    <w:p>
      <w:pPr>
        <w:pStyle w:val="Heading2"/>
        <w:rPr>
          <w:rFonts w:ascii="仿宋" w:eastAsia="仿宋" w:hAnsi="仿宋" w:cs="仿宋" w:hint="eastAsia"/>
          <w:lang w:eastAsia="zh-CN"/>
        </w:rPr>
      </w:pPr>
      <w:bookmarkStart w:id="15" w:name="_Toc7635"/>
      <w:r>
        <w:rPr>
          <w:rFonts w:ascii="仿宋" w:eastAsia="仿宋" w:hAnsi="仿宋" w:cs="仿宋" w:hint="eastAsia"/>
          <w:lang w:eastAsia="zh-CN"/>
        </w:rPr>
        <w:t>(一)、K12课外辅导项目选址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该K12课外辅导项目选址位于XX省XX市XX区XXX街道</w:t>
      </w:r>
    </w:p>
    <w:p>
      <w:pPr>
        <w:pStyle w:val="Heading2"/>
        <w:ind w:firstLine="560" w:firstLineChars="200"/>
        <w:rPr>
          <w:rFonts w:ascii="仿宋" w:eastAsia="仿宋" w:hAnsi="仿宋" w:cs="仿宋" w:hint="eastAsia"/>
          <w:sz w:val="28"/>
          <w:lang w:eastAsia="zh-CN"/>
        </w:rPr>
      </w:pPr>
      <w:bookmarkStart w:id="16" w:name="_Toc3075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K12课外辅导项目的征地面积将根据K12课外辅导项目的实际规模和需求进行精确规划。具体面积XXX平方米，旨在确保K12课外辅导项目不仅能够满足当前的发展需求，还能够预留空间以适应未来的扩展。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净用地面积是在征地面积基础上去除不可利用面积后的实际可开发用地。具体面积XXX平方米，考虑到环保、交通、安全等多方面因素，以确保K12课外辅导项目在整体利用效率上达到最优。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K12课外辅导项目计划建设的建筑总规模具体面积XXX平方米。这一规模的确定综合考虑了K12课外辅导项目的性质、规模，以及城市规划的相关要求，确保建筑布局与周边环境协调一致。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绿地率是K12课外辅导项目用地中被规划为绿地的比例。具体面积XXX平方米，旨在通过合理规划绿地，改善K12课外辅导项目周边环境，提升居民生活质量，并符合城市整体绿化规划。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容积率是用地上可以建设的建筑总体积与用地面积之比。具体面积XXX，通过合理的容积率规划，确保K12课外辅导项目建筑规模与周边环境和谐共生。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K12课外辅导项目选址与当地城市规划相一致，具体面积XXX平方米。通过与城市规划部门深入沟通，确保K12课外辅导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K12课外辅导项目选址符合当地产业政策，具体面积XXX平方米。这包括K12课外辅导项目对当地经济的促进作用，以及对相关产业的带动效应，确保K12课外辅导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用地总体要求必须符合环保和可持续发展的原则，具体面积XXX平方米。通过采用绿色建筑设计、节能减排等措施，确保K12课外辅导项目在建设和运营过程中对环境的影响最小化，达到可持续发展的要求。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确保K12课外辅导项目选址具备必要的公共设施配套，具体面积XXX平方米。这包括交通便利性、教育、医疗等基础设施，以提高居民生活品质，使得K12课外辅导项目选址更具吸引力。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考虑用地总体要求对当地社会稳定性的影响，具体面积XXX平方米。通过深入了解当地社区反馈，确保K12课外辅导项目的选址和建设过程对当地社会和谐稳定产生积极作用。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K12课外辅导项目选址不仅符合法规和规划，还在实际操作中具有可行性。这一全面规划将为K12课外辅导项目的成功实施提供坚实的基础，确保K12课外辅导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93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K12课外辅导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K12课外辅导项目的设备规划和空间设计中，我们将采取灵活设备布局的措施。设备布局将根据实际需求进行灵活设计，避免不必要的浪费。通过合理规划设备摆放位置，我们将提高设备的利用率，减少设备间距，以确保K12课外辅导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K12课外辅导项目内部引入共享设施的概念，例如共享会议室、办公区等。通过这种方式，我们可以减少对资源的重复建设，提高资源共享效率，从而减小K12课外辅导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083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K12课外辅导项目的总图布置中，我们将不同功能区域进行明确的规划，以最大程度满足K12课外辅导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0988"/>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K12课外辅导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https://d.book118.com/708123072055006032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K12课外辅导项目规划设计蓝图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961A0"/>
    <w:rsid w:val="0E7961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12307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2024-01-28T14:55:00Z</dcterms:created>
  <dcterms:modified xsi:type="dcterms:W3CDTF">2024-01-28T14:55:48Z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F9C0F3450E4B4AB7822D47449B9D0A45_11</vt:lpwstr>
  </property>
  <property fmtid="{D5CDD505-2E9C-101B-9397-08002B2CF9AE}" pid="3" name="KSOProductBuildVer">
    <vt:lpwstr>2052-12.1.0.16120</vt:lpwstr>
  </property>
</Properties>
</file>