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课外书籍项目规划设计方案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96" w:history="1">
        <w:r>
          <w:rPr>
            <w:rFonts w:ascii="仿宋" w:eastAsia="仿宋" w:hAnsi="仿宋" w:cs="仿宋" w:hint="eastAsia"/>
            <w:lang w:eastAsia="zh-CN"/>
          </w:rPr>
          <w:t>概论</w:t>
        </w:r>
        <w:r>
          <w:tab/>
        </w:r>
        <w:r>
          <w:fldChar w:fldCharType="begin"/>
        </w:r>
        <w:r>
          <w:instrText xml:space="preserve"> PAGEREF _Toc19896 \h </w:instrText>
        </w:r>
        <w:r>
          <w:fldChar w:fldCharType="separate"/>
        </w:r>
        <w:r>
          <w:t>3</w:t>
        </w:r>
        <w:r>
          <w:fldChar w:fldCharType="end"/>
        </w:r>
      </w:hyperlink>
    </w:p>
    <w:p>
      <w:pPr>
        <w:pStyle w:val="TOC1"/>
        <w:tabs>
          <w:tab w:val="right" w:leader="dot" w:pos="8306"/>
        </w:tabs>
      </w:pPr>
      <w:hyperlink w:anchor="_Toc15094" w:history="1">
        <w:r>
          <w:rPr>
            <w:rFonts w:ascii="仿宋" w:eastAsia="仿宋" w:hAnsi="仿宋" w:cs="仿宋" w:hint="eastAsia"/>
            <w:lang w:eastAsia="zh-CN"/>
          </w:rPr>
          <w:t>一、工艺说明</w:t>
        </w:r>
        <w:r>
          <w:tab/>
        </w:r>
        <w:r>
          <w:fldChar w:fldCharType="begin"/>
        </w:r>
        <w:r>
          <w:instrText xml:space="preserve"> PAGEREF _Toc15094 \h </w:instrText>
        </w:r>
        <w:r>
          <w:fldChar w:fldCharType="separate"/>
        </w:r>
        <w:r>
          <w:t>3</w:t>
        </w:r>
        <w:r>
          <w:fldChar w:fldCharType="end"/>
        </w:r>
      </w:hyperlink>
    </w:p>
    <w:p>
      <w:pPr>
        <w:pStyle w:val="TOC2"/>
        <w:tabs>
          <w:tab w:val="right" w:leader="dot" w:pos="8306"/>
        </w:tabs>
      </w:pPr>
      <w:hyperlink w:anchor="_Toc26396" w:history="1">
        <w:r>
          <w:rPr>
            <w:rFonts w:ascii="仿宋" w:eastAsia="仿宋" w:hAnsi="仿宋" w:cs="仿宋" w:hint="eastAsia"/>
            <w:lang w:eastAsia="zh-CN"/>
          </w:rPr>
          <w:t>(一)、技术管理特点</w:t>
        </w:r>
        <w:r>
          <w:tab/>
        </w:r>
        <w:r>
          <w:fldChar w:fldCharType="begin"/>
        </w:r>
        <w:r>
          <w:instrText xml:space="preserve"> PAGEREF _Toc26396 \h </w:instrText>
        </w:r>
        <w:r>
          <w:fldChar w:fldCharType="separate"/>
        </w:r>
        <w:r>
          <w:t>3</w:t>
        </w:r>
        <w:r>
          <w:fldChar w:fldCharType="end"/>
        </w:r>
      </w:hyperlink>
    </w:p>
    <w:p>
      <w:pPr>
        <w:pStyle w:val="TOC2"/>
        <w:tabs>
          <w:tab w:val="right" w:leader="dot" w:pos="8306"/>
        </w:tabs>
      </w:pPr>
      <w:hyperlink w:anchor="_Toc7161" w:history="1">
        <w:r>
          <w:rPr>
            <w:rFonts w:ascii="仿宋" w:eastAsia="仿宋" w:hAnsi="仿宋" w:cs="仿宋" w:hint="eastAsia"/>
            <w:lang w:eastAsia="zh-CN"/>
          </w:rPr>
          <w:t>(二)、课外书籍项目工艺技术设计方案</w:t>
        </w:r>
        <w:r>
          <w:tab/>
        </w:r>
        <w:r>
          <w:fldChar w:fldCharType="begin"/>
        </w:r>
        <w:r>
          <w:instrText xml:space="preserve"> PAGEREF _Toc7161 \h </w:instrText>
        </w:r>
        <w:r>
          <w:fldChar w:fldCharType="separate"/>
        </w:r>
        <w:r>
          <w:t>4</w:t>
        </w:r>
        <w:r>
          <w:fldChar w:fldCharType="end"/>
        </w:r>
      </w:hyperlink>
    </w:p>
    <w:p>
      <w:pPr>
        <w:pStyle w:val="TOC2"/>
        <w:tabs>
          <w:tab w:val="right" w:leader="dot" w:pos="8306"/>
        </w:tabs>
      </w:pPr>
      <w:hyperlink w:anchor="_Toc21160" w:history="1">
        <w:r>
          <w:rPr>
            <w:rFonts w:ascii="仿宋" w:eastAsia="仿宋" w:hAnsi="仿宋" w:cs="仿宋" w:hint="eastAsia"/>
            <w:lang w:eastAsia="zh-CN"/>
          </w:rPr>
          <w:t>(三)、设备选型方案</w:t>
        </w:r>
        <w:r>
          <w:tab/>
        </w:r>
        <w:r>
          <w:fldChar w:fldCharType="begin"/>
        </w:r>
        <w:r>
          <w:instrText xml:space="preserve"> PAGEREF _Toc21160 \h </w:instrText>
        </w:r>
        <w:r>
          <w:fldChar w:fldCharType="separate"/>
        </w:r>
        <w:r>
          <w:t>5</w:t>
        </w:r>
        <w:r>
          <w:fldChar w:fldCharType="end"/>
        </w:r>
      </w:hyperlink>
    </w:p>
    <w:p>
      <w:pPr>
        <w:pStyle w:val="TOC1"/>
        <w:tabs>
          <w:tab w:val="right" w:leader="dot" w:pos="8306"/>
        </w:tabs>
      </w:pPr>
      <w:hyperlink w:anchor="_Toc27453" w:history="1">
        <w:r>
          <w:rPr>
            <w:rFonts w:ascii="仿宋" w:eastAsia="仿宋" w:hAnsi="仿宋" w:cs="仿宋" w:hint="eastAsia"/>
            <w:lang w:eastAsia="zh-CN"/>
          </w:rPr>
          <w:t>二、课外书籍项目建设单位说明</w:t>
        </w:r>
        <w:r>
          <w:tab/>
        </w:r>
        <w:r>
          <w:fldChar w:fldCharType="begin"/>
        </w:r>
        <w:r>
          <w:instrText xml:space="preserve"> PAGEREF _Toc27453 \h </w:instrText>
        </w:r>
        <w:r>
          <w:fldChar w:fldCharType="separate"/>
        </w:r>
        <w:r>
          <w:t>7</w:t>
        </w:r>
        <w:r>
          <w:fldChar w:fldCharType="end"/>
        </w:r>
      </w:hyperlink>
    </w:p>
    <w:p>
      <w:pPr>
        <w:pStyle w:val="TOC2"/>
        <w:tabs>
          <w:tab w:val="right" w:leader="dot" w:pos="8306"/>
        </w:tabs>
      </w:pPr>
      <w:hyperlink w:anchor="_Toc30275" w:history="1">
        <w:r>
          <w:rPr>
            <w:rFonts w:ascii="仿宋" w:eastAsia="仿宋" w:hAnsi="仿宋" w:cs="仿宋" w:hint="eastAsia"/>
            <w:lang w:eastAsia="zh-CN"/>
          </w:rPr>
          <w:t>(一)、课外书籍项目承办单位基本情况</w:t>
        </w:r>
        <w:r>
          <w:tab/>
        </w:r>
        <w:r>
          <w:fldChar w:fldCharType="begin"/>
        </w:r>
        <w:r>
          <w:instrText xml:space="preserve"> PAGEREF _Toc30275 \h </w:instrText>
        </w:r>
        <w:r>
          <w:fldChar w:fldCharType="separate"/>
        </w:r>
        <w:r>
          <w:t>7</w:t>
        </w:r>
        <w:r>
          <w:fldChar w:fldCharType="end"/>
        </w:r>
      </w:hyperlink>
    </w:p>
    <w:p>
      <w:pPr>
        <w:pStyle w:val="TOC2"/>
        <w:tabs>
          <w:tab w:val="right" w:leader="dot" w:pos="8306"/>
        </w:tabs>
      </w:pPr>
      <w:hyperlink w:anchor="_Toc30411" w:history="1">
        <w:r>
          <w:rPr>
            <w:rFonts w:ascii="仿宋" w:eastAsia="仿宋" w:hAnsi="仿宋" w:cs="仿宋" w:hint="eastAsia"/>
            <w:lang w:eastAsia="zh-CN"/>
          </w:rPr>
          <w:t>(二)、公司经济效益分析</w:t>
        </w:r>
        <w:r>
          <w:tab/>
        </w:r>
        <w:r>
          <w:fldChar w:fldCharType="begin"/>
        </w:r>
        <w:r>
          <w:instrText xml:space="preserve"> PAGEREF _Toc30411 \h </w:instrText>
        </w:r>
        <w:r>
          <w:fldChar w:fldCharType="separate"/>
        </w:r>
        <w:r>
          <w:t>7</w:t>
        </w:r>
        <w:r>
          <w:fldChar w:fldCharType="end"/>
        </w:r>
      </w:hyperlink>
    </w:p>
    <w:p>
      <w:pPr>
        <w:pStyle w:val="TOC1"/>
        <w:tabs>
          <w:tab w:val="right" w:leader="dot" w:pos="8306"/>
        </w:tabs>
      </w:pPr>
      <w:hyperlink w:anchor="_Toc28821" w:history="1">
        <w:r>
          <w:rPr>
            <w:rFonts w:ascii="仿宋" w:eastAsia="仿宋" w:hAnsi="仿宋" w:cs="仿宋" w:hint="eastAsia"/>
            <w:lang w:eastAsia="zh-CN"/>
          </w:rPr>
          <w:t>三、课外书籍项目可持续发展</w:t>
        </w:r>
        <w:r>
          <w:tab/>
        </w:r>
        <w:r>
          <w:fldChar w:fldCharType="begin"/>
        </w:r>
        <w:r>
          <w:instrText xml:space="preserve"> PAGEREF _Toc28821 \h </w:instrText>
        </w:r>
        <w:r>
          <w:fldChar w:fldCharType="separate"/>
        </w:r>
        <w:r>
          <w:t>8</w:t>
        </w:r>
        <w:r>
          <w:fldChar w:fldCharType="end"/>
        </w:r>
      </w:hyperlink>
    </w:p>
    <w:p>
      <w:pPr>
        <w:pStyle w:val="TOC2"/>
        <w:tabs>
          <w:tab w:val="right" w:leader="dot" w:pos="8306"/>
        </w:tabs>
      </w:pPr>
      <w:hyperlink w:anchor="_Toc12421" w:history="1">
        <w:r>
          <w:rPr>
            <w:rFonts w:ascii="仿宋" w:eastAsia="仿宋" w:hAnsi="仿宋" w:cs="仿宋" w:hint="eastAsia"/>
            <w:lang w:eastAsia="zh-CN"/>
          </w:rPr>
          <w:t>(一)、可持续战略与实践</w:t>
        </w:r>
        <w:r>
          <w:tab/>
        </w:r>
        <w:r>
          <w:fldChar w:fldCharType="begin"/>
        </w:r>
        <w:r>
          <w:instrText xml:space="preserve"> PAGEREF _Toc12421 \h </w:instrText>
        </w:r>
        <w:r>
          <w:fldChar w:fldCharType="separate"/>
        </w:r>
        <w:r>
          <w:t>8</w:t>
        </w:r>
        <w:r>
          <w:fldChar w:fldCharType="end"/>
        </w:r>
      </w:hyperlink>
    </w:p>
    <w:p>
      <w:pPr>
        <w:pStyle w:val="TOC2"/>
        <w:tabs>
          <w:tab w:val="right" w:leader="dot" w:pos="8306"/>
        </w:tabs>
      </w:pPr>
      <w:hyperlink w:anchor="_Toc19072" w:history="1">
        <w:r>
          <w:rPr>
            <w:rFonts w:ascii="仿宋" w:eastAsia="仿宋" w:hAnsi="仿宋" w:cs="仿宋" w:hint="eastAsia"/>
            <w:lang w:eastAsia="zh-CN"/>
          </w:rPr>
          <w:t>(二)、环保与社会责任</w:t>
        </w:r>
        <w:r>
          <w:tab/>
        </w:r>
        <w:r>
          <w:fldChar w:fldCharType="begin"/>
        </w:r>
        <w:r>
          <w:instrText xml:space="preserve"> PAGEREF _Toc19072 \h </w:instrText>
        </w:r>
        <w:r>
          <w:fldChar w:fldCharType="separate"/>
        </w:r>
        <w:r>
          <w:t>9</w:t>
        </w:r>
        <w:r>
          <w:fldChar w:fldCharType="end"/>
        </w:r>
      </w:hyperlink>
    </w:p>
    <w:p>
      <w:pPr>
        <w:pStyle w:val="TOC1"/>
        <w:tabs>
          <w:tab w:val="right" w:leader="dot" w:pos="8306"/>
        </w:tabs>
      </w:pPr>
      <w:hyperlink w:anchor="_Toc2592" w:history="1">
        <w:r>
          <w:rPr>
            <w:rFonts w:ascii="仿宋" w:eastAsia="仿宋" w:hAnsi="仿宋" w:cs="仿宋" w:hint="eastAsia"/>
            <w:lang w:eastAsia="zh-CN"/>
          </w:rPr>
          <w:t>四、市场分析、调研</w:t>
        </w:r>
        <w:r>
          <w:tab/>
        </w:r>
        <w:r>
          <w:fldChar w:fldCharType="begin"/>
        </w:r>
        <w:r>
          <w:instrText xml:space="preserve"> PAGEREF _Toc2592 \h </w:instrText>
        </w:r>
        <w:r>
          <w:fldChar w:fldCharType="separate"/>
        </w:r>
        <w:r>
          <w:t>10</w:t>
        </w:r>
        <w:r>
          <w:fldChar w:fldCharType="end"/>
        </w:r>
      </w:hyperlink>
    </w:p>
    <w:p>
      <w:pPr>
        <w:pStyle w:val="TOC2"/>
        <w:tabs>
          <w:tab w:val="right" w:leader="dot" w:pos="8306"/>
        </w:tabs>
      </w:pPr>
      <w:hyperlink w:anchor="_Toc4537" w:history="1">
        <w:r>
          <w:rPr>
            <w:rFonts w:ascii="仿宋" w:eastAsia="仿宋" w:hAnsi="仿宋" w:cs="仿宋" w:hint="eastAsia"/>
            <w:lang w:eastAsia="zh-CN"/>
          </w:rPr>
          <w:t>(一)、课外书籍行业分析</w:t>
        </w:r>
        <w:r>
          <w:tab/>
        </w:r>
        <w:r>
          <w:fldChar w:fldCharType="begin"/>
        </w:r>
        <w:r>
          <w:instrText xml:space="preserve"> PAGEREF _Toc4537 \h </w:instrText>
        </w:r>
        <w:r>
          <w:fldChar w:fldCharType="separate"/>
        </w:r>
        <w:r>
          <w:t>10</w:t>
        </w:r>
        <w:r>
          <w:fldChar w:fldCharType="end"/>
        </w:r>
      </w:hyperlink>
    </w:p>
    <w:p>
      <w:pPr>
        <w:pStyle w:val="TOC2"/>
        <w:tabs>
          <w:tab w:val="right" w:leader="dot" w:pos="8306"/>
        </w:tabs>
      </w:pPr>
      <w:hyperlink w:anchor="_Toc6640" w:history="1">
        <w:r>
          <w:rPr>
            <w:rFonts w:ascii="仿宋" w:eastAsia="仿宋" w:hAnsi="仿宋" w:cs="仿宋" w:hint="eastAsia"/>
            <w:lang w:eastAsia="zh-CN"/>
          </w:rPr>
          <w:t>(二)、课外书籍市场分析预测</w:t>
        </w:r>
        <w:r>
          <w:tab/>
        </w:r>
        <w:r>
          <w:fldChar w:fldCharType="begin"/>
        </w:r>
        <w:r>
          <w:instrText xml:space="preserve"> PAGEREF _Toc6640 \h </w:instrText>
        </w:r>
        <w:r>
          <w:fldChar w:fldCharType="separate"/>
        </w:r>
        <w:r>
          <w:t>11</w:t>
        </w:r>
        <w:r>
          <w:fldChar w:fldCharType="end"/>
        </w:r>
      </w:hyperlink>
    </w:p>
    <w:p>
      <w:pPr>
        <w:pStyle w:val="TOC1"/>
        <w:tabs>
          <w:tab w:val="right" w:leader="dot" w:pos="8306"/>
        </w:tabs>
      </w:pPr>
      <w:hyperlink w:anchor="_Toc3316" w:history="1">
        <w:r>
          <w:rPr>
            <w:rFonts w:ascii="仿宋" w:eastAsia="仿宋" w:hAnsi="仿宋" w:cs="仿宋" w:hint="eastAsia"/>
            <w:lang w:eastAsia="zh-CN"/>
          </w:rPr>
          <w:t>五、产品规划分析</w:t>
        </w:r>
        <w:r>
          <w:tab/>
        </w:r>
        <w:r>
          <w:fldChar w:fldCharType="begin"/>
        </w:r>
        <w:r>
          <w:instrText xml:space="preserve"> PAGEREF _Toc3316 \h </w:instrText>
        </w:r>
        <w:r>
          <w:fldChar w:fldCharType="separate"/>
        </w:r>
        <w:r>
          <w:t>11</w:t>
        </w:r>
        <w:r>
          <w:fldChar w:fldCharType="end"/>
        </w:r>
      </w:hyperlink>
    </w:p>
    <w:p>
      <w:pPr>
        <w:pStyle w:val="TOC2"/>
        <w:tabs>
          <w:tab w:val="right" w:leader="dot" w:pos="8306"/>
        </w:tabs>
      </w:pPr>
      <w:hyperlink w:anchor="_Toc5854" w:history="1">
        <w:r>
          <w:rPr>
            <w:rFonts w:ascii="仿宋" w:eastAsia="仿宋" w:hAnsi="仿宋" w:cs="仿宋" w:hint="eastAsia"/>
            <w:lang w:eastAsia="zh-CN"/>
          </w:rPr>
          <w:t>(一)、产品规划</w:t>
        </w:r>
        <w:r>
          <w:tab/>
        </w:r>
        <w:r>
          <w:fldChar w:fldCharType="begin"/>
        </w:r>
        <w:r>
          <w:instrText xml:space="preserve"> PAGEREF _Toc5854 \h </w:instrText>
        </w:r>
        <w:r>
          <w:fldChar w:fldCharType="separate"/>
        </w:r>
        <w:r>
          <w:t>11</w:t>
        </w:r>
        <w:r>
          <w:fldChar w:fldCharType="end"/>
        </w:r>
      </w:hyperlink>
    </w:p>
    <w:p>
      <w:pPr>
        <w:pStyle w:val="TOC2"/>
        <w:tabs>
          <w:tab w:val="right" w:leader="dot" w:pos="8306"/>
        </w:tabs>
      </w:pPr>
      <w:hyperlink w:anchor="_Toc32366" w:history="1">
        <w:r>
          <w:rPr>
            <w:rFonts w:ascii="仿宋" w:eastAsia="仿宋" w:hAnsi="仿宋" w:cs="仿宋" w:hint="eastAsia"/>
            <w:lang w:eastAsia="zh-CN"/>
          </w:rPr>
          <w:t>(二)、建设规模</w:t>
        </w:r>
        <w:r>
          <w:tab/>
        </w:r>
        <w:r>
          <w:fldChar w:fldCharType="begin"/>
        </w:r>
        <w:r>
          <w:instrText xml:space="preserve"> PAGEREF _Toc32366 \h </w:instrText>
        </w:r>
        <w:r>
          <w:fldChar w:fldCharType="separate"/>
        </w:r>
        <w:r>
          <w:t>12</w:t>
        </w:r>
        <w:r>
          <w:fldChar w:fldCharType="end"/>
        </w:r>
      </w:hyperlink>
    </w:p>
    <w:p>
      <w:pPr>
        <w:pStyle w:val="TOC1"/>
        <w:tabs>
          <w:tab w:val="right" w:leader="dot" w:pos="8306"/>
        </w:tabs>
      </w:pPr>
      <w:hyperlink w:anchor="_Toc27972" w:history="1">
        <w:r>
          <w:rPr>
            <w:rFonts w:ascii="仿宋" w:eastAsia="仿宋" w:hAnsi="仿宋" w:cs="仿宋" w:hint="eastAsia"/>
            <w:lang w:eastAsia="zh-CN"/>
          </w:rPr>
          <w:t>六、课外书籍项目土建工程</w:t>
        </w:r>
        <w:r>
          <w:tab/>
        </w:r>
        <w:r>
          <w:fldChar w:fldCharType="begin"/>
        </w:r>
        <w:r>
          <w:instrText xml:space="preserve"> PAGEREF _Toc27972 \h </w:instrText>
        </w:r>
        <w:r>
          <w:fldChar w:fldCharType="separate"/>
        </w:r>
        <w:r>
          <w:t>13</w:t>
        </w:r>
        <w:r>
          <w:fldChar w:fldCharType="end"/>
        </w:r>
      </w:hyperlink>
    </w:p>
    <w:p>
      <w:pPr>
        <w:pStyle w:val="TOC2"/>
        <w:tabs>
          <w:tab w:val="right" w:leader="dot" w:pos="8306"/>
        </w:tabs>
      </w:pPr>
      <w:hyperlink w:anchor="_Toc20453" w:history="1">
        <w:r>
          <w:rPr>
            <w:rFonts w:ascii="仿宋" w:eastAsia="仿宋" w:hAnsi="仿宋" w:cs="仿宋" w:hint="eastAsia"/>
            <w:lang w:eastAsia="zh-CN"/>
          </w:rPr>
          <w:t>(一)、建筑工程设计原则</w:t>
        </w:r>
        <w:r>
          <w:tab/>
        </w:r>
        <w:r>
          <w:fldChar w:fldCharType="begin"/>
        </w:r>
        <w:r>
          <w:instrText xml:space="preserve"> PAGEREF _Toc20453 \h </w:instrText>
        </w:r>
        <w:r>
          <w:fldChar w:fldCharType="separate"/>
        </w:r>
        <w:r>
          <w:t>13</w:t>
        </w:r>
        <w:r>
          <w:fldChar w:fldCharType="end"/>
        </w:r>
      </w:hyperlink>
    </w:p>
    <w:p>
      <w:pPr>
        <w:pStyle w:val="TOC2"/>
        <w:tabs>
          <w:tab w:val="right" w:leader="dot" w:pos="8306"/>
        </w:tabs>
      </w:pPr>
      <w:hyperlink w:anchor="_Toc31623" w:history="1">
        <w:r>
          <w:rPr>
            <w:rFonts w:ascii="仿宋" w:eastAsia="仿宋" w:hAnsi="仿宋" w:cs="仿宋" w:hint="eastAsia"/>
            <w:lang w:eastAsia="zh-CN"/>
          </w:rPr>
          <w:t>(二)、土建工程设计年限及安全等级</w:t>
        </w:r>
        <w:r>
          <w:tab/>
        </w:r>
        <w:r>
          <w:fldChar w:fldCharType="begin"/>
        </w:r>
        <w:r>
          <w:instrText xml:space="preserve"> PAGEREF _Toc31623 \h </w:instrText>
        </w:r>
        <w:r>
          <w:fldChar w:fldCharType="separate"/>
        </w:r>
        <w:r>
          <w:t>15</w:t>
        </w:r>
        <w:r>
          <w:fldChar w:fldCharType="end"/>
        </w:r>
      </w:hyperlink>
    </w:p>
    <w:p>
      <w:pPr>
        <w:pStyle w:val="TOC2"/>
        <w:tabs>
          <w:tab w:val="right" w:leader="dot" w:pos="8306"/>
        </w:tabs>
      </w:pPr>
      <w:hyperlink w:anchor="_Toc6976" w:history="1">
        <w:r>
          <w:rPr>
            <w:rFonts w:ascii="仿宋" w:eastAsia="仿宋" w:hAnsi="仿宋" w:cs="仿宋" w:hint="eastAsia"/>
            <w:lang w:eastAsia="zh-CN"/>
          </w:rPr>
          <w:t>(三)、建筑工程设计总体要求</w:t>
        </w:r>
        <w:r>
          <w:tab/>
        </w:r>
        <w:r>
          <w:fldChar w:fldCharType="begin"/>
        </w:r>
        <w:r>
          <w:instrText xml:space="preserve"> PAGEREF _Toc6976 \h </w:instrText>
        </w:r>
        <w:r>
          <w:fldChar w:fldCharType="separate"/>
        </w:r>
        <w:r>
          <w:t>16</w:t>
        </w:r>
        <w:r>
          <w:fldChar w:fldCharType="end"/>
        </w:r>
      </w:hyperlink>
    </w:p>
    <w:p>
      <w:pPr>
        <w:pStyle w:val="TOC2"/>
        <w:tabs>
          <w:tab w:val="right" w:leader="dot" w:pos="8306"/>
        </w:tabs>
      </w:pPr>
      <w:hyperlink w:anchor="_Toc15526" w:history="1">
        <w:r>
          <w:rPr>
            <w:rFonts w:ascii="仿宋" w:eastAsia="仿宋" w:hAnsi="仿宋" w:cs="仿宋" w:hint="eastAsia"/>
            <w:lang w:eastAsia="zh-CN"/>
          </w:rPr>
          <w:t>(四)、土建工程建设指标</w:t>
        </w:r>
        <w:r>
          <w:tab/>
        </w:r>
        <w:r>
          <w:fldChar w:fldCharType="begin"/>
        </w:r>
        <w:r>
          <w:instrText xml:space="preserve"> PAGEREF _Toc15526 \h </w:instrText>
        </w:r>
        <w:r>
          <w:fldChar w:fldCharType="separate"/>
        </w:r>
        <w:r>
          <w:t>16</w:t>
        </w:r>
        <w:r>
          <w:fldChar w:fldCharType="end"/>
        </w:r>
      </w:hyperlink>
    </w:p>
    <w:p>
      <w:pPr>
        <w:pStyle w:val="TOC1"/>
        <w:tabs>
          <w:tab w:val="right" w:leader="dot" w:pos="8306"/>
        </w:tabs>
      </w:pPr>
      <w:hyperlink w:anchor="_Toc23918" w:history="1">
        <w:r>
          <w:rPr>
            <w:rFonts w:ascii="仿宋" w:eastAsia="仿宋" w:hAnsi="仿宋" w:cs="仿宋" w:hint="eastAsia"/>
            <w:lang w:eastAsia="zh-CN"/>
          </w:rPr>
          <w:t>七、课外书籍项目风险管理</w:t>
        </w:r>
        <w:r>
          <w:tab/>
        </w:r>
        <w:r>
          <w:fldChar w:fldCharType="begin"/>
        </w:r>
        <w:r>
          <w:instrText xml:space="preserve"> PAGEREF _Toc23918 \h </w:instrText>
        </w:r>
        <w:r>
          <w:fldChar w:fldCharType="separate"/>
        </w:r>
        <w:r>
          <w:t>17</w:t>
        </w:r>
        <w:r>
          <w:fldChar w:fldCharType="end"/>
        </w:r>
      </w:hyperlink>
    </w:p>
    <w:p>
      <w:pPr>
        <w:pStyle w:val="TOC2"/>
        <w:tabs>
          <w:tab w:val="right" w:leader="dot" w:pos="8306"/>
        </w:tabs>
      </w:pPr>
      <w:hyperlink w:anchor="_Toc6168" w:history="1">
        <w:r>
          <w:rPr>
            <w:rFonts w:ascii="仿宋" w:eastAsia="仿宋" w:hAnsi="仿宋" w:cs="仿宋" w:hint="eastAsia"/>
            <w:lang w:eastAsia="zh-CN"/>
          </w:rPr>
          <w:t>(一)、风险识别与评估</w:t>
        </w:r>
        <w:r>
          <w:tab/>
        </w:r>
        <w:r>
          <w:fldChar w:fldCharType="begin"/>
        </w:r>
        <w:r>
          <w:instrText xml:space="preserve"> PAGEREF _Toc6168 \h </w:instrText>
        </w:r>
        <w:r>
          <w:fldChar w:fldCharType="separate"/>
        </w:r>
        <w:r>
          <w:t>17</w:t>
        </w:r>
        <w:r>
          <w:fldChar w:fldCharType="end"/>
        </w:r>
      </w:hyperlink>
    </w:p>
    <w:p>
      <w:pPr>
        <w:pStyle w:val="TOC2"/>
        <w:tabs>
          <w:tab w:val="right" w:leader="dot" w:pos="8306"/>
        </w:tabs>
      </w:pPr>
      <w:hyperlink w:anchor="_Toc19783" w:history="1">
        <w:r>
          <w:rPr>
            <w:rFonts w:ascii="仿宋" w:eastAsia="仿宋" w:hAnsi="仿宋" w:cs="仿宋" w:hint="eastAsia"/>
            <w:lang w:eastAsia="zh-CN"/>
          </w:rPr>
          <w:t>(二)、风险应对策略</w:t>
        </w:r>
        <w:r>
          <w:tab/>
        </w:r>
        <w:r>
          <w:fldChar w:fldCharType="begin"/>
        </w:r>
        <w:r>
          <w:instrText xml:space="preserve"> PAGEREF _Toc19783 \h </w:instrText>
        </w:r>
        <w:r>
          <w:fldChar w:fldCharType="separate"/>
        </w:r>
        <w:r>
          <w:t>18</w:t>
        </w:r>
        <w:r>
          <w:fldChar w:fldCharType="end"/>
        </w:r>
      </w:hyperlink>
    </w:p>
    <w:p>
      <w:pPr>
        <w:pStyle w:val="TOC2"/>
        <w:tabs>
          <w:tab w:val="right" w:leader="dot" w:pos="8306"/>
        </w:tabs>
      </w:pPr>
      <w:hyperlink w:anchor="_Toc2470" w:history="1">
        <w:r>
          <w:rPr>
            <w:rFonts w:ascii="仿宋" w:eastAsia="仿宋" w:hAnsi="仿宋" w:cs="仿宋" w:hint="eastAsia"/>
            <w:lang w:eastAsia="zh-CN"/>
          </w:rPr>
          <w:t>(三)、风险监控与控制</w:t>
        </w:r>
        <w:r>
          <w:tab/>
        </w:r>
        <w:r>
          <w:fldChar w:fldCharType="begin"/>
        </w:r>
        <w:r>
          <w:instrText xml:space="preserve"> PAGEREF _Toc2470 \h </w:instrText>
        </w:r>
        <w:r>
          <w:fldChar w:fldCharType="separate"/>
        </w:r>
        <w:r>
          <w:t>20</w:t>
        </w:r>
        <w:r>
          <w:fldChar w:fldCharType="end"/>
        </w:r>
      </w:hyperlink>
    </w:p>
    <w:p>
      <w:pPr>
        <w:pStyle w:val="TOC1"/>
        <w:tabs>
          <w:tab w:val="right" w:leader="dot" w:pos="8306"/>
        </w:tabs>
      </w:pPr>
      <w:hyperlink w:anchor="_Toc24181" w:history="1">
        <w:r>
          <w:rPr>
            <w:rFonts w:ascii="仿宋" w:eastAsia="仿宋" w:hAnsi="仿宋" w:cs="仿宋" w:hint="eastAsia"/>
            <w:lang w:eastAsia="zh-CN"/>
          </w:rPr>
          <w:t>八、课外书籍项目技术管理</w:t>
        </w:r>
        <w:r>
          <w:tab/>
        </w:r>
        <w:r>
          <w:fldChar w:fldCharType="begin"/>
        </w:r>
        <w:r>
          <w:instrText xml:space="preserve"> PAGEREF _Toc24181 \h </w:instrText>
        </w:r>
        <w:r>
          <w:fldChar w:fldCharType="separate"/>
        </w:r>
        <w:r>
          <w:t>21</w:t>
        </w:r>
        <w:r>
          <w:fldChar w:fldCharType="end"/>
        </w:r>
      </w:hyperlink>
    </w:p>
    <w:p>
      <w:pPr>
        <w:pStyle w:val="TOC2"/>
        <w:tabs>
          <w:tab w:val="right" w:leader="dot" w:pos="8306"/>
        </w:tabs>
      </w:pPr>
      <w:hyperlink w:anchor="_Toc10545" w:history="1">
        <w:r>
          <w:rPr>
            <w:rFonts w:ascii="仿宋" w:eastAsia="仿宋" w:hAnsi="仿宋" w:cs="仿宋" w:hint="eastAsia"/>
            <w:lang w:eastAsia="zh-CN"/>
          </w:rPr>
          <w:t>(一)、技术方案选用方向</w:t>
        </w:r>
        <w:r>
          <w:tab/>
        </w:r>
        <w:r>
          <w:fldChar w:fldCharType="begin"/>
        </w:r>
        <w:r>
          <w:instrText xml:space="preserve"> PAGEREF _Toc10545 \h </w:instrText>
        </w:r>
        <w:r>
          <w:fldChar w:fldCharType="separate"/>
        </w:r>
        <w:r>
          <w:t>21</w:t>
        </w:r>
        <w:r>
          <w:fldChar w:fldCharType="end"/>
        </w:r>
      </w:hyperlink>
    </w:p>
    <w:p>
      <w:pPr>
        <w:pStyle w:val="TOC2"/>
        <w:tabs>
          <w:tab w:val="right" w:leader="dot" w:pos="8306"/>
        </w:tabs>
      </w:pPr>
      <w:hyperlink w:anchor="_Toc30900" w:history="1">
        <w:r>
          <w:rPr>
            <w:rFonts w:ascii="仿宋" w:eastAsia="仿宋" w:hAnsi="仿宋" w:cs="仿宋" w:hint="eastAsia"/>
            <w:lang w:eastAsia="zh-CN"/>
          </w:rPr>
          <w:t>(二)、工艺技术方案选用原则</w:t>
        </w:r>
        <w:r>
          <w:tab/>
        </w:r>
        <w:r>
          <w:fldChar w:fldCharType="begin"/>
        </w:r>
        <w:r>
          <w:instrText xml:space="preserve"> PAGEREF _Toc30900 \h </w:instrText>
        </w:r>
        <w:r>
          <w:fldChar w:fldCharType="separate"/>
        </w:r>
        <w:r>
          <w:t>22</w:t>
        </w:r>
        <w:r>
          <w:fldChar w:fldCharType="end"/>
        </w:r>
      </w:hyperlink>
    </w:p>
    <w:p>
      <w:pPr>
        <w:pStyle w:val="TOC2"/>
        <w:tabs>
          <w:tab w:val="right" w:leader="dot" w:pos="8306"/>
        </w:tabs>
      </w:pPr>
      <w:hyperlink w:anchor="_Toc6524" w:history="1">
        <w:r>
          <w:rPr>
            <w:rFonts w:ascii="仿宋" w:eastAsia="仿宋" w:hAnsi="仿宋" w:cs="仿宋" w:hint="eastAsia"/>
            <w:lang w:eastAsia="zh-CN"/>
          </w:rPr>
          <w:t>(三)、工艺技术方案要求</w:t>
        </w:r>
        <w:r>
          <w:tab/>
        </w:r>
        <w:r>
          <w:fldChar w:fldCharType="begin"/>
        </w:r>
        <w:r>
          <w:instrText xml:space="preserve"> PAGEREF _Toc6524 \h </w:instrText>
        </w:r>
        <w:r>
          <w:fldChar w:fldCharType="separate"/>
        </w:r>
        <w:r>
          <w:t>24</w:t>
        </w:r>
        <w:r>
          <w:fldChar w:fldCharType="end"/>
        </w:r>
      </w:hyperlink>
    </w:p>
    <w:p>
      <w:pPr>
        <w:pStyle w:val="TOC1"/>
        <w:tabs>
          <w:tab w:val="right" w:leader="dot" w:pos="8306"/>
        </w:tabs>
      </w:pPr>
      <w:hyperlink w:anchor="_Toc28126" w:history="1">
        <w:r>
          <w:rPr>
            <w:rFonts w:ascii="仿宋" w:eastAsia="仿宋" w:hAnsi="仿宋" w:cs="仿宋" w:hint="eastAsia"/>
            <w:lang w:eastAsia="zh-CN"/>
          </w:rPr>
          <w:t>九、课外书籍项目人力资源管理</w:t>
        </w:r>
        <w:r>
          <w:tab/>
        </w:r>
        <w:r>
          <w:fldChar w:fldCharType="begin"/>
        </w:r>
        <w:r>
          <w:instrText xml:space="preserve"> PAGEREF _Toc28126 \h </w:instrText>
        </w:r>
        <w:r>
          <w:fldChar w:fldCharType="separate"/>
        </w:r>
        <w:r>
          <w:t>27</w:t>
        </w:r>
        <w:r>
          <w:fldChar w:fldCharType="end"/>
        </w:r>
      </w:hyperlink>
    </w:p>
    <w:p>
      <w:pPr>
        <w:pStyle w:val="TOC2"/>
        <w:tabs>
          <w:tab w:val="right" w:leader="dot" w:pos="8306"/>
        </w:tabs>
      </w:pPr>
      <w:hyperlink w:anchor="_Toc19881" w:history="1">
        <w:r>
          <w:rPr>
            <w:rFonts w:ascii="仿宋" w:eastAsia="仿宋" w:hAnsi="仿宋" w:cs="仿宋" w:hint="eastAsia"/>
            <w:lang w:eastAsia="zh-CN"/>
          </w:rPr>
          <w:t>(一)、建立健全的预算管理制度</w:t>
        </w:r>
        <w:r>
          <w:tab/>
        </w:r>
        <w:r>
          <w:fldChar w:fldCharType="begin"/>
        </w:r>
        <w:r>
          <w:instrText xml:space="preserve"> PAGEREF _Toc19881 \h </w:instrText>
        </w:r>
        <w:r>
          <w:fldChar w:fldCharType="separate"/>
        </w:r>
        <w:r>
          <w:t>27</w:t>
        </w:r>
        <w:r>
          <w:fldChar w:fldCharType="end"/>
        </w:r>
      </w:hyperlink>
    </w:p>
    <w:p>
      <w:pPr>
        <w:pStyle w:val="TOC2"/>
        <w:tabs>
          <w:tab w:val="right" w:leader="dot" w:pos="8306"/>
        </w:tabs>
      </w:pPr>
      <w:hyperlink w:anchor="_Toc24209" w:history="1">
        <w:r>
          <w:rPr>
            <w:rFonts w:ascii="仿宋" w:eastAsia="仿宋" w:hAnsi="仿宋" w:cs="仿宋" w:hint="eastAsia"/>
            <w:lang w:eastAsia="zh-CN"/>
          </w:rPr>
          <w:t>(二)、加强资金流动监控</w:t>
        </w:r>
        <w:r>
          <w:tab/>
        </w:r>
        <w:r>
          <w:fldChar w:fldCharType="begin"/>
        </w:r>
        <w:r>
          <w:instrText xml:space="preserve"> PAGEREF _Toc24209 \h </w:instrText>
        </w:r>
        <w:r>
          <w:fldChar w:fldCharType="separate"/>
        </w:r>
        <w:r>
          <w:t>28</w:t>
        </w:r>
        <w:r>
          <w:fldChar w:fldCharType="end"/>
        </w:r>
      </w:hyperlink>
    </w:p>
    <w:p>
      <w:pPr>
        <w:pStyle w:val="TOC2"/>
        <w:tabs>
          <w:tab w:val="right" w:leader="dot" w:pos="8306"/>
        </w:tabs>
      </w:pPr>
      <w:hyperlink w:anchor="_Toc27646" w:history="1">
        <w:r>
          <w:rPr>
            <w:rFonts w:ascii="仿宋" w:eastAsia="仿宋" w:hAnsi="仿宋" w:cs="仿宋" w:hint="eastAsia"/>
            <w:lang w:eastAsia="zh-CN"/>
          </w:rPr>
          <w:t>(三)、制定完善的风险控制机制</w:t>
        </w:r>
        <w:r>
          <w:tab/>
        </w:r>
        <w:r>
          <w:fldChar w:fldCharType="begin"/>
        </w:r>
        <w:r>
          <w:instrText xml:space="preserve"> PAGEREF _Toc27646 \h </w:instrText>
        </w:r>
        <w:r>
          <w:fldChar w:fldCharType="separate"/>
        </w:r>
        <w:r>
          <w:t>29</w:t>
        </w:r>
        <w:r>
          <w:fldChar w:fldCharType="end"/>
        </w:r>
      </w:hyperlink>
    </w:p>
    <w:p>
      <w:pPr>
        <w:pStyle w:val="TOC2"/>
        <w:tabs>
          <w:tab w:val="right" w:leader="dot" w:pos="8306"/>
        </w:tabs>
      </w:pPr>
      <w:hyperlink w:anchor="_Toc12340" w:history="1">
        <w:r>
          <w:rPr>
            <w:rFonts w:ascii="仿宋" w:eastAsia="仿宋" w:hAnsi="仿宋" w:cs="仿宋" w:hint="eastAsia"/>
            <w:lang w:eastAsia="zh-CN"/>
          </w:rPr>
          <w:t>(四)、优化成本管理</w:t>
        </w:r>
        <w:r>
          <w:tab/>
        </w:r>
        <w:r>
          <w:fldChar w:fldCharType="begin"/>
        </w:r>
        <w:r>
          <w:instrText xml:space="preserve"> PAGEREF _Toc12340 \h </w:instrText>
        </w:r>
        <w:r>
          <w:fldChar w:fldCharType="separate"/>
        </w:r>
        <w:r>
          <w:t>31</w:t>
        </w:r>
        <w:r>
          <w:fldChar w:fldCharType="end"/>
        </w:r>
      </w:hyperlink>
    </w:p>
    <w:p>
      <w:pPr>
        <w:pStyle w:val="TOC1"/>
        <w:tabs>
          <w:tab w:val="right" w:leader="dot" w:pos="8306"/>
        </w:tabs>
      </w:pPr>
      <w:hyperlink w:anchor="_Toc22350" w:history="1">
        <w:r>
          <w:rPr>
            <w:rFonts w:ascii="仿宋" w:eastAsia="仿宋" w:hAnsi="仿宋" w:cs="仿宋" w:hint="eastAsia"/>
            <w:lang w:eastAsia="zh-CN"/>
          </w:rPr>
          <w:t>十、课外书籍项目创新与研发</w:t>
        </w:r>
        <w:r>
          <w:tab/>
        </w:r>
        <w:r>
          <w:fldChar w:fldCharType="begin"/>
        </w:r>
        <w:r>
          <w:instrText xml:space="preserve"> PAGEREF _Toc22350 \h </w:instrText>
        </w:r>
        <w:r>
          <w:fldChar w:fldCharType="separate"/>
        </w:r>
        <w:r>
          <w:t>32</w:t>
        </w:r>
        <w:r>
          <w:fldChar w:fldCharType="end"/>
        </w:r>
      </w:hyperlink>
    </w:p>
    <w:p>
      <w:pPr>
        <w:pStyle w:val="TOC2"/>
        <w:tabs>
          <w:tab w:val="right" w:leader="dot" w:pos="8306"/>
        </w:tabs>
      </w:pPr>
      <w:hyperlink w:anchor="_Toc6978" w:history="1">
        <w:r>
          <w:rPr>
            <w:rFonts w:ascii="仿宋" w:eastAsia="仿宋" w:hAnsi="仿宋" w:cs="仿宋" w:hint="eastAsia"/>
            <w:lang w:eastAsia="zh-CN"/>
          </w:rPr>
          <w:t>(一)、创新策略与方向</w:t>
        </w:r>
        <w:r>
          <w:tab/>
        </w:r>
        <w:r>
          <w:fldChar w:fldCharType="begin"/>
        </w:r>
        <w:r>
          <w:instrText xml:space="preserve"> PAGEREF _Toc6978 \h </w:instrText>
        </w:r>
        <w:r>
          <w:fldChar w:fldCharType="separate"/>
        </w:r>
        <w:r>
          <w:t>32</w:t>
        </w:r>
        <w:r>
          <w:fldChar w:fldCharType="end"/>
        </w:r>
      </w:hyperlink>
    </w:p>
    <w:p>
      <w:pPr>
        <w:pStyle w:val="TOC2"/>
        <w:tabs>
          <w:tab w:val="right" w:leader="dot" w:pos="8306"/>
        </w:tabs>
      </w:pPr>
      <w:hyperlink w:anchor="_Toc9811" w:history="1">
        <w:r>
          <w:rPr>
            <w:rFonts w:ascii="仿宋" w:eastAsia="仿宋" w:hAnsi="仿宋" w:cs="仿宋" w:hint="eastAsia"/>
            <w:lang w:eastAsia="zh-CN"/>
          </w:rPr>
          <w:t>(二)、研发规划与投入</w:t>
        </w:r>
        <w:r>
          <w:tab/>
        </w:r>
        <w:r>
          <w:fldChar w:fldCharType="begin"/>
        </w:r>
        <w:r>
          <w:instrText xml:space="preserve"> PAGEREF _Toc9811 \h </w:instrText>
        </w:r>
        <w:r>
          <w:fldChar w:fldCharType="separate"/>
        </w:r>
        <w:r>
          <w:t>33</w:t>
        </w:r>
        <w:r>
          <w:fldChar w:fldCharType="end"/>
        </w:r>
      </w:hyperlink>
    </w:p>
    <w:p>
      <w:pPr>
        <w:pStyle w:val="TOC1"/>
        <w:tabs>
          <w:tab w:val="right" w:leader="dot" w:pos="8306"/>
        </w:tabs>
      </w:pPr>
      <w:hyperlink w:anchor="_Toc14408" w:history="1">
        <w:r>
          <w:rPr>
            <w:rFonts w:ascii="仿宋" w:eastAsia="仿宋" w:hAnsi="仿宋" w:cs="仿宋" w:hint="eastAsia"/>
            <w:lang w:eastAsia="zh-CN"/>
          </w:rPr>
          <w:t>十一、课外书籍项目计划安排</w:t>
        </w:r>
        <w:r>
          <w:tab/>
        </w:r>
        <w:r>
          <w:fldChar w:fldCharType="begin"/>
        </w:r>
        <w:r>
          <w:instrText xml:space="preserve"> PAGEREF _Toc14408 \h </w:instrText>
        </w:r>
        <w:r>
          <w:fldChar w:fldCharType="separate"/>
        </w:r>
        <w:r>
          <w:t>35</w:t>
        </w:r>
        <w:r>
          <w:fldChar w:fldCharType="end"/>
        </w:r>
      </w:hyperlink>
    </w:p>
    <w:p>
      <w:pPr>
        <w:pStyle w:val="TOC2"/>
        <w:tabs>
          <w:tab w:val="right" w:leader="dot" w:pos="8306"/>
        </w:tabs>
      </w:pPr>
      <w:hyperlink w:anchor="_Toc289" w:history="1">
        <w:r>
          <w:rPr>
            <w:rFonts w:ascii="仿宋" w:eastAsia="仿宋" w:hAnsi="仿宋" w:cs="仿宋" w:hint="eastAsia"/>
            <w:lang w:eastAsia="zh-CN"/>
          </w:rPr>
          <w:t>(一)、建设周期</w:t>
        </w:r>
        <w:r>
          <w:tab/>
        </w:r>
        <w:r>
          <w:fldChar w:fldCharType="begin"/>
        </w:r>
        <w:r>
          <w:instrText xml:space="preserve"> PAGEREF _Toc289 \h </w:instrText>
        </w:r>
        <w:r>
          <w:fldChar w:fldCharType="separate"/>
        </w:r>
        <w:r>
          <w:t>35</w:t>
        </w:r>
        <w:r>
          <w:fldChar w:fldCharType="end"/>
        </w:r>
      </w:hyperlink>
    </w:p>
    <w:p>
      <w:pPr>
        <w:pStyle w:val="TOC2"/>
        <w:tabs>
          <w:tab w:val="right" w:leader="dot" w:pos="8306"/>
        </w:tabs>
      </w:pPr>
      <w:hyperlink w:anchor="_Toc8672" w:history="1">
        <w:r>
          <w:rPr>
            <w:rFonts w:ascii="仿宋" w:eastAsia="仿宋" w:hAnsi="仿宋" w:cs="仿宋" w:hint="eastAsia"/>
            <w:lang w:eastAsia="zh-CN"/>
          </w:rPr>
          <w:t>(二)、建设进度</w:t>
        </w:r>
        <w:r>
          <w:tab/>
        </w:r>
        <w:r>
          <w:fldChar w:fldCharType="begin"/>
        </w:r>
        <w:r>
          <w:instrText xml:space="preserve"> PAGEREF _Toc8672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8" w:history="1">
        <w:r>
          <w:rPr>
            <w:rFonts w:ascii="仿宋" w:eastAsia="仿宋" w:hAnsi="仿宋" w:cs="仿宋" w:hint="eastAsia"/>
            <w:lang w:eastAsia="zh-CN"/>
          </w:rPr>
          <w:t>(三)、进度安排注意事项</w:t>
        </w:r>
        <w:r>
          <w:tab/>
        </w:r>
        <w:r>
          <w:fldChar w:fldCharType="begin"/>
        </w:r>
        <w:r>
          <w:instrText xml:space="preserve"> PAGEREF _Toc10098 \h </w:instrText>
        </w:r>
        <w:r>
          <w:fldChar w:fldCharType="separate"/>
        </w:r>
        <w:r>
          <w:t>37</w:t>
        </w:r>
        <w:r>
          <w:fldChar w:fldCharType="end"/>
        </w:r>
      </w:hyperlink>
    </w:p>
    <w:p>
      <w:pPr>
        <w:pStyle w:val="TOC2"/>
        <w:tabs>
          <w:tab w:val="right" w:leader="dot" w:pos="8306"/>
        </w:tabs>
      </w:pPr>
      <w:hyperlink w:anchor="_Toc4668" w:history="1">
        <w:r>
          <w:rPr>
            <w:rFonts w:ascii="仿宋" w:eastAsia="仿宋" w:hAnsi="仿宋" w:cs="仿宋" w:hint="eastAsia"/>
            <w:lang w:eastAsia="zh-CN"/>
          </w:rPr>
          <w:t>(四)、人力资源配置</w:t>
        </w:r>
        <w:r>
          <w:tab/>
        </w:r>
        <w:r>
          <w:fldChar w:fldCharType="begin"/>
        </w:r>
        <w:r>
          <w:instrText xml:space="preserve"> PAGEREF _Toc4668 \h </w:instrText>
        </w:r>
        <w:r>
          <w:fldChar w:fldCharType="separate"/>
        </w:r>
        <w:r>
          <w:t>39</w:t>
        </w:r>
        <w:r>
          <w:fldChar w:fldCharType="end"/>
        </w:r>
      </w:hyperlink>
    </w:p>
    <w:p>
      <w:pPr>
        <w:pStyle w:val="TOC1"/>
        <w:tabs>
          <w:tab w:val="right" w:leader="dot" w:pos="8306"/>
        </w:tabs>
      </w:pPr>
      <w:hyperlink w:anchor="_Toc1677" w:history="1">
        <w:r>
          <w:rPr>
            <w:rFonts w:ascii="仿宋" w:eastAsia="仿宋" w:hAnsi="仿宋" w:cs="仿宋" w:hint="eastAsia"/>
            <w:lang w:eastAsia="zh-CN"/>
          </w:rPr>
          <w:t>十二、生产安全保护</w:t>
        </w:r>
        <w:r>
          <w:tab/>
        </w:r>
        <w:r>
          <w:fldChar w:fldCharType="begin"/>
        </w:r>
        <w:r>
          <w:instrText xml:space="preserve"> PAGEREF _Toc1677 \h </w:instrText>
        </w:r>
        <w:r>
          <w:fldChar w:fldCharType="separate"/>
        </w:r>
        <w:r>
          <w:t>39</w:t>
        </w:r>
        <w:r>
          <w:fldChar w:fldCharType="end"/>
        </w:r>
      </w:hyperlink>
    </w:p>
    <w:p>
      <w:pPr>
        <w:pStyle w:val="TOC2"/>
        <w:tabs>
          <w:tab w:val="right" w:leader="dot" w:pos="8306"/>
        </w:tabs>
      </w:pPr>
      <w:hyperlink w:anchor="_Toc22011" w:history="1">
        <w:r>
          <w:rPr>
            <w:rFonts w:ascii="仿宋" w:eastAsia="仿宋" w:hAnsi="仿宋" w:cs="仿宋" w:hint="eastAsia"/>
            <w:lang w:eastAsia="zh-CN"/>
          </w:rPr>
          <w:t>(一)、消防安全</w:t>
        </w:r>
        <w:r>
          <w:tab/>
        </w:r>
        <w:r>
          <w:fldChar w:fldCharType="begin"/>
        </w:r>
        <w:r>
          <w:instrText xml:space="preserve"> PAGEREF _Toc22011 \h </w:instrText>
        </w:r>
        <w:r>
          <w:fldChar w:fldCharType="separate"/>
        </w:r>
        <w:r>
          <w:t>39</w:t>
        </w:r>
        <w:r>
          <w:fldChar w:fldCharType="end"/>
        </w:r>
      </w:hyperlink>
    </w:p>
    <w:p>
      <w:pPr>
        <w:pStyle w:val="TOC2"/>
        <w:tabs>
          <w:tab w:val="right" w:leader="dot" w:pos="8306"/>
        </w:tabs>
      </w:pPr>
      <w:hyperlink w:anchor="_Toc17216" w:history="1">
        <w:r>
          <w:rPr>
            <w:rFonts w:ascii="仿宋" w:eastAsia="仿宋" w:hAnsi="仿宋" w:cs="仿宋" w:hint="eastAsia"/>
            <w:lang w:eastAsia="zh-CN"/>
          </w:rPr>
          <w:t>(二)、防火防爆总图布置措施</w:t>
        </w:r>
        <w:r>
          <w:tab/>
        </w:r>
        <w:r>
          <w:fldChar w:fldCharType="begin"/>
        </w:r>
        <w:r>
          <w:instrText xml:space="preserve"> PAGEREF _Toc17216 \h </w:instrText>
        </w:r>
        <w:r>
          <w:fldChar w:fldCharType="separate"/>
        </w:r>
        <w:r>
          <w:t>41</w:t>
        </w:r>
        <w:r>
          <w:fldChar w:fldCharType="end"/>
        </w:r>
      </w:hyperlink>
    </w:p>
    <w:p>
      <w:pPr>
        <w:pStyle w:val="TOC2"/>
        <w:tabs>
          <w:tab w:val="right" w:leader="dot" w:pos="8306"/>
        </w:tabs>
      </w:pPr>
      <w:hyperlink w:anchor="_Toc1716" w:history="1">
        <w:r>
          <w:rPr>
            <w:rFonts w:ascii="仿宋" w:eastAsia="仿宋" w:hAnsi="仿宋" w:cs="仿宋" w:hint="eastAsia"/>
            <w:lang w:eastAsia="zh-CN"/>
          </w:rPr>
          <w:t>(三)、自然灾害防范措施</w:t>
        </w:r>
        <w:r>
          <w:tab/>
        </w:r>
        <w:r>
          <w:fldChar w:fldCharType="begin"/>
        </w:r>
        <w:r>
          <w:instrText xml:space="preserve"> PAGEREF _Toc1716 \h </w:instrText>
        </w:r>
        <w:r>
          <w:fldChar w:fldCharType="separate"/>
        </w:r>
        <w:r>
          <w:t>42</w:t>
        </w:r>
        <w:r>
          <w:fldChar w:fldCharType="end"/>
        </w:r>
      </w:hyperlink>
    </w:p>
    <w:p>
      <w:pPr>
        <w:pStyle w:val="TOC2"/>
        <w:tabs>
          <w:tab w:val="right" w:leader="dot" w:pos="8306"/>
        </w:tabs>
      </w:pPr>
      <w:hyperlink w:anchor="_Toc191" w:history="1">
        <w:r>
          <w:rPr>
            <w:rFonts w:ascii="仿宋" w:eastAsia="仿宋" w:hAnsi="仿宋" w:cs="仿宋" w:hint="eastAsia"/>
            <w:lang w:eastAsia="zh-CN"/>
          </w:rPr>
          <w:t>(四)、安全色及安全标志使用要求</w:t>
        </w:r>
        <w:r>
          <w:tab/>
        </w:r>
        <w:r>
          <w:fldChar w:fldCharType="begin"/>
        </w:r>
        <w:r>
          <w:instrText xml:space="preserve"> PAGEREF _Toc191 \h </w:instrText>
        </w:r>
        <w:r>
          <w:fldChar w:fldCharType="separate"/>
        </w:r>
        <w:r>
          <w:t>43</w:t>
        </w:r>
        <w:r>
          <w:fldChar w:fldCharType="end"/>
        </w:r>
      </w:hyperlink>
    </w:p>
    <w:p>
      <w:pPr>
        <w:pStyle w:val="TOC2"/>
        <w:tabs>
          <w:tab w:val="right" w:leader="dot" w:pos="8306"/>
        </w:tabs>
      </w:pPr>
      <w:hyperlink w:anchor="_Toc21216" w:history="1">
        <w:r>
          <w:rPr>
            <w:rFonts w:ascii="仿宋" w:eastAsia="仿宋" w:hAnsi="仿宋" w:cs="仿宋" w:hint="eastAsia"/>
            <w:lang w:eastAsia="zh-CN"/>
          </w:rPr>
          <w:t>(五)、防尘防毒措施</w:t>
        </w:r>
        <w:r>
          <w:tab/>
        </w:r>
        <w:r>
          <w:fldChar w:fldCharType="begin"/>
        </w:r>
        <w:r>
          <w:instrText xml:space="preserve"> PAGEREF _Toc21216 \h </w:instrText>
        </w:r>
        <w:r>
          <w:fldChar w:fldCharType="separate"/>
        </w:r>
        <w:r>
          <w:t>44</w:t>
        </w:r>
        <w:r>
          <w:fldChar w:fldCharType="end"/>
        </w:r>
      </w:hyperlink>
    </w:p>
    <w:p>
      <w:pPr>
        <w:pStyle w:val="TOC2"/>
        <w:tabs>
          <w:tab w:val="right" w:leader="dot" w:pos="8306"/>
        </w:tabs>
      </w:pPr>
      <w:hyperlink w:anchor="_Toc13157" w:history="1">
        <w:r>
          <w:rPr>
            <w:rFonts w:ascii="仿宋" w:eastAsia="仿宋" w:hAnsi="仿宋" w:cs="仿宋" w:hint="eastAsia"/>
            <w:lang w:eastAsia="zh-CN"/>
          </w:rPr>
          <w:t>(六)、防静电、触电防护及防雷措施</w:t>
        </w:r>
        <w:r>
          <w:tab/>
        </w:r>
        <w:r>
          <w:fldChar w:fldCharType="begin"/>
        </w:r>
        <w:r>
          <w:instrText xml:space="preserve"> PAGEREF _Toc13157 \h </w:instrText>
        </w:r>
        <w:r>
          <w:fldChar w:fldCharType="separate"/>
        </w:r>
        <w:r>
          <w:t>44</w:t>
        </w:r>
        <w:r>
          <w:fldChar w:fldCharType="end"/>
        </w:r>
      </w:hyperlink>
    </w:p>
    <w:p>
      <w:pPr>
        <w:pStyle w:val="TOC2"/>
        <w:tabs>
          <w:tab w:val="right" w:leader="dot" w:pos="8306"/>
        </w:tabs>
      </w:pPr>
      <w:hyperlink w:anchor="_Toc1544" w:history="1">
        <w:r>
          <w:rPr>
            <w:rFonts w:ascii="仿宋" w:eastAsia="仿宋" w:hAnsi="仿宋" w:cs="仿宋" w:hint="eastAsia"/>
            <w:lang w:eastAsia="zh-CN"/>
          </w:rPr>
          <w:t>(七)、机械设备安全保障措施</w:t>
        </w:r>
        <w:r>
          <w:tab/>
        </w:r>
        <w:r>
          <w:fldChar w:fldCharType="begin"/>
        </w:r>
        <w:r>
          <w:instrText xml:space="preserve"> PAGEREF _Toc1544 \h </w:instrText>
        </w:r>
        <w:r>
          <w:fldChar w:fldCharType="separate"/>
        </w:r>
        <w:r>
          <w:t>46</w:t>
        </w:r>
        <w:r>
          <w:fldChar w:fldCharType="end"/>
        </w:r>
      </w:hyperlink>
    </w:p>
    <w:p>
      <w:pPr>
        <w:pStyle w:val="TOC1"/>
        <w:tabs>
          <w:tab w:val="right" w:leader="dot" w:pos="8306"/>
        </w:tabs>
      </w:pPr>
      <w:hyperlink w:anchor="_Toc1717" w:history="1">
        <w:r>
          <w:rPr>
            <w:rFonts w:ascii="仿宋" w:eastAsia="仿宋" w:hAnsi="仿宋" w:cs="仿宋" w:hint="eastAsia"/>
            <w:lang w:eastAsia="zh-CN"/>
          </w:rPr>
          <w:t>十三、课外书籍项目实施保障措施</w:t>
        </w:r>
        <w:r>
          <w:tab/>
        </w:r>
        <w:r>
          <w:fldChar w:fldCharType="begin"/>
        </w:r>
        <w:r>
          <w:instrText xml:space="preserve"> PAGEREF _Toc1717 \h </w:instrText>
        </w:r>
        <w:r>
          <w:fldChar w:fldCharType="separate"/>
        </w:r>
        <w:r>
          <w:t>47</w:t>
        </w:r>
        <w:r>
          <w:fldChar w:fldCharType="end"/>
        </w:r>
      </w:hyperlink>
    </w:p>
    <w:p>
      <w:pPr>
        <w:pStyle w:val="TOC2"/>
        <w:tabs>
          <w:tab w:val="right" w:leader="dot" w:pos="8306"/>
        </w:tabs>
      </w:pPr>
      <w:hyperlink w:anchor="_Toc23392" w:history="1">
        <w:r>
          <w:rPr>
            <w:rFonts w:ascii="仿宋" w:eastAsia="仿宋" w:hAnsi="仿宋" w:cs="仿宋" w:hint="eastAsia"/>
            <w:lang w:eastAsia="zh-CN"/>
          </w:rPr>
          <w:t>(一)、课外书籍项目实施保障机制</w:t>
        </w:r>
        <w:r>
          <w:tab/>
        </w:r>
        <w:r>
          <w:fldChar w:fldCharType="begin"/>
        </w:r>
        <w:r>
          <w:instrText xml:space="preserve"> PAGEREF _Toc23392 \h </w:instrText>
        </w:r>
        <w:r>
          <w:fldChar w:fldCharType="separate"/>
        </w:r>
        <w:r>
          <w:t>47</w:t>
        </w:r>
        <w:r>
          <w:fldChar w:fldCharType="end"/>
        </w:r>
      </w:hyperlink>
    </w:p>
    <w:p>
      <w:pPr>
        <w:pStyle w:val="TOC2"/>
        <w:tabs>
          <w:tab w:val="right" w:leader="dot" w:pos="8306"/>
        </w:tabs>
      </w:pPr>
      <w:hyperlink w:anchor="_Toc22526" w:history="1">
        <w:r>
          <w:rPr>
            <w:rFonts w:ascii="仿宋" w:eastAsia="仿宋" w:hAnsi="仿宋" w:cs="仿宋" w:hint="eastAsia"/>
            <w:lang w:eastAsia="zh-CN"/>
          </w:rPr>
          <w:t>(二)、课外书籍项目法律合规要求</w:t>
        </w:r>
        <w:r>
          <w:tab/>
        </w:r>
        <w:r>
          <w:fldChar w:fldCharType="begin"/>
        </w:r>
        <w:r>
          <w:instrText xml:space="preserve"> PAGEREF _Toc22526 \h </w:instrText>
        </w:r>
        <w:r>
          <w:fldChar w:fldCharType="separate"/>
        </w:r>
        <w:r>
          <w:t>51</w:t>
        </w:r>
        <w:r>
          <w:fldChar w:fldCharType="end"/>
        </w:r>
      </w:hyperlink>
    </w:p>
    <w:p>
      <w:pPr>
        <w:pStyle w:val="TOC2"/>
        <w:tabs>
          <w:tab w:val="right" w:leader="dot" w:pos="8306"/>
        </w:tabs>
      </w:pPr>
      <w:hyperlink w:anchor="_Toc13875" w:history="1">
        <w:r>
          <w:rPr>
            <w:rFonts w:ascii="仿宋" w:eastAsia="仿宋" w:hAnsi="仿宋" w:cs="仿宋" w:hint="eastAsia"/>
            <w:lang w:eastAsia="zh-CN"/>
          </w:rPr>
          <w:t>(三)、课外书籍项目合同管理与法律事务</w:t>
        </w:r>
        <w:r>
          <w:tab/>
        </w:r>
        <w:r>
          <w:fldChar w:fldCharType="begin"/>
        </w:r>
        <w:r>
          <w:instrText xml:space="preserve"> PAGEREF _Toc13875 \h </w:instrText>
        </w:r>
        <w:r>
          <w:fldChar w:fldCharType="separate"/>
        </w:r>
        <w:r>
          <w:t>55</w:t>
        </w:r>
        <w:r>
          <w:fldChar w:fldCharType="end"/>
        </w:r>
      </w:hyperlink>
    </w:p>
    <w:p>
      <w:pPr>
        <w:pStyle w:val="TOC2"/>
        <w:tabs>
          <w:tab w:val="right" w:leader="dot" w:pos="8306"/>
        </w:tabs>
      </w:pPr>
      <w:hyperlink w:anchor="_Toc5015" w:history="1">
        <w:r>
          <w:rPr>
            <w:rFonts w:ascii="仿宋" w:eastAsia="仿宋" w:hAnsi="仿宋" w:cs="仿宋" w:hint="eastAsia"/>
            <w:lang w:eastAsia="zh-CN"/>
          </w:rPr>
          <w:t>(四)、课外书籍项目知识产权保护策略</w:t>
        </w:r>
        <w:r>
          <w:tab/>
        </w:r>
        <w:r>
          <w:fldChar w:fldCharType="begin"/>
        </w:r>
        <w:r>
          <w:instrText xml:space="preserve"> PAGEREF _Toc5015 \h </w:instrText>
        </w:r>
        <w:r>
          <w:fldChar w:fldCharType="separate"/>
        </w:r>
        <w:r>
          <w:t>61</w:t>
        </w:r>
        <w:r>
          <w:fldChar w:fldCharType="end"/>
        </w:r>
      </w:hyperlink>
    </w:p>
    <w:p>
      <w:pPr>
        <w:pStyle w:val="TOC1"/>
        <w:tabs>
          <w:tab w:val="right" w:leader="dot" w:pos="8306"/>
        </w:tabs>
      </w:pPr>
      <w:hyperlink w:anchor="_Toc30419" w:history="1">
        <w:r>
          <w:rPr>
            <w:rFonts w:ascii="仿宋" w:eastAsia="仿宋" w:hAnsi="仿宋" w:cs="仿宋" w:hint="eastAsia"/>
            <w:lang w:eastAsia="zh-CN"/>
          </w:rPr>
          <w:t>十四、课外书籍项目治理与监督</w:t>
        </w:r>
        <w:r>
          <w:tab/>
        </w:r>
        <w:r>
          <w:fldChar w:fldCharType="begin"/>
        </w:r>
        <w:r>
          <w:instrText xml:space="preserve"> PAGEREF _Toc30419 \h </w:instrText>
        </w:r>
        <w:r>
          <w:fldChar w:fldCharType="separate"/>
        </w:r>
        <w:r>
          <w:t>64</w:t>
        </w:r>
        <w:r>
          <w:fldChar w:fldCharType="end"/>
        </w:r>
      </w:hyperlink>
    </w:p>
    <w:p>
      <w:pPr>
        <w:pStyle w:val="TOC2"/>
        <w:tabs>
          <w:tab w:val="right" w:leader="dot" w:pos="8306"/>
        </w:tabs>
      </w:pPr>
      <w:hyperlink w:anchor="_Toc28818" w:history="1">
        <w:r>
          <w:rPr>
            <w:rFonts w:ascii="仿宋" w:eastAsia="仿宋" w:hAnsi="仿宋" w:cs="仿宋" w:hint="eastAsia"/>
            <w:lang w:eastAsia="zh-CN"/>
          </w:rPr>
          <w:t>(一)、课外书籍项目治理结构</w:t>
        </w:r>
        <w:r>
          <w:tab/>
        </w:r>
        <w:r>
          <w:fldChar w:fldCharType="begin"/>
        </w:r>
        <w:r>
          <w:instrText xml:space="preserve"> PAGEREF _Toc28818 \h </w:instrText>
        </w:r>
        <w:r>
          <w:fldChar w:fldCharType="separate"/>
        </w:r>
        <w:r>
          <w:t>64</w:t>
        </w:r>
        <w:r>
          <w:fldChar w:fldCharType="end"/>
        </w:r>
      </w:hyperlink>
    </w:p>
    <w:p>
      <w:pPr>
        <w:pStyle w:val="TOC2"/>
        <w:tabs>
          <w:tab w:val="right" w:leader="dot" w:pos="8306"/>
        </w:tabs>
      </w:pPr>
      <w:hyperlink w:anchor="_Toc6124" w:history="1">
        <w:r>
          <w:rPr>
            <w:rFonts w:ascii="仿宋" w:eastAsia="仿宋" w:hAnsi="仿宋" w:cs="仿宋" w:hint="eastAsia"/>
            <w:lang w:eastAsia="zh-CN"/>
          </w:rPr>
          <w:t>(二)、监督与审计</w:t>
        </w:r>
        <w:r>
          <w:tab/>
        </w:r>
        <w:r>
          <w:fldChar w:fldCharType="begin"/>
        </w:r>
        <w:r>
          <w:instrText xml:space="preserve"> PAGEREF _Toc6124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9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39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技术管理特点体现在其创新导向。通过引入最先进的技术趋势和解决方案，课外书籍项目致力于提升科技含量、提高质量和效率水平。这意味着我们将采用最新的工具和方法，确保课外书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课外书籍项目技术管理的显著特征。通过整合不同领域的技术资源，我们实现了跨学科的协同工作。这有助于优化技术架构，提高整体效能。此外，整合性策略还促进了不同技术团队之间的紧密沟通和高效合作，确保课外书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课外书籍项目所采用的技术。通过不断优化技术方案，课外书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课外书籍项目团队将在课外书籍项目初期识别可能的技术风险，并采取相应的预防和应对措施。通过建立健全的风险评估机制，课外书籍项目能够在实施过程中及时发现并解决潜在的技术问题，保障课外书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课外书籍项目中，技术将成为课外书籍项目成功的有力支持。这一深度剖析揭示了技术管理在课外书籍项目实施中的关键作用，为课外书籍项目的技术基础奠定了坚实的基础。</w:t>
      </w:r>
    </w:p>
    <w:p>
      <w:pPr>
        <w:pStyle w:val="Heading2"/>
        <w:ind w:firstLine="560" w:firstLineChars="200"/>
        <w:rPr>
          <w:rFonts w:ascii="仿宋" w:eastAsia="仿宋" w:hAnsi="仿宋" w:cs="仿宋" w:hint="eastAsia"/>
          <w:sz w:val="28"/>
          <w:lang w:eastAsia="zh-CN"/>
        </w:rPr>
      </w:pPr>
      <w:bookmarkStart w:id="4" w:name="_Toc7161"/>
      <w:r>
        <w:rPr>
          <w:rFonts w:ascii="仿宋" w:eastAsia="仿宋" w:hAnsi="仿宋" w:cs="仿宋" w:hint="eastAsia"/>
          <w:sz w:val="28"/>
          <w:lang w:eastAsia="zh-CN"/>
        </w:rPr>
        <w:t>(二)、课外书籍项目工艺技术设计方案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课外书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课外书籍项目将严格按照相关行业规范要求进行组织。通过有效控制产品质量，课外书籍项目将致力于为顾客提供优质的课外书籍项目产品和良好的服务。这体现了课外书籍项目对于生产活动合规性和质量标准的高度重视，为课外书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课外书籍项目注重生态效益和清洁生产原则。课外书籍项目建设将紧密结合地方特色经济发展，与社会经济发展规划和区域环境保护规划方案相协调一致。通过与当地区域自然生态系统的结合，课外书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课外书籍项目产品具有多样化的客户需求和个性化的特点。因此，课外书籍项目产品规格品种多样，且单批生产数量较小。为满足这一特点，课外书籍项目承办单位将建设先进的柔性制造生产线。通过广泛应用柔性制造技术，课外书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课外书籍项目采用的技术具有较高的技术含量和自动化水平，处于国内先进水平。这一技术选用不仅体现了对生产效率、质量和环境友好性的高标准要求，同时为课外书籍项目的可持续发展奠定了坚实的基础。</w:t>
      </w:r>
    </w:p>
    <w:p>
      <w:pPr>
        <w:pStyle w:val="Heading2"/>
        <w:ind w:firstLine="560" w:firstLineChars="200"/>
        <w:rPr>
          <w:rFonts w:ascii="仿宋" w:eastAsia="仿宋" w:hAnsi="仿宋" w:cs="仿宋" w:hint="eastAsia"/>
          <w:sz w:val="28"/>
          <w:lang w:eastAsia="zh-CN"/>
        </w:rPr>
      </w:pPr>
      <w:bookmarkStart w:id="5" w:name="_Toc211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为确保课外书籍项目的高效生产和技术实施，我们制定了一套精心设计的设备选型方案，以满足课外书籍项目生产、质量和环保的要求。该方案的主要特点如下：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课外书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针对课外书籍项目产品的多样性和小批量生产的特点，我们将建设柔性制造生产线。通过在设备选型中考虑柔性制造技术，可以灵活应对不同产品规格和生产需求，实现生产线的高度灵活性和适应性。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453"/>
      <w:r>
        <w:rPr>
          <w:rFonts w:ascii="仿宋" w:eastAsia="仿宋" w:hAnsi="仿宋" w:cs="仿宋" w:hint="eastAsia"/>
          <w:sz w:val="28"/>
          <w:lang w:eastAsia="zh-CN"/>
        </w:rPr>
        <w:t>二、课外书籍项目建设单位说明</w:t>
      </w:r>
      <w:bookmarkEnd w:id="6"/>
    </w:p>
    <w:p>
      <w:pPr>
        <w:pStyle w:val="Heading2"/>
        <w:rPr>
          <w:rFonts w:ascii="仿宋" w:eastAsia="仿宋" w:hAnsi="仿宋" w:cs="仿宋" w:hint="eastAsia"/>
          <w:lang w:eastAsia="zh-CN"/>
        </w:rPr>
      </w:pPr>
      <w:bookmarkStart w:id="7" w:name="_Toc30275"/>
      <w:r>
        <w:rPr>
          <w:rFonts w:ascii="仿宋" w:eastAsia="仿宋" w:hAnsi="仿宋" w:cs="仿宋" w:hint="eastAsia"/>
          <w:lang w:eastAsia="zh-CN"/>
        </w:rPr>
        <w:t>(一)、课外书籍项目承办单位基本情况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41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课外书籍项目承办单位的XXXX，我们着眼于实现可持续的经济效益。通过技术创新和解决方案的提供，公司预计在课外书籍项目执行期间将获得可观的收入增长。这一收入来源主要包括课外书籍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同时，我们注重成本控制和效率提升，以确保课外书籍项目的可持续盈利。透过精细的管理和资源优化，公司期望实现课外书籍项目利润最大化。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课外书籍项目实施进行全面的投资评估，包括课外书籍项目启动阶段的资金投入和后续运营成本。通过对课外书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课外书籍项目实施过程中具备足够的资金流动性，公司将进行详尽的现金流分析。这包括资金需求的合理预测、课外书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8821"/>
      <w:r>
        <w:rPr>
          <w:rFonts w:ascii="仿宋" w:eastAsia="仿宋" w:hAnsi="仿宋" w:cs="仿宋" w:hint="eastAsia"/>
          <w:sz w:val="28"/>
          <w:lang w:eastAsia="zh-CN"/>
        </w:rPr>
        <w:t>三、课外书籍项目可持续发展</w:t>
      </w:r>
      <w:bookmarkEnd w:id="9"/>
    </w:p>
    <w:p>
      <w:pPr>
        <w:pStyle w:val="Heading2"/>
        <w:rPr>
          <w:rFonts w:ascii="仿宋" w:eastAsia="仿宋" w:hAnsi="仿宋" w:cs="仿宋" w:hint="eastAsia"/>
          <w:lang w:eastAsia="zh-CN"/>
        </w:rPr>
      </w:pPr>
      <w:bookmarkStart w:id="10" w:name="_Toc1242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课外书籍项目中，课外书籍项目团队着眼于未来，明确了可持续发展的战略方向。制定的具体可持续发展目标包括降低资源使用、采用环保技术、最大化社会效益等。这一步骤不仅有助于课外书籍项目在环保和社会责任方面达到最高标准，也为未来提供了明确的指引，确保课外书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可持续实践的融入课外书籍项目管理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课外书籍项目管理周期。从课外书籍项目规划开始，课外书籍项目团队就考虑了环境和社会的因素。在执行阶段，课外书籍项目团队积极推动绿色技术的应用，优化资源利用。此外，关注员工的社会责任，通过培训和沟通活动提高员工对可持续发展的认知，使他们能够在日常工作中践行可持续实践。这些举措不仅为课外书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07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扎根于课外书籍项目的可持续发展理念，我们深信环保与社会责任是课外书籍项目成功的关键支柱。在课外书籍项目的每一步，我们都致力于通过创新和实践，履行对环境和社会的坚定责任。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团队通过引入先进的环保技术、建立高效的废物处理系统以及推动能源节约措施，积极履行环保责任。定期的环保监测和评估确保课外书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不仅致力于自身可持续发展，还注重对社会的回馈。通过支持社区课外书籍项目、参与慈善事业、提供培训机会等方式，课外书籍项目积极履行社会责任。与当地社区建立积极互动，关注员工的工作与生活平衡，以及员工的身心健康，是课外书籍项目在社会责任层面的关键举措。这样的实践不仅增强了课外书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9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4537"/>
      <w:r>
        <w:rPr>
          <w:rFonts w:ascii="仿宋" w:eastAsia="仿宋" w:hAnsi="仿宋" w:cs="仿宋" w:hint="eastAsia"/>
          <w:lang w:eastAsia="zh-CN"/>
        </w:rPr>
        <w:t>(一)、课外书籍行业分析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行业一直以来都是市场的关注焦点。行业内的发展趋势、竞争态势以及潜在机会都对课外书籍项目的推进产生深远的影响。通过深入研究行业的整体概貌，我们将更好地理解行业的核心特征，为课外书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行业，技术一直是推动创新和发展的关键因素。我们将对当前技术趋势进行详尽分析，包括但不限于人工智能、大数据应用、先进制造技术等。这有助于课外书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课外书籍项目成功的基础。我们将对主要竞争对手进行深入研究，包括其市场份额、产品特点、市场定位等。通过全面了解竞争对手的优势和劣势，课外书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6640"/>
      <w:r>
        <w:rPr>
          <w:rFonts w:ascii="仿宋" w:eastAsia="仿宋" w:hAnsi="仿宋" w:cs="仿宋" w:hint="eastAsia"/>
          <w:sz w:val="28"/>
          <w:lang w:eastAsia="zh-CN"/>
        </w:rPr>
        <w:t>(二)、课外书籍市场分析预测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通过对市场规模的深入调研，我们将预测课外书籍市场未来的增长趋势。这包括市场的整体规模、各细分领域的发展趋势等。课外书籍项目可以根据市场的扩张速度和潜在机会，制定更符合市场需求的发展策略。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课外书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课外书籍项目实施过程中需要充分考虑的因素。我们将对市场风险进行全面评估，包括但不限于政策法规风险、市场竞争风险、技术变革风险等。通过对潜在风险的深入分析，课外书籍项目可以制定相应的风险缓解策略，降低不确定性对课外书籍项目的影响。</w:t>
      </w:r>
    </w:p>
    <w:p>
      <w:pPr>
        <w:pStyle w:val="Heading1"/>
        <w:ind w:firstLine="560" w:firstLineChars="200"/>
        <w:rPr>
          <w:rFonts w:ascii="仿宋" w:eastAsia="仿宋" w:hAnsi="仿宋" w:cs="仿宋" w:hint="eastAsia"/>
          <w:sz w:val="28"/>
          <w:lang w:eastAsia="zh-CN"/>
        </w:rPr>
      </w:pPr>
      <w:bookmarkStart w:id="15" w:name="_Toc3316"/>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585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课外书籍项目的主要产品是XXXX，预计年产值为XXX万元。这一产品在市场中占据着重要的地位，其广泛的应用范围使得该课外书籍项目的市场前景非常广阔。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课外书籍项目的xxx产品作为重要的原材料之一，将在多个领域发挥关键作用。其在建筑、交通、能源等方面的广泛应用将为整个产业链提供强大的支持，形成产业协同效应。课外书籍项目的年产值XXX万XXX万XXX万万元不仅反映了其在市场上的巨大潜力，更预示着它对国民经济的积极贡献。这种关联度高、涉及面广的产业关系，使得该课外书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236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总征地面积为XXXX平方米，相当于约XX.XX亩，其中净用地面积为XXXX平方米，红线范围内相当于约XX.XX亩。这一用地规模充分考虑了课外书籍项目的建设需求，保障了课外书籍项目在合适的空间内得以充分发展。课外书籍项目规划的总建筑面积为XXXX平方米，其中主体工程建设占XXXX平方米，计容建筑面积达XXXX平方米。预计建筑工程的投资将达到XXXX万元，为课外书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计划购置的设备共计XXXX台（套），设备购置费用为XXXX万元。这一设备购置计划充分考虑到课外书籍项目的生产需求和技术要求，确保了课外书籍项目在生产运营中具备先进的技术装备和高效的生产能力。设备的合理配置将为课外书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计划总投资为XXXX万元，预计年实现营业收入为XXXX万元。这一产能规模的设定旨在确保课外书籍项目能够在投资与回报之间取得平衡，实现长期可持续的发展。课外书籍项目的总投资充分考虑到各个方面的需求，包括用地建设、设备购置等多个环节，以确保课外书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7972"/>
      <w:r>
        <w:rPr>
          <w:rFonts w:ascii="仿宋" w:eastAsia="仿宋" w:hAnsi="仿宋" w:cs="仿宋" w:hint="eastAsia"/>
          <w:sz w:val="28"/>
          <w:lang w:eastAsia="zh-CN"/>
        </w:rPr>
        <w:t>六、课外书籍项目土建工程</w:t>
      </w:r>
      <w:bookmarkEnd w:id="18"/>
    </w:p>
    <w:p>
      <w:pPr>
        <w:pStyle w:val="Heading2"/>
        <w:rPr>
          <w:rFonts w:ascii="仿宋" w:eastAsia="仿宋" w:hAnsi="仿宋" w:cs="仿宋" w:hint="eastAsia"/>
          <w:lang w:eastAsia="zh-CN"/>
        </w:rPr>
      </w:pPr>
      <w:bookmarkStart w:id="19" w:name="_Toc2045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在课外书籍项目的建筑工程设计中，我们将秉承一系列重要的设计原则，以确保课外书籍项目建筑在功能、美观、可持续性等方面达到最佳效果。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首要原则是确保建筑的功能性得到最大化的发挥。我们将充分理解课外书籍项目的实际需求，合理布局各个功能区域，保证建筑在满足业务需求的同时，提供高效的工作环境。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在建筑设计中，我们将综合考虑建设和运营成本。通过精细的经济效益分析，确保设计方案在高效利用资源的同时，对课外书籍项目的长期盈利能力有积极的贡献。</w:t>
      </w:r>
    </w:p>
    <w:p>
      <w:pPr>
        <w:pStyle w:val="Heading2"/>
        <w:ind w:firstLine="560" w:firstLineChars="200"/>
        <w:rPr>
          <w:rFonts w:ascii="仿宋" w:eastAsia="仿宋" w:hAnsi="仿宋" w:cs="仿宋" w:hint="eastAsia"/>
          <w:sz w:val="28"/>
          <w:lang w:eastAsia="zh-CN"/>
        </w:rPr>
      </w:pPr>
      <w:bookmarkStart w:id="20" w:name="_Toc3162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项目的土建工程设计中，我们将精准设定设计年限，结合课外书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课外书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6976"/>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课外书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课外书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课外书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2" w:name="_Toc15526"/>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本期工程课外书籍项目预计总建筑面积XXX平方米，其中：计容建筑面积XXX平方米，计划建筑工程投资XX万元，占课外书籍项目总投资的XX%。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https://d.book118.com/708123074055006032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02BF0"/>
    <w:rsid w:val="7B502B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2307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2024-01-28T08:10:00Z</dcterms:created>
  <dcterms:modified xsi:type="dcterms:W3CDTF">2024-01-28T08:10:19Z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D318B9A57A264DB5A2333B279969798D_11</vt:lpwstr>
  </property>
  <property fmtid="{D5CDD505-2E9C-101B-9397-08002B2CF9AE}" pid="3" name="KSOProductBuildVer">
    <vt:lpwstr>2052-12.1.0.16120</vt:lpwstr>
  </property>
</Properties>
</file>