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防晒霜项目规划设计蓝图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01" w:history="1">
        <w:r>
          <w:rPr>
            <w:rFonts w:ascii="仿宋" w:eastAsia="仿宋" w:hAnsi="仿宋" w:cs="仿宋" w:hint="eastAsia"/>
            <w:lang w:eastAsia="zh-CN"/>
          </w:rPr>
          <w:t>前言</w:t>
        </w:r>
        <w:r>
          <w:tab/>
        </w:r>
        <w:r>
          <w:fldChar w:fldCharType="begin"/>
        </w:r>
        <w:r>
          <w:instrText xml:space="preserve"> PAGEREF _Toc27101 \h </w:instrText>
        </w:r>
        <w:r>
          <w:fldChar w:fldCharType="separate"/>
        </w:r>
        <w:r>
          <w:t>3</w:t>
        </w:r>
        <w:r>
          <w:fldChar w:fldCharType="end"/>
        </w:r>
      </w:hyperlink>
    </w:p>
    <w:p>
      <w:pPr>
        <w:pStyle w:val="TOC1"/>
        <w:tabs>
          <w:tab w:val="right" w:leader="dot" w:pos="8306"/>
        </w:tabs>
      </w:pPr>
      <w:hyperlink w:anchor="_Toc4250" w:history="1">
        <w:r>
          <w:rPr>
            <w:rFonts w:ascii="仿宋" w:eastAsia="仿宋" w:hAnsi="仿宋" w:cs="仿宋" w:hint="eastAsia"/>
            <w:lang w:eastAsia="zh-CN"/>
          </w:rPr>
          <w:t>一、防晒霜项目危机管理</w:t>
        </w:r>
        <w:r>
          <w:tab/>
        </w:r>
        <w:r>
          <w:fldChar w:fldCharType="begin"/>
        </w:r>
        <w:r>
          <w:instrText xml:space="preserve"> PAGEREF _Toc4250 \h </w:instrText>
        </w:r>
        <w:r>
          <w:fldChar w:fldCharType="separate"/>
        </w:r>
        <w:r>
          <w:t>3</w:t>
        </w:r>
        <w:r>
          <w:fldChar w:fldCharType="end"/>
        </w:r>
      </w:hyperlink>
    </w:p>
    <w:p>
      <w:pPr>
        <w:pStyle w:val="TOC2"/>
        <w:tabs>
          <w:tab w:val="right" w:leader="dot" w:pos="8306"/>
        </w:tabs>
      </w:pPr>
      <w:hyperlink w:anchor="_Toc11624" w:history="1">
        <w:r>
          <w:rPr>
            <w:rFonts w:ascii="仿宋" w:eastAsia="仿宋" w:hAnsi="仿宋" w:cs="仿宋" w:hint="eastAsia"/>
            <w:lang w:eastAsia="zh-CN"/>
          </w:rPr>
          <w:t>(一)、危机预警与识别</w:t>
        </w:r>
        <w:r>
          <w:tab/>
        </w:r>
        <w:r>
          <w:fldChar w:fldCharType="begin"/>
        </w:r>
        <w:r>
          <w:instrText xml:space="preserve"> PAGEREF _Toc11624 \h </w:instrText>
        </w:r>
        <w:r>
          <w:fldChar w:fldCharType="separate"/>
        </w:r>
        <w:r>
          <w:t>3</w:t>
        </w:r>
        <w:r>
          <w:fldChar w:fldCharType="end"/>
        </w:r>
      </w:hyperlink>
    </w:p>
    <w:p>
      <w:pPr>
        <w:pStyle w:val="TOC2"/>
        <w:tabs>
          <w:tab w:val="right" w:leader="dot" w:pos="8306"/>
        </w:tabs>
      </w:pPr>
      <w:hyperlink w:anchor="_Toc25373" w:history="1">
        <w:r>
          <w:rPr>
            <w:rFonts w:ascii="仿宋" w:eastAsia="仿宋" w:hAnsi="仿宋" w:cs="仿宋" w:hint="eastAsia"/>
            <w:lang w:eastAsia="zh-CN"/>
          </w:rPr>
          <w:t>(二)、危机应对与恢复</w:t>
        </w:r>
        <w:r>
          <w:tab/>
        </w:r>
        <w:r>
          <w:fldChar w:fldCharType="begin"/>
        </w:r>
        <w:r>
          <w:instrText xml:space="preserve"> PAGEREF _Toc25373 \h </w:instrText>
        </w:r>
        <w:r>
          <w:fldChar w:fldCharType="separate"/>
        </w:r>
        <w:r>
          <w:t>4</w:t>
        </w:r>
        <w:r>
          <w:fldChar w:fldCharType="end"/>
        </w:r>
      </w:hyperlink>
    </w:p>
    <w:p>
      <w:pPr>
        <w:pStyle w:val="TOC1"/>
        <w:tabs>
          <w:tab w:val="right" w:leader="dot" w:pos="8306"/>
        </w:tabs>
      </w:pPr>
      <w:hyperlink w:anchor="_Toc8210" w:history="1">
        <w:r>
          <w:rPr>
            <w:rFonts w:ascii="仿宋" w:eastAsia="仿宋" w:hAnsi="仿宋" w:cs="仿宋" w:hint="eastAsia"/>
            <w:lang w:eastAsia="zh-CN"/>
          </w:rPr>
          <w:t>二、产品规划分析</w:t>
        </w:r>
        <w:r>
          <w:tab/>
        </w:r>
        <w:r>
          <w:fldChar w:fldCharType="begin"/>
        </w:r>
        <w:r>
          <w:instrText xml:space="preserve"> PAGEREF _Toc8210 \h </w:instrText>
        </w:r>
        <w:r>
          <w:fldChar w:fldCharType="separate"/>
        </w:r>
        <w:r>
          <w:t>5</w:t>
        </w:r>
        <w:r>
          <w:fldChar w:fldCharType="end"/>
        </w:r>
      </w:hyperlink>
    </w:p>
    <w:p>
      <w:pPr>
        <w:pStyle w:val="TOC2"/>
        <w:tabs>
          <w:tab w:val="right" w:leader="dot" w:pos="8306"/>
        </w:tabs>
      </w:pPr>
      <w:hyperlink w:anchor="_Toc1952" w:history="1">
        <w:r>
          <w:rPr>
            <w:rFonts w:ascii="仿宋" w:eastAsia="仿宋" w:hAnsi="仿宋" w:cs="仿宋" w:hint="eastAsia"/>
            <w:lang w:eastAsia="zh-CN"/>
          </w:rPr>
          <w:t>(一)、产品规划</w:t>
        </w:r>
        <w:r>
          <w:tab/>
        </w:r>
        <w:r>
          <w:fldChar w:fldCharType="begin"/>
        </w:r>
        <w:r>
          <w:instrText xml:space="preserve"> PAGEREF _Toc1952 \h </w:instrText>
        </w:r>
        <w:r>
          <w:fldChar w:fldCharType="separate"/>
        </w:r>
        <w:r>
          <w:t>5</w:t>
        </w:r>
        <w:r>
          <w:fldChar w:fldCharType="end"/>
        </w:r>
      </w:hyperlink>
    </w:p>
    <w:p>
      <w:pPr>
        <w:pStyle w:val="TOC2"/>
        <w:tabs>
          <w:tab w:val="right" w:leader="dot" w:pos="8306"/>
        </w:tabs>
      </w:pPr>
      <w:hyperlink w:anchor="_Toc2976" w:history="1">
        <w:r>
          <w:rPr>
            <w:rFonts w:ascii="仿宋" w:eastAsia="仿宋" w:hAnsi="仿宋" w:cs="仿宋" w:hint="eastAsia"/>
            <w:lang w:eastAsia="zh-CN"/>
          </w:rPr>
          <w:t>(二)、建设规模</w:t>
        </w:r>
        <w:r>
          <w:tab/>
        </w:r>
        <w:r>
          <w:fldChar w:fldCharType="begin"/>
        </w:r>
        <w:r>
          <w:instrText xml:space="preserve"> PAGEREF _Toc2976 \h </w:instrText>
        </w:r>
        <w:r>
          <w:fldChar w:fldCharType="separate"/>
        </w:r>
        <w:r>
          <w:t>6</w:t>
        </w:r>
        <w:r>
          <w:fldChar w:fldCharType="end"/>
        </w:r>
      </w:hyperlink>
    </w:p>
    <w:p>
      <w:pPr>
        <w:pStyle w:val="TOC1"/>
        <w:tabs>
          <w:tab w:val="right" w:leader="dot" w:pos="8306"/>
        </w:tabs>
      </w:pPr>
      <w:hyperlink w:anchor="_Toc19924" w:history="1">
        <w:r>
          <w:rPr>
            <w:rFonts w:ascii="仿宋" w:eastAsia="仿宋" w:hAnsi="仿宋" w:cs="仿宋" w:hint="eastAsia"/>
            <w:lang w:eastAsia="zh-CN"/>
          </w:rPr>
          <w:t>三、防晒霜项目土建工程</w:t>
        </w:r>
        <w:r>
          <w:tab/>
        </w:r>
        <w:r>
          <w:fldChar w:fldCharType="begin"/>
        </w:r>
        <w:r>
          <w:instrText xml:space="preserve"> PAGEREF _Toc19924 \h </w:instrText>
        </w:r>
        <w:r>
          <w:fldChar w:fldCharType="separate"/>
        </w:r>
        <w:r>
          <w:t>7</w:t>
        </w:r>
        <w:r>
          <w:fldChar w:fldCharType="end"/>
        </w:r>
      </w:hyperlink>
    </w:p>
    <w:p>
      <w:pPr>
        <w:pStyle w:val="TOC2"/>
        <w:tabs>
          <w:tab w:val="right" w:leader="dot" w:pos="8306"/>
        </w:tabs>
      </w:pPr>
      <w:hyperlink w:anchor="_Toc25103" w:history="1">
        <w:r>
          <w:rPr>
            <w:rFonts w:ascii="仿宋" w:eastAsia="仿宋" w:hAnsi="仿宋" w:cs="仿宋" w:hint="eastAsia"/>
            <w:lang w:eastAsia="zh-CN"/>
          </w:rPr>
          <w:t>(一)、建筑工程设计原则</w:t>
        </w:r>
        <w:r>
          <w:tab/>
        </w:r>
        <w:r>
          <w:fldChar w:fldCharType="begin"/>
        </w:r>
        <w:r>
          <w:instrText xml:space="preserve"> PAGEREF _Toc25103 \h </w:instrText>
        </w:r>
        <w:r>
          <w:fldChar w:fldCharType="separate"/>
        </w:r>
        <w:r>
          <w:t>7</w:t>
        </w:r>
        <w:r>
          <w:fldChar w:fldCharType="end"/>
        </w:r>
      </w:hyperlink>
    </w:p>
    <w:p>
      <w:pPr>
        <w:pStyle w:val="TOC2"/>
        <w:tabs>
          <w:tab w:val="right" w:leader="dot" w:pos="8306"/>
        </w:tabs>
      </w:pPr>
      <w:hyperlink w:anchor="_Toc1159" w:history="1">
        <w:r>
          <w:rPr>
            <w:rFonts w:ascii="仿宋" w:eastAsia="仿宋" w:hAnsi="仿宋" w:cs="仿宋" w:hint="eastAsia"/>
            <w:lang w:eastAsia="zh-CN"/>
          </w:rPr>
          <w:t>(二)、土建工程设计年限及安全等级</w:t>
        </w:r>
        <w:r>
          <w:tab/>
        </w:r>
        <w:r>
          <w:fldChar w:fldCharType="begin"/>
        </w:r>
        <w:r>
          <w:instrText xml:space="preserve"> PAGEREF _Toc1159 \h </w:instrText>
        </w:r>
        <w:r>
          <w:fldChar w:fldCharType="separate"/>
        </w:r>
        <w:r>
          <w:t>8</w:t>
        </w:r>
        <w:r>
          <w:fldChar w:fldCharType="end"/>
        </w:r>
      </w:hyperlink>
    </w:p>
    <w:p>
      <w:pPr>
        <w:pStyle w:val="TOC2"/>
        <w:tabs>
          <w:tab w:val="right" w:leader="dot" w:pos="8306"/>
        </w:tabs>
      </w:pPr>
      <w:hyperlink w:anchor="_Toc28823" w:history="1">
        <w:r>
          <w:rPr>
            <w:rFonts w:ascii="仿宋" w:eastAsia="仿宋" w:hAnsi="仿宋" w:cs="仿宋" w:hint="eastAsia"/>
            <w:lang w:eastAsia="zh-CN"/>
          </w:rPr>
          <w:t>(三)、建筑工程设计总体要求</w:t>
        </w:r>
        <w:r>
          <w:tab/>
        </w:r>
        <w:r>
          <w:fldChar w:fldCharType="begin"/>
        </w:r>
        <w:r>
          <w:instrText xml:space="preserve"> PAGEREF _Toc28823 \h </w:instrText>
        </w:r>
        <w:r>
          <w:fldChar w:fldCharType="separate"/>
        </w:r>
        <w:r>
          <w:t>10</w:t>
        </w:r>
        <w:r>
          <w:fldChar w:fldCharType="end"/>
        </w:r>
      </w:hyperlink>
    </w:p>
    <w:p>
      <w:pPr>
        <w:pStyle w:val="TOC2"/>
        <w:tabs>
          <w:tab w:val="right" w:leader="dot" w:pos="8306"/>
        </w:tabs>
      </w:pPr>
      <w:hyperlink w:anchor="_Toc7979" w:history="1">
        <w:r>
          <w:rPr>
            <w:rFonts w:ascii="仿宋" w:eastAsia="仿宋" w:hAnsi="仿宋" w:cs="仿宋" w:hint="eastAsia"/>
            <w:lang w:eastAsia="zh-CN"/>
          </w:rPr>
          <w:t>(四)、土建工程建设指标</w:t>
        </w:r>
        <w:r>
          <w:tab/>
        </w:r>
        <w:r>
          <w:fldChar w:fldCharType="begin"/>
        </w:r>
        <w:r>
          <w:instrText xml:space="preserve"> PAGEREF _Toc7979 \h </w:instrText>
        </w:r>
        <w:r>
          <w:fldChar w:fldCharType="separate"/>
        </w:r>
        <w:r>
          <w:t>10</w:t>
        </w:r>
        <w:r>
          <w:fldChar w:fldCharType="end"/>
        </w:r>
      </w:hyperlink>
    </w:p>
    <w:p>
      <w:pPr>
        <w:pStyle w:val="TOC1"/>
        <w:tabs>
          <w:tab w:val="right" w:leader="dot" w:pos="8306"/>
        </w:tabs>
      </w:pPr>
      <w:hyperlink w:anchor="_Toc13205" w:history="1">
        <w:r>
          <w:rPr>
            <w:rFonts w:ascii="仿宋" w:eastAsia="仿宋" w:hAnsi="仿宋" w:cs="仿宋" w:hint="eastAsia"/>
            <w:lang w:eastAsia="zh-CN"/>
          </w:rPr>
          <w:t>四、工艺说明</w:t>
        </w:r>
        <w:r>
          <w:tab/>
        </w:r>
        <w:r>
          <w:fldChar w:fldCharType="begin"/>
        </w:r>
        <w:r>
          <w:instrText xml:space="preserve"> PAGEREF _Toc13205 \h </w:instrText>
        </w:r>
        <w:r>
          <w:fldChar w:fldCharType="separate"/>
        </w:r>
        <w:r>
          <w:t>11</w:t>
        </w:r>
        <w:r>
          <w:fldChar w:fldCharType="end"/>
        </w:r>
      </w:hyperlink>
    </w:p>
    <w:p>
      <w:pPr>
        <w:pStyle w:val="TOC2"/>
        <w:tabs>
          <w:tab w:val="right" w:leader="dot" w:pos="8306"/>
        </w:tabs>
      </w:pPr>
      <w:hyperlink w:anchor="_Toc27798" w:history="1">
        <w:r>
          <w:rPr>
            <w:rFonts w:ascii="仿宋" w:eastAsia="仿宋" w:hAnsi="仿宋" w:cs="仿宋" w:hint="eastAsia"/>
            <w:lang w:eastAsia="zh-CN"/>
          </w:rPr>
          <w:t>(一)、技术管理特点</w:t>
        </w:r>
        <w:r>
          <w:tab/>
        </w:r>
        <w:r>
          <w:fldChar w:fldCharType="begin"/>
        </w:r>
        <w:r>
          <w:instrText xml:space="preserve"> PAGEREF _Toc27798 \h </w:instrText>
        </w:r>
        <w:r>
          <w:fldChar w:fldCharType="separate"/>
        </w:r>
        <w:r>
          <w:t>11</w:t>
        </w:r>
        <w:r>
          <w:fldChar w:fldCharType="end"/>
        </w:r>
      </w:hyperlink>
    </w:p>
    <w:p>
      <w:pPr>
        <w:pStyle w:val="TOC2"/>
        <w:tabs>
          <w:tab w:val="right" w:leader="dot" w:pos="8306"/>
        </w:tabs>
      </w:pPr>
      <w:hyperlink w:anchor="_Toc6855" w:history="1">
        <w:r>
          <w:rPr>
            <w:rFonts w:ascii="仿宋" w:eastAsia="仿宋" w:hAnsi="仿宋" w:cs="仿宋" w:hint="eastAsia"/>
            <w:lang w:eastAsia="zh-CN"/>
          </w:rPr>
          <w:t>(二)、防晒霜项目工艺技术设计方案</w:t>
        </w:r>
        <w:r>
          <w:tab/>
        </w:r>
        <w:r>
          <w:fldChar w:fldCharType="begin"/>
        </w:r>
        <w:r>
          <w:instrText xml:space="preserve"> PAGEREF _Toc6855 \h </w:instrText>
        </w:r>
        <w:r>
          <w:fldChar w:fldCharType="separate"/>
        </w:r>
        <w:r>
          <w:t>12</w:t>
        </w:r>
        <w:r>
          <w:fldChar w:fldCharType="end"/>
        </w:r>
      </w:hyperlink>
    </w:p>
    <w:p>
      <w:pPr>
        <w:pStyle w:val="TOC2"/>
        <w:tabs>
          <w:tab w:val="right" w:leader="dot" w:pos="8306"/>
        </w:tabs>
      </w:pPr>
      <w:hyperlink w:anchor="_Toc4292" w:history="1">
        <w:r>
          <w:rPr>
            <w:rFonts w:ascii="仿宋" w:eastAsia="仿宋" w:hAnsi="仿宋" w:cs="仿宋" w:hint="eastAsia"/>
            <w:lang w:eastAsia="zh-CN"/>
          </w:rPr>
          <w:t>(三)、设备选型方案</w:t>
        </w:r>
        <w:r>
          <w:tab/>
        </w:r>
        <w:r>
          <w:fldChar w:fldCharType="begin"/>
        </w:r>
        <w:r>
          <w:instrText xml:space="preserve"> PAGEREF _Toc4292 \h </w:instrText>
        </w:r>
        <w:r>
          <w:fldChar w:fldCharType="separate"/>
        </w:r>
        <w:r>
          <w:t>13</w:t>
        </w:r>
        <w:r>
          <w:fldChar w:fldCharType="end"/>
        </w:r>
      </w:hyperlink>
    </w:p>
    <w:p>
      <w:pPr>
        <w:pStyle w:val="TOC1"/>
        <w:tabs>
          <w:tab w:val="right" w:leader="dot" w:pos="8306"/>
        </w:tabs>
      </w:pPr>
      <w:hyperlink w:anchor="_Toc18575" w:history="1">
        <w:r>
          <w:rPr>
            <w:rFonts w:ascii="仿宋" w:eastAsia="仿宋" w:hAnsi="仿宋" w:cs="仿宋" w:hint="eastAsia"/>
            <w:lang w:eastAsia="zh-CN"/>
          </w:rPr>
          <w:t>五、防晒霜项目建设单位说明</w:t>
        </w:r>
        <w:r>
          <w:tab/>
        </w:r>
        <w:r>
          <w:fldChar w:fldCharType="begin"/>
        </w:r>
        <w:r>
          <w:instrText xml:space="preserve"> PAGEREF _Toc18575 \h </w:instrText>
        </w:r>
        <w:r>
          <w:fldChar w:fldCharType="separate"/>
        </w:r>
        <w:r>
          <w:t>14</w:t>
        </w:r>
        <w:r>
          <w:fldChar w:fldCharType="end"/>
        </w:r>
      </w:hyperlink>
    </w:p>
    <w:p>
      <w:pPr>
        <w:pStyle w:val="TOC2"/>
        <w:tabs>
          <w:tab w:val="right" w:leader="dot" w:pos="8306"/>
        </w:tabs>
      </w:pPr>
      <w:hyperlink w:anchor="_Toc16798" w:history="1">
        <w:r>
          <w:rPr>
            <w:rFonts w:ascii="仿宋" w:eastAsia="仿宋" w:hAnsi="仿宋" w:cs="仿宋" w:hint="eastAsia"/>
            <w:lang w:eastAsia="zh-CN"/>
          </w:rPr>
          <w:t>(一)、防晒霜项目承办单位基本情况</w:t>
        </w:r>
        <w:r>
          <w:tab/>
        </w:r>
        <w:r>
          <w:fldChar w:fldCharType="begin"/>
        </w:r>
        <w:r>
          <w:instrText xml:space="preserve"> PAGEREF _Toc16798 \h </w:instrText>
        </w:r>
        <w:r>
          <w:fldChar w:fldCharType="separate"/>
        </w:r>
        <w:r>
          <w:t>14</w:t>
        </w:r>
        <w:r>
          <w:fldChar w:fldCharType="end"/>
        </w:r>
      </w:hyperlink>
    </w:p>
    <w:p>
      <w:pPr>
        <w:pStyle w:val="TOC2"/>
        <w:tabs>
          <w:tab w:val="right" w:leader="dot" w:pos="8306"/>
        </w:tabs>
      </w:pPr>
      <w:hyperlink w:anchor="_Toc27660" w:history="1">
        <w:r>
          <w:rPr>
            <w:rFonts w:ascii="仿宋" w:eastAsia="仿宋" w:hAnsi="仿宋" w:cs="仿宋" w:hint="eastAsia"/>
            <w:lang w:eastAsia="zh-CN"/>
          </w:rPr>
          <w:t>(二)、公司经济效益分析</w:t>
        </w:r>
        <w:r>
          <w:tab/>
        </w:r>
        <w:r>
          <w:fldChar w:fldCharType="begin"/>
        </w:r>
        <w:r>
          <w:instrText xml:space="preserve"> PAGEREF _Toc27660 \h </w:instrText>
        </w:r>
        <w:r>
          <w:fldChar w:fldCharType="separate"/>
        </w:r>
        <w:r>
          <w:t>15</w:t>
        </w:r>
        <w:r>
          <w:fldChar w:fldCharType="end"/>
        </w:r>
      </w:hyperlink>
    </w:p>
    <w:p>
      <w:pPr>
        <w:pStyle w:val="TOC1"/>
        <w:tabs>
          <w:tab w:val="right" w:leader="dot" w:pos="8306"/>
        </w:tabs>
      </w:pPr>
      <w:hyperlink w:anchor="_Toc1820" w:history="1">
        <w:r>
          <w:rPr>
            <w:rFonts w:ascii="仿宋" w:eastAsia="仿宋" w:hAnsi="仿宋" w:cs="仿宋" w:hint="eastAsia"/>
            <w:lang w:eastAsia="zh-CN"/>
          </w:rPr>
          <w:t>六、防晒霜项目可持续发展</w:t>
        </w:r>
        <w:r>
          <w:tab/>
        </w:r>
        <w:r>
          <w:fldChar w:fldCharType="begin"/>
        </w:r>
        <w:r>
          <w:instrText xml:space="preserve"> PAGEREF _Toc1820 \h </w:instrText>
        </w:r>
        <w:r>
          <w:fldChar w:fldCharType="separate"/>
        </w:r>
        <w:r>
          <w:t>16</w:t>
        </w:r>
        <w:r>
          <w:fldChar w:fldCharType="end"/>
        </w:r>
      </w:hyperlink>
    </w:p>
    <w:p>
      <w:pPr>
        <w:pStyle w:val="TOC2"/>
        <w:tabs>
          <w:tab w:val="right" w:leader="dot" w:pos="8306"/>
        </w:tabs>
      </w:pPr>
      <w:hyperlink w:anchor="_Toc5458" w:history="1">
        <w:r>
          <w:rPr>
            <w:rFonts w:ascii="仿宋" w:eastAsia="仿宋" w:hAnsi="仿宋" w:cs="仿宋" w:hint="eastAsia"/>
            <w:lang w:eastAsia="zh-CN"/>
          </w:rPr>
          <w:t>(一)、可持续战略与实践</w:t>
        </w:r>
        <w:r>
          <w:tab/>
        </w:r>
        <w:r>
          <w:fldChar w:fldCharType="begin"/>
        </w:r>
        <w:r>
          <w:instrText xml:space="preserve"> PAGEREF _Toc5458 \h </w:instrText>
        </w:r>
        <w:r>
          <w:fldChar w:fldCharType="separate"/>
        </w:r>
        <w:r>
          <w:t>16</w:t>
        </w:r>
        <w:r>
          <w:fldChar w:fldCharType="end"/>
        </w:r>
      </w:hyperlink>
    </w:p>
    <w:p>
      <w:pPr>
        <w:pStyle w:val="TOC2"/>
        <w:tabs>
          <w:tab w:val="right" w:leader="dot" w:pos="8306"/>
        </w:tabs>
      </w:pPr>
      <w:hyperlink w:anchor="_Toc304" w:history="1">
        <w:r>
          <w:rPr>
            <w:rFonts w:ascii="仿宋" w:eastAsia="仿宋" w:hAnsi="仿宋" w:cs="仿宋" w:hint="eastAsia"/>
            <w:lang w:eastAsia="zh-CN"/>
          </w:rPr>
          <w:t>(二)、环保与社会责任</w:t>
        </w:r>
        <w:r>
          <w:tab/>
        </w:r>
        <w:r>
          <w:fldChar w:fldCharType="begin"/>
        </w:r>
        <w:r>
          <w:instrText xml:space="preserve"> PAGEREF _Toc304 \h </w:instrText>
        </w:r>
        <w:r>
          <w:fldChar w:fldCharType="separate"/>
        </w:r>
        <w:r>
          <w:t>17</w:t>
        </w:r>
        <w:r>
          <w:fldChar w:fldCharType="end"/>
        </w:r>
      </w:hyperlink>
    </w:p>
    <w:p>
      <w:pPr>
        <w:pStyle w:val="TOC1"/>
        <w:tabs>
          <w:tab w:val="right" w:leader="dot" w:pos="8306"/>
        </w:tabs>
      </w:pPr>
      <w:hyperlink w:anchor="_Toc7174" w:history="1">
        <w:r>
          <w:rPr>
            <w:rFonts w:ascii="仿宋" w:eastAsia="仿宋" w:hAnsi="仿宋" w:cs="仿宋" w:hint="eastAsia"/>
            <w:lang w:eastAsia="zh-CN"/>
          </w:rPr>
          <w:t>七、防晒霜项目人力资源培养与发展</w:t>
        </w:r>
        <w:r>
          <w:tab/>
        </w:r>
        <w:r>
          <w:fldChar w:fldCharType="begin"/>
        </w:r>
        <w:r>
          <w:instrText xml:space="preserve"> PAGEREF _Toc7174 \h </w:instrText>
        </w:r>
        <w:r>
          <w:fldChar w:fldCharType="separate"/>
        </w:r>
        <w:r>
          <w:t>17</w:t>
        </w:r>
        <w:r>
          <w:fldChar w:fldCharType="end"/>
        </w:r>
      </w:hyperlink>
    </w:p>
    <w:p>
      <w:pPr>
        <w:pStyle w:val="TOC2"/>
        <w:tabs>
          <w:tab w:val="right" w:leader="dot" w:pos="8306"/>
        </w:tabs>
      </w:pPr>
      <w:hyperlink w:anchor="_Toc2659" w:history="1">
        <w:r>
          <w:rPr>
            <w:rFonts w:ascii="仿宋" w:eastAsia="仿宋" w:hAnsi="仿宋" w:cs="仿宋" w:hint="eastAsia"/>
            <w:lang w:eastAsia="zh-CN"/>
          </w:rPr>
          <w:t>(一)、人才需求与规划</w:t>
        </w:r>
        <w:r>
          <w:tab/>
        </w:r>
        <w:r>
          <w:fldChar w:fldCharType="begin"/>
        </w:r>
        <w:r>
          <w:instrText xml:space="preserve"> PAGEREF _Toc2659 \h </w:instrText>
        </w:r>
        <w:r>
          <w:fldChar w:fldCharType="separate"/>
        </w:r>
        <w:r>
          <w:t>17</w:t>
        </w:r>
        <w:r>
          <w:fldChar w:fldCharType="end"/>
        </w:r>
      </w:hyperlink>
    </w:p>
    <w:p>
      <w:pPr>
        <w:pStyle w:val="TOC2"/>
        <w:tabs>
          <w:tab w:val="right" w:leader="dot" w:pos="8306"/>
        </w:tabs>
      </w:pPr>
      <w:hyperlink w:anchor="_Toc13347" w:history="1">
        <w:r>
          <w:rPr>
            <w:rFonts w:ascii="仿宋" w:eastAsia="仿宋" w:hAnsi="仿宋" w:cs="仿宋" w:hint="eastAsia"/>
            <w:lang w:eastAsia="zh-CN"/>
          </w:rPr>
          <w:t>(二)、培训与发展计划</w:t>
        </w:r>
        <w:r>
          <w:tab/>
        </w:r>
        <w:r>
          <w:fldChar w:fldCharType="begin"/>
        </w:r>
        <w:r>
          <w:instrText xml:space="preserve"> PAGEREF _Toc13347 \h </w:instrText>
        </w:r>
        <w:r>
          <w:fldChar w:fldCharType="separate"/>
        </w:r>
        <w:r>
          <w:t>18</w:t>
        </w:r>
        <w:r>
          <w:fldChar w:fldCharType="end"/>
        </w:r>
      </w:hyperlink>
    </w:p>
    <w:p>
      <w:pPr>
        <w:pStyle w:val="TOC1"/>
        <w:tabs>
          <w:tab w:val="right" w:leader="dot" w:pos="8306"/>
        </w:tabs>
      </w:pPr>
      <w:hyperlink w:anchor="_Toc1037" w:history="1">
        <w:r>
          <w:rPr>
            <w:rFonts w:ascii="仿宋" w:eastAsia="仿宋" w:hAnsi="仿宋" w:cs="仿宋" w:hint="eastAsia"/>
            <w:lang w:eastAsia="zh-CN"/>
          </w:rPr>
          <w:t>八、防晒霜项目环境影响分析</w:t>
        </w:r>
        <w:r>
          <w:tab/>
        </w:r>
        <w:r>
          <w:fldChar w:fldCharType="begin"/>
        </w:r>
        <w:r>
          <w:instrText xml:space="preserve"> PAGEREF _Toc1037 \h </w:instrText>
        </w:r>
        <w:r>
          <w:fldChar w:fldCharType="separate"/>
        </w:r>
        <w:r>
          <w:t>19</w:t>
        </w:r>
        <w:r>
          <w:fldChar w:fldCharType="end"/>
        </w:r>
      </w:hyperlink>
    </w:p>
    <w:p>
      <w:pPr>
        <w:pStyle w:val="TOC2"/>
        <w:tabs>
          <w:tab w:val="right" w:leader="dot" w:pos="8306"/>
        </w:tabs>
      </w:pPr>
      <w:hyperlink w:anchor="_Toc27070" w:history="1">
        <w:r>
          <w:rPr>
            <w:rFonts w:ascii="仿宋" w:eastAsia="仿宋" w:hAnsi="仿宋" w:cs="仿宋" w:hint="eastAsia"/>
            <w:lang w:eastAsia="zh-CN"/>
          </w:rPr>
          <w:t>(一)、建设区域环境质量现状</w:t>
        </w:r>
        <w:r>
          <w:tab/>
        </w:r>
        <w:r>
          <w:fldChar w:fldCharType="begin"/>
        </w:r>
        <w:r>
          <w:instrText xml:space="preserve"> PAGEREF _Toc27070 \h </w:instrText>
        </w:r>
        <w:r>
          <w:fldChar w:fldCharType="separate"/>
        </w:r>
        <w:r>
          <w:t>19</w:t>
        </w:r>
        <w:r>
          <w:fldChar w:fldCharType="end"/>
        </w:r>
      </w:hyperlink>
    </w:p>
    <w:p>
      <w:pPr>
        <w:pStyle w:val="TOC2"/>
        <w:tabs>
          <w:tab w:val="right" w:leader="dot" w:pos="8306"/>
        </w:tabs>
      </w:pPr>
      <w:hyperlink w:anchor="_Toc16779" w:history="1">
        <w:r>
          <w:rPr>
            <w:rFonts w:ascii="仿宋" w:eastAsia="仿宋" w:hAnsi="仿宋" w:cs="仿宋" w:hint="eastAsia"/>
            <w:lang w:eastAsia="zh-CN"/>
          </w:rPr>
          <w:t>(二)、建设期环境保护</w:t>
        </w:r>
        <w:r>
          <w:tab/>
        </w:r>
        <w:r>
          <w:fldChar w:fldCharType="begin"/>
        </w:r>
        <w:r>
          <w:instrText xml:space="preserve"> PAGEREF _Toc16779 \h </w:instrText>
        </w:r>
        <w:r>
          <w:fldChar w:fldCharType="separate"/>
        </w:r>
        <w:r>
          <w:t>20</w:t>
        </w:r>
        <w:r>
          <w:fldChar w:fldCharType="end"/>
        </w:r>
      </w:hyperlink>
    </w:p>
    <w:p>
      <w:pPr>
        <w:pStyle w:val="TOC2"/>
        <w:tabs>
          <w:tab w:val="right" w:leader="dot" w:pos="8306"/>
        </w:tabs>
      </w:pPr>
      <w:hyperlink w:anchor="_Toc17401" w:history="1">
        <w:r>
          <w:rPr>
            <w:rFonts w:ascii="仿宋" w:eastAsia="仿宋" w:hAnsi="仿宋" w:cs="仿宋" w:hint="eastAsia"/>
            <w:lang w:eastAsia="zh-CN"/>
          </w:rPr>
          <w:t>(三)、运营期环境保护</w:t>
        </w:r>
        <w:r>
          <w:tab/>
        </w:r>
        <w:r>
          <w:fldChar w:fldCharType="begin"/>
        </w:r>
        <w:r>
          <w:instrText xml:space="preserve"> PAGEREF _Toc17401 \h </w:instrText>
        </w:r>
        <w:r>
          <w:fldChar w:fldCharType="separate"/>
        </w:r>
        <w:r>
          <w:t>21</w:t>
        </w:r>
        <w:r>
          <w:fldChar w:fldCharType="end"/>
        </w:r>
      </w:hyperlink>
    </w:p>
    <w:p>
      <w:pPr>
        <w:pStyle w:val="TOC2"/>
        <w:tabs>
          <w:tab w:val="right" w:leader="dot" w:pos="8306"/>
        </w:tabs>
      </w:pPr>
      <w:hyperlink w:anchor="_Toc29150" w:history="1">
        <w:r>
          <w:rPr>
            <w:rFonts w:ascii="仿宋" w:eastAsia="仿宋" w:hAnsi="仿宋" w:cs="仿宋" w:hint="eastAsia"/>
            <w:lang w:eastAsia="zh-CN"/>
          </w:rPr>
          <w:t>(四)、防晒霜项目建设对区域经济的影响</w:t>
        </w:r>
        <w:r>
          <w:tab/>
        </w:r>
        <w:r>
          <w:fldChar w:fldCharType="begin"/>
        </w:r>
        <w:r>
          <w:instrText xml:space="preserve"> PAGEREF _Toc29150 \h </w:instrText>
        </w:r>
        <w:r>
          <w:fldChar w:fldCharType="separate"/>
        </w:r>
        <w:r>
          <w:t>23</w:t>
        </w:r>
        <w:r>
          <w:fldChar w:fldCharType="end"/>
        </w:r>
      </w:hyperlink>
    </w:p>
    <w:p>
      <w:pPr>
        <w:pStyle w:val="TOC2"/>
        <w:tabs>
          <w:tab w:val="right" w:leader="dot" w:pos="8306"/>
        </w:tabs>
      </w:pPr>
      <w:hyperlink w:anchor="_Toc4236" w:history="1">
        <w:r>
          <w:rPr>
            <w:rFonts w:ascii="仿宋" w:eastAsia="仿宋" w:hAnsi="仿宋" w:cs="仿宋" w:hint="eastAsia"/>
            <w:lang w:eastAsia="zh-CN"/>
          </w:rPr>
          <w:t>(五)、废弃物处理</w:t>
        </w:r>
        <w:r>
          <w:tab/>
        </w:r>
        <w:r>
          <w:fldChar w:fldCharType="begin"/>
        </w:r>
        <w:r>
          <w:instrText xml:space="preserve"> PAGEREF _Toc4236 \h </w:instrText>
        </w:r>
        <w:r>
          <w:fldChar w:fldCharType="separate"/>
        </w:r>
        <w:r>
          <w:t>24</w:t>
        </w:r>
        <w:r>
          <w:fldChar w:fldCharType="end"/>
        </w:r>
      </w:hyperlink>
    </w:p>
    <w:p>
      <w:pPr>
        <w:pStyle w:val="TOC2"/>
        <w:tabs>
          <w:tab w:val="right" w:leader="dot" w:pos="8306"/>
        </w:tabs>
      </w:pPr>
      <w:hyperlink w:anchor="_Toc9119" w:history="1">
        <w:r>
          <w:rPr>
            <w:rFonts w:ascii="仿宋" w:eastAsia="仿宋" w:hAnsi="仿宋" w:cs="仿宋" w:hint="eastAsia"/>
            <w:lang w:eastAsia="zh-CN"/>
          </w:rPr>
          <w:t>(六)、特殊环境影响分析</w:t>
        </w:r>
        <w:r>
          <w:tab/>
        </w:r>
        <w:r>
          <w:fldChar w:fldCharType="begin"/>
        </w:r>
        <w:r>
          <w:instrText xml:space="preserve"> PAGEREF _Toc9119 \h </w:instrText>
        </w:r>
        <w:r>
          <w:fldChar w:fldCharType="separate"/>
        </w:r>
        <w:r>
          <w:t>26</w:t>
        </w:r>
        <w:r>
          <w:fldChar w:fldCharType="end"/>
        </w:r>
      </w:hyperlink>
    </w:p>
    <w:p>
      <w:pPr>
        <w:pStyle w:val="TOC2"/>
        <w:tabs>
          <w:tab w:val="right" w:leader="dot" w:pos="8306"/>
        </w:tabs>
      </w:pPr>
      <w:hyperlink w:anchor="_Toc9349" w:history="1">
        <w:r>
          <w:rPr>
            <w:rFonts w:ascii="仿宋" w:eastAsia="仿宋" w:hAnsi="仿宋" w:cs="仿宋" w:hint="eastAsia"/>
            <w:lang w:eastAsia="zh-CN"/>
          </w:rPr>
          <w:t>(七)、清洁生产</w:t>
        </w:r>
        <w:r>
          <w:tab/>
        </w:r>
        <w:r>
          <w:fldChar w:fldCharType="begin"/>
        </w:r>
        <w:r>
          <w:instrText xml:space="preserve"> PAGEREF _Toc9349 \h </w:instrText>
        </w:r>
        <w:r>
          <w:fldChar w:fldCharType="separate"/>
        </w:r>
        <w:r>
          <w:t>27</w:t>
        </w:r>
        <w:r>
          <w:fldChar w:fldCharType="end"/>
        </w:r>
      </w:hyperlink>
    </w:p>
    <w:p>
      <w:pPr>
        <w:pStyle w:val="TOC2"/>
        <w:tabs>
          <w:tab w:val="right" w:leader="dot" w:pos="8306"/>
        </w:tabs>
      </w:pPr>
      <w:hyperlink w:anchor="_Toc7462" w:history="1">
        <w:r>
          <w:rPr>
            <w:rFonts w:ascii="仿宋" w:eastAsia="仿宋" w:hAnsi="仿宋" w:cs="仿宋" w:hint="eastAsia"/>
            <w:lang w:eastAsia="zh-CN"/>
          </w:rPr>
          <w:t>(八)、环境保护综合评价</w:t>
        </w:r>
        <w:r>
          <w:tab/>
        </w:r>
        <w:r>
          <w:fldChar w:fldCharType="begin"/>
        </w:r>
        <w:r>
          <w:instrText xml:space="preserve"> PAGEREF _Toc7462 \h </w:instrText>
        </w:r>
        <w:r>
          <w:fldChar w:fldCharType="separate"/>
        </w:r>
        <w:r>
          <w:t>28</w:t>
        </w:r>
        <w:r>
          <w:fldChar w:fldCharType="end"/>
        </w:r>
      </w:hyperlink>
    </w:p>
    <w:p>
      <w:pPr>
        <w:pStyle w:val="TOC1"/>
        <w:tabs>
          <w:tab w:val="right" w:leader="dot" w:pos="8306"/>
        </w:tabs>
      </w:pPr>
      <w:hyperlink w:anchor="_Toc1080" w:history="1">
        <w:r>
          <w:rPr>
            <w:rFonts w:ascii="仿宋" w:eastAsia="仿宋" w:hAnsi="仿宋" w:cs="仿宋" w:hint="eastAsia"/>
            <w:lang w:eastAsia="zh-CN"/>
          </w:rPr>
          <w:t>九、防晒霜项目财务管理</w:t>
        </w:r>
        <w:r>
          <w:tab/>
        </w:r>
        <w:r>
          <w:fldChar w:fldCharType="begin"/>
        </w:r>
        <w:r>
          <w:instrText xml:space="preserve"> PAGEREF _Toc1080 \h </w:instrText>
        </w:r>
        <w:r>
          <w:fldChar w:fldCharType="separate"/>
        </w:r>
        <w:r>
          <w:t>29</w:t>
        </w:r>
        <w:r>
          <w:fldChar w:fldCharType="end"/>
        </w:r>
      </w:hyperlink>
    </w:p>
    <w:p>
      <w:pPr>
        <w:pStyle w:val="TOC2"/>
        <w:tabs>
          <w:tab w:val="right" w:leader="dot" w:pos="8306"/>
        </w:tabs>
      </w:pPr>
      <w:hyperlink w:anchor="_Toc21334" w:history="1">
        <w:r>
          <w:rPr>
            <w:rFonts w:ascii="仿宋" w:eastAsia="仿宋" w:hAnsi="仿宋" w:cs="仿宋" w:hint="eastAsia"/>
            <w:lang w:eastAsia="zh-CN"/>
          </w:rPr>
          <w:t>(一)、资金需求大</w:t>
        </w:r>
        <w:r>
          <w:tab/>
        </w:r>
        <w:r>
          <w:fldChar w:fldCharType="begin"/>
        </w:r>
        <w:r>
          <w:instrText xml:space="preserve"> PAGEREF _Toc21334 \h </w:instrText>
        </w:r>
        <w:r>
          <w:fldChar w:fldCharType="separate"/>
        </w:r>
        <w:r>
          <w:t>29</w:t>
        </w:r>
        <w:r>
          <w:fldChar w:fldCharType="end"/>
        </w:r>
      </w:hyperlink>
    </w:p>
    <w:p>
      <w:pPr>
        <w:pStyle w:val="TOC2"/>
        <w:tabs>
          <w:tab w:val="right" w:leader="dot" w:pos="8306"/>
        </w:tabs>
      </w:pPr>
      <w:hyperlink w:anchor="_Toc13168" w:history="1">
        <w:r>
          <w:rPr>
            <w:rFonts w:ascii="仿宋" w:eastAsia="仿宋" w:hAnsi="仿宋" w:cs="仿宋" w:hint="eastAsia"/>
            <w:lang w:eastAsia="zh-CN"/>
          </w:rPr>
          <w:t>(二)、研发周期长</w:t>
        </w:r>
        <w:r>
          <w:tab/>
        </w:r>
        <w:r>
          <w:fldChar w:fldCharType="begin"/>
        </w:r>
        <w:r>
          <w:instrText xml:space="preserve"> PAGEREF _Toc13168 \h </w:instrText>
        </w:r>
        <w:r>
          <w:fldChar w:fldCharType="separate"/>
        </w:r>
        <w:r>
          <w:t>30</w:t>
        </w:r>
        <w:r>
          <w:fldChar w:fldCharType="end"/>
        </w:r>
      </w:hyperlink>
    </w:p>
    <w:p>
      <w:pPr>
        <w:pStyle w:val="TOC2"/>
        <w:tabs>
          <w:tab w:val="right" w:leader="dot" w:pos="8306"/>
        </w:tabs>
      </w:pPr>
      <w:hyperlink w:anchor="_Toc23412" w:history="1">
        <w:r>
          <w:rPr>
            <w:rFonts w:ascii="仿宋" w:eastAsia="仿宋" w:hAnsi="仿宋" w:cs="仿宋" w:hint="eastAsia"/>
            <w:lang w:eastAsia="zh-CN"/>
          </w:rPr>
          <w:t>(三)、市场风险大</w:t>
        </w:r>
        <w:r>
          <w:tab/>
        </w:r>
        <w:r>
          <w:fldChar w:fldCharType="begin"/>
        </w:r>
        <w:r>
          <w:instrText xml:space="preserve"> PAGEREF _Toc23412 \h </w:instrText>
        </w:r>
        <w:r>
          <w:fldChar w:fldCharType="separate"/>
        </w:r>
        <w:r>
          <w:t>31</w:t>
        </w:r>
        <w:r>
          <w:fldChar w:fldCharType="end"/>
        </w:r>
      </w:hyperlink>
    </w:p>
    <w:p>
      <w:pPr>
        <w:pStyle w:val="TOC2"/>
        <w:tabs>
          <w:tab w:val="right" w:leader="dot" w:pos="8306"/>
        </w:tabs>
      </w:pPr>
      <w:hyperlink w:anchor="_Toc14431" w:history="1">
        <w:r>
          <w:rPr>
            <w:rFonts w:ascii="仿宋" w:eastAsia="仿宋" w:hAnsi="仿宋" w:cs="仿宋" w:hint="eastAsia"/>
            <w:lang w:eastAsia="zh-CN"/>
          </w:rPr>
          <w:t>(四)、利润率高</w:t>
        </w:r>
        <w:r>
          <w:tab/>
        </w:r>
        <w:r>
          <w:fldChar w:fldCharType="begin"/>
        </w:r>
        <w:r>
          <w:instrText xml:space="preserve"> PAGEREF _Toc14431 \h </w:instrText>
        </w:r>
        <w:r>
          <w:fldChar w:fldCharType="separate"/>
        </w:r>
        <w:r>
          <w:t>34</w:t>
        </w:r>
        <w:r>
          <w:fldChar w:fldCharType="end"/>
        </w:r>
      </w:hyperlink>
    </w:p>
    <w:p>
      <w:pPr>
        <w:pStyle w:val="TOC1"/>
        <w:tabs>
          <w:tab w:val="right" w:leader="dot" w:pos="8306"/>
        </w:tabs>
      </w:pPr>
      <w:hyperlink w:anchor="_Toc22760" w:history="1">
        <w:r>
          <w:rPr>
            <w:rFonts w:ascii="仿宋" w:eastAsia="仿宋" w:hAnsi="仿宋" w:cs="仿宋" w:hint="eastAsia"/>
            <w:lang w:eastAsia="zh-CN"/>
          </w:rPr>
          <w:t>十、防晒霜项目经营效益</w:t>
        </w:r>
        <w:r>
          <w:tab/>
        </w:r>
        <w:r>
          <w:fldChar w:fldCharType="begin"/>
        </w:r>
        <w:r>
          <w:instrText xml:space="preserve"> PAGEREF _Toc22760 \h </w:instrText>
        </w:r>
        <w:r>
          <w:fldChar w:fldCharType="separate"/>
        </w:r>
        <w:r>
          <w:t>36</w:t>
        </w:r>
        <w:r>
          <w:fldChar w:fldCharType="end"/>
        </w:r>
      </w:hyperlink>
    </w:p>
    <w:p>
      <w:pPr>
        <w:pStyle w:val="TOC2"/>
        <w:tabs>
          <w:tab w:val="right" w:leader="dot" w:pos="8306"/>
        </w:tabs>
      </w:pPr>
      <w:hyperlink w:anchor="_Toc28388" w:history="1">
        <w:r>
          <w:rPr>
            <w:rFonts w:ascii="仿宋" w:eastAsia="仿宋" w:hAnsi="仿宋" w:cs="仿宋" w:hint="eastAsia"/>
            <w:lang w:eastAsia="zh-CN"/>
          </w:rPr>
          <w:t>(一)、经济评价财务测算</w:t>
        </w:r>
        <w:r>
          <w:tab/>
        </w:r>
        <w:r>
          <w:fldChar w:fldCharType="begin"/>
        </w:r>
        <w:r>
          <w:instrText xml:space="preserve"> PAGEREF _Toc28388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41" w:history="1">
        <w:r>
          <w:rPr>
            <w:rFonts w:ascii="仿宋" w:eastAsia="仿宋" w:hAnsi="仿宋" w:cs="仿宋" w:hint="eastAsia"/>
            <w:lang w:eastAsia="zh-CN"/>
          </w:rPr>
          <w:t>(二)、防晒霜项目盈利能力分析</w:t>
        </w:r>
        <w:r>
          <w:tab/>
        </w:r>
        <w:r>
          <w:fldChar w:fldCharType="begin"/>
        </w:r>
        <w:r>
          <w:instrText xml:space="preserve"> PAGEREF _Toc11741 \h </w:instrText>
        </w:r>
        <w:r>
          <w:fldChar w:fldCharType="separate"/>
        </w:r>
        <w:r>
          <w:t>37</w:t>
        </w:r>
        <w:r>
          <w:fldChar w:fldCharType="end"/>
        </w:r>
      </w:hyperlink>
    </w:p>
    <w:p>
      <w:pPr>
        <w:pStyle w:val="TOC1"/>
        <w:tabs>
          <w:tab w:val="right" w:leader="dot" w:pos="8306"/>
        </w:tabs>
      </w:pPr>
      <w:hyperlink w:anchor="_Toc30488" w:history="1">
        <w:r>
          <w:rPr>
            <w:rFonts w:ascii="仿宋" w:eastAsia="仿宋" w:hAnsi="仿宋" w:cs="仿宋" w:hint="eastAsia"/>
            <w:lang w:eastAsia="zh-CN"/>
          </w:rPr>
          <w:t>十一、防晒霜项目投资规划</w:t>
        </w:r>
        <w:r>
          <w:tab/>
        </w:r>
        <w:r>
          <w:fldChar w:fldCharType="begin"/>
        </w:r>
        <w:r>
          <w:instrText xml:space="preserve"> PAGEREF _Toc30488 \h </w:instrText>
        </w:r>
        <w:r>
          <w:fldChar w:fldCharType="separate"/>
        </w:r>
        <w:r>
          <w:t>38</w:t>
        </w:r>
        <w:r>
          <w:fldChar w:fldCharType="end"/>
        </w:r>
      </w:hyperlink>
    </w:p>
    <w:p>
      <w:pPr>
        <w:pStyle w:val="TOC2"/>
        <w:tabs>
          <w:tab w:val="right" w:leader="dot" w:pos="8306"/>
        </w:tabs>
      </w:pPr>
      <w:hyperlink w:anchor="_Toc11808" w:history="1">
        <w:r>
          <w:rPr>
            <w:rFonts w:ascii="仿宋" w:eastAsia="仿宋" w:hAnsi="仿宋" w:cs="仿宋" w:hint="eastAsia"/>
            <w:lang w:eastAsia="zh-CN"/>
          </w:rPr>
          <w:t>(一)、防晒霜项目总投资估算</w:t>
        </w:r>
        <w:r>
          <w:tab/>
        </w:r>
        <w:r>
          <w:fldChar w:fldCharType="begin"/>
        </w:r>
        <w:r>
          <w:instrText xml:space="preserve"> PAGEREF _Toc11808 \h </w:instrText>
        </w:r>
        <w:r>
          <w:fldChar w:fldCharType="separate"/>
        </w:r>
        <w:r>
          <w:t>38</w:t>
        </w:r>
        <w:r>
          <w:fldChar w:fldCharType="end"/>
        </w:r>
      </w:hyperlink>
    </w:p>
    <w:p>
      <w:pPr>
        <w:pStyle w:val="TOC2"/>
        <w:tabs>
          <w:tab w:val="right" w:leader="dot" w:pos="8306"/>
        </w:tabs>
      </w:pPr>
      <w:hyperlink w:anchor="_Toc8525" w:history="1">
        <w:r>
          <w:rPr>
            <w:rFonts w:ascii="仿宋" w:eastAsia="仿宋" w:hAnsi="仿宋" w:cs="仿宋" w:hint="eastAsia"/>
            <w:lang w:eastAsia="zh-CN"/>
          </w:rPr>
          <w:t>(二)、资金筹措</w:t>
        </w:r>
        <w:r>
          <w:tab/>
        </w:r>
        <w:r>
          <w:fldChar w:fldCharType="begin"/>
        </w:r>
        <w:r>
          <w:instrText xml:space="preserve"> PAGEREF _Toc8525 \h </w:instrText>
        </w:r>
        <w:r>
          <w:fldChar w:fldCharType="separate"/>
        </w:r>
        <w:r>
          <w:t>39</w:t>
        </w:r>
        <w:r>
          <w:fldChar w:fldCharType="end"/>
        </w:r>
      </w:hyperlink>
    </w:p>
    <w:p>
      <w:pPr>
        <w:pStyle w:val="TOC1"/>
        <w:tabs>
          <w:tab w:val="right" w:leader="dot" w:pos="8306"/>
        </w:tabs>
      </w:pPr>
      <w:hyperlink w:anchor="_Toc19881" w:history="1">
        <w:r>
          <w:rPr>
            <w:rFonts w:ascii="仿宋" w:eastAsia="仿宋" w:hAnsi="仿宋" w:cs="仿宋" w:hint="eastAsia"/>
            <w:lang w:eastAsia="zh-CN"/>
          </w:rPr>
          <w:t>十二、防晒霜项目技术管理</w:t>
        </w:r>
        <w:r>
          <w:tab/>
        </w:r>
        <w:r>
          <w:fldChar w:fldCharType="begin"/>
        </w:r>
        <w:r>
          <w:instrText xml:space="preserve"> PAGEREF _Toc19881 \h </w:instrText>
        </w:r>
        <w:r>
          <w:fldChar w:fldCharType="separate"/>
        </w:r>
        <w:r>
          <w:t>40</w:t>
        </w:r>
        <w:r>
          <w:fldChar w:fldCharType="end"/>
        </w:r>
      </w:hyperlink>
    </w:p>
    <w:p>
      <w:pPr>
        <w:pStyle w:val="TOC2"/>
        <w:tabs>
          <w:tab w:val="right" w:leader="dot" w:pos="8306"/>
        </w:tabs>
      </w:pPr>
      <w:hyperlink w:anchor="_Toc2776" w:history="1">
        <w:r>
          <w:rPr>
            <w:rFonts w:ascii="仿宋" w:eastAsia="仿宋" w:hAnsi="仿宋" w:cs="仿宋" w:hint="eastAsia"/>
            <w:lang w:eastAsia="zh-CN"/>
          </w:rPr>
          <w:t>(一)、技术方案选用方向</w:t>
        </w:r>
        <w:r>
          <w:tab/>
        </w:r>
        <w:r>
          <w:fldChar w:fldCharType="begin"/>
        </w:r>
        <w:r>
          <w:instrText xml:space="preserve"> PAGEREF _Toc2776 \h </w:instrText>
        </w:r>
        <w:r>
          <w:fldChar w:fldCharType="separate"/>
        </w:r>
        <w:r>
          <w:t>40</w:t>
        </w:r>
        <w:r>
          <w:fldChar w:fldCharType="end"/>
        </w:r>
      </w:hyperlink>
    </w:p>
    <w:p>
      <w:pPr>
        <w:pStyle w:val="TOC2"/>
        <w:tabs>
          <w:tab w:val="right" w:leader="dot" w:pos="8306"/>
        </w:tabs>
      </w:pPr>
      <w:hyperlink w:anchor="_Toc20658" w:history="1">
        <w:r>
          <w:rPr>
            <w:rFonts w:ascii="仿宋" w:eastAsia="仿宋" w:hAnsi="仿宋" w:cs="仿宋" w:hint="eastAsia"/>
            <w:lang w:eastAsia="zh-CN"/>
          </w:rPr>
          <w:t>(二)、工艺技术方案选用原则</w:t>
        </w:r>
        <w:r>
          <w:tab/>
        </w:r>
        <w:r>
          <w:fldChar w:fldCharType="begin"/>
        </w:r>
        <w:r>
          <w:instrText xml:space="preserve"> PAGEREF _Toc20658 \h </w:instrText>
        </w:r>
        <w:r>
          <w:fldChar w:fldCharType="separate"/>
        </w:r>
        <w:r>
          <w:t>42</w:t>
        </w:r>
        <w:r>
          <w:fldChar w:fldCharType="end"/>
        </w:r>
      </w:hyperlink>
    </w:p>
    <w:p>
      <w:pPr>
        <w:pStyle w:val="TOC2"/>
        <w:tabs>
          <w:tab w:val="right" w:leader="dot" w:pos="8306"/>
        </w:tabs>
      </w:pPr>
      <w:hyperlink w:anchor="_Toc31329" w:history="1">
        <w:r>
          <w:rPr>
            <w:rFonts w:ascii="仿宋" w:eastAsia="仿宋" w:hAnsi="仿宋" w:cs="仿宋" w:hint="eastAsia"/>
            <w:lang w:eastAsia="zh-CN"/>
          </w:rPr>
          <w:t>(三)、工艺技术方案要求</w:t>
        </w:r>
        <w:r>
          <w:tab/>
        </w:r>
        <w:r>
          <w:fldChar w:fldCharType="begin"/>
        </w:r>
        <w:r>
          <w:instrText xml:space="preserve"> PAGEREF _Toc31329 \h </w:instrText>
        </w:r>
        <w:r>
          <w:fldChar w:fldCharType="separate"/>
        </w:r>
        <w:r>
          <w:t>44</w:t>
        </w:r>
        <w:r>
          <w:fldChar w:fldCharType="end"/>
        </w:r>
      </w:hyperlink>
    </w:p>
    <w:p>
      <w:pPr>
        <w:pStyle w:val="TOC1"/>
        <w:tabs>
          <w:tab w:val="right" w:leader="dot" w:pos="8306"/>
        </w:tabs>
      </w:pPr>
      <w:hyperlink w:anchor="_Toc29005" w:history="1">
        <w:r>
          <w:rPr>
            <w:rFonts w:ascii="仿宋" w:eastAsia="仿宋" w:hAnsi="仿宋" w:cs="仿宋" w:hint="eastAsia"/>
            <w:lang w:eastAsia="zh-CN"/>
          </w:rPr>
          <w:t>十三、质量管理体系</w:t>
        </w:r>
        <w:r>
          <w:tab/>
        </w:r>
        <w:r>
          <w:fldChar w:fldCharType="begin"/>
        </w:r>
        <w:r>
          <w:instrText xml:space="preserve"> PAGEREF _Toc29005 \h </w:instrText>
        </w:r>
        <w:r>
          <w:fldChar w:fldCharType="separate"/>
        </w:r>
        <w:r>
          <w:t>46</w:t>
        </w:r>
        <w:r>
          <w:fldChar w:fldCharType="end"/>
        </w:r>
      </w:hyperlink>
    </w:p>
    <w:p>
      <w:pPr>
        <w:pStyle w:val="TOC2"/>
        <w:tabs>
          <w:tab w:val="right" w:leader="dot" w:pos="8306"/>
        </w:tabs>
      </w:pPr>
      <w:hyperlink w:anchor="_Toc16275" w:history="1">
        <w:r>
          <w:rPr>
            <w:rFonts w:ascii="仿宋" w:eastAsia="仿宋" w:hAnsi="仿宋" w:cs="仿宋" w:hint="eastAsia"/>
            <w:lang w:eastAsia="zh-CN"/>
          </w:rPr>
          <w:t>(一)、质量目标与方针</w:t>
        </w:r>
        <w:r>
          <w:tab/>
        </w:r>
        <w:r>
          <w:fldChar w:fldCharType="begin"/>
        </w:r>
        <w:r>
          <w:instrText xml:space="preserve"> PAGEREF _Toc16275 \h </w:instrText>
        </w:r>
        <w:r>
          <w:fldChar w:fldCharType="separate"/>
        </w:r>
        <w:r>
          <w:t>46</w:t>
        </w:r>
        <w:r>
          <w:fldChar w:fldCharType="end"/>
        </w:r>
      </w:hyperlink>
    </w:p>
    <w:p>
      <w:pPr>
        <w:pStyle w:val="TOC2"/>
        <w:tabs>
          <w:tab w:val="right" w:leader="dot" w:pos="8306"/>
        </w:tabs>
      </w:pPr>
      <w:hyperlink w:anchor="_Toc20176" w:history="1">
        <w:r>
          <w:rPr>
            <w:rFonts w:ascii="仿宋" w:eastAsia="仿宋" w:hAnsi="仿宋" w:cs="仿宋" w:hint="eastAsia"/>
            <w:lang w:eastAsia="zh-CN"/>
          </w:rPr>
          <w:t>(二)、质量管理责任</w:t>
        </w:r>
        <w:r>
          <w:tab/>
        </w:r>
        <w:r>
          <w:fldChar w:fldCharType="begin"/>
        </w:r>
        <w:r>
          <w:instrText xml:space="preserve"> PAGEREF _Toc20176 \h </w:instrText>
        </w:r>
        <w:r>
          <w:fldChar w:fldCharType="separate"/>
        </w:r>
        <w:r>
          <w:t>47</w:t>
        </w:r>
        <w:r>
          <w:fldChar w:fldCharType="end"/>
        </w:r>
      </w:hyperlink>
    </w:p>
    <w:p>
      <w:pPr>
        <w:pStyle w:val="TOC2"/>
        <w:tabs>
          <w:tab w:val="right" w:leader="dot" w:pos="8306"/>
        </w:tabs>
      </w:pPr>
      <w:hyperlink w:anchor="_Toc14686" w:history="1">
        <w:r>
          <w:rPr>
            <w:rFonts w:ascii="仿宋" w:eastAsia="仿宋" w:hAnsi="仿宋" w:cs="仿宋" w:hint="eastAsia"/>
            <w:lang w:eastAsia="zh-CN"/>
          </w:rPr>
          <w:t>(三)、质量管理体系文件</w:t>
        </w:r>
        <w:r>
          <w:tab/>
        </w:r>
        <w:r>
          <w:fldChar w:fldCharType="begin"/>
        </w:r>
        <w:r>
          <w:instrText xml:space="preserve"> PAGEREF _Toc14686 \h </w:instrText>
        </w:r>
        <w:r>
          <w:fldChar w:fldCharType="separate"/>
        </w:r>
        <w:r>
          <w:t>48</w:t>
        </w:r>
        <w:r>
          <w:fldChar w:fldCharType="end"/>
        </w:r>
      </w:hyperlink>
    </w:p>
    <w:p>
      <w:pPr>
        <w:pStyle w:val="TOC2"/>
        <w:tabs>
          <w:tab w:val="right" w:leader="dot" w:pos="8306"/>
        </w:tabs>
      </w:pPr>
      <w:hyperlink w:anchor="_Toc23962" w:history="1">
        <w:r>
          <w:rPr>
            <w:rFonts w:ascii="仿宋" w:eastAsia="仿宋" w:hAnsi="仿宋" w:cs="仿宋" w:hint="eastAsia"/>
            <w:lang w:eastAsia="zh-CN"/>
          </w:rPr>
          <w:t>(四)、质量培训与教育</w:t>
        </w:r>
        <w:r>
          <w:tab/>
        </w:r>
        <w:r>
          <w:fldChar w:fldCharType="begin"/>
        </w:r>
        <w:r>
          <w:instrText xml:space="preserve"> PAGEREF _Toc23962 \h </w:instrText>
        </w:r>
        <w:r>
          <w:fldChar w:fldCharType="separate"/>
        </w:r>
        <w:r>
          <w:t>50</w:t>
        </w:r>
        <w:r>
          <w:fldChar w:fldCharType="end"/>
        </w:r>
      </w:hyperlink>
    </w:p>
    <w:p>
      <w:pPr>
        <w:pStyle w:val="TOC2"/>
        <w:tabs>
          <w:tab w:val="right" w:leader="dot" w:pos="8306"/>
        </w:tabs>
      </w:pPr>
      <w:hyperlink w:anchor="_Toc32548" w:history="1">
        <w:r>
          <w:rPr>
            <w:rFonts w:ascii="仿宋" w:eastAsia="仿宋" w:hAnsi="仿宋" w:cs="仿宋" w:hint="eastAsia"/>
            <w:lang w:eastAsia="zh-CN"/>
          </w:rPr>
          <w:t>(五)、质量审核与评价</w:t>
        </w:r>
        <w:r>
          <w:tab/>
        </w:r>
        <w:r>
          <w:fldChar w:fldCharType="begin"/>
        </w:r>
        <w:r>
          <w:instrText xml:space="preserve"> PAGEREF _Toc32548 \h </w:instrText>
        </w:r>
        <w:r>
          <w:fldChar w:fldCharType="separate"/>
        </w:r>
        <w:r>
          <w:t>52</w:t>
        </w:r>
        <w:r>
          <w:fldChar w:fldCharType="end"/>
        </w:r>
      </w:hyperlink>
    </w:p>
    <w:p>
      <w:pPr>
        <w:pStyle w:val="TOC2"/>
        <w:tabs>
          <w:tab w:val="right" w:leader="dot" w:pos="8306"/>
        </w:tabs>
      </w:pPr>
      <w:hyperlink w:anchor="_Toc504" w:history="1">
        <w:r>
          <w:rPr>
            <w:rFonts w:ascii="仿宋" w:eastAsia="仿宋" w:hAnsi="仿宋" w:cs="仿宋" w:hint="eastAsia"/>
            <w:lang w:eastAsia="zh-CN"/>
          </w:rPr>
          <w:t>(六)、不符合与纠正措施</w:t>
        </w:r>
        <w:r>
          <w:tab/>
        </w:r>
        <w:r>
          <w:fldChar w:fldCharType="begin"/>
        </w:r>
        <w:r>
          <w:instrText xml:space="preserve"> PAGEREF _Toc504 \h </w:instrText>
        </w:r>
        <w:r>
          <w:fldChar w:fldCharType="separate"/>
        </w:r>
        <w:r>
          <w:t>53</w:t>
        </w:r>
        <w:r>
          <w:fldChar w:fldCharType="end"/>
        </w:r>
      </w:hyperlink>
    </w:p>
    <w:p>
      <w:pPr>
        <w:pStyle w:val="TOC1"/>
        <w:tabs>
          <w:tab w:val="right" w:leader="dot" w:pos="8306"/>
        </w:tabs>
      </w:pPr>
      <w:hyperlink w:anchor="_Toc19602" w:history="1">
        <w:r>
          <w:rPr>
            <w:rFonts w:ascii="仿宋" w:eastAsia="仿宋" w:hAnsi="仿宋" w:cs="仿宋" w:hint="eastAsia"/>
            <w:lang w:eastAsia="zh-CN"/>
          </w:rPr>
          <w:t>十四、防晒霜项目变更管理</w:t>
        </w:r>
        <w:r>
          <w:tab/>
        </w:r>
        <w:r>
          <w:fldChar w:fldCharType="begin"/>
        </w:r>
        <w:r>
          <w:instrText xml:space="preserve"> PAGEREF _Toc19602 \h </w:instrText>
        </w:r>
        <w:r>
          <w:fldChar w:fldCharType="separate"/>
        </w:r>
        <w:r>
          <w:t>54</w:t>
        </w:r>
        <w:r>
          <w:fldChar w:fldCharType="end"/>
        </w:r>
      </w:hyperlink>
    </w:p>
    <w:p>
      <w:pPr>
        <w:pStyle w:val="TOC2"/>
        <w:tabs>
          <w:tab w:val="right" w:leader="dot" w:pos="8306"/>
        </w:tabs>
      </w:pPr>
      <w:hyperlink w:anchor="_Toc5939" w:history="1">
        <w:r>
          <w:rPr>
            <w:rFonts w:ascii="仿宋" w:eastAsia="仿宋" w:hAnsi="仿宋" w:cs="仿宋" w:hint="eastAsia"/>
            <w:lang w:eastAsia="zh-CN"/>
          </w:rPr>
          <w:t>(一)、变更申请与评估</w:t>
        </w:r>
        <w:r>
          <w:tab/>
        </w:r>
        <w:r>
          <w:fldChar w:fldCharType="begin"/>
        </w:r>
        <w:r>
          <w:instrText xml:space="preserve"> PAGEREF _Toc5939 \h </w:instrText>
        </w:r>
        <w:r>
          <w:fldChar w:fldCharType="separate"/>
        </w:r>
        <w:r>
          <w:t>54</w:t>
        </w:r>
        <w:r>
          <w:fldChar w:fldCharType="end"/>
        </w:r>
      </w:hyperlink>
    </w:p>
    <w:p>
      <w:pPr>
        <w:pStyle w:val="TOC2"/>
        <w:tabs>
          <w:tab w:val="right" w:leader="dot" w:pos="8306"/>
        </w:tabs>
      </w:pPr>
      <w:hyperlink w:anchor="_Toc3311" w:history="1">
        <w:r>
          <w:rPr>
            <w:rFonts w:ascii="仿宋" w:eastAsia="仿宋" w:hAnsi="仿宋" w:cs="仿宋" w:hint="eastAsia"/>
            <w:lang w:eastAsia="zh-CN"/>
          </w:rPr>
          <w:t>(二)、变更实施与控制</w:t>
        </w:r>
        <w:r>
          <w:tab/>
        </w:r>
        <w:r>
          <w:fldChar w:fldCharType="begin"/>
        </w:r>
        <w:r>
          <w:instrText xml:space="preserve"> PAGEREF _Toc3311 \h </w:instrText>
        </w:r>
        <w:r>
          <w:fldChar w:fldCharType="separate"/>
        </w:r>
        <w:r>
          <w:t>54</w:t>
        </w:r>
        <w:r>
          <w:fldChar w:fldCharType="end"/>
        </w:r>
      </w:hyperlink>
    </w:p>
    <w:p>
      <w:pPr>
        <w:pStyle w:val="TOC1"/>
        <w:tabs>
          <w:tab w:val="right" w:leader="dot" w:pos="8306"/>
        </w:tabs>
      </w:pPr>
      <w:hyperlink w:anchor="_Toc27664" w:history="1">
        <w:r>
          <w:rPr>
            <w:rFonts w:ascii="仿宋" w:eastAsia="仿宋" w:hAnsi="仿宋" w:cs="仿宋" w:hint="eastAsia"/>
            <w:lang w:eastAsia="zh-CN"/>
          </w:rPr>
          <w:t>十五、供应链管理</w:t>
        </w:r>
        <w:r>
          <w:tab/>
        </w:r>
        <w:r>
          <w:fldChar w:fldCharType="begin"/>
        </w:r>
        <w:r>
          <w:instrText xml:space="preserve"> PAGEREF _Toc27664 \h </w:instrText>
        </w:r>
        <w:r>
          <w:fldChar w:fldCharType="separate"/>
        </w:r>
        <w:r>
          <w:t>55</w:t>
        </w:r>
        <w:r>
          <w:fldChar w:fldCharType="end"/>
        </w:r>
      </w:hyperlink>
    </w:p>
    <w:p>
      <w:pPr>
        <w:pStyle w:val="TOC2"/>
        <w:tabs>
          <w:tab w:val="right" w:leader="dot" w:pos="8306"/>
        </w:tabs>
      </w:pPr>
      <w:hyperlink w:anchor="_Toc2593" w:history="1">
        <w:r>
          <w:rPr>
            <w:rFonts w:ascii="仿宋" w:eastAsia="仿宋" w:hAnsi="仿宋" w:cs="仿宋" w:hint="eastAsia"/>
            <w:lang w:eastAsia="zh-CN"/>
          </w:rPr>
          <w:t>(一)、供应链战略规划</w:t>
        </w:r>
        <w:r>
          <w:tab/>
        </w:r>
        <w:r>
          <w:fldChar w:fldCharType="begin"/>
        </w:r>
        <w:r>
          <w:instrText xml:space="preserve"> PAGEREF _Toc2593 \h </w:instrText>
        </w:r>
        <w:r>
          <w:fldChar w:fldCharType="separate"/>
        </w:r>
        <w:r>
          <w:t>55</w:t>
        </w:r>
        <w:r>
          <w:fldChar w:fldCharType="end"/>
        </w:r>
      </w:hyperlink>
    </w:p>
    <w:p>
      <w:pPr>
        <w:pStyle w:val="TOC2"/>
        <w:tabs>
          <w:tab w:val="right" w:leader="dot" w:pos="8306"/>
        </w:tabs>
      </w:pPr>
      <w:hyperlink w:anchor="_Toc18500" w:history="1">
        <w:r>
          <w:rPr>
            <w:rFonts w:ascii="仿宋" w:eastAsia="仿宋" w:hAnsi="仿宋" w:cs="仿宋" w:hint="eastAsia"/>
            <w:lang w:eastAsia="zh-CN"/>
          </w:rPr>
          <w:t>(二)、供应商选择与合作</w:t>
        </w:r>
        <w:r>
          <w:tab/>
        </w:r>
        <w:r>
          <w:fldChar w:fldCharType="begin"/>
        </w:r>
        <w:r>
          <w:instrText xml:space="preserve"> PAGEREF _Toc18500 \h </w:instrText>
        </w:r>
        <w:r>
          <w:fldChar w:fldCharType="separate"/>
        </w:r>
        <w:r>
          <w:t>56</w:t>
        </w:r>
        <w:r>
          <w:fldChar w:fldCharType="end"/>
        </w:r>
      </w:hyperlink>
    </w:p>
    <w:p>
      <w:pPr>
        <w:pStyle w:val="TOC2"/>
        <w:tabs>
          <w:tab w:val="right" w:leader="dot" w:pos="8306"/>
        </w:tabs>
      </w:pPr>
      <w:hyperlink w:anchor="_Toc9413" w:history="1">
        <w:r>
          <w:rPr>
            <w:rFonts w:ascii="仿宋" w:eastAsia="仿宋" w:hAnsi="仿宋" w:cs="仿宋" w:hint="eastAsia"/>
            <w:lang w:eastAsia="zh-CN"/>
          </w:rPr>
          <w:t>(三)、物流与库存管理</w:t>
        </w:r>
        <w:r>
          <w:tab/>
        </w:r>
        <w:r>
          <w:fldChar w:fldCharType="begin"/>
        </w:r>
        <w:r>
          <w:instrText xml:space="preserve"> PAGEREF _Toc9413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50"/>
      <w:r>
        <w:rPr>
          <w:rFonts w:ascii="仿宋" w:eastAsia="仿宋" w:hAnsi="仿宋" w:cs="仿宋" w:hint="eastAsia"/>
          <w:sz w:val="28"/>
          <w:lang w:eastAsia="zh-CN"/>
        </w:rPr>
        <w:t>一、防晒霜项目危机管理</w:t>
      </w:r>
      <w:bookmarkEnd w:id="2"/>
    </w:p>
    <w:p>
      <w:pPr>
        <w:pStyle w:val="Heading2"/>
        <w:rPr>
          <w:rFonts w:ascii="仿宋" w:eastAsia="仿宋" w:hAnsi="仿宋" w:cs="仿宋" w:hint="eastAsia"/>
          <w:lang w:eastAsia="zh-CN"/>
        </w:rPr>
      </w:pPr>
      <w:bookmarkStart w:id="3" w:name="_Toc116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项目危机管理中，危机预警与识别是确保防晒霜项目稳健运行的核心步骤。通过建立全面的监测机制，防晒霜项目团队旨在及时发现和理解潜在的风险和危机因素，以便采取及时的预防和应对措施，确保防晒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首先，通过深入的风险评估，防晒霜项目团队全面分析了整个防晒霜项目和各个阶段可能存在的威胁。这包括准确评估每个潜在风险的发生概率和可能影响的程度，为后续危机预警提供了有力支持。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晒霜项目团队着重于明确定义防晒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晒霜项目进展的持续监控，团队能够及时发现潜在问题并作出迅速反应。防晒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在这一阶段，团队的专业素养和反应速度将发挥至关重要的作用，以确保潜在危机能够在初期得到有效的处理，最大程度地减轻负面影响。通过危机预警与识别，防晒霜项目得以更有序、可控地推进。</w:t>
      </w:r>
    </w:p>
    <w:p>
      <w:pPr>
        <w:pStyle w:val="Heading2"/>
        <w:ind w:firstLine="560" w:firstLineChars="200"/>
        <w:rPr>
          <w:rFonts w:ascii="仿宋" w:eastAsia="仿宋" w:hAnsi="仿宋" w:cs="仿宋" w:hint="eastAsia"/>
          <w:sz w:val="28"/>
          <w:lang w:eastAsia="zh-CN"/>
        </w:rPr>
      </w:pPr>
      <w:bookmarkStart w:id="4" w:name="_Toc253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在危机发生时，防晒霜项目团队立即行动，成立了应急小组。该小组的任务是迅速制定并实施紧急应对措施，以最小化潜在损失。以下是采取的主要措施：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暂停防晒霜项目进度：为遏制危机蔓延，防晒霜项目暂时停止进行，以便全面评估当前状况。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资源重新分配：重新评估防晒霜项目资源的分配，确保最大限度地减小损失。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实时沟通：与关键利益相关者建立实时沟通机制，向他们传递防晒霜项目危机的实际状况，保障防晒霜项目核心利益。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在紧急应对的同时，防晒霜项目团队强调了团队协作和有效沟通的重要性。以下是团队协作的关键举措：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信息共享机制：建立了信息共享平台，确保团队成员能够及时获取防晒霜项目危机的实时信息。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领导者沟通：防晒霜项目领导者通过定期会议和即时沟通工具，指导团队应对危机，保持团队稳定运行。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随着危机得到初步控制，防晒霜项目团队转向制定恢复计划，以确保防晒霜项目能够从中迅速恢复。主要恢复计划包括：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修复受损的进度计划：重新评估防晒霜项目进度，制定修复计划，确保防晒霜项目尽快回归正常进程。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重新调整资源分配：优化资源分配，确保防晒霜项目在有限资源下高效运转。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风险管理机制加强：对防晒霜项目风险进行全面评估，制定更强化的风险管理策略，以预防未来可能的危机。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21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95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防晒霜项目的主要产品是XXXX，预计年产值为XXX万元。这一产品在市场中占据着重要的地位，其广泛的应用范围使得该防晒霜项目的市场前景非常广阔。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晒霜项目的xxx产品作为重要的原材料之一，将在多个领域发挥关键作用。其在建筑、交通、能源等方面的广泛应用将为整个产业链提供强大的支持，形成产业协同效应。防晒霜项目的年产值XXX万XXX万XXX万万元不仅反映了其在市场上的巨大潜力，更预示着它对国民经济的积极贡献。这种关联度高、涉及面广的产业关系，使得该防晒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7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总征地面积为XXXX平方米，相当于约XX.XX亩，其中净用地面积为XXXX平方米，红线范围内相当于约XX.XX亩。这一用地规模充分考虑了防晒霜项目的建设需求，保障了防晒霜项目在合适的空间内得以充分发展。防晒霜项目规划的总建筑面积为XXXX平方米，其中主体工程建设占XXXX平方米，计容建筑面积达XXXX平方米。预计建筑工程的投资将达到XXXX万元，为防晒霜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计划购置的设备共计XXXX台（套），设备购置费用为XXXX万元。这一设备购置计划充分考虑到防晒霜项目的生产需求和技术要求，确保了防晒霜项目在生产运营中具备先进的技术装备和高效的生产能力。设备的合理配置将为防晒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计划总投资为XXXX万元，预计年实现营业收入为XXXX万元。这一产能规模的设定旨在确保防晒霜项目能够在投资与回报之间取得平衡，实现长期可持续的发展。防晒霜项目的总投资充分考虑到各个方面的需求，包括用地建设、设备购置等多个环节，以确保防晒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9924"/>
      <w:r>
        <w:rPr>
          <w:rFonts w:ascii="仿宋" w:eastAsia="仿宋" w:hAnsi="仿宋" w:cs="仿宋" w:hint="eastAsia"/>
          <w:sz w:val="28"/>
          <w:lang w:eastAsia="zh-CN"/>
        </w:rPr>
        <w:t>三、防晒霜项目土建工程</w:t>
      </w:r>
      <w:bookmarkEnd w:id="8"/>
    </w:p>
    <w:p>
      <w:pPr>
        <w:pStyle w:val="Heading2"/>
        <w:rPr>
          <w:rFonts w:ascii="仿宋" w:eastAsia="仿宋" w:hAnsi="仿宋" w:cs="仿宋" w:hint="eastAsia"/>
          <w:lang w:eastAsia="zh-CN"/>
        </w:rPr>
      </w:pPr>
      <w:bookmarkStart w:id="9" w:name="_Toc2510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在防晒霜项目的建筑工程设计中，我们将秉承一系列重要的设计原则，以确保防晒霜项目建筑在功能、美观、可持续性等方面达到最佳效果。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首要原则是确保建筑的功能性得到最大化的发挥。我们将充分理解防晒霜项目的实际需求，合理布局各个功能区域，保证建筑在满足业务需求的同时，提供高效的工作环境。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在建筑设计中，我们将综合考虑建设和运营成本。通过精细的经济效益分析，确保设计方案在高效利用资源的同时，对防晒霜项目的长期盈利能力有积极的贡献。</w:t>
      </w:r>
    </w:p>
    <w:p>
      <w:pPr>
        <w:pStyle w:val="Heading2"/>
        <w:ind w:firstLine="560" w:firstLineChars="200"/>
        <w:rPr>
          <w:rFonts w:ascii="仿宋" w:eastAsia="仿宋" w:hAnsi="仿宋" w:cs="仿宋" w:hint="eastAsia"/>
          <w:sz w:val="28"/>
          <w:lang w:eastAsia="zh-CN"/>
        </w:rPr>
      </w:pPr>
      <w:bookmarkStart w:id="10" w:name="_Toc115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项目的土建工程设计中，我们将精准设定设计年限，结合防晒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晒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82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防晒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晒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晒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97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本期工程防晒霜项目预计总建筑面积XXX平方米，其中：计容建筑面积XXX平方米，计划建筑工程投资XX万元，占防晒霜项目总投资的XX%。</w:t>
      </w:r>
    </w:p>
    <w:p>
      <w:pPr>
        <w:pStyle w:val="Heading1"/>
        <w:ind w:firstLine="560" w:firstLineChars="200"/>
        <w:rPr>
          <w:rFonts w:ascii="仿宋" w:eastAsia="仿宋" w:hAnsi="仿宋" w:cs="仿宋" w:hint="eastAsia"/>
          <w:sz w:val="28"/>
          <w:lang w:eastAsia="zh-CN"/>
        </w:rPr>
      </w:pPr>
      <w:bookmarkStart w:id="13" w:name="_Toc13205"/>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779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防晒霜项目的技术管理特点体现在其创新导向。通过引入最先进的技术趋势和解决方案，防晒霜项目致力于提升科技含量、提高质量和效率水平。这意味着我们将采用最新的工具和方法，确保防晒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晒霜项目技术管理的显著特征。通过整合不同领域的技术资源，我们实现了跨学科的协同工作。这有助于优化技术架构，提高整体效能。此外，整合性策略还促进了不同技术团队之间的紧密沟通和高效合作，确保防晒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晒霜项目所采用的技术。通过不断优化技术方案，防晒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晒霜项目团队将在防晒霜项目初期识别可能的技术风险，并采取相应的预防和应对措施。通过建立健全的风险评估机制，防晒霜项目能够在实施过程中及时发现并解决潜在的技术问题，保障防晒霜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通过这些独特的技术管理特点，我们确信在防晒霜项目中，技术将成为防晒霜项目成功的有力支持。这一深度剖析揭示了技术管理在防晒霜项目实施中的关键作用，为防晒霜项目的技术基础奠定了坚实的基础。</w:t>
      </w:r>
    </w:p>
    <w:p>
      <w:pPr>
        <w:pStyle w:val="Heading2"/>
        <w:ind w:firstLine="560" w:firstLineChars="200"/>
        <w:rPr>
          <w:rFonts w:ascii="仿宋" w:eastAsia="仿宋" w:hAnsi="仿宋" w:cs="仿宋" w:hint="eastAsia"/>
          <w:sz w:val="28"/>
          <w:lang w:eastAsia="zh-CN"/>
        </w:rPr>
      </w:pPr>
      <w:bookmarkStart w:id="15" w:name="_Toc6855"/>
      <w:r>
        <w:rPr>
          <w:rFonts w:ascii="仿宋" w:eastAsia="仿宋" w:hAnsi="仿宋" w:cs="仿宋" w:hint="eastAsia"/>
          <w:sz w:val="28"/>
          <w:lang w:eastAsia="zh-CN"/>
        </w:rPr>
        <w:t>(二)、防晒霜项目工艺技术设计方案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晒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晒霜项目将严格按照相关行业规范要求进行组织。通过有效控制产品质量，防晒霜项目将致力于为顾客提供优质的防晒霜项目产品和良好的服务。这体现了防晒霜项目对于生产活动合规性和质量标准的高度重视，为防晒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晒霜项目注重生态效益和清洁生产原则。防晒霜项目建设将紧密结合地方特色经济发展，与社会经济发展规划和区域环境保护规划方案相协调一致。通过与当地区域自然生态系统的结合，防晒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晒霜项目产品具有多样化的客户需求和个性化的特点。因此，防晒霜项目产品规格品种多样，且单批生产数量较小。为满足这一特点，防晒霜项目承办单位将建设先进的柔性制造生产线。通过广泛应用柔性制造技术，防晒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晒霜项目采用的技术具有较高的技术含量和自动化水平，处于国内先进水平。这一技术选用不仅体现了对生产效率、质量和环境友好性的高标准要求，同时为防晒霜项目的可持续发展奠定了坚实的基础。</w:t>
      </w:r>
    </w:p>
    <w:p>
      <w:pPr>
        <w:pStyle w:val="Heading2"/>
        <w:ind w:firstLine="560" w:firstLineChars="200"/>
        <w:rPr>
          <w:rFonts w:ascii="仿宋" w:eastAsia="仿宋" w:hAnsi="仿宋" w:cs="仿宋" w:hint="eastAsia"/>
          <w:sz w:val="28"/>
          <w:lang w:eastAsia="zh-CN"/>
        </w:rPr>
      </w:pPr>
      <w:bookmarkStart w:id="16" w:name="_Toc429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为确保防晒霜项目的高效生产和技术实施，我们制定了一套精心设计的设备选型方案，以满足防晒霜项目生产、质量和环保的要求。该方案的主要特点如下：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晒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针对防晒霜项目产品的多样性和小批量生产的特点，我们将建设柔性制造生产线。通过在设备选型中考虑柔性制造技术，可以灵活应对不同产品规格和生产需求，实现生产线的高度灵活性和适应性。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8575"/>
      <w:r>
        <w:rPr>
          <w:rFonts w:ascii="仿宋" w:eastAsia="仿宋" w:hAnsi="仿宋" w:cs="仿宋" w:hint="eastAsia"/>
          <w:sz w:val="28"/>
          <w:lang w:eastAsia="zh-CN"/>
        </w:rPr>
        <w:t>五、防晒霜项目建设单位说明</w:t>
      </w:r>
      <w:bookmarkEnd w:id="17"/>
    </w:p>
    <w:p>
      <w:pPr>
        <w:pStyle w:val="Heading2"/>
        <w:rPr>
          <w:rFonts w:ascii="仿宋" w:eastAsia="仿宋" w:hAnsi="仿宋" w:cs="仿宋" w:hint="eastAsia"/>
          <w:lang w:eastAsia="zh-CN"/>
        </w:rPr>
      </w:pPr>
      <w:bookmarkStart w:id="18" w:name="_Toc16798"/>
      <w:r>
        <w:rPr>
          <w:rFonts w:ascii="仿宋" w:eastAsia="仿宋" w:hAnsi="仿宋" w:cs="仿宋" w:hint="eastAsia"/>
          <w:lang w:eastAsia="zh-CN"/>
        </w:rPr>
        <w:t>(一)、防晒霜项目承办单位基本情况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766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晒霜项目承办单位的XXXX，我们着眼于实现可持续的经济效益。通过技术创新和解决方案的提供，公司预计在防晒霜项目执行期间将获得可观的收入增长。这一收入来源主要包括防晒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同时，我们注重成本控制和效率提升，以确保防晒霜项目的可持续盈利。透过精细的管理和资源优化，公司期望实现防晒霜项目利润最大化。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晒霜项目实施进行全面的投资评估，包括防晒霜项目启动阶段的资金投入和后续运营成本。通过对防晒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晒霜项目实施过程中具备足够的资金流动性，公司将进行详尽的现金流分析。这包括资金需求的合理预测、防晒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820"/>
      <w:r>
        <w:rPr>
          <w:rFonts w:ascii="仿宋" w:eastAsia="仿宋" w:hAnsi="仿宋" w:cs="仿宋" w:hint="eastAsia"/>
          <w:sz w:val="28"/>
          <w:lang w:eastAsia="zh-CN"/>
        </w:rPr>
        <w:t>六、防晒霜项目可持续发展</w:t>
      </w:r>
      <w:bookmarkEnd w:id="20"/>
    </w:p>
    <w:p>
      <w:pPr>
        <w:pStyle w:val="Heading2"/>
        <w:rPr>
          <w:rFonts w:ascii="仿宋" w:eastAsia="仿宋" w:hAnsi="仿宋" w:cs="仿宋" w:hint="eastAsia"/>
          <w:lang w:eastAsia="zh-CN"/>
        </w:rPr>
      </w:pPr>
      <w:bookmarkStart w:id="21" w:name="_Toc5458"/>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晒霜项目中，防晒霜项目团队着眼于未来，明确了可持续发展的战略方向。制定的具体可持续发展目标包括降低资源使用、采用环保技术、最大化社会效益等。这一步骤不仅有助于防晒霜项目在环保和社会责任方面达到最高标准，也为未来提供了明确的指引，确保防晒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可持续实践的融入防晒霜项目管理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晒霜项目管理周期。从防晒霜项目规划开始，防晒霜项目团队就考虑了环境和社会的因素。在执行阶段，防晒霜项目团队积极推动绿色技术的应用，优化资源利用。此外，关注员工的社会责任，通过培训和沟通活动提高员工对可持续发展的认知，使他们能够在日常工作中践行可持续实践。这些举措不仅为防晒霜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https://d.book118.com/708124017032006030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防晒霜项目规划设计蓝图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FE3F58"/>
    <w:rsid w:val="61FE3F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2401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2024-01-21T12:19:00Z</dcterms:created>
  <dcterms:modified xsi:type="dcterms:W3CDTF">2024-01-21T12:19:53Z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25204687268D498CAFA6784EB55F8ED7_11</vt:lpwstr>
  </property>
  <property fmtid="{D5CDD505-2E9C-101B-9397-08002B2CF9AE}" pid="3" name="KSOProductBuildVer">
    <vt:lpwstr>2052-12.1.0.16120</vt:lpwstr>
  </property>
</Properties>
</file>