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7"/>
        <w:rPr>
          <w:rFonts w:ascii="Times New Roman"/>
          <w:sz w:val="14"/>
        </w:rPr>
      </w:pPr>
      <w:r>
        <w:pict>
          <v:group id="_x0000_s1025" style="width:893pt;height:1248pt;margin-top:0;margin-left:0;mso-position-horizontal-relative:page;mso-position-vertical-relative:page;position:absolute;z-index:-251658240" coordorigin="0,0" coordsize="17860,249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00;height:260;left:5020;position:absolute;top:4860" stroked="f">
              <v:imagedata r:id="rId4" o:title=""/>
            </v:shape>
            <v:shape id="_x0000_s1027" type="#_x0000_t75" style="width:10555;height:3939;left:3865;position:absolute;top:15325" stroked="f">
              <v:imagedata r:id="rId5" o:title=""/>
            </v:shape>
            <v:shape id="_x0000_s1028" type="#_x0000_t75" style="width:17860;height:24960;position:absolute" stroked="f">
              <v:imagedata r:id="rId6" o:title=""/>
            </v:shape>
          </v:group>
        </w:pict>
      </w:r>
    </w:p>
    <w:p>
      <w:pPr>
        <w:spacing w:before="13"/>
        <w:ind w:left="0" w:right="585" w:firstLine="0"/>
        <w:jc w:val="center"/>
        <w:rPr>
          <w:sz w:val="66"/>
        </w:rPr>
      </w:pPr>
      <w:r>
        <w:rPr>
          <w:sz w:val="66"/>
        </w:rPr>
        <w:t>温州绕城高速公路西南线工程（仰义至阁巷）</w:t>
      </w:r>
    </w:p>
    <w:p>
      <w:pPr>
        <w:spacing w:before="339"/>
        <w:ind w:left="0" w:right="669" w:firstLine="0"/>
        <w:jc w:val="center"/>
        <w:rPr>
          <w:sz w:val="54"/>
        </w:rPr>
      </w:pPr>
      <w:r>
        <w:rPr>
          <w:sz w:val="54"/>
        </w:rPr>
        <w:t>第 8 标段（K35+143.47~K40+770）</w:t>
      </w:r>
    </w:p>
    <w:p>
      <w:pPr>
        <w:pStyle w:val="BodyText"/>
        <w:spacing w:before="9"/>
        <w:rPr>
          <w:sz w:val="94"/>
        </w:rPr>
      </w:pPr>
    </w:p>
    <w:p>
      <w:pPr>
        <w:pStyle w:val="Heading1"/>
      </w:pPr>
      <w:r>
        <w:t>桩基（冲击钻施工）首件总结</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7"/>
        <w:rPr>
          <w:b/>
          <w:sz w:val="11"/>
        </w:rPr>
      </w:pPr>
    </w:p>
    <w:p>
      <w:pPr>
        <w:pStyle w:val="Heading4"/>
        <w:tabs>
          <w:tab w:val="left" w:pos="6862"/>
          <w:tab w:val="left" w:pos="7914"/>
          <w:tab w:val="left" w:pos="8966"/>
        </w:tabs>
        <w:spacing w:before="47"/>
        <w:ind w:left="0" w:right="153" w:firstLine="0"/>
        <w:jc w:val="center"/>
      </w:pPr>
      <w:r>
        <w:t>编制</w:t>
        <w:tab/>
        <w:t>年</w:t>
        <w:tab/>
        <w:t>月</w:t>
        <w:tab/>
        <w:t>日</w:t>
      </w:r>
    </w:p>
    <w:p>
      <w:pPr>
        <w:tabs>
          <w:tab w:val="left" w:pos="6862"/>
          <w:tab w:val="left" w:pos="7914"/>
          <w:tab w:val="left" w:pos="8966"/>
        </w:tabs>
        <w:spacing w:before="489"/>
        <w:ind w:left="0" w:right="153" w:firstLine="0"/>
        <w:jc w:val="center"/>
        <w:rPr>
          <w:b/>
          <w:sz w:val="42"/>
        </w:rPr>
      </w:pPr>
      <w:r>
        <w:rPr>
          <w:b/>
          <w:sz w:val="42"/>
        </w:rPr>
        <w:t>审核</w:t>
        <w:tab/>
        <w:t>年</w:t>
        <w:tab/>
        <w:t>月</w:t>
        <w:tab/>
        <w:t>日</w:t>
      </w:r>
    </w:p>
    <w:p>
      <w:pPr>
        <w:pStyle w:val="BodyText"/>
        <w:spacing w:before="3"/>
        <w:rPr>
          <w:b/>
          <w:sz w:val="37"/>
        </w:rPr>
      </w:pPr>
    </w:p>
    <w:p>
      <w:pPr>
        <w:tabs>
          <w:tab w:val="left" w:pos="6862"/>
          <w:tab w:val="left" w:pos="7914"/>
          <w:tab w:val="left" w:pos="8966"/>
        </w:tabs>
        <w:spacing w:before="1"/>
        <w:ind w:left="0" w:right="153" w:firstLine="0"/>
        <w:jc w:val="center"/>
        <w:rPr>
          <w:b/>
          <w:sz w:val="42"/>
        </w:rPr>
      </w:pPr>
      <w:r>
        <w:rPr>
          <w:b/>
          <w:sz w:val="42"/>
        </w:rPr>
        <w:t>批准</w:t>
        <w:tab/>
        <w:t>年</w:t>
        <w:tab/>
        <w:t>月</w:t>
        <w:tab/>
        <w:t>日</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23"/>
        </w:rPr>
      </w:pPr>
    </w:p>
    <w:p>
      <w:pPr>
        <w:spacing w:before="41"/>
        <w:ind w:left="0" w:right="557" w:firstLine="0"/>
        <w:jc w:val="center"/>
        <w:rPr>
          <w:b/>
          <w:sz w:val="45"/>
        </w:rPr>
      </w:pPr>
      <w:r>
        <w:rPr>
          <w:b/>
          <w:sz w:val="45"/>
        </w:rPr>
        <w:t>中交第一公路工程局有限公司</w:t>
      </w:r>
    </w:p>
    <w:p>
      <w:pPr>
        <w:spacing w:before="222"/>
        <w:ind w:left="0" w:right="550" w:firstLine="0"/>
        <w:jc w:val="center"/>
        <w:rPr>
          <w:b/>
          <w:sz w:val="45"/>
        </w:rPr>
      </w:pPr>
      <w:r>
        <w:rPr>
          <w:b/>
          <w:sz w:val="45"/>
        </w:rPr>
        <w:t>温州绕城高速公路西南线工程第 8 合同段</w:t>
      </w:r>
    </w:p>
    <w:p>
      <w:pPr>
        <w:spacing w:after="0"/>
        <w:jc w:val="center"/>
        <w:rPr>
          <w:sz w:val="45"/>
        </w:rPr>
        <w:sectPr>
          <w:type w:val="continuous"/>
          <w:pgSz w:w="17860" w:h="25260"/>
          <w:pgMar w:top="2420" w:right="860" w:bottom="280" w:left="1840" w:header="708" w:footer="708"/>
          <w:cols w:space="708"/>
        </w:sectPr>
      </w:pPr>
    </w:p>
    <w:p>
      <w:pPr>
        <w:pStyle w:val="Heading3"/>
        <w:spacing w:before="26"/>
        <w:ind w:left="0" w:right="557"/>
        <w:jc w:val="center"/>
      </w:pPr>
      <w:r>
        <w:rPr>
          <w:w w:val="95"/>
        </w:rPr>
        <w:t>中国·温州</w:t>
      </w:r>
    </w:p>
    <w:p>
      <w:pPr>
        <w:tabs>
          <w:tab w:val="left" w:pos="2196"/>
        </w:tabs>
        <w:spacing w:before="217"/>
        <w:ind w:left="0" w:right="549" w:firstLine="0"/>
        <w:jc w:val="center"/>
        <w:rPr>
          <w:sz w:val="42"/>
        </w:rPr>
      </w:pPr>
      <w:r>
        <w:rPr>
          <w:sz w:val="42"/>
        </w:rPr>
        <w:t>2014</w:t>
      </w:r>
      <w:r>
        <w:rPr>
          <w:spacing w:val="-31"/>
          <w:sz w:val="42"/>
        </w:rPr>
        <w:t xml:space="preserve"> </w:t>
      </w:r>
      <w:r>
        <w:rPr>
          <w:sz w:val="42"/>
        </w:rPr>
        <w:t>年</w:t>
        <w:tab/>
        <w:t>月</w:t>
      </w:r>
    </w:p>
    <w:p>
      <w:pPr>
        <w:spacing w:before="132" w:line="261" w:lineRule="auto"/>
        <w:ind w:left="3517" w:right="4080" w:firstLine="0"/>
        <w:jc w:val="center"/>
        <w:rPr>
          <w:b/>
          <w:sz w:val="54"/>
        </w:rPr>
      </w:pPr>
      <w:r>
        <w:rPr>
          <w:b/>
          <w:sz w:val="54"/>
        </w:rPr>
        <w:t xml:space="preserve">温州绕城高速公路西南线工程 </w:t>
      </w:r>
      <w:r>
        <w:rPr>
          <w:b/>
          <w:w w:val="95"/>
          <w:sz w:val="54"/>
        </w:rPr>
        <w:t>首件产品（试验段）</w:t>
      </w:r>
      <w:r>
        <w:rPr>
          <w:b/>
          <w:spacing w:val="-4"/>
          <w:w w:val="95"/>
          <w:sz w:val="54"/>
        </w:rPr>
        <w:t>检验验收单</w:t>
      </w:r>
    </w:p>
    <w:p>
      <w:pPr>
        <w:pStyle w:val="BodyText"/>
        <w:tabs>
          <w:tab w:val="left" w:pos="2268"/>
          <w:tab w:val="left" w:pos="10052"/>
          <w:tab w:val="left" w:pos="12033"/>
          <w:tab w:val="left" w:pos="12933"/>
          <w:tab w:val="left" w:pos="13833"/>
        </w:tabs>
        <w:spacing w:before="325" w:line="475" w:lineRule="auto"/>
        <w:ind w:left="284" w:right="963" w:firstLine="3"/>
      </w:pPr>
      <w:r>
        <w:drawing>
          <wp:anchor distT="0" distB="0" distL="0" distR="0" simplePos="0" relativeHeight="251659264" behindDoc="1" locked="0" layoutInCell="1" allowOverlap="1">
            <wp:simplePos x="0" y="0"/>
            <wp:positionH relativeFrom="page">
              <wp:posOffset>2260600</wp:posOffset>
            </wp:positionH>
            <wp:positionV relativeFrom="paragraph">
              <wp:posOffset>544779</wp:posOffset>
            </wp:positionV>
            <wp:extent cx="1536700" cy="38100"/>
            <wp:effectExtent l="0" t="0" r="0" b="0"/>
            <wp:wrapNone/>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pic:nvPicPr>
                  <pic:blipFill>
                    <a:blip xmlns:r="http://schemas.openxmlformats.org/officeDocument/2006/relationships" r:embed="rId7" cstate="print"/>
                    <a:stretch>
                      <a:fillRect/>
                    </a:stretch>
                  </pic:blipFill>
                  <pic:spPr>
                    <a:xfrm>
                      <a:off x="0" y="0"/>
                      <a:ext cx="15367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8229600</wp:posOffset>
            </wp:positionH>
            <wp:positionV relativeFrom="paragraph">
              <wp:posOffset>544779</wp:posOffset>
            </wp:positionV>
            <wp:extent cx="596900" cy="38100"/>
            <wp:effectExtent l="0" t="0" r="0" b="0"/>
            <wp:wrapNone/>
            <wp:docPr id="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5.png"/>
                    <pic:cNvPicPr/>
                  </pic:nvPicPr>
                  <pic:blipFill>
                    <a:blip xmlns:r="http://schemas.openxmlformats.org/officeDocument/2006/relationships" r:embed="rId8" cstate="print"/>
                    <a:stretch>
                      <a:fillRect/>
                    </a:stretch>
                  </pic:blipFill>
                  <pic:spPr>
                    <a:xfrm>
                      <a:off x="0" y="0"/>
                      <a:ext cx="596900" cy="381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9029700</wp:posOffset>
            </wp:positionH>
            <wp:positionV relativeFrom="paragraph">
              <wp:posOffset>544779</wp:posOffset>
            </wp:positionV>
            <wp:extent cx="368300" cy="38100"/>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9" cstate="print"/>
                    <a:stretch>
                      <a:fillRect/>
                    </a:stretch>
                  </pic:blipFill>
                  <pic:spPr>
                    <a:xfrm>
                      <a:off x="0" y="0"/>
                      <a:ext cx="368300" cy="381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9601200</wp:posOffset>
            </wp:positionH>
            <wp:positionV relativeFrom="paragraph">
              <wp:posOffset>544779</wp:posOffset>
            </wp:positionV>
            <wp:extent cx="368300" cy="38100"/>
            <wp:effectExtent l="0" t="0" r="0" b="0"/>
            <wp:wrapNone/>
            <wp:docPr id="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6.png"/>
                    <pic:cNvPicPr/>
                  </pic:nvPicPr>
                  <pic:blipFill>
                    <a:blip xmlns:r="http://schemas.openxmlformats.org/officeDocument/2006/relationships" r:embed="rId9" cstate="print"/>
                    <a:stretch>
                      <a:fillRect/>
                    </a:stretch>
                  </pic:blipFill>
                  <pic:spPr>
                    <a:xfrm>
                      <a:off x="0" y="0"/>
                      <a:ext cx="368300" cy="381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1231900</wp:posOffset>
            </wp:positionH>
            <wp:positionV relativeFrom="paragraph">
              <wp:posOffset>874979</wp:posOffset>
            </wp:positionV>
            <wp:extent cx="9296400" cy="10642600"/>
            <wp:effectExtent l="0" t="0" r="0" b="0"/>
            <wp:wrapNone/>
            <wp:docPr id="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7.png"/>
                    <pic:cNvPicPr/>
                  </pic:nvPicPr>
                  <pic:blipFill>
                    <a:blip xmlns:r="http://schemas.openxmlformats.org/officeDocument/2006/relationships" r:embed="rId10" cstate="print"/>
                    <a:stretch>
                      <a:fillRect/>
                    </a:stretch>
                  </pic:blipFill>
                  <pic:spPr>
                    <a:xfrm>
                      <a:off x="0" y="0"/>
                      <a:ext cx="9296400" cy="10642600"/>
                    </a:xfrm>
                    <a:prstGeom prst="rect">
                      <a:avLst/>
                    </a:prstGeom>
                  </pic:spPr>
                </pic:pic>
              </a:graphicData>
            </a:graphic>
          </wp:anchor>
        </w:drawing>
      </w:r>
      <w:r>
        <w:t>合同号：</w:t>
        <w:tab/>
        <w:t>STJ08</w:t>
        <w:tab/>
        <w:t>日期：</w:t>
        <w:tab/>
        <w:t>年</w:t>
        <w:tab/>
        <w:t>月</w:t>
        <w:tab/>
      </w:r>
      <w:r>
        <w:rPr>
          <w:spacing w:val="-17"/>
        </w:rPr>
        <w:t>日</w:t>
      </w:r>
      <w:r>
        <w:t>承包人自检情况：</w:t>
      </w:r>
    </w:p>
    <w:p>
      <w:pPr>
        <w:pStyle w:val="BodyText"/>
        <w:rPr>
          <w:sz w:val="20"/>
        </w:rPr>
      </w:pPr>
    </w:p>
    <w:p>
      <w:pPr>
        <w:pStyle w:val="BodyText"/>
        <w:rPr>
          <w:sz w:val="20"/>
        </w:rPr>
      </w:pPr>
    </w:p>
    <w:p>
      <w:pPr>
        <w:spacing w:after="0"/>
        <w:rPr>
          <w:sz w:val="20"/>
        </w:rPr>
        <w:sectPr>
          <w:pgSz w:w="17860" w:h="25260"/>
          <w:pgMar w:top="1180" w:right="860" w:bottom="280" w:left="1840" w:header="708" w:footer="708"/>
          <w:pgNumType w:start="2"/>
          <w:cols w:space="708"/>
        </w:sectPr>
      </w:pPr>
    </w:p>
    <w:p>
      <w:pPr>
        <w:pStyle w:val="BodyText"/>
        <w:spacing w:before="8"/>
        <w:rPr>
          <w:sz w:val="62"/>
        </w:rPr>
      </w:pPr>
    </w:p>
    <w:p>
      <w:pPr>
        <w:pStyle w:val="BodyText"/>
        <w:ind w:left="284"/>
      </w:pPr>
      <w:r>
        <w:t>存在的问题及原因分析：</w:t>
      </w:r>
    </w:p>
    <w:p>
      <w:pPr>
        <w:pStyle w:val="BodyText"/>
        <w:rPr>
          <w:sz w:val="48"/>
        </w:rPr>
      </w:pPr>
    </w:p>
    <w:p>
      <w:pPr>
        <w:pStyle w:val="BodyText"/>
        <w:rPr>
          <w:sz w:val="48"/>
        </w:rPr>
      </w:pPr>
    </w:p>
    <w:p>
      <w:pPr>
        <w:pStyle w:val="BodyText"/>
        <w:spacing w:before="8"/>
        <w:rPr>
          <w:sz w:val="29"/>
        </w:rPr>
      </w:pPr>
    </w:p>
    <w:p>
      <w:pPr>
        <w:pStyle w:val="BodyText"/>
        <w:ind w:left="284"/>
      </w:pPr>
      <w:r>
        <w:t>处理措施：</w:t>
      </w:r>
    </w:p>
    <w:p>
      <w:pPr>
        <w:pStyle w:val="BodyText"/>
        <w:tabs>
          <w:tab w:val="left" w:pos="4966"/>
          <w:tab w:val="left" w:pos="5686"/>
        </w:tabs>
        <w:spacing w:before="218"/>
        <w:ind w:left="284"/>
      </w:pPr>
      <w:r>
        <w:br w:type="column"/>
      </w:r>
      <w:r>
        <w:t>质检技术负责人：</w:t>
        <w:tab/>
        <w:t>日</w:t>
        <w:tab/>
        <w:t>期：</w:t>
      </w:r>
    </w:p>
    <w:p>
      <w:pPr>
        <w:spacing w:after="0"/>
        <w:sectPr>
          <w:type w:val="continuous"/>
          <w:pgSz w:w="17860" w:h="25260"/>
          <w:pgMar w:top="2420" w:right="860" w:bottom="280" w:left="1840" w:header="708" w:footer="708"/>
          <w:pgNumType w:start="3"/>
          <w:cols w:num="2" w:space="708" w:equalWidth="0">
            <w:col w:w="4285" w:space="2195"/>
            <w:col w:w="8680" w:space="0"/>
          </w:cols>
        </w:sectPr>
      </w:pPr>
    </w:p>
    <w:p>
      <w:pPr>
        <w:pStyle w:val="BodyText"/>
        <w:rPr>
          <w:sz w:val="20"/>
        </w:rPr>
      </w:pPr>
    </w:p>
    <w:p>
      <w:pPr>
        <w:pStyle w:val="BodyText"/>
        <w:rPr>
          <w:sz w:val="20"/>
        </w:rPr>
      </w:pPr>
    </w:p>
    <w:p>
      <w:pPr>
        <w:pStyle w:val="BodyText"/>
        <w:rPr>
          <w:sz w:val="20"/>
        </w:rPr>
      </w:pPr>
    </w:p>
    <w:p>
      <w:pPr>
        <w:pStyle w:val="BodyText"/>
        <w:spacing w:before="7"/>
        <w:rPr>
          <w:sz w:val="25"/>
        </w:rPr>
      </w:pPr>
    </w:p>
    <w:p>
      <w:pPr>
        <w:pStyle w:val="BodyText"/>
        <w:tabs>
          <w:tab w:val="left" w:pos="11655"/>
        </w:tabs>
        <w:spacing w:before="54"/>
        <w:ind w:left="7334"/>
      </w:pPr>
      <w:r>
        <w:t>项目经理（章</w:t>
      </w:r>
      <w:r>
        <w:rPr>
          <w:spacing w:val="-180"/>
        </w:rPr>
        <w:t>）</w:t>
      </w:r>
      <w:r>
        <w:t>：</w:t>
        <w:tab/>
        <w:t>日期：</w:t>
      </w:r>
    </w:p>
    <w:p>
      <w:pPr>
        <w:pStyle w:val="BodyText"/>
        <w:spacing w:before="105"/>
        <w:ind w:left="284"/>
      </w:pPr>
      <w:r>
        <w:t>现场监理及专监意见：</w:t>
      </w:r>
    </w:p>
    <w:p>
      <w:pPr>
        <w:pStyle w:val="BodyText"/>
        <w:rPr>
          <w:sz w:val="20"/>
        </w:rPr>
      </w:pPr>
    </w:p>
    <w:p>
      <w:pPr>
        <w:pStyle w:val="BodyText"/>
        <w:spacing w:before="11"/>
        <w:rPr>
          <w:sz w:val="23"/>
        </w:rPr>
      </w:pPr>
    </w:p>
    <w:p>
      <w:pPr>
        <w:pStyle w:val="BodyText"/>
        <w:tabs>
          <w:tab w:val="left" w:pos="11655"/>
        </w:tabs>
        <w:spacing w:before="53"/>
        <w:ind w:left="7154"/>
      </w:pPr>
      <w:r>
        <w:t>专业监理工程师：</w:t>
        <w:tab/>
        <w:t>日期：</w:t>
      </w:r>
    </w:p>
    <w:p>
      <w:pPr>
        <w:pStyle w:val="BodyText"/>
        <w:spacing w:before="195"/>
        <w:ind w:left="284"/>
      </w:pPr>
      <w:r>
        <w:t>试验检测意见：</w:t>
      </w:r>
    </w:p>
    <w:p>
      <w:pPr>
        <w:pStyle w:val="BodyText"/>
        <w:rPr>
          <w:sz w:val="20"/>
        </w:rPr>
      </w:pPr>
    </w:p>
    <w:p>
      <w:pPr>
        <w:pStyle w:val="BodyText"/>
        <w:spacing w:before="11"/>
        <w:rPr>
          <w:sz w:val="23"/>
        </w:rPr>
      </w:pPr>
    </w:p>
    <w:p>
      <w:pPr>
        <w:pStyle w:val="BodyText"/>
        <w:tabs>
          <w:tab w:val="left" w:pos="11655"/>
        </w:tabs>
        <w:spacing w:before="53"/>
        <w:ind w:left="7154"/>
      </w:pPr>
      <w:r>
        <w:t>试验监理工程师：</w:t>
        <w:tab/>
        <w:t>日期：</w:t>
      </w:r>
    </w:p>
    <w:p>
      <w:pPr>
        <w:pStyle w:val="BodyText"/>
        <w:spacing w:before="107"/>
        <w:ind w:left="284"/>
      </w:pPr>
      <w:r>
        <w:t>监理工程师：</w:t>
      </w:r>
    </w:p>
    <w:p>
      <w:pPr>
        <w:pStyle w:val="BodyText"/>
        <w:rPr>
          <w:sz w:val="20"/>
        </w:rPr>
      </w:pPr>
    </w:p>
    <w:p>
      <w:pPr>
        <w:pStyle w:val="BodyText"/>
        <w:rPr>
          <w:sz w:val="20"/>
        </w:rPr>
      </w:pPr>
    </w:p>
    <w:p>
      <w:pPr>
        <w:pStyle w:val="BodyText"/>
        <w:rPr>
          <w:sz w:val="20"/>
        </w:rPr>
      </w:pPr>
    </w:p>
    <w:p>
      <w:pPr>
        <w:pStyle w:val="BodyText"/>
        <w:spacing w:before="6"/>
        <w:rPr>
          <w:sz w:val="25"/>
        </w:rPr>
      </w:pPr>
    </w:p>
    <w:p>
      <w:pPr>
        <w:pStyle w:val="BodyText"/>
        <w:tabs>
          <w:tab w:val="left" w:pos="11655"/>
        </w:tabs>
        <w:spacing w:before="53"/>
        <w:ind w:left="6614"/>
      </w:pPr>
      <w:r>
        <w:t>总监理工程师（章</w:t>
      </w:r>
      <w:r>
        <w:rPr>
          <w:spacing w:val="-180"/>
        </w:rPr>
        <w:t>）</w:t>
      </w:r>
      <w:r>
        <w:t>：</w:t>
        <w:tab/>
        <w:t>日期：</w:t>
      </w:r>
    </w:p>
    <w:p>
      <w:pPr>
        <w:pStyle w:val="BodyText"/>
        <w:spacing w:before="102"/>
        <w:ind w:left="284"/>
      </w:pPr>
      <w:r>
        <w:t>业主意见：</w:t>
      </w:r>
    </w:p>
    <w:p>
      <w:pPr>
        <w:spacing w:after="0"/>
        <w:sectPr>
          <w:type w:val="continuous"/>
          <w:pgSz w:w="17860" w:h="25260"/>
          <w:pgMar w:top="2420" w:right="860" w:bottom="280" w:left="1840" w:header="708" w:footer="708"/>
          <w:pgNumType w:start="4"/>
          <w:cols w:space="708"/>
        </w:sectPr>
      </w:pPr>
    </w:p>
    <w:p>
      <w:pPr>
        <w:pStyle w:val="BodyText"/>
        <w:ind w:left="-360"/>
        <w:rPr>
          <w:sz w:val="20"/>
        </w:rPr>
      </w:pPr>
      <w:r>
        <w:rPr>
          <w:sz w:val="20"/>
        </w:rPr>
        <w:pict>
          <v:group id="_x0000_i1029" style="width:755pt;height:58pt;mso-position-horizontal-relative:char;mso-position-vertical-relative:line" coordorigin="0,0" coordsize="15100,1160">
            <v:shape id="_x0000_s1030" type="#_x0000_t75" style="width:15100;height:1160;position:absolute" stroked="f">
              <v:imagedata r:id="rId11" o:title=""/>
            </v:shape>
            <v:shapetype id="_x0000_t202" coordsize="21600,21600" o:spt="202" path="m,l,21600r21600,l21600,xe">
              <v:stroke joinstyle="miter"/>
              <v:path gradientshapeok="t" o:connecttype="rect"/>
            </v:shapetype>
            <v:shape id="_x0000_s1031" type="#_x0000_t202" style="width:1820;height:477;left:8594;position:absolute;top:170" filled="f" stroked="f">
              <v:textbox inset="0,0,0,0">
                <w:txbxContent>
                  <w:p>
                    <w:pPr>
                      <w:spacing w:before="0" w:line="477" w:lineRule="exact"/>
                      <w:ind w:left="0" w:right="0" w:firstLine="0"/>
                      <w:jc w:val="left"/>
                      <w:rPr>
                        <w:sz w:val="36"/>
                      </w:rPr>
                    </w:pPr>
                    <w:r>
                      <w:rPr>
                        <w:sz w:val="36"/>
                      </w:rPr>
                      <w:t>业主代表：</w:t>
                    </w:r>
                  </w:p>
                </w:txbxContent>
              </v:textbox>
            </v:shape>
            <v:shape id="_x0000_s1032" type="#_x0000_t202" style="width:1100;height:477;left:12015;position:absolute;top:170" filled="f" stroked="f">
              <v:textbox inset="0,0,0,0">
                <w:txbxContent>
                  <w:p>
                    <w:pPr>
                      <w:spacing w:before="0" w:line="477" w:lineRule="exact"/>
                      <w:ind w:left="0" w:right="0" w:firstLine="0"/>
                      <w:jc w:val="left"/>
                      <w:rPr>
                        <w:sz w:val="36"/>
                      </w:rPr>
                    </w:pPr>
                    <w:r>
                      <w:rPr>
                        <w:sz w:val="36"/>
                      </w:rPr>
                      <w:t>日期：</w:t>
                    </w:r>
                  </w:p>
                </w:txbxContent>
              </v:textbox>
            </v:shape>
            <w10:wrap type="none"/>
          </v:group>
        </w:pict>
      </w:r>
    </w:p>
    <w:p>
      <w:pPr>
        <w:pStyle w:val="BodyText"/>
        <w:spacing w:before="90"/>
        <w:ind w:left="288"/>
      </w:pPr>
      <w:r>
        <w:t>本表一式四份，承包商、监理办、业主、市交通质监局各存一份。</w:t>
      </w:r>
    </w:p>
    <w:p>
      <w:pPr>
        <w:pStyle w:val="BodyText"/>
        <w:spacing w:before="8"/>
        <w:rPr>
          <w:sz w:val="61"/>
        </w:rPr>
      </w:pPr>
    </w:p>
    <w:p>
      <w:pPr>
        <w:spacing w:before="0"/>
        <w:ind w:left="0" w:right="555" w:firstLine="0"/>
        <w:jc w:val="center"/>
        <w:rPr>
          <w:b/>
          <w:sz w:val="42"/>
        </w:rPr>
      </w:pPr>
      <w:r>
        <w:rPr>
          <w:b/>
          <w:color w:val="355F91"/>
          <w:sz w:val="42"/>
        </w:rPr>
        <w:t>目录</w:t>
      </w:r>
    </w:p>
    <w:p>
      <w:pPr>
        <w:spacing w:after="0"/>
        <w:jc w:val="center"/>
        <w:rPr>
          <w:sz w:val="42"/>
        </w:rPr>
        <w:sectPr>
          <w:pgSz w:w="17860" w:h="25260"/>
          <w:pgMar w:top="1360" w:right="860" w:bottom="2345" w:left="1840" w:header="708" w:footer="708"/>
          <w:pgNumType w:start="5"/>
          <w:cols w:space="708"/>
        </w:sectPr>
      </w:pPr>
    </w:p>
    <w:sdt>
      <w:sdtPr>
        <w:id w:val="1353181373"/>
        <w:docPartObj>
          <w:docPartGallery w:val="Table of Contents"/>
          <w:docPartUnique/>
        </w:docPartObj>
      </w:sdtPr>
      <w:sdtContent>
        <w:p>
          <w:pPr>
            <w:pStyle w:val="TOC1"/>
            <w:tabs>
              <w:tab w:val="right" w:leader="dot" w:pos="14018"/>
            </w:tabs>
            <w:spacing w:before="698"/>
          </w:pPr>
          <w:hyperlink w:anchor="_TOC_250054" w:history="1">
            <w:r>
              <w:t>1、首件工程项目概述</w:t>
              <w:tab/>
              <w:t>1</w:t>
            </w:r>
          </w:hyperlink>
        </w:p>
        <w:p>
          <w:pPr>
            <w:pStyle w:val="TOC3"/>
            <w:numPr>
              <w:ilvl w:val="1"/>
              <w:numId w:val="19"/>
            </w:numPr>
            <w:tabs>
              <w:tab w:val="left" w:pos="1286"/>
              <w:tab w:val="right" w:leader="dot" w:pos="14037"/>
            </w:tabs>
            <w:spacing w:before="0" w:after="0" w:line="468" w:lineRule="exact"/>
            <w:ind w:left="1285" w:right="0" w:hanging="573"/>
            <w:jc w:val="left"/>
          </w:pPr>
          <w:hyperlink w:anchor="_TOC_250053" w:history="1">
            <w:r>
              <w:t>首件工程施工概况</w:t>
              <w:tab/>
              <w:t>1</w:t>
            </w:r>
          </w:hyperlink>
        </w:p>
        <w:p>
          <w:pPr>
            <w:pStyle w:val="TOC3"/>
            <w:numPr>
              <w:ilvl w:val="1"/>
              <w:numId w:val="19"/>
            </w:numPr>
            <w:tabs>
              <w:tab w:val="left" w:pos="1286"/>
              <w:tab w:val="right" w:leader="dot" w:pos="14037"/>
            </w:tabs>
            <w:spacing w:before="0" w:after="0" w:line="468" w:lineRule="exact"/>
            <w:ind w:left="1285" w:right="0" w:hanging="573"/>
            <w:jc w:val="left"/>
          </w:pPr>
          <w:hyperlink w:anchor="_TOC_250052" w:history="1">
            <w:r>
              <w:t>首件工程施工时间</w:t>
              <w:tab/>
              <w:t>2</w:t>
            </w:r>
          </w:hyperlink>
        </w:p>
        <w:p>
          <w:pPr>
            <w:pStyle w:val="TOC1"/>
            <w:tabs>
              <w:tab w:val="right" w:leader="dot" w:pos="14159"/>
            </w:tabs>
            <w:spacing w:line="469" w:lineRule="exact"/>
          </w:pPr>
          <w:hyperlink w:anchor="_TOC_250051" w:history="1">
            <w:r>
              <w:t>2、首件工程项目施工方法及施工工艺、标准、方案总结</w:t>
              <w:tab/>
              <w:t>2</w:t>
            </w:r>
          </w:hyperlink>
        </w:p>
        <w:p>
          <w:pPr>
            <w:pStyle w:val="TOC3"/>
            <w:numPr>
              <w:ilvl w:val="1"/>
              <w:numId w:val="17"/>
            </w:numPr>
            <w:tabs>
              <w:tab w:val="left" w:pos="1286"/>
              <w:tab w:val="right" w:leader="dot" w:pos="14064"/>
            </w:tabs>
            <w:spacing w:before="0" w:after="0" w:line="468" w:lineRule="exact"/>
            <w:ind w:left="1285" w:right="0" w:hanging="573"/>
            <w:jc w:val="left"/>
          </w:pPr>
          <w:hyperlink w:anchor="_TOC_250050" w:history="1">
            <w:r>
              <w:t>首件工程施工准备情况</w:t>
              <w:tab/>
              <w:t>2</w:t>
            </w:r>
          </w:hyperlink>
        </w:p>
        <w:p>
          <w:pPr>
            <w:pStyle w:val="TOC3"/>
            <w:numPr>
              <w:ilvl w:val="1"/>
              <w:numId w:val="17"/>
            </w:numPr>
            <w:tabs>
              <w:tab w:val="left" w:pos="1286"/>
              <w:tab w:val="right" w:leader="dot" w:pos="14129"/>
            </w:tabs>
            <w:spacing w:before="0" w:after="0" w:line="468" w:lineRule="exact"/>
            <w:ind w:left="1285" w:right="0" w:hanging="573"/>
            <w:jc w:val="left"/>
          </w:pPr>
          <w:hyperlink w:anchor="_TOC_250049" w:history="1">
            <w:r>
              <w:t>首件工程施工工艺、标准及方案总结</w:t>
              <w:tab/>
              <w:t>3</w:t>
            </w:r>
          </w:hyperlink>
        </w:p>
        <w:p>
          <w:pPr>
            <w:pStyle w:val="TOC4"/>
            <w:numPr>
              <w:ilvl w:val="2"/>
              <w:numId w:val="17"/>
            </w:numPr>
            <w:tabs>
              <w:tab w:val="left" w:pos="1786"/>
              <w:tab w:val="right" w:leader="dot" w:pos="14321"/>
            </w:tabs>
            <w:spacing w:before="0" w:after="0" w:line="468" w:lineRule="exact"/>
            <w:ind w:left="1785" w:right="0" w:hanging="868"/>
            <w:jc w:val="left"/>
          </w:pPr>
          <w:hyperlink w:anchor="_TOC_250048" w:history="1">
            <w:r>
              <w:t>泥浆船就位</w:t>
              <w:tab/>
              <w:t>3</w:t>
            </w:r>
          </w:hyperlink>
        </w:p>
        <w:p>
          <w:pPr>
            <w:pStyle w:val="TOC4"/>
            <w:numPr>
              <w:ilvl w:val="2"/>
              <w:numId w:val="17"/>
            </w:numPr>
            <w:tabs>
              <w:tab w:val="left" w:pos="1786"/>
              <w:tab w:val="right" w:leader="dot" w:pos="14321"/>
            </w:tabs>
            <w:spacing w:before="0" w:after="0" w:line="468" w:lineRule="exact"/>
            <w:ind w:left="1785" w:right="0" w:hanging="868"/>
            <w:jc w:val="left"/>
          </w:pPr>
          <w:hyperlink w:anchor="_TOC_250047" w:history="1">
            <w:r>
              <w:t>桩位放样、护桩设置</w:t>
              <w:tab/>
              <w:t>4</w:t>
            </w:r>
          </w:hyperlink>
        </w:p>
        <w:p>
          <w:pPr>
            <w:pStyle w:val="TOC4"/>
            <w:numPr>
              <w:ilvl w:val="2"/>
              <w:numId w:val="17"/>
            </w:numPr>
            <w:tabs>
              <w:tab w:val="left" w:pos="1786"/>
              <w:tab w:val="right" w:leader="dot" w:pos="14321"/>
            </w:tabs>
            <w:spacing w:before="0" w:after="0" w:line="468" w:lineRule="exact"/>
            <w:ind w:left="1785" w:right="0" w:hanging="868"/>
            <w:jc w:val="left"/>
          </w:pPr>
          <w:hyperlink w:anchor="_TOC_250046" w:history="1">
            <w:r>
              <w:t>钻机就位</w:t>
              <w:tab/>
              <w:t>4</w:t>
            </w:r>
          </w:hyperlink>
        </w:p>
        <w:p>
          <w:pPr>
            <w:pStyle w:val="TOC4"/>
            <w:numPr>
              <w:ilvl w:val="2"/>
              <w:numId w:val="16"/>
            </w:numPr>
            <w:tabs>
              <w:tab w:val="left" w:pos="1786"/>
              <w:tab w:val="right" w:leader="dot" w:pos="14321"/>
            </w:tabs>
            <w:spacing w:before="0" w:after="0" w:line="468" w:lineRule="exact"/>
            <w:ind w:left="1785" w:right="0" w:hanging="868"/>
            <w:jc w:val="left"/>
          </w:pPr>
          <w:hyperlink w:anchor="_TOC_250045" w:history="1">
            <w:r>
              <w:t>泥浆的制备</w:t>
              <w:tab/>
              <w:t>5</w:t>
            </w:r>
          </w:hyperlink>
        </w:p>
        <w:p>
          <w:pPr>
            <w:pStyle w:val="TOC4"/>
            <w:numPr>
              <w:ilvl w:val="2"/>
              <w:numId w:val="16"/>
            </w:numPr>
            <w:tabs>
              <w:tab w:val="left" w:pos="1786"/>
              <w:tab w:val="right" w:leader="dot" w:pos="14321"/>
            </w:tabs>
            <w:spacing w:before="0" w:after="0" w:line="468" w:lineRule="exact"/>
            <w:ind w:left="1785" w:right="0" w:hanging="868"/>
            <w:jc w:val="left"/>
          </w:pPr>
          <w:hyperlink w:anchor="_TOC_250044" w:history="1">
            <w:r>
              <w:t>钻孔</w:t>
              <w:tab/>
              <w:t>6</w:t>
            </w:r>
          </w:hyperlink>
        </w:p>
        <w:p>
          <w:pPr>
            <w:pStyle w:val="TOC4"/>
            <w:numPr>
              <w:ilvl w:val="2"/>
              <w:numId w:val="16"/>
            </w:numPr>
            <w:tabs>
              <w:tab w:val="left" w:pos="1786"/>
              <w:tab w:val="right" w:leader="dot" w:pos="14321"/>
            </w:tabs>
            <w:spacing w:before="0" w:after="0" w:line="468" w:lineRule="exact"/>
            <w:ind w:left="1785" w:right="0" w:hanging="868"/>
            <w:jc w:val="left"/>
          </w:pPr>
          <w:hyperlink w:anchor="_TOC_250043" w:history="1">
            <w:r>
              <w:t>终孔、一次清孔以及检孔</w:t>
              <w:tab/>
              <w:t>7</w:t>
            </w:r>
          </w:hyperlink>
        </w:p>
        <w:p>
          <w:pPr>
            <w:pStyle w:val="TOC4"/>
            <w:numPr>
              <w:ilvl w:val="2"/>
              <w:numId w:val="16"/>
            </w:numPr>
            <w:tabs>
              <w:tab w:val="left" w:pos="1786"/>
              <w:tab w:val="right" w:leader="dot" w:pos="14321"/>
            </w:tabs>
            <w:spacing w:before="0" w:after="0" w:line="468" w:lineRule="exact"/>
            <w:ind w:left="1785" w:right="0" w:hanging="868"/>
            <w:jc w:val="left"/>
          </w:pPr>
          <w:hyperlink w:anchor="_TOC_250042" w:history="1">
            <w:r>
              <w:t>钢筋笼加工制作</w:t>
              <w:tab/>
              <w:t>8</w:t>
            </w:r>
          </w:hyperlink>
        </w:p>
        <w:p>
          <w:pPr>
            <w:pStyle w:val="TOC4"/>
            <w:numPr>
              <w:ilvl w:val="2"/>
              <w:numId w:val="15"/>
            </w:numPr>
            <w:tabs>
              <w:tab w:val="left" w:pos="1786"/>
              <w:tab w:val="right" w:leader="dot" w:pos="14321"/>
            </w:tabs>
            <w:spacing w:before="0" w:after="0" w:line="468" w:lineRule="exact"/>
            <w:ind w:left="1785" w:right="0" w:hanging="868"/>
            <w:jc w:val="left"/>
          </w:pPr>
          <w:hyperlink w:anchor="_TOC_250041" w:history="1">
            <w:r>
              <w:t>钢筋笼安放</w:t>
              <w:tab/>
              <w:t>9</w:t>
            </w:r>
          </w:hyperlink>
        </w:p>
        <w:p>
          <w:pPr>
            <w:pStyle w:val="TOC4"/>
            <w:numPr>
              <w:ilvl w:val="2"/>
              <w:numId w:val="15"/>
            </w:numPr>
            <w:tabs>
              <w:tab w:val="left" w:pos="1786"/>
              <w:tab w:val="right" w:leader="dot" w:pos="14320"/>
            </w:tabs>
            <w:spacing w:before="0" w:after="0" w:line="468" w:lineRule="exact"/>
            <w:ind w:left="1785" w:right="0" w:hanging="868"/>
            <w:jc w:val="left"/>
          </w:pPr>
          <w:hyperlink w:anchor="_TOC_250040" w:history="1">
            <w:r>
              <w:t>声测管安装</w:t>
              <w:tab/>
              <w:t>10</w:t>
            </w:r>
          </w:hyperlink>
        </w:p>
        <w:p>
          <w:pPr>
            <w:pStyle w:val="TOC4"/>
            <w:numPr>
              <w:ilvl w:val="2"/>
              <w:numId w:val="15"/>
            </w:numPr>
            <w:tabs>
              <w:tab w:val="left" w:pos="1981"/>
              <w:tab w:val="right" w:leader="dot" w:pos="14320"/>
            </w:tabs>
            <w:spacing w:before="0" w:after="0" w:line="468" w:lineRule="exact"/>
            <w:ind w:left="1980" w:right="0" w:hanging="1063"/>
            <w:jc w:val="left"/>
          </w:pPr>
          <w:hyperlink w:anchor="_TOC_250039" w:history="1">
            <w:r>
              <w:t>导管安放</w:t>
              <w:tab/>
              <w:t>11</w:t>
            </w:r>
          </w:hyperlink>
        </w:p>
        <w:p>
          <w:pPr>
            <w:pStyle w:val="TOC4"/>
            <w:numPr>
              <w:ilvl w:val="2"/>
              <w:numId w:val="15"/>
            </w:numPr>
            <w:tabs>
              <w:tab w:val="left" w:pos="1981"/>
              <w:tab w:val="right" w:leader="dot" w:pos="14320"/>
            </w:tabs>
            <w:spacing w:before="0" w:after="0" w:line="468" w:lineRule="exact"/>
            <w:ind w:left="1980" w:right="0" w:hanging="1063"/>
            <w:jc w:val="left"/>
          </w:pPr>
          <w:hyperlink w:anchor="_TOC_250038" w:history="1">
            <w:r>
              <w:t>二次清孔</w:t>
              <w:tab/>
              <w:t>12</w:t>
            </w:r>
          </w:hyperlink>
        </w:p>
        <w:p>
          <w:pPr>
            <w:pStyle w:val="TOC4"/>
            <w:numPr>
              <w:ilvl w:val="2"/>
              <w:numId w:val="15"/>
            </w:numPr>
            <w:tabs>
              <w:tab w:val="left" w:pos="1981"/>
              <w:tab w:val="right" w:leader="dot" w:pos="14320"/>
            </w:tabs>
            <w:spacing w:before="0" w:after="0" w:line="468" w:lineRule="exact"/>
            <w:ind w:left="1980" w:right="0" w:hanging="1063"/>
            <w:jc w:val="left"/>
          </w:pPr>
          <w:hyperlink w:anchor="_TOC_250037" w:history="1">
            <w:r>
              <w:t>桩基水下混凝土灌注</w:t>
              <w:tab/>
              <w:t>13</w:t>
            </w:r>
          </w:hyperlink>
        </w:p>
        <w:p>
          <w:pPr>
            <w:pStyle w:val="TOC1"/>
            <w:tabs>
              <w:tab w:val="right" w:leader="dot" w:pos="14134"/>
            </w:tabs>
            <w:spacing w:line="468" w:lineRule="exact"/>
          </w:pPr>
          <w:hyperlink w:anchor="_TOC_250036" w:history="1">
            <w:r>
              <w:t>3、首件工程施工、检查情况和原材料质量选择情况</w:t>
              <w:tab/>
              <w:t>14</w:t>
            </w:r>
          </w:hyperlink>
        </w:p>
        <w:p>
          <w:pPr>
            <w:pStyle w:val="TOC3"/>
            <w:numPr>
              <w:ilvl w:val="1"/>
              <w:numId w:val="14"/>
            </w:numPr>
            <w:tabs>
              <w:tab w:val="left" w:pos="1286"/>
              <w:tab w:val="right" w:leader="dot" w:pos="13988"/>
            </w:tabs>
            <w:spacing w:before="0" w:after="0" w:line="468" w:lineRule="exact"/>
            <w:ind w:left="1285" w:right="0" w:hanging="573"/>
            <w:jc w:val="left"/>
          </w:pPr>
          <w:hyperlink w:anchor="_TOC_250035" w:history="1">
            <w:r>
              <w:t>施工准备</w:t>
              <w:tab/>
              <w:t>15</w:t>
            </w:r>
          </w:hyperlink>
        </w:p>
        <w:p>
          <w:pPr>
            <w:pStyle w:val="TOC3"/>
            <w:numPr>
              <w:ilvl w:val="1"/>
              <w:numId w:val="14"/>
            </w:numPr>
            <w:tabs>
              <w:tab w:val="left" w:pos="1286"/>
              <w:tab w:val="right" w:leader="dot" w:pos="13988"/>
            </w:tabs>
            <w:spacing w:before="0" w:after="0" w:line="468" w:lineRule="exact"/>
            <w:ind w:left="1285" w:right="0" w:hanging="573"/>
            <w:jc w:val="left"/>
          </w:pPr>
          <w:hyperlink w:anchor="_TOC_250034" w:history="1">
            <w:r>
              <w:t>材料准备</w:t>
              <w:tab/>
              <w:t>15</w:t>
            </w:r>
          </w:hyperlink>
        </w:p>
        <w:p>
          <w:pPr>
            <w:pStyle w:val="TOC4"/>
            <w:numPr>
              <w:ilvl w:val="2"/>
              <w:numId w:val="14"/>
            </w:numPr>
            <w:tabs>
              <w:tab w:val="left" w:pos="1786"/>
              <w:tab w:val="right" w:leader="dot" w:pos="14320"/>
            </w:tabs>
            <w:spacing w:before="0" w:after="0" w:line="468" w:lineRule="exact"/>
            <w:ind w:left="1785" w:right="0" w:hanging="868"/>
            <w:jc w:val="left"/>
          </w:pPr>
          <w:hyperlink w:anchor="_TOC_250033" w:history="1">
            <w:r>
              <w:t>原材料选择</w:t>
              <w:tab/>
              <w:t>15</w:t>
            </w:r>
          </w:hyperlink>
        </w:p>
        <w:p>
          <w:pPr>
            <w:pStyle w:val="TOC4"/>
            <w:numPr>
              <w:ilvl w:val="2"/>
              <w:numId w:val="14"/>
            </w:numPr>
            <w:tabs>
              <w:tab w:val="left" w:pos="1786"/>
              <w:tab w:val="right" w:leader="dot" w:pos="14320"/>
            </w:tabs>
            <w:spacing w:before="0" w:after="0" w:line="468" w:lineRule="exact"/>
            <w:ind w:left="1785" w:right="0" w:hanging="868"/>
            <w:jc w:val="left"/>
          </w:pPr>
          <w:hyperlink w:anchor="_TOC_250032" w:history="1">
            <w:r>
              <w:t>原材试验数据及报告</w:t>
              <w:tab/>
              <w:t>16</w:t>
            </w:r>
          </w:hyperlink>
        </w:p>
        <w:p>
          <w:pPr>
            <w:pStyle w:val="TOC2"/>
            <w:numPr>
              <w:ilvl w:val="1"/>
              <w:numId w:val="14"/>
            </w:numPr>
            <w:tabs>
              <w:tab w:val="left" w:pos="1174"/>
              <w:tab w:val="right" w:leader="dot" w:pos="14320"/>
            </w:tabs>
            <w:spacing w:before="0" w:after="0" w:line="468" w:lineRule="exact"/>
            <w:ind w:left="1173" w:right="0" w:hanging="569"/>
            <w:jc w:val="left"/>
          </w:pPr>
          <w:hyperlink w:anchor="_TOC_250031" w:history="1">
            <w:r>
              <w:t>首件工程施工及检查情况</w:t>
              <w:tab/>
              <w:t>17</w:t>
            </w:r>
          </w:hyperlink>
        </w:p>
        <w:p>
          <w:pPr>
            <w:pStyle w:val="TOC4"/>
            <w:numPr>
              <w:ilvl w:val="2"/>
              <w:numId w:val="14"/>
            </w:numPr>
            <w:tabs>
              <w:tab w:val="left" w:pos="1786"/>
              <w:tab w:val="right" w:leader="dot" w:pos="14320"/>
            </w:tabs>
            <w:spacing w:before="0" w:after="0" w:line="468" w:lineRule="exact"/>
            <w:ind w:left="1785" w:right="0" w:hanging="868"/>
            <w:jc w:val="left"/>
          </w:pPr>
          <w:hyperlink w:anchor="_TOC_250030" w:history="1">
            <w:r>
              <w:t>泥浆船、循环系统</w:t>
              <w:tab/>
              <w:t>17</w:t>
            </w:r>
          </w:hyperlink>
        </w:p>
        <w:p>
          <w:pPr>
            <w:pStyle w:val="TOC4"/>
            <w:numPr>
              <w:ilvl w:val="2"/>
              <w:numId w:val="14"/>
            </w:numPr>
            <w:tabs>
              <w:tab w:val="left" w:pos="1786"/>
              <w:tab w:val="right" w:leader="dot" w:pos="14320"/>
            </w:tabs>
            <w:spacing w:before="0" w:after="0" w:line="468" w:lineRule="exact"/>
            <w:ind w:left="1785" w:right="0" w:hanging="868"/>
            <w:jc w:val="left"/>
          </w:pPr>
          <w:hyperlink w:anchor="_TOC_250029" w:history="1">
            <w:r>
              <w:t>桩位放样、护桩设置</w:t>
              <w:tab/>
              <w:t>18</w:t>
            </w:r>
          </w:hyperlink>
        </w:p>
        <w:p>
          <w:pPr>
            <w:pStyle w:val="TOC4"/>
            <w:numPr>
              <w:ilvl w:val="2"/>
              <w:numId w:val="14"/>
            </w:numPr>
            <w:tabs>
              <w:tab w:val="left" w:pos="1786"/>
              <w:tab w:val="right" w:leader="dot" w:pos="14320"/>
            </w:tabs>
            <w:spacing w:before="0" w:after="0" w:line="469" w:lineRule="exact"/>
            <w:ind w:left="1785" w:right="0" w:hanging="868"/>
            <w:jc w:val="left"/>
          </w:pPr>
          <w:hyperlink w:anchor="_TOC_250028" w:history="1">
            <w:r>
              <w:t>钻机就位</w:t>
              <w:tab/>
              <w:t>18</w:t>
            </w:r>
          </w:hyperlink>
        </w:p>
        <w:p>
          <w:pPr>
            <w:pStyle w:val="TOC4"/>
            <w:tabs>
              <w:tab w:val="right" w:leader="dot" w:pos="14320"/>
            </w:tabs>
            <w:spacing w:line="469" w:lineRule="exact"/>
            <w:ind w:left="918" w:firstLine="0"/>
          </w:pPr>
          <w:hyperlink w:anchor="_TOC_250027" w:history="1">
            <w:r>
              <w:t>3.3.4</w:t>
            </w:r>
            <w:r>
              <w:rPr>
                <w:spacing w:val="-24"/>
              </w:rPr>
              <w:t xml:space="preserve"> </w:t>
            </w:r>
            <w:r>
              <w:t>钻孔</w:t>
              <w:tab/>
              <w:t>18</w:t>
            </w:r>
          </w:hyperlink>
        </w:p>
        <w:p>
          <w:pPr>
            <w:pStyle w:val="TOC4"/>
            <w:numPr>
              <w:ilvl w:val="2"/>
              <w:numId w:val="13"/>
            </w:numPr>
            <w:tabs>
              <w:tab w:val="left" w:pos="1786"/>
              <w:tab w:val="right" w:leader="dot" w:pos="14320"/>
            </w:tabs>
            <w:spacing w:before="0" w:after="0" w:line="468" w:lineRule="exact"/>
            <w:ind w:left="1785" w:right="0" w:hanging="868"/>
            <w:jc w:val="left"/>
          </w:pPr>
          <w:hyperlink w:anchor="_TOC_250026" w:history="1">
            <w:r>
              <w:t>终孔以及一次清孔</w:t>
              <w:tab/>
              <w:t>19</w:t>
            </w:r>
          </w:hyperlink>
        </w:p>
        <w:p>
          <w:pPr>
            <w:pStyle w:val="TOC4"/>
            <w:numPr>
              <w:ilvl w:val="2"/>
              <w:numId w:val="13"/>
            </w:numPr>
            <w:tabs>
              <w:tab w:val="left" w:pos="1786"/>
              <w:tab w:val="right" w:leader="dot" w:pos="14320"/>
            </w:tabs>
            <w:spacing w:before="0" w:after="0" w:line="468" w:lineRule="exact"/>
            <w:ind w:left="1785" w:right="0" w:hanging="868"/>
            <w:jc w:val="left"/>
          </w:pPr>
          <w:hyperlink w:anchor="_TOC_250025" w:history="1">
            <w:r>
              <w:t>钢筋笼加工制作</w:t>
              <w:tab/>
              <w:t>20</w:t>
            </w:r>
          </w:hyperlink>
        </w:p>
        <w:p>
          <w:pPr>
            <w:pStyle w:val="TOC4"/>
            <w:numPr>
              <w:ilvl w:val="2"/>
              <w:numId w:val="13"/>
            </w:numPr>
            <w:tabs>
              <w:tab w:val="left" w:pos="1786"/>
              <w:tab w:val="right" w:leader="dot" w:pos="14320"/>
            </w:tabs>
            <w:spacing w:before="0" w:after="0" w:line="468" w:lineRule="exact"/>
            <w:ind w:left="1785" w:right="0" w:hanging="868"/>
            <w:jc w:val="left"/>
          </w:pPr>
          <w:hyperlink w:anchor="_TOC_250024" w:history="1">
            <w:r>
              <w:t>钢筋笼安放</w:t>
              <w:tab/>
              <w:t>21</w:t>
            </w:r>
          </w:hyperlink>
        </w:p>
        <w:p>
          <w:pPr>
            <w:pStyle w:val="TOC4"/>
            <w:numPr>
              <w:ilvl w:val="2"/>
              <w:numId w:val="13"/>
            </w:numPr>
            <w:tabs>
              <w:tab w:val="left" w:pos="1786"/>
              <w:tab w:val="right" w:leader="dot" w:pos="14320"/>
            </w:tabs>
            <w:spacing w:before="0" w:after="0" w:line="468" w:lineRule="exact"/>
            <w:ind w:left="1785" w:right="0" w:hanging="868"/>
            <w:jc w:val="left"/>
          </w:pPr>
          <w:hyperlink w:anchor="_TOC_250023" w:history="1">
            <w:r>
              <w:t>声测管安装</w:t>
              <w:tab/>
              <w:t>21</w:t>
            </w:r>
          </w:hyperlink>
        </w:p>
        <w:p>
          <w:pPr>
            <w:pStyle w:val="TOC4"/>
            <w:numPr>
              <w:ilvl w:val="2"/>
              <w:numId w:val="13"/>
            </w:numPr>
            <w:tabs>
              <w:tab w:val="left" w:pos="1786"/>
              <w:tab w:val="right" w:leader="dot" w:pos="14320"/>
            </w:tabs>
            <w:spacing w:before="0" w:after="0" w:line="468" w:lineRule="exact"/>
            <w:ind w:left="1785" w:right="0" w:hanging="868"/>
            <w:jc w:val="left"/>
          </w:pPr>
          <w:hyperlink w:anchor="_TOC_250022" w:history="1">
            <w:r>
              <w:t>导管安放</w:t>
              <w:tab/>
              <w:t>22</w:t>
            </w:r>
          </w:hyperlink>
        </w:p>
        <w:p>
          <w:pPr>
            <w:pStyle w:val="TOC4"/>
            <w:numPr>
              <w:ilvl w:val="2"/>
              <w:numId w:val="13"/>
            </w:numPr>
            <w:tabs>
              <w:tab w:val="left" w:pos="1981"/>
              <w:tab w:val="right" w:leader="dot" w:pos="14320"/>
            </w:tabs>
            <w:spacing w:before="0" w:after="0" w:line="468" w:lineRule="exact"/>
            <w:ind w:left="1980" w:right="0" w:hanging="1063"/>
            <w:jc w:val="left"/>
          </w:pPr>
          <w:hyperlink w:anchor="_TOC_250021" w:history="1">
            <w:r>
              <w:t>二次清孔</w:t>
              <w:tab/>
              <w:t>22</w:t>
            </w:r>
          </w:hyperlink>
        </w:p>
        <w:p>
          <w:pPr>
            <w:pStyle w:val="TOC4"/>
            <w:numPr>
              <w:ilvl w:val="2"/>
              <w:numId w:val="13"/>
            </w:numPr>
            <w:tabs>
              <w:tab w:val="left" w:pos="1981"/>
              <w:tab w:val="right" w:leader="dot" w:pos="14320"/>
            </w:tabs>
            <w:spacing w:before="0" w:after="0" w:line="468" w:lineRule="exact"/>
            <w:ind w:left="1980" w:right="0" w:hanging="1063"/>
            <w:jc w:val="left"/>
          </w:pPr>
          <w:hyperlink w:anchor="_TOC_250020" w:history="1">
            <w:r>
              <w:t>桩基水下混凝土灌注</w:t>
              <w:tab/>
              <w:t>23</w:t>
            </w:r>
          </w:hyperlink>
        </w:p>
        <w:p>
          <w:pPr>
            <w:pStyle w:val="TOC4"/>
            <w:numPr>
              <w:ilvl w:val="2"/>
              <w:numId w:val="13"/>
            </w:numPr>
            <w:tabs>
              <w:tab w:val="left" w:pos="1981"/>
              <w:tab w:val="right" w:leader="dot" w:pos="14320"/>
            </w:tabs>
            <w:spacing w:before="0" w:after="0" w:line="468" w:lineRule="exact"/>
            <w:ind w:left="1980" w:right="0" w:hanging="1063"/>
            <w:jc w:val="left"/>
          </w:pPr>
          <w:hyperlink w:anchor="_TOC_250019" w:history="1">
            <w:r>
              <w:t>成桩检测</w:t>
              <w:tab/>
              <w:t>24</w:t>
            </w:r>
          </w:hyperlink>
        </w:p>
        <w:p>
          <w:pPr>
            <w:pStyle w:val="TOC1"/>
            <w:tabs>
              <w:tab w:val="right" w:leader="dot" w:pos="14049"/>
            </w:tabs>
            <w:spacing w:after="20"/>
            <w:sectPr>
              <w:type w:val="continuous"/>
              <w:pgSz w:w="17860" w:h="25260"/>
              <w:pgMar w:top="1320" w:right="860" w:bottom="2345" w:left="1840" w:header="708" w:footer="708"/>
              <w:pgNumType w:start="6"/>
              <w:cols w:space="708"/>
            </w:sectPr>
          </w:pPr>
          <w:hyperlink w:anchor="_TOC_250018" w:history="1">
            <w:r>
              <w:t>4、各工序检测数据及相关报告</w:t>
              <w:tab/>
              <w:t>24</w:t>
            </w:r>
          </w:hyperlink>
        </w:p>
      </w:sdtContent>
    </w:sdt>
    <w:sdt>
      <w:sdtPr>
        <w:id w:val="375696454"/>
        <w:docPartObj>
          <w:docPartGallery w:val="Table of Contents"/>
          <w:docPartUnique/>
        </w:docPartObj>
      </w:sdtPr>
      <w:sdtContent>
        <w:p>
          <w:pPr>
            <w:pStyle w:val="TOC4"/>
            <w:tabs>
              <w:tab w:val="right" w:leader="dot" w:pos="14320"/>
            </w:tabs>
            <w:spacing w:before="52" w:line="480" w:lineRule="exact"/>
            <w:ind w:left="918" w:firstLine="0"/>
          </w:pPr>
          <w:hyperlink w:anchor="_TOC_250017" w:history="1">
            <w:r>
              <w:t>4.</w:t>
            </w:r>
            <w:r>
              <w:rPr>
                <w:spacing w:val="3"/>
              </w:rPr>
              <w:t xml:space="preserve"> </w:t>
            </w:r>
            <w:r>
              <w:t>1</w:t>
            </w:r>
            <w:r>
              <w:rPr>
                <w:spacing w:val="-22"/>
              </w:rPr>
              <w:t xml:space="preserve"> </w:t>
            </w:r>
            <w:r>
              <w:t>泥浆船、沉淀池以及防护</w:t>
              <w:tab/>
              <w:t>24</w:t>
            </w:r>
          </w:hyperlink>
        </w:p>
        <w:p>
          <w:pPr>
            <w:pStyle w:val="TOC4"/>
            <w:numPr>
              <w:ilvl w:val="1"/>
              <w:numId w:val="12"/>
            </w:numPr>
            <w:tabs>
              <w:tab w:val="left" w:pos="1491"/>
              <w:tab w:val="right" w:leader="dot" w:pos="14320"/>
            </w:tabs>
            <w:spacing w:before="0" w:after="0" w:line="468" w:lineRule="exact"/>
            <w:ind w:left="1490" w:right="0" w:hanging="573"/>
            <w:jc w:val="left"/>
          </w:pPr>
          <w:hyperlink w:anchor="_TOC_250016" w:history="1">
            <w:r>
              <w:t>桩位放样、护桩设置、护筒埋设</w:t>
              <w:tab/>
              <w:t>24</w:t>
            </w:r>
          </w:hyperlink>
        </w:p>
        <w:p>
          <w:pPr>
            <w:pStyle w:val="TOC4"/>
            <w:numPr>
              <w:ilvl w:val="1"/>
              <w:numId w:val="12"/>
            </w:numPr>
            <w:tabs>
              <w:tab w:val="left" w:pos="1491"/>
              <w:tab w:val="right" w:leader="dot" w:pos="14320"/>
            </w:tabs>
            <w:spacing w:before="0" w:after="0" w:line="468" w:lineRule="exact"/>
            <w:ind w:left="1490" w:right="0" w:hanging="573"/>
            <w:jc w:val="left"/>
          </w:pPr>
          <w:hyperlink w:anchor="_TOC_250015" w:history="1">
            <w:r>
              <w:t>钻机就位</w:t>
              <w:tab/>
              <w:t>24</w:t>
            </w:r>
          </w:hyperlink>
        </w:p>
        <w:p>
          <w:pPr>
            <w:pStyle w:val="TOC4"/>
            <w:tabs>
              <w:tab w:val="right" w:leader="dot" w:pos="14320"/>
            </w:tabs>
            <w:ind w:left="918" w:firstLine="0"/>
          </w:pPr>
          <w:hyperlink w:anchor="_TOC_250014" w:history="1">
            <w:r>
              <w:t>4.4</w:t>
            </w:r>
            <w:r>
              <w:rPr>
                <w:spacing w:val="-22"/>
              </w:rPr>
              <w:t xml:space="preserve"> </w:t>
            </w:r>
            <w:r>
              <w:t>钻孔</w:t>
              <w:tab/>
              <w:t>25</w:t>
            </w:r>
          </w:hyperlink>
        </w:p>
        <w:p>
          <w:pPr>
            <w:pStyle w:val="TOC4"/>
            <w:numPr>
              <w:ilvl w:val="1"/>
              <w:numId w:val="11"/>
            </w:numPr>
            <w:tabs>
              <w:tab w:val="left" w:pos="1491"/>
              <w:tab w:val="right" w:leader="dot" w:pos="14320"/>
            </w:tabs>
            <w:spacing w:before="0" w:after="0" w:line="468" w:lineRule="exact"/>
            <w:ind w:left="1490" w:right="0" w:hanging="573"/>
            <w:jc w:val="left"/>
          </w:pPr>
          <w:hyperlink w:anchor="_TOC_250013" w:history="1">
            <w:r>
              <w:t>检孔及终孔</w:t>
              <w:tab/>
              <w:t>25</w:t>
            </w:r>
          </w:hyperlink>
        </w:p>
        <w:p>
          <w:pPr>
            <w:pStyle w:val="TOC4"/>
            <w:numPr>
              <w:ilvl w:val="1"/>
              <w:numId w:val="11"/>
            </w:numPr>
            <w:tabs>
              <w:tab w:val="left" w:pos="1491"/>
              <w:tab w:val="right" w:leader="dot" w:pos="14320"/>
            </w:tabs>
            <w:spacing w:before="0" w:after="0" w:line="468" w:lineRule="exact"/>
            <w:ind w:left="1490" w:right="0" w:hanging="573"/>
            <w:jc w:val="left"/>
          </w:pPr>
          <w:hyperlink w:anchor="_TOC_250012" w:history="1">
            <w:r>
              <w:t>钢筋笼加工制作</w:t>
              <w:tab/>
              <w:t>25</w:t>
            </w:r>
          </w:hyperlink>
        </w:p>
        <w:p>
          <w:pPr>
            <w:pStyle w:val="TOC4"/>
            <w:numPr>
              <w:ilvl w:val="1"/>
              <w:numId w:val="11"/>
            </w:numPr>
            <w:tabs>
              <w:tab w:val="left" w:pos="1491"/>
              <w:tab w:val="right" w:leader="dot" w:pos="14320"/>
            </w:tabs>
            <w:spacing w:before="0" w:after="0" w:line="468" w:lineRule="exact"/>
            <w:ind w:left="1490" w:right="0" w:hanging="573"/>
            <w:jc w:val="left"/>
          </w:pPr>
          <w:hyperlink w:anchor="_TOC_250011" w:history="1">
            <w:r>
              <w:t>钢筋笼安放</w:t>
              <w:tab/>
              <w:t>26</w:t>
            </w:r>
          </w:hyperlink>
        </w:p>
        <w:p>
          <w:pPr>
            <w:pStyle w:val="TOC4"/>
            <w:numPr>
              <w:ilvl w:val="1"/>
              <w:numId w:val="11"/>
            </w:numPr>
            <w:tabs>
              <w:tab w:val="left" w:pos="1491"/>
              <w:tab w:val="right" w:leader="dot" w:pos="14320"/>
            </w:tabs>
            <w:spacing w:before="0" w:after="0" w:line="468" w:lineRule="exact"/>
            <w:ind w:left="1490" w:right="0" w:hanging="573"/>
            <w:jc w:val="left"/>
          </w:pPr>
          <w:hyperlink w:anchor="_TOC_250010" w:history="1">
            <w:r>
              <w:t>声测管安装</w:t>
              <w:tab/>
              <w:t>26</w:t>
            </w:r>
          </w:hyperlink>
        </w:p>
        <w:p>
          <w:pPr>
            <w:pStyle w:val="TOC4"/>
            <w:numPr>
              <w:ilvl w:val="1"/>
              <w:numId w:val="11"/>
            </w:numPr>
            <w:tabs>
              <w:tab w:val="left" w:pos="1491"/>
              <w:tab w:val="right" w:leader="dot" w:pos="14320"/>
            </w:tabs>
            <w:spacing w:before="0" w:after="0" w:line="468" w:lineRule="exact"/>
            <w:ind w:left="1490" w:right="0" w:hanging="573"/>
            <w:jc w:val="left"/>
          </w:pPr>
          <w:hyperlink w:anchor="_TOC_250009" w:history="1">
            <w:r>
              <w:t>导管安放</w:t>
              <w:tab/>
              <w:t>26</w:t>
            </w:r>
          </w:hyperlink>
        </w:p>
        <w:p>
          <w:pPr>
            <w:pStyle w:val="TOC4"/>
            <w:tabs>
              <w:tab w:val="right" w:leader="dot" w:pos="14320"/>
            </w:tabs>
            <w:ind w:left="918" w:firstLine="0"/>
          </w:pPr>
          <w:hyperlink w:anchor="_TOC_250008" w:history="1">
            <w:r>
              <w:t>4.10</w:t>
            </w:r>
            <w:r>
              <w:rPr>
                <w:spacing w:val="-24"/>
              </w:rPr>
              <w:t xml:space="preserve"> </w:t>
            </w:r>
            <w:r>
              <w:t>清孔</w:t>
              <w:tab/>
              <w:t>26</w:t>
            </w:r>
          </w:hyperlink>
        </w:p>
        <w:p>
          <w:pPr>
            <w:pStyle w:val="TOC4"/>
            <w:numPr>
              <w:ilvl w:val="1"/>
              <w:numId w:val="10"/>
            </w:numPr>
            <w:tabs>
              <w:tab w:val="left" w:pos="1685"/>
              <w:tab w:val="right" w:leader="dot" w:pos="14320"/>
            </w:tabs>
            <w:spacing w:before="0" w:after="0" w:line="468" w:lineRule="exact"/>
            <w:ind w:left="1685" w:right="0" w:hanging="767"/>
            <w:jc w:val="left"/>
          </w:pPr>
          <w:hyperlink w:anchor="_TOC_250007" w:history="1">
            <w:r>
              <w:t>桩基水下混凝土灌注</w:t>
              <w:tab/>
              <w:t>27</w:t>
            </w:r>
          </w:hyperlink>
        </w:p>
        <w:p>
          <w:pPr>
            <w:pStyle w:val="TOC4"/>
            <w:numPr>
              <w:ilvl w:val="1"/>
              <w:numId w:val="10"/>
            </w:numPr>
            <w:tabs>
              <w:tab w:val="left" w:pos="1685"/>
              <w:tab w:val="right" w:leader="dot" w:pos="14320"/>
            </w:tabs>
            <w:spacing w:before="0" w:after="0" w:line="468" w:lineRule="exact"/>
            <w:ind w:left="1685" w:right="0" w:hanging="767"/>
            <w:jc w:val="left"/>
          </w:pPr>
          <w:hyperlink w:anchor="_TOC_250006" w:history="1">
            <w:r>
              <w:t>成桩检测</w:t>
              <w:tab/>
              <w:t>27</w:t>
            </w:r>
          </w:hyperlink>
        </w:p>
        <w:p>
          <w:pPr>
            <w:pStyle w:val="TOC1"/>
            <w:tabs>
              <w:tab w:val="right" w:leader="dot" w:pos="14012"/>
            </w:tabs>
            <w:spacing w:line="469" w:lineRule="exact"/>
          </w:pPr>
          <w:hyperlink w:anchor="_TOC_250005" w:history="1">
            <w:r>
              <w:t>5、首件工程质量评价</w:t>
              <w:tab/>
              <w:t>28</w:t>
            </w:r>
          </w:hyperlink>
        </w:p>
        <w:p>
          <w:pPr>
            <w:pStyle w:val="TOC1"/>
            <w:tabs>
              <w:tab w:val="right" w:leader="dot" w:pos="14153"/>
            </w:tabs>
            <w:spacing w:line="468" w:lineRule="exact"/>
          </w:pPr>
          <w:hyperlink w:anchor="_TOC_250004" w:history="1">
            <w:r>
              <w:t>6、首件工程中存在的质量技术问题及针对性的改进措施</w:t>
              <w:tab/>
              <w:t>30</w:t>
            </w:r>
          </w:hyperlink>
        </w:p>
        <w:p>
          <w:pPr>
            <w:pStyle w:val="TOC3"/>
            <w:numPr>
              <w:ilvl w:val="1"/>
              <w:numId w:val="9"/>
            </w:numPr>
            <w:tabs>
              <w:tab w:val="left" w:pos="1286"/>
              <w:tab w:val="right" w:leader="dot" w:pos="13988"/>
            </w:tabs>
            <w:spacing w:before="0" w:after="0" w:line="468" w:lineRule="exact"/>
            <w:ind w:left="1285" w:right="0" w:hanging="573"/>
            <w:jc w:val="left"/>
          </w:pPr>
          <w:hyperlink w:anchor="_TOC_250003" w:history="1">
            <w:r>
              <w:t>施工管理</w:t>
              <w:tab/>
              <w:t>30</w:t>
            </w:r>
          </w:hyperlink>
        </w:p>
        <w:p>
          <w:pPr>
            <w:pStyle w:val="TOC3"/>
            <w:numPr>
              <w:ilvl w:val="1"/>
              <w:numId w:val="9"/>
            </w:numPr>
            <w:tabs>
              <w:tab w:val="left" w:pos="1286"/>
              <w:tab w:val="right" w:leader="dot" w:pos="13988"/>
            </w:tabs>
            <w:spacing w:before="0" w:after="0" w:line="468" w:lineRule="exact"/>
            <w:ind w:left="1285" w:right="0" w:hanging="573"/>
            <w:jc w:val="left"/>
          </w:pPr>
          <w:hyperlink w:anchor="_TOC_250002" w:history="1">
            <w:r>
              <w:t>质量控制</w:t>
              <w:tab/>
              <w:t>30</w:t>
            </w:r>
          </w:hyperlink>
        </w:p>
        <w:p>
          <w:pPr>
            <w:pStyle w:val="TOC3"/>
            <w:numPr>
              <w:ilvl w:val="1"/>
              <w:numId w:val="9"/>
            </w:numPr>
            <w:tabs>
              <w:tab w:val="left" w:pos="1286"/>
              <w:tab w:val="right" w:leader="dot" w:pos="14009"/>
            </w:tabs>
            <w:spacing w:before="0" w:after="0" w:line="468" w:lineRule="exact"/>
            <w:ind w:left="1285" w:right="0" w:hanging="573"/>
            <w:jc w:val="left"/>
          </w:pPr>
          <w:hyperlink w:anchor="_TOC_250001" w:history="1">
            <w:r>
              <w:t>安全文明施工</w:t>
              <w:tab/>
              <w:t>30</w:t>
            </w:r>
          </w:hyperlink>
        </w:p>
        <w:p>
          <w:pPr>
            <w:pStyle w:val="TOC1"/>
            <w:tabs>
              <w:tab w:val="right" w:leader="dot" w:pos="14076"/>
            </w:tabs>
          </w:pPr>
          <w:hyperlink w:anchor="_TOC_250000" w:history="1">
            <w:r>
              <w:t>7、首件施工成果及推广的意见和建议</w:t>
              <w:tab/>
              <w:t>31</w:t>
            </w:r>
          </w:hyperlink>
        </w:p>
      </w:sdtContent>
    </w:sdt>
    <w:p>
      <w:pPr>
        <w:spacing w:after="0"/>
        <w:sectPr>
          <w:type w:val="nextPage"/>
          <w:pgSz w:w="17860" w:h="25260"/>
          <w:pgMar w:top="1320" w:right="860" w:bottom="2345" w:left="1840" w:header="708" w:footer="708"/>
          <w:pgNumType w:start="7"/>
          <w:cols w:space="708"/>
          <w:titlePg w:val="0"/>
        </w:sectPr>
      </w:pPr>
    </w:p>
    <w:p>
      <w:pPr>
        <w:pStyle w:val="Heading1"/>
        <w:spacing w:before="181"/>
      </w:pPr>
      <w:r>
        <w:t>仙降大桥冲击钻施工首件总结</w:t>
      </w:r>
    </w:p>
    <w:p>
      <w:pPr>
        <w:pStyle w:val="BodyText"/>
        <w:spacing w:before="15"/>
        <w:rPr>
          <w:b/>
          <w:sz w:val="119"/>
        </w:rPr>
      </w:pPr>
    </w:p>
    <w:p>
      <w:pPr>
        <w:pStyle w:val="Heading3"/>
      </w:pPr>
      <w:bookmarkStart w:id="0" w:name="_TOC_250054"/>
      <w:bookmarkEnd w:id="0"/>
      <w:r>
        <w:t>1、首件工程项目概述</w:t>
      </w:r>
    </w:p>
    <w:p>
      <w:pPr>
        <w:pStyle w:val="Heading4"/>
        <w:numPr>
          <w:ilvl w:val="1"/>
          <w:numId w:val="8"/>
        </w:numPr>
        <w:tabs>
          <w:tab w:val="left" w:pos="1052"/>
        </w:tabs>
        <w:spacing w:before="274" w:after="0" w:line="240" w:lineRule="auto"/>
        <w:ind w:left="1051" w:right="0" w:hanging="764"/>
        <w:jc w:val="left"/>
      </w:pPr>
      <w:bookmarkStart w:id="1" w:name="_TOC_250053"/>
      <w:bookmarkEnd w:id="1"/>
      <w:r>
        <w:t>首件工程施工概况</w:t>
      </w:r>
    </w:p>
    <w:p>
      <w:pPr>
        <w:pStyle w:val="BodyText"/>
        <w:spacing w:before="379" w:line="393" w:lineRule="auto"/>
        <w:ind w:left="288" w:right="829" w:firstLine="720"/>
        <w:jc w:val="both"/>
      </w:pPr>
      <w:r>
        <w:t>为保证工程施工质量，验证施工机械的适应性，施工方法的合理性，并为后续施工提供相关参数，在业主、监理办的大力支持和帮助下，仙降大桥主桥冲击钻桩基首件工程于2014 年 2 月 15 日正式开始。</w:t>
      </w:r>
    </w:p>
    <w:p>
      <w:pPr>
        <w:pStyle w:val="BodyText"/>
        <w:spacing w:line="568" w:lineRule="exact"/>
        <w:ind w:left="1008"/>
        <w:jc w:val="both"/>
      </w:pPr>
      <w:r>
        <w:t>2014 年 2 月 15 日 14 时 58 分，本工程桥梁桩基首件工程正式开钻施工，至 3 月</w:t>
      </w:r>
    </w:p>
    <w:p>
      <w:pPr>
        <w:pStyle w:val="BodyText"/>
        <w:spacing w:before="364" w:line="393" w:lineRule="auto"/>
        <w:ind w:left="288" w:right="834"/>
        <w:jc w:val="both"/>
      </w:pPr>
      <w:r>
        <w:t>13</w:t>
      </w:r>
      <w:r>
        <w:rPr>
          <w:spacing w:val="-13"/>
        </w:rPr>
        <w:t xml:space="preserve"> 日 </w:t>
      </w:r>
      <w:r>
        <w:t>22</w:t>
      </w:r>
      <w:r>
        <w:rPr>
          <w:spacing w:val="-14"/>
        </w:rPr>
        <w:t xml:space="preserve"> 时 </w:t>
      </w:r>
      <w:r>
        <w:t>10</w:t>
      </w:r>
      <w:r>
        <w:rPr>
          <w:spacing w:val="-5"/>
        </w:rPr>
        <w:t xml:space="preserve"> 分桩基水下混凝土灌注完成，历时 </w:t>
      </w:r>
      <w:r>
        <w:t>27</w:t>
      </w:r>
      <w:r>
        <w:rPr>
          <w:spacing w:val="-14"/>
        </w:rPr>
        <w:t xml:space="preserve"> 天 </w:t>
      </w:r>
      <w:r>
        <w:t>7</w:t>
      </w:r>
      <w:r>
        <w:rPr>
          <w:spacing w:val="-5"/>
        </w:rPr>
        <w:t xml:space="preserve"> 小时。桩基首件工程选择仙降大桥 </w:t>
      </w:r>
      <w:r>
        <w:t>2</w:t>
      </w:r>
      <w:r>
        <w:rPr>
          <w:spacing w:val="-8"/>
        </w:rPr>
        <w:t xml:space="preserve"> 号墩 </w:t>
      </w:r>
      <w:r>
        <w:t>d1#</w:t>
      </w:r>
      <w:r>
        <w:rPr>
          <w:spacing w:val="-2"/>
        </w:rPr>
        <w:t xml:space="preserve">桩，设计桩径 </w:t>
      </w:r>
      <w:r>
        <w:t>2.2m，</w:t>
      </w:r>
      <w:r>
        <w:rPr>
          <w:spacing w:val="-4"/>
        </w:rPr>
        <w:t xml:space="preserve">桩长 </w:t>
      </w:r>
      <w:r>
        <w:t>85m，桩底标高-86.2m，桩顶标高</w:t>
      </w:r>
      <w:r>
        <w:rPr>
          <w:spacing w:val="-3"/>
        </w:rPr>
        <w:t xml:space="preserve">-1.2m， </w:t>
      </w:r>
      <w:r>
        <w:rPr>
          <w:spacing w:val="-9"/>
        </w:rPr>
        <w:t xml:space="preserve">海工 </w:t>
      </w:r>
      <w:r>
        <w:t>C30</w:t>
      </w:r>
      <w:r>
        <w:rPr>
          <w:spacing w:val="-8"/>
        </w:rPr>
        <w:t xml:space="preserve"> 混凝土设计方量 </w:t>
      </w:r>
      <w:r>
        <w:t>323.1m</w:t>
      </w:r>
      <w:r>
        <w:rPr>
          <w:sz w:val="21"/>
        </w:rPr>
        <w:t>3</w:t>
      </w:r>
      <w:r>
        <w:t>。</w:t>
      </w:r>
    </w:p>
    <w:p>
      <w:pPr>
        <w:pStyle w:val="BodyText"/>
        <w:spacing w:line="393" w:lineRule="auto"/>
        <w:ind w:left="288" w:right="469" w:firstLine="720"/>
      </w:pPr>
      <w:r>
        <w:rPr>
          <w:spacing w:val="-13"/>
        </w:rPr>
        <w:t xml:space="preserve">桩位处的地质情况属于软土路段，位于冲海积平原区，表部分布厚 </w:t>
      </w:r>
      <w:r>
        <w:t>1m</w:t>
      </w:r>
      <w:r>
        <w:rPr>
          <w:spacing w:val="-5"/>
        </w:rPr>
        <w:t xml:space="preserve"> 左右的硬壳层； </w:t>
      </w:r>
      <w:r>
        <w:rPr>
          <w:spacing w:val="-10"/>
        </w:rPr>
        <w:t xml:space="preserve">地基中上部为流塑-软塑状软土层，厚度一般在 </w:t>
      </w:r>
      <w:r>
        <w:rPr>
          <w:spacing w:val="-9"/>
        </w:rPr>
        <w:t>20-35m，工程性质很差，软土层中间夹粉细</w:t>
      </w:r>
      <w:r>
        <w:rPr>
          <w:spacing w:val="-10"/>
        </w:rPr>
        <w:t xml:space="preserve">砂层，为稍密状，工程性质较差，该层厚度变化大；软土层下为砂卵石层，以卵石为主， </w:t>
      </w:r>
      <w:r>
        <w:t>部分段落表层分布一定厚度的砂层，该层未揭穿，层顶埋深29.5-34m</w:t>
      </w:r>
      <w:r>
        <w:rPr>
          <w:spacing w:val="-6"/>
        </w:rPr>
        <w:t>，中密-密实状，工程性质较好。</w:t>
      </w:r>
    </w:p>
    <w:p>
      <w:pPr>
        <w:pStyle w:val="BodyText"/>
        <w:tabs>
          <w:tab w:val="left" w:pos="1602"/>
        </w:tabs>
        <w:spacing w:line="474" w:lineRule="exact"/>
        <w:ind w:left="1008"/>
      </w:pPr>
      <w:r>
        <w:t>①</w:t>
        <w:tab/>
        <w:t>黏土（Qme</w:t>
      </w:r>
      <w:r>
        <w:rPr>
          <w:spacing w:val="-180"/>
        </w:rPr>
        <w:t>）</w:t>
      </w:r>
      <w:r>
        <w:t xml:space="preserve">：灰黄色、软塑-可塑；① </w:t>
      </w:r>
      <w:r>
        <w:rPr>
          <w:w w:val="99"/>
          <w:sz w:val="21"/>
        </w:rPr>
        <w:t>1</w:t>
      </w:r>
      <w:r>
        <w:rPr>
          <w:spacing w:val="-15"/>
          <w:sz w:val="21"/>
        </w:rPr>
        <w:t xml:space="preserve">  </w:t>
      </w:r>
      <w:r>
        <w:rPr>
          <w:spacing w:val="-31"/>
        </w:rPr>
        <w:t>淤泥质黏土：</w:t>
      </w:r>
      <w:r>
        <w:t>（Qm</w:t>
      </w:r>
      <w:r>
        <w:rPr>
          <w:spacing w:val="3"/>
        </w:rPr>
        <w:t>e</w:t>
      </w:r>
      <w:r>
        <w:t>）灰色，流塑；①</w:t>
      </w:r>
    </w:p>
    <w:p>
      <w:pPr>
        <w:tabs>
          <w:tab w:val="left" w:pos="7784"/>
          <w:tab w:val="left" w:pos="14190"/>
        </w:tabs>
        <w:spacing w:before="0" w:line="239" w:lineRule="exact"/>
        <w:ind w:left="1368" w:right="0" w:firstLine="0"/>
        <w:jc w:val="left"/>
        <w:rPr>
          <w:sz w:val="21"/>
        </w:rPr>
      </w:pPr>
      <w:r>
        <w:rPr>
          <w:sz w:val="21"/>
        </w:rPr>
        <w:t>1</w:t>
        <w:tab/>
        <w:t>1</w:t>
        <w:tab/>
        <w:t>2</w:t>
      </w:r>
    </w:p>
    <w:p>
      <w:pPr>
        <w:pStyle w:val="BodyText"/>
        <w:spacing w:before="5"/>
        <w:rPr>
          <w:sz w:val="10"/>
        </w:rPr>
      </w:pPr>
    </w:p>
    <w:p>
      <w:pPr>
        <w:pStyle w:val="BodyText"/>
        <w:spacing w:before="54" w:line="411" w:lineRule="exact"/>
        <w:ind w:left="288"/>
      </w:pPr>
      <w:r>
        <w:rPr>
          <w:spacing w:val="-1"/>
        </w:rPr>
        <w:t xml:space="preserve">粉砂：灰色，流塑; ② 淤泥：青灰色，流塑，中厚层状；② </w:t>
      </w:r>
      <w:r>
        <w:rPr>
          <w:sz w:val="21"/>
        </w:rPr>
        <w:t>3</w:t>
      </w:r>
      <w:r>
        <w:rPr>
          <w:spacing w:val="-15"/>
          <w:sz w:val="21"/>
        </w:rPr>
        <w:t xml:space="preserve"> </w:t>
      </w:r>
      <w:r>
        <w:rPr>
          <w:spacing w:val="6"/>
        </w:rPr>
        <w:t>粉砂：灰色，中密； ③ 黏</w:t>
      </w:r>
    </w:p>
    <w:p>
      <w:pPr>
        <w:tabs>
          <w:tab w:val="left" w:pos="9710"/>
          <w:tab w:val="left" w:pos="13776"/>
        </w:tabs>
        <w:spacing w:before="0" w:line="305" w:lineRule="exact"/>
        <w:ind w:left="3805" w:right="0" w:firstLine="0"/>
        <w:jc w:val="left"/>
        <w:rPr>
          <w:sz w:val="21"/>
        </w:rPr>
      </w:pPr>
      <w:r>
        <w:rPr>
          <w:sz w:val="21"/>
        </w:rPr>
        <w:t>1</w:t>
        <w:tab/>
        <w:t>3</w:t>
        <w:tab/>
        <w:t>2</w:t>
      </w:r>
    </w:p>
    <w:p>
      <w:pPr>
        <w:pStyle w:val="BodyText"/>
        <w:spacing w:before="6"/>
        <w:rPr>
          <w:sz w:val="10"/>
        </w:rPr>
      </w:pPr>
    </w:p>
    <w:p>
      <w:pPr>
        <w:pStyle w:val="BodyText"/>
        <w:spacing w:before="54" w:line="333" w:lineRule="auto"/>
        <w:ind w:left="288" w:right="823"/>
      </w:pPr>
      <w:r>
        <w:t>土：青灰色，流塑； ④</w:t>
      </w:r>
      <w:r>
        <w:rPr>
          <w:position w:val="-20"/>
          <w:sz w:val="21"/>
        </w:rPr>
        <w:t xml:space="preserve">4 </w:t>
      </w:r>
      <w:r>
        <w:t>卵石：杂色，中密，卵石呈次圆状，粒径2.0-6.0cm，个别粒径达 10cm 左右，含量 20%-60%，局部含量更高。</w:t>
      </w:r>
    </w:p>
    <w:p>
      <w:pPr>
        <w:pStyle w:val="BodyText"/>
        <w:spacing w:before="141"/>
        <w:ind w:left="1008"/>
      </w:pPr>
      <w:r>
        <w:t>通过首件工程的实施，一方面验证应用于桩基首件工程的施工工艺和方法的合理性和</w:t>
      </w:r>
    </w:p>
    <w:p>
      <w:pPr>
        <w:spacing w:after="0"/>
        <w:sectPr>
          <w:pgSz w:w="17860" w:h="25260"/>
          <w:pgMar w:top="2420" w:right="860" w:bottom="280" w:left="1840" w:header="708" w:footer="708"/>
          <w:pgNumType w:start="8"/>
          <w:cols w:space="708"/>
        </w:sectPr>
      </w:pPr>
    </w:p>
    <w:p>
      <w:pPr>
        <w:pStyle w:val="BodyText"/>
        <w:spacing w:before="40" w:line="393" w:lineRule="auto"/>
        <w:ind w:left="288" w:right="829"/>
        <w:jc w:val="both"/>
      </w:pPr>
      <w:r>
        <w:t>可行性，获取相关的施工参数和数据，另一方面通过桩基首件工程施工过程中暴露出的的问题，从现场施工准备、施工组织、过程控制、安全文明施工等方面进行分析和总结，制定改进措施，优化施工参数，以指导后续桩基施工，确保桩基工程施工质量。</w:t>
      </w:r>
    </w:p>
    <w:p>
      <w:pPr>
        <w:pStyle w:val="BodyText"/>
        <w:rPr>
          <w:sz w:val="48"/>
        </w:rPr>
      </w:pPr>
    </w:p>
    <w:p>
      <w:pPr>
        <w:pStyle w:val="BodyText"/>
        <w:rPr>
          <w:sz w:val="48"/>
        </w:rPr>
      </w:pPr>
    </w:p>
    <w:p>
      <w:pPr>
        <w:pStyle w:val="BodyText"/>
        <w:rPr>
          <w:sz w:val="48"/>
        </w:rPr>
      </w:pPr>
    </w:p>
    <w:p>
      <w:pPr>
        <w:pStyle w:val="Heading4"/>
        <w:numPr>
          <w:ilvl w:val="1"/>
          <w:numId w:val="8"/>
        </w:numPr>
        <w:tabs>
          <w:tab w:val="left" w:pos="1052"/>
        </w:tabs>
        <w:spacing w:before="412" w:after="0" w:line="240" w:lineRule="auto"/>
        <w:ind w:left="1051" w:right="0" w:hanging="764"/>
        <w:jc w:val="left"/>
      </w:pPr>
      <w:bookmarkStart w:id="2" w:name="_TOC_250052"/>
      <w:bookmarkEnd w:id="2"/>
      <w:r>
        <w:t>首件工程施工时间</w:t>
      </w:r>
    </w:p>
    <w:p>
      <w:pPr>
        <w:pStyle w:val="BodyText"/>
        <w:spacing w:before="379"/>
        <w:ind w:left="1008"/>
      </w:pPr>
      <w:r>
        <w:t>桩基首件工程主要施工工序的施工过程情况见下表：</w:t>
      </w:r>
    </w:p>
    <w:p>
      <w:pPr>
        <w:pStyle w:val="BodyText"/>
        <w:spacing w:before="14"/>
        <w:rPr>
          <w:sz w:val="25"/>
        </w:rPr>
      </w:pPr>
    </w:p>
    <w:tbl>
      <w:tblPr>
        <w:tblStyle w:val="TableNormal0"/>
        <w:tblW w:w="0" w:type="auto"/>
        <w:jc w:val="left"/>
        <w:tblInd w:w="3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34"/>
        <w:gridCol w:w="3933"/>
        <w:gridCol w:w="2937"/>
        <w:gridCol w:w="2417"/>
        <w:gridCol w:w="1546"/>
        <w:gridCol w:w="1465"/>
      </w:tblGrid>
      <w:tr>
        <w:tblPrEx>
          <w:tblW w:w="0" w:type="auto"/>
          <w:jc w:val="left"/>
          <w:tblInd w:w="3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792"/>
          <w:jc w:val="left"/>
        </w:trPr>
        <w:tc>
          <w:tcPr>
            <w:tcW w:w="13532" w:type="dxa"/>
            <w:gridSpan w:val="6"/>
          </w:tcPr>
          <w:p>
            <w:pPr>
              <w:pStyle w:val="TableParagraph"/>
              <w:spacing w:line="525" w:lineRule="exact"/>
              <w:ind w:left="5328"/>
              <w:rPr>
                <w:sz w:val="36"/>
              </w:rPr>
            </w:pPr>
            <w:r>
              <w:rPr>
                <w:sz w:val="36"/>
              </w:rPr>
              <w:t>桩基首件工程施工时间表</w:t>
            </w:r>
          </w:p>
        </w:tc>
      </w:tr>
      <w:tr>
        <w:tblPrEx>
          <w:tblW w:w="0" w:type="auto"/>
          <w:jc w:val="left"/>
          <w:tblInd w:w="361" w:type="dxa"/>
          <w:tblLayout w:type="fixed"/>
          <w:tblCellMar>
            <w:top w:w="0" w:type="dxa"/>
            <w:left w:w="0" w:type="dxa"/>
            <w:bottom w:w="0" w:type="dxa"/>
            <w:right w:w="0" w:type="dxa"/>
          </w:tblCellMar>
          <w:tblLook w:val="01E0"/>
        </w:tblPrEx>
        <w:trPr>
          <w:trHeight w:val="454"/>
          <w:jc w:val="left"/>
        </w:trPr>
        <w:tc>
          <w:tcPr>
            <w:tcW w:w="1234" w:type="dxa"/>
          </w:tcPr>
          <w:p>
            <w:pPr>
              <w:pStyle w:val="TableParagraph"/>
              <w:spacing w:line="435" w:lineRule="exact"/>
              <w:ind w:left="37" w:right="535"/>
              <w:jc w:val="center"/>
              <w:rPr>
                <w:b/>
                <w:sz w:val="31"/>
              </w:rPr>
            </w:pPr>
            <w:r>
              <w:rPr>
                <w:b/>
                <w:sz w:val="31"/>
              </w:rPr>
              <w:t>序号</w:t>
            </w:r>
          </w:p>
        </w:tc>
        <w:tc>
          <w:tcPr>
            <w:tcW w:w="3933" w:type="dxa"/>
          </w:tcPr>
          <w:p>
            <w:pPr>
              <w:pStyle w:val="TableParagraph"/>
              <w:spacing w:line="435" w:lineRule="exact"/>
              <w:ind w:left="546" w:right="541"/>
              <w:jc w:val="center"/>
              <w:rPr>
                <w:b/>
                <w:sz w:val="31"/>
              </w:rPr>
            </w:pPr>
            <w:r>
              <w:rPr>
                <w:b/>
                <w:sz w:val="31"/>
              </w:rPr>
              <w:t>项目/工序</w:t>
            </w:r>
          </w:p>
        </w:tc>
        <w:tc>
          <w:tcPr>
            <w:tcW w:w="2937" w:type="dxa"/>
          </w:tcPr>
          <w:p>
            <w:pPr>
              <w:pStyle w:val="TableParagraph"/>
              <w:spacing w:line="435" w:lineRule="exact"/>
              <w:ind w:left="1021"/>
              <w:rPr>
                <w:b/>
                <w:sz w:val="31"/>
              </w:rPr>
            </w:pPr>
            <w:r>
              <w:rPr>
                <w:b/>
                <w:sz w:val="31"/>
              </w:rPr>
              <w:t>开始时间</w:t>
            </w:r>
          </w:p>
        </w:tc>
        <w:tc>
          <w:tcPr>
            <w:tcW w:w="2417" w:type="dxa"/>
          </w:tcPr>
          <w:p>
            <w:pPr>
              <w:pStyle w:val="TableParagraph"/>
              <w:spacing w:line="435" w:lineRule="exact"/>
              <w:ind w:left="142" w:right="260"/>
              <w:jc w:val="center"/>
              <w:rPr>
                <w:b/>
                <w:sz w:val="31"/>
              </w:rPr>
            </w:pPr>
            <w:r>
              <w:rPr>
                <w:b/>
                <w:sz w:val="31"/>
              </w:rPr>
              <w:t>完成时间</w:t>
            </w:r>
          </w:p>
        </w:tc>
        <w:tc>
          <w:tcPr>
            <w:tcW w:w="1546" w:type="dxa"/>
          </w:tcPr>
          <w:p>
            <w:pPr>
              <w:pStyle w:val="TableParagraph"/>
              <w:spacing w:line="435" w:lineRule="exact"/>
              <w:ind w:left="575"/>
              <w:rPr>
                <w:b/>
                <w:sz w:val="31"/>
              </w:rPr>
            </w:pPr>
            <w:r>
              <w:rPr>
                <w:b/>
                <w:sz w:val="31"/>
              </w:rPr>
              <w:t>历时</w:t>
            </w:r>
          </w:p>
        </w:tc>
        <w:tc>
          <w:tcPr>
            <w:tcW w:w="1465" w:type="dxa"/>
          </w:tcPr>
          <w:p>
            <w:pPr>
              <w:pStyle w:val="TableParagraph"/>
              <w:spacing w:line="435" w:lineRule="exact"/>
              <w:ind w:left="783"/>
              <w:rPr>
                <w:b/>
                <w:sz w:val="31"/>
              </w:rPr>
            </w:pPr>
            <w:r>
              <w:rPr>
                <w:b/>
                <w:sz w:val="31"/>
              </w:rPr>
              <w:t>备注</w:t>
            </w:r>
          </w:p>
        </w:tc>
      </w:tr>
      <w:tr>
        <w:tblPrEx>
          <w:tblW w:w="0" w:type="auto"/>
          <w:jc w:val="left"/>
          <w:tblInd w:w="361" w:type="dxa"/>
          <w:tblLayout w:type="fixed"/>
          <w:tblCellMar>
            <w:top w:w="0" w:type="dxa"/>
            <w:left w:w="0" w:type="dxa"/>
            <w:bottom w:w="0" w:type="dxa"/>
            <w:right w:w="0" w:type="dxa"/>
          </w:tblCellMar>
          <w:tblLook w:val="01E0"/>
        </w:tblPrEx>
        <w:trPr>
          <w:trHeight w:val="489"/>
          <w:jc w:val="left"/>
        </w:trPr>
        <w:tc>
          <w:tcPr>
            <w:tcW w:w="1234" w:type="dxa"/>
          </w:tcPr>
          <w:p>
            <w:pPr>
              <w:pStyle w:val="TableParagraph"/>
              <w:spacing w:before="1" w:line="468" w:lineRule="exact"/>
              <w:ind w:right="503"/>
              <w:jc w:val="center"/>
              <w:rPr>
                <w:sz w:val="31"/>
              </w:rPr>
            </w:pPr>
            <w:r>
              <w:rPr>
                <w:w w:val="102"/>
                <w:sz w:val="31"/>
              </w:rPr>
              <w:t>1</w:t>
            </w:r>
          </w:p>
        </w:tc>
        <w:tc>
          <w:tcPr>
            <w:tcW w:w="3933" w:type="dxa"/>
          </w:tcPr>
          <w:p>
            <w:pPr>
              <w:pStyle w:val="TableParagraph"/>
              <w:spacing w:before="1" w:line="468" w:lineRule="exact"/>
              <w:ind w:left="554" w:right="541"/>
              <w:jc w:val="center"/>
              <w:rPr>
                <w:sz w:val="31"/>
              </w:rPr>
            </w:pPr>
            <w:r>
              <w:rPr>
                <w:sz w:val="31"/>
              </w:rPr>
              <w:t>人员及设备进场</w:t>
            </w:r>
          </w:p>
        </w:tc>
        <w:tc>
          <w:tcPr>
            <w:tcW w:w="2937" w:type="dxa"/>
          </w:tcPr>
          <w:p>
            <w:pPr>
              <w:pStyle w:val="TableParagraph"/>
              <w:spacing w:before="1" w:line="468" w:lineRule="exact"/>
              <w:ind w:left="964"/>
              <w:rPr>
                <w:sz w:val="31"/>
              </w:rPr>
            </w:pPr>
            <w:r>
              <w:rPr>
                <w:sz w:val="31"/>
              </w:rPr>
              <w:t>2014.2.6</w:t>
            </w:r>
          </w:p>
        </w:tc>
        <w:tc>
          <w:tcPr>
            <w:tcW w:w="2417" w:type="dxa"/>
          </w:tcPr>
          <w:p>
            <w:pPr>
              <w:pStyle w:val="TableParagraph"/>
              <w:spacing w:before="1" w:line="468" w:lineRule="exact"/>
              <w:ind w:right="119"/>
              <w:jc w:val="center"/>
              <w:rPr>
                <w:sz w:val="31"/>
              </w:rPr>
            </w:pPr>
            <w:r>
              <w:rPr>
                <w:w w:val="102"/>
                <w:sz w:val="31"/>
              </w:rPr>
              <w:t>-</w:t>
            </w:r>
          </w:p>
        </w:tc>
        <w:tc>
          <w:tcPr>
            <w:tcW w:w="1546" w:type="dxa"/>
          </w:tcPr>
          <w:p>
            <w:pPr>
              <w:pStyle w:val="TableParagraph"/>
              <w:spacing w:before="1" w:line="468" w:lineRule="exact"/>
              <w:ind w:left="236"/>
              <w:jc w:val="center"/>
              <w:rPr>
                <w:sz w:val="31"/>
              </w:rPr>
            </w:pPr>
            <w:r>
              <w:rPr>
                <w:w w:val="102"/>
                <w:sz w:val="31"/>
              </w:rPr>
              <w:t>-</w:t>
            </w:r>
          </w:p>
        </w:tc>
        <w:tc>
          <w:tcPr>
            <w:tcW w:w="1465" w:type="dxa"/>
          </w:tcPr>
          <w:p>
            <w:pPr>
              <w:pStyle w:val="TableParagraph"/>
              <w:rPr>
                <w:rFonts w:ascii="Times New Roman"/>
                <w:sz w:val="34"/>
              </w:rPr>
            </w:pPr>
          </w:p>
        </w:tc>
      </w:tr>
      <w:tr>
        <w:tblPrEx>
          <w:tblW w:w="0" w:type="auto"/>
          <w:jc w:val="left"/>
          <w:tblInd w:w="361" w:type="dxa"/>
          <w:tblLayout w:type="fixed"/>
          <w:tblCellMar>
            <w:top w:w="0" w:type="dxa"/>
            <w:left w:w="0" w:type="dxa"/>
            <w:bottom w:w="0" w:type="dxa"/>
            <w:right w:w="0" w:type="dxa"/>
          </w:tblCellMar>
          <w:tblLook w:val="01E0"/>
        </w:tblPrEx>
        <w:trPr>
          <w:trHeight w:val="486"/>
          <w:jc w:val="left"/>
        </w:trPr>
        <w:tc>
          <w:tcPr>
            <w:tcW w:w="1234" w:type="dxa"/>
          </w:tcPr>
          <w:p>
            <w:pPr>
              <w:pStyle w:val="TableParagraph"/>
              <w:spacing w:before="1" w:line="465" w:lineRule="exact"/>
              <w:ind w:right="503"/>
              <w:jc w:val="center"/>
              <w:rPr>
                <w:sz w:val="31"/>
              </w:rPr>
            </w:pPr>
            <w:r>
              <w:rPr>
                <w:w w:val="102"/>
                <w:sz w:val="31"/>
              </w:rPr>
              <w:t>2</w:t>
            </w:r>
          </w:p>
        </w:tc>
        <w:tc>
          <w:tcPr>
            <w:tcW w:w="3933" w:type="dxa"/>
          </w:tcPr>
          <w:p>
            <w:pPr>
              <w:pStyle w:val="TableParagraph"/>
              <w:spacing w:before="1" w:line="465" w:lineRule="exact"/>
              <w:ind w:left="554" w:right="541"/>
              <w:jc w:val="center"/>
              <w:rPr>
                <w:sz w:val="31"/>
              </w:rPr>
            </w:pPr>
            <w:r>
              <w:rPr>
                <w:sz w:val="31"/>
              </w:rPr>
              <w:t>泥浆船就位</w:t>
            </w:r>
          </w:p>
        </w:tc>
        <w:tc>
          <w:tcPr>
            <w:tcW w:w="2937" w:type="dxa"/>
          </w:tcPr>
          <w:p>
            <w:pPr>
              <w:pStyle w:val="TableParagraph"/>
              <w:spacing w:before="1" w:line="465" w:lineRule="exact"/>
              <w:ind w:left="964"/>
              <w:rPr>
                <w:sz w:val="31"/>
              </w:rPr>
            </w:pPr>
            <w:r>
              <w:rPr>
                <w:sz w:val="31"/>
              </w:rPr>
              <w:t>2014.2.8</w:t>
            </w:r>
          </w:p>
        </w:tc>
        <w:tc>
          <w:tcPr>
            <w:tcW w:w="2417" w:type="dxa"/>
          </w:tcPr>
          <w:p>
            <w:pPr>
              <w:pStyle w:val="TableParagraph"/>
              <w:spacing w:before="1" w:line="465" w:lineRule="exact"/>
              <w:ind w:right="119"/>
              <w:jc w:val="center"/>
              <w:rPr>
                <w:sz w:val="31"/>
              </w:rPr>
            </w:pPr>
            <w:r>
              <w:rPr>
                <w:w w:val="102"/>
                <w:sz w:val="31"/>
              </w:rPr>
              <w:t>-</w:t>
            </w:r>
          </w:p>
        </w:tc>
        <w:tc>
          <w:tcPr>
            <w:tcW w:w="1546" w:type="dxa"/>
          </w:tcPr>
          <w:p>
            <w:pPr>
              <w:pStyle w:val="TableParagraph"/>
              <w:spacing w:before="1" w:line="465" w:lineRule="exact"/>
              <w:ind w:left="236"/>
              <w:jc w:val="center"/>
              <w:rPr>
                <w:sz w:val="31"/>
              </w:rPr>
            </w:pPr>
            <w:r>
              <w:rPr>
                <w:w w:val="102"/>
                <w:sz w:val="31"/>
              </w:rPr>
              <w:t>-</w:t>
            </w:r>
          </w:p>
        </w:tc>
        <w:tc>
          <w:tcPr>
            <w:tcW w:w="1465" w:type="dxa"/>
          </w:tcPr>
          <w:p>
            <w:pPr>
              <w:pStyle w:val="TableParagraph"/>
              <w:rPr>
                <w:rFonts w:ascii="Times New Roman"/>
                <w:sz w:val="34"/>
              </w:rPr>
            </w:pPr>
          </w:p>
        </w:tc>
      </w:tr>
      <w:tr>
        <w:tblPrEx>
          <w:tblW w:w="0" w:type="auto"/>
          <w:jc w:val="left"/>
          <w:tblInd w:w="361" w:type="dxa"/>
          <w:tblLayout w:type="fixed"/>
          <w:tblCellMar>
            <w:top w:w="0" w:type="dxa"/>
            <w:left w:w="0" w:type="dxa"/>
            <w:bottom w:w="0" w:type="dxa"/>
            <w:right w:w="0" w:type="dxa"/>
          </w:tblCellMar>
          <w:tblLook w:val="01E0"/>
        </w:tblPrEx>
        <w:trPr>
          <w:trHeight w:val="482"/>
          <w:jc w:val="left"/>
        </w:trPr>
        <w:tc>
          <w:tcPr>
            <w:tcW w:w="1234" w:type="dxa"/>
          </w:tcPr>
          <w:p>
            <w:pPr>
              <w:pStyle w:val="TableParagraph"/>
              <w:spacing w:line="462" w:lineRule="exact"/>
              <w:ind w:right="503"/>
              <w:jc w:val="center"/>
              <w:rPr>
                <w:sz w:val="31"/>
              </w:rPr>
            </w:pPr>
            <w:r>
              <w:rPr>
                <w:w w:val="102"/>
                <w:sz w:val="31"/>
              </w:rPr>
              <w:t>3</w:t>
            </w:r>
          </w:p>
        </w:tc>
        <w:tc>
          <w:tcPr>
            <w:tcW w:w="3933" w:type="dxa"/>
          </w:tcPr>
          <w:p>
            <w:pPr>
              <w:pStyle w:val="TableParagraph"/>
              <w:spacing w:line="462" w:lineRule="exact"/>
              <w:ind w:left="561" w:right="541"/>
              <w:jc w:val="center"/>
              <w:rPr>
                <w:sz w:val="31"/>
              </w:rPr>
            </w:pPr>
            <w:r>
              <w:rPr>
                <w:sz w:val="31"/>
              </w:rPr>
              <w:t>临电及临水系统建设</w:t>
            </w:r>
          </w:p>
        </w:tc>
        <w:tc>
          <w:tcPr>
            <w:tcW w:w="2937" w:type="dxa"/>
          </w:tcPr>
          <w:p>
            <w:pPr>
              <w:pStyle w:val="TableParagraph"/>
              <w:spacing w:line="462" w:lineRule="exact"/>
              <w:ind w:left="964"/>
              <w:rPr>
                <w:sz w:val="31"/>
              </w:rPr>
            </w:pPr>
            <w:r>
              <w:rPr>
                <w:sz w:val="31"/>
              </w:rPr>
              <w:t>2014.2.9</w:t>
            </w:r>
          </w:p>
        </w:tc>
        <w:tc>
          <w:tcPr>
            <w:tcW w:w="2417" w:type="dxa"/>
          </w:tcPr>
          <w:p>
            <w:pPr>
              <w:pStyle w:val="TableParagraph"/>
              <w:spacing w:line="462" w:lineRule="exact"/>
              <w:ind w:right="119"/>
              <w:jc w:val="center"/>
              <w:rPr>
                <w:sz w:val="31"/>
              </w:rPr>
            </w:pPr>
            <w:r>
              <w:rPr>
                <w:w w:val="102"/>
                <w:sz w:val="31"/>
              </w:rPr>
              <w:t>-</w:t>
            </w:r>
          </w:p>
        </w:tc>
        <w:tc>
          <w:tcPr>
            <w:tcW w:w="1546" w:type="dxa"/>
          </w:tcPr>
          <w:p>
            <w:pPr>
              <w:pStyle w:val="TableParagraph"/>
              <w:spacing w:line="462" w:lineRule="exact"/>
              <w:ind w:left="236"/>
              <w:jc w:val="center"/>
              <w:rPr>
                <w:sz w:val="31"/>
              </w:rPr>
            </w:pPr>
            <w:r>
              <w:rPr>
                <w:w w:val="102"/>
                <w:sz w:val="31"/>
              </w:rPr>
              <w:t>-</w:t>
            </w:r>
          </w:p>
        </w:tc>
        <w:tc>
          <w:tcPr>
            <w:tcW w:w="1465" w:type="dxa"/>
          </w:tcPr>
          <w:p>
            <w:pPr>
              <w:pStyle w:val="TableParagraph"/>
              <w:rPr>
                <w:rFonts w:ascii="Times New Roman"/>
                <w:sz w:val="34"/>
              </w:rPr>
            </w:pPr>
          </w:p>
        </w:tc>
      </w:tr>
      <w:tr>
        <w:tblPrEx>
          <w:tblW w:w="0" w:type="auto"/>
          <w:jc w:val="left"/>
          <w:tblInd w:w="361" w:type="dxa"/>
          <w:tblLayout w:type="fixed"/>
          <w:tblCellMar>
            <w:top w:w="0" w:type="dxa"/>
            <w:left w:w="0" w:type="dxa"/>
            <w:bottom w:w="0" w:type="dxa"/>
            <w:right w:w="0" w:type="dxa"/>
          </w:tblCellMar>
          <w:tblLook w:val="01E0"/>
        </w:tblPrEx>
        <w:trPr>
          <w:trHeight w:val="484"/>
          <w:jc w:val="left"/>
        </w:trPr>
        <w:tc>
          <w:tcPr>
            <w:tcW w:w="1234" w:type="dxa"/>
          </w:tcPr>
          <w:p>
            <w:pPr>
              <w:pStyle w:val="TableParagraph"/>
              <w:spacing w:line="464" w:lineRule="exact"/>
              <w:ind w:right="503"/>
              <w:jc w:val="center"/>
              <w:rPr>
                <w:sz w:val="31"/>
              </w:rPr>
            </w:pPr>
            <w:r>
              <w:rPr>
                <w:w w:val="102"/>
                <w:sz w:val="31"/>
              </w:rPr>
              <w:t>4</w:t>
            </w:r>
          </w:p>
        </w:tc>
        <w:tc>
          <w:tcPr>
            <w:tcW w:w="3933" w:type="dxa"/>
          </w:tcPr>
          <w:p>
            <w:pPr>
              <w:pStyle w:val="TableParagraph"/>
              <w:spacing w:line="464" w:lineRule="exact"/>
              <w:ind w:left="561" w:right="541"/>
              <w:jc w:val="center"/>
              <w:rPr>
                <w:sz w:val="31"/>
              </w:rPr>
            </w:pPr>
            <w:r>
              <w:rPr>
                <w:sz w:val="31"/>
              </w:rPr>
              <w:t>桩位放样及护桩设置</w:t>
            </w:r>
          </w:p>
        </w:tc>
        <w:tc>
          <w:tcPr>
            <w:tcW w:w="2937" w:type="dxa"/>
          </w:tcPr>
          <w:p>
            <w:pPr>
              <w:pStyle w:val="TableParagraph"/>
              <w:spacing w:line="464" w:lineRule="exact"/>
              <w:ind w:left="867"/>
              <w:rPr>
                <w:sz w:val="31"/>
              </w:rPr>
            </w:pPr>
            <w:r>
              <w:rPr>
                <w:sz w:val="31"/>
              </w:rPr>
              <w:t>2014.2.10</w:t>
            </w:r>
          </w:p>
        </w:tc>
        <w:tc>
          <w:tcPr>
            <w:tcW w:w="2417" w:type="dxa"/>
          </w:tcPr>
          <w:p>
            <w:pPr>
              <w:pStyle w:val="TableParagraph"/>
              <w:spacing w:line="464" w:lineRule="exact"/>
              <w:ind w:right="119"/>
              <w:jc w:val="center"/>
              <w:rPr>
                <w:sz w:val="31"/>
              </w:rPr>
            </w:pPr>
            <w:r>
              <w:rPr>
                <w:w w:val="102"/>
                <w:sz w:val="31"/>
              </w:rPr>
              <w:t>-</w:t>
            </w:r>
          </w:p>
        </w:tc>
        <w:tc>
          <w:tcPr>
            <w:tcW w:w="1546" w:type="dxa"/>
          </w:tcPr>
          <w:p>
            <w:pPr>
              <w:pStyle w:val="TableParagraph"/>
              <w:spacing w:line="464" w:lineRule="exact"/>
              <w:ind w:left="236"/>
              <w:jc w:val="center"/>
              <w:rPr>
                <w:sz w:val="31"/>
              </w:rPr>
            </w:pPr>
            <w:r>
              <w:rPr>
                <w:w w:val="102"/>
                <w:sz w:val="31"/>
              </w:rPr>
              <w:t>-</w:t>
            </w:r>
          </w:p>
        </w:tc>
        <w:tc>
          <w:tcPr>
            <w:tcW w:w="1465" w:type="dxa"/>
          </w:tcPr>
          <w:p>
            <w:pPr>
              <w:pStyle w:val="TableParagraph"/>
              <w:rPr>
                <w:rFonts w:ascii="Times New Roman"/>
                <w:sz w:val="34"/>
              </w:rPr>
            </w:pPr>
          </w:p>
        </w:tc>
      </w:tr>
      <w:tr>
        <w:tblPrEx>
          <w:tblW w:w="0" w:type="auto"/>
          <w:jc w:val="left"/>
          <w:tblInd w:w="361" w:type="dxa"/>
          <w:tblLayout w:type="fixed"/>
          <w:tblCellMar>
            <w:top w:w="0" w:type="dxa"/>
            <w:left w:w="0" w:type="dxa"/>
            <w:bottom w:w="0" w:type="dxa"/>
            <w:right w:w="0" w:type="dxa"/>
          </w:tblCellMar>
          <w:tblLook w:val="01E0"/>
        </w:tblPrEx>
        <w:trPr>
          <w:trHeight w:val="484"/>
          <w:jc w:val="left"/>
        </w:trPr>
        <w:tc>
          <w:tcPr>
            <w:tcW w:w="1234" w:type="dxa"/>
          </w:tcPr>
          <w:p>
            <w:pPr>
              <w:pStyle w:val="TableParagraph"/>
              <w:spacing w:line="464" w:lineRule="exact"/>
              <w:ind w:right="503"/>
              <w:jc w:val="center"/>
              <w:rPr>
                <w:sz w:val="31"/>
              </w:rPr>
            </w:pPr>
            <w:r>
              <w:rPr>
                <w:w w:val="102"/>
                <w:sz w:val="31"/>
              </w:rPr>
              <w:t>6</w:t>
            </w:r>
          </w:p>
        </w:tc>
        <w:tc>
          <w:tcPr>
            <w:tcW w:w="3933" w:type="dxa"/>
          </w:tcPr>
          <w:p>
            <w:pPr>
              <w:pStyle w:val="TableParagraph"/>
              <w:spacing w:line="464" w:lineRule="exact"/>
              <w:ind w:left="561" w:right="541"/>
              <w:jc w:val="center"/>
              <w:rPr>
                <w:sz w:val="31"/>
              </w:rPr>
            </w:pPr>
            <w:r>
              <w:rPr>
                <w:sz w:val="31"/>
              </w:rPr>
              <w:t>原材料进场及检测</w:t>
            </w:r>
          </w:p>
        </w:tc>
        <w:tc>
          <w:tcPr>
            <w:tcW w:w="2937" w:type="dxa"/>
          </w:tcPr>
          <w:p>
            <w:pPr>
              <w:pStyle w:val="TableParagraph"/>
              <w:spacing w:line="464" w:lineRule="exact"/>
              <w:ind w:left="964"/>
              <w:rPr>
                <w:sz w:val="31"/>
              </w:rPr>
            </w:pPr>
            <w:r>
              <w:rPr>
                <w:sz w:val="31"/>
              </w:rPr>
              <w:t>2014.1.7</w:t>
            </w:r>
          </w:p>
        </w:tc>
        <w:tc>
          <w:tcPr>
            <w:tcW w:w="2417" w:type="dxa"/>
          </w:tcPr>
          <w:p>
            <w:pPr>
              <w:pStyle w:val="TableParagraph"/>
              <w:spacing w:line="464" w:lineRule="exact"/>
              <w:ind w:right="119"/>
              <w:jc w:val="center"/>
              <w:rPr>
                <w:sz w:val="31"/>
              </w:rPr>
            </w:pPr>
            <w:r>
              <w:rPr>
                <w:w w:val="102"/>
                <w:sz w:val="31"/>
              </w:rPr>
              <w:t>-</w:t>
            </w:r>
          </w:p>
        </w:tc>
        <w:tc>
          <w:tcPr>
            <w:tcW w:w="1546" w:type="dxa"/>
          </w:tcPr>
          <w:p>
            <w:pPr>
              <w:pStyle w:val="TableParagraph"/>
              <w:spacing w:line="464" w:lineRule="exact"/>
              <w:ind w:left="114"/>
              <w:jc w:val="center"/>
              <w:rPr>
                <w:sz w:val="31"/>
              </w:rPr>
            </w:pPr>
            <w:r>
              <w:rPr>
                <w:w w:val="102"/>
                <w:sz w:val="31"/>
              </w:rPr>
              <w:t>-</w:t>
            </w:r>
          </w:p>
        </w:tc>
        <w:tc>
          <w:tcPr>
            <w:tcW w:w="1465" w:type="dxa"/>
          </w:tcPr>
          <w:p>
            <w:pPr>
              <w:pStyle w:val="TableParagraph"/>
              <w:rPr>
                <w:rFonts w:ascii="Times New Roman"/>
                <w:sz w:val="34"/>
              </w:rPr>
            </w:pPr>
          </w:p>
        </w:tc>
      </w:tr>
      <w:tr>
        <w:tblPrEx>
          <w:tblW w:w="0" w:type="auto"/>
          <w:jc w:val="left"/>
          <w:tblInd w:w="361" w:type="dxa"/>
          <w:tblLayout w:type="fixed"/>
          <w:tblCellMar>
            <w:top w:w="0" w:type="dxa"/>
            <w:left w:w="0" w:type="dxa"/>
            <w:bottom w:w="0" w:type="dxa"/>
            <w:right w:w="0" w:type="dxa"/>
          </w:tblCellMar>
          <w:tblLook w:val="01E0"/>
        </w:tblPrEx>
        <w:trPr>
          <w:trHeight w:val="482"/>
          <w:jc w:val="left"/>
        </w:trPr>
        <w:tc>
          <w:tcPr>
            <w:tcW w:w="1234" w:type="dxa"/>
          </w:tcPr>
          <w:p>
            <w:pPr>
              <w:pStyle w:val="TableParagraph"/>
              <w:spacing w:line="463" w:lineRule="exact"/>
              <w:ind w:right="503"/>
              <w:jc w:val="center"/>
              <w:rPr>
                <w:sz w:val="31"/>
              </w:rPr>
            </w:pPr>
            <w:r>
              <w:rPr>
                <w:w w:val="102"/>
                <w:sz w:val="31"/>
              </w:rPr>
              <w:t>7</w:t>
            </w:r>
          </w:p>
        </w:tc>
        <w:tc>
          <w:tcPr>
            <w:tcW w:w="3933" w:type="dxa"/>
          </w:tcPr>
          <w:p>
            <w:pPr>
              <w:pStyle w:val="TableParagraph"/>
              <w:spacing w:line="463" w:lineRule="exact"/>
              <w:ind w:left="554" w:right="541"/>
              <w:jc w:val="center"/>
              <w:rPr>
                <w:sz w:val="31"/>
              </w:rPr>
            </w:pPr>
            <w:r>
              <w:rPr>
                <w:sz w:val="31"/>
              </w:rPr>
              <w:t>钻机就位</w:t>
            </w:r>
          </w:p>
        </w:tc>
        <w:tc>
          <w:tcPr>
            <w:tcW w:w="2937" w:type="dxa"/>
          </w:tcPr>
          <w:p>
            <w:pPr>
              <w:pStyle w:val="TableParagraph"/>
              <w:spacing w:line="463" w:lineRule="exact"/>
              <w:ind w:left="867"/>
              <w:rPr>
                <w:sz w:val="31"/>
              </w:rPr>
            </w:pPr>
            <w:r>
              <w:rPr>
                <w:sz w:val="31"/>
              </w:rPr>
              <w:t>2014.2.10</w:t>
            </w:r>
          </w:p>
        </w:tc>
        <w:tc>
          <w:tcPr>
            <w:tcW w:w="2417" w:type="dxa"/>
          </w:tcPr>
          <w:p>
            <w:pPr>
              <w:pStyle w:val="TableParagraph"/>
              <w:spacing w:line="463" w:lineRule="exact"/>
              <w:ind w:right="119"/>
              <w:jc w:val="center"/>
              <w:rPr>
                <w:sz w:val="31"/>
              </w:rPr>
            </w:pPr>
            <w:r>
              <w:rPr>
                <w:w w:val="102"/>
                <w:sz w:val="31"/>
              </w:rPr>
              <w:t>-</w:t>
            </w:r>
          </w:p>
        </w:tc>
        <w:tc>
          <w:tcPr>
            <w:tcW w:w="1546" w:type="dxa"/>
          </w:tcPr>
          <w:p>
            <w:pPr>
              <w:pStyle w:val="TableParagraph"/>
              <w:spacing w:line="463" w:lineRule="exact"/>
              <w:ind w:left="236"/>
              <w:jc w:val="center"/>
              <w:rPr>
                <w:sz w:val="31"/>
              </w:rPr>
            </w:pPr>
            <w:r>
              <w:rPr>
                <w:w w:val="102"/>
                <w:sz w:val="31"/>
              </w:rPr>
              <w:t>-</w:t>
            </w:r>
          </w:p>
        </w:tc>
        <w:tc>
          <w:tcPr>
            <w:tcW w:w="1465" w:type="dxa"/>
          </w:tcPr>
          <w:p>
            <w:pPr>
              <w:pStyle w:val="TableParagraph"/>
              <w:rPr>
                <w:rFonts w:ascii="Times New Roman"/>
                <w:sz w:val="34"/>
              </w:rPr>
            </w:pPr>
          </w:p>
        </w:tc>
      </w:tr>
      <w:tr>
        <w:tblPrEx>
          <w:tblW w:w="0" w:type="auto"/>
          <w:jc w:val="left"/>
          <w:tblInd w:w="361" w:type="dxa"/>
          <w:tblLayout w:type="fixed"/>
          <w:tblCellMar>
            <w:top w:w="0" w:type="dxa"/>
            <w:left w:w="0" w:type="dxa"/>
            <w:bottom w:w="0" w:type="dxa"/>
            <w:right w:w="0" w:type="dxa"/>
          </w:tblCellMar>
          <w:tblLook w:val="01E0"/>
        </w:tblPrEx>
        <w:trPr>
          <w:trHeight w:val="451"/>
          <w:jc w:val="left"/>
        </w:trPr>
        <w:tc>
          <w:tcPr>
            <w:tcW w:w="1234" w:type="dxa"/>
          </w:tcPr>
          <w:p>
            <w:pPr>
              <w:pStyle w:val="TableParagraph"/>
              <w:spacing w:line="431" w:lineRule="exact"/>
              <w:ind w:right="503"/>
              <w:jc w:val="center"/>
              <w:rPr>
                <w:sz w:val="31"/>
              </w:rPr>
            </w:pPr>
            <w:r>
              <w:rPr>
                <w:w w:val="102"/>
                <w:sz w:val="31"/>
              </w:rPr>
              <w:t>8</w:t>
            </w:r>
          </w:p>
        </w:tc>
        <w:tc>
          <w:tcPr>
            <w:tcW w:w="3933" w:type="dxa"/>
          </w:tcPr>
          <w:p>
            <w:pPr>
              <w:pStyle w:val="TableParagraph"/>
              <w:spacing w:line="431" w:lineRule="exact"/>
              <w:ind w:left="561" w:right="541"/>
              <w:jc w:val="center"/>
              <w:rPr>
                <w:sz w:val="31"/>
              </w:rPr>
            </w:pPr>
            <w:r>
              <w:rPr>
                <w:sz w:val="31"/>
              </w:rPr>
              <w:t>冲击钻专项技术交底</w:t>
            </w:r>
          </w:p>
        </w:tc>
        <w:tc>
          <w:tcPr>
            <w:tcW w:w="2937" w:type="dxa"/>
          </w:tcPr>
          <w:p>
            <w:pPr>
              <w:pStyle w:val="TableParagraph"/>
              <w:spacing w:line="431" w:lineRule="exact"/>
              <w:ind w:left="867"/>
              <w:rPr>
                <w:sz w:val="31"/>
              </w:rPr>
            </w:pPr>
            <w:r>
              <w:rPr>
                <w:sz w:val="31"/>
              </w:rPr>
              <w:t>2012.2.11</w:t>
            </w:r>
          </w:p>
        </w:tc>
        <w:tc>
          <w:tcPr>
            <w:tcW w:w="2417" w:type="dxa"/>
          </w:tcPr>
          <w:p>
            <w:pPr>
              <w:pStyle w:val="TableParagraph"/>
              <w:rPr>
                <w:rFonts w:ascii="Times New Roman"/>
                <w:sz w:val="34"/>
              </w:rPr>
            </w:pPr>
          </w:p>
        </w:tc>
        <w:tc>
          <w:tcPr>
            <w:tcW w:w="1546" w:type="dxa"/>
          </w:tcPr>
          <w:p>
            <w:pPr>
              <w:pStyle w:val="TableParagraph"/>
              <w:rPr>
                <w:rFonts w:ascii="Times New Roman"/>
                <w:sz w:val="34"/>
              </w:rPr>
            </w:pPr>
          </w:p>
        </w:tc>
        <w:tc>
          <w:tcPr>
            <w:tcW w:w="1465" w:type="dxa"/>
          </w:tcPr>
          <w:p>
            <w:pPr>
              <w:pStyle w:val="TableParagraph"/>
              <w:rPr>
                <w:rFonts w:ascii="Times New Roman"/>
                <w:sz w:val="34"/>
              </w:rPr>
            </w:pPr>
          </w:p>
        </w:tc>
      </w:tr>
      <w:tr>
        <w:tblPrEx>
          <w:tblW w:w="0" w:type="auto"/>
          <w:jc w:val="left"/>
          <w:tblInd w:w="361" w:type="dxa"/>
          <w:tblLayout w:type="fixed"/>
          <w:tblCellMar>
            <w:top w:w="0" w:type="dxa"/>
            <w:left w:w="0" w:type="dxa"/>
            <w:bottom w:w="0" w:type="dxa"/>
            <w:right w:w="0" w:type="dxa"/>
          </w:tblCellMar>
          <w:tblLook w:val="01E0"/>
        </w:tblPrEx>
        <w:trPr>
          <w:trHeight w:val="950"/>
          <w:jc w:val="left"/>
        </w:trPr>
        <w:tc>
          <w:tcPr>
            <w:tcW w:w="13532" w:type="dxa"/>
            <w:gridSpan w:val="6"/>
          </w:tcPr>
          <w:p>
            <w:pPr>
              <w:pStyle w:val="TableParagraph"/>
              <w:tabs>
                <w:tab w:val="left" w:pos="2508"/>
                <w:tab w:val="left" w:pos="5699"/>
                <w:tab w:val="left" w:pos="11016"/>
              </w:tabs>
              <w:spacing w:before="33" w:line="593" w:lineRule="exact"/>
              <w:ind w:left="265"/>
              <w:rPr>
                <w:sz w:val="31"/>
              </w:rPr>
            </w:pPr>
            <w:r>
              <w:rPr>
                <w:sz w:val="31"/>
              </w:rPr>
              <w:t>9</w:t>
              <w:tab/>
              <w:t>开孔-终孔</w:t>
              <w:tab/>
            </w:r>
            <w:r>
              <w:rPr>
                <w:position w:val="23"/>
                <w:sz w:val="31"/>
              </w:rPr>
              <w:t>2</w:t>
            </w:r>
            <w:r>
              <w:rPr>
                <w:spacing w:val="-13"/>
                <w:position w:val="23"/>
                <w:sz w:val="31"/>
              </w:rPr>
              <w:t xml:space="preserve"> </w:t>
            </w:r>
            <w:r>
              <w:rPr>
                <w:position w:val="23"/>
                <w:sz w:val="31"/>
              </w:rPr>
              <w:t>月</w:t>
            </w:r>
            <w:r>
              <w:rPr>
                <w:spacing w:val="-18"/>
                <w:position w:val="23"/>
                <w:sz w:val="31"/>
              </w:rPr>
              <w:t xml:space="preserve"> </w:t>
            </w:r>
            <w:r>
              <w:rPr>
                <w:position w:val="23"/>
                <w:sz w:val="31"/>
              </w:rPr>
              <w:t>15</w:t>
            </w:r>
            <w:r>
              <w:rPr>
                <w:spacing w:val="-19"/>
                <w:position w:val="23"/>
                <w:sz w:val="31"/>
              </w:rPr>
              <w:t xml:space="preserve"> </w:t>
            </w:r>
            <w:r>
              <w:rPr>
                <w:position w:val="23"/>
                <w:sz w:val="31"/>
              </w:rPr>
              <w:t>日</w:t>
            </w:r>
            <w:r>
              <w:rPr>
                <w:spacing w:val="-14"/>
                <w:position w:val="23"/>
                <w:sz w:val="31"/>
              </w:rPr>
              <w:t xml:space="preserve"> </w:t>
            </w:r>
            <w:r>
              <w:rPr>
                <w:position w:val="23"/>
                <w:sz w:val="31"/>
              </w:rPr>
              <w:t>14：</w:t>
            </w:r>
            <w:r>
              <w:rPr>
                <w:spacing w:val="13"/>
                <w:position w:val="23"/>
                <w:sz w:val="31"/>
              </w:rPr>
              <w:t xml:space="preserve"> </w:t>
            </w:r>
            <w:r>
              <w:rPr>
                <w:sz w:val="31"/>
              </w:rPr>
              <w:t>3</w:t>
            </w:r>
            <w:r>
              <w:rPr>
                <w:spacing w:val="-13"/>
                <w:sz w:val="31"/>
              </w:rPr>
              <w:t xml:space="preserve"> </w:t>
            </w:r>
            <w:r>
              <w:rPr>
                <w:sz w:val="31"/>
              </w:rPr>
              <w:t>月</w:t>
            </w:r>
            <w:r>
              <w:rPr>
                <w:spacing w:val="-18"/>
                <w:sz w:val="31"/>
              </w:rPr>
              <w:t xml:space="preserve"> </w:t>
            </w:r>
            <w:r>
              <w:rPr>
                <w:sz w:val="31"/>
              </w:rPr>
              <w:t>8</w:t>
            </w:r>
            <w:r>
              <w:rPr>
                <w:spacing w:val="-17"/>
                <w:sz w:val="31"/>
              </w:rPr>
              <w:t xml:space="preserve"> </w:t>
            </w:r>
            <w:r>
              <w:rPr>
                <w:sz w:val="31"/>
              </w:rPr>
              <w:t>日</w:t>
            </w:r>
            <w:r>
              <w:rPr>
                <w:spacing w:val="-18"/>
                <w:sz w:val="31"/>
              </w:rPr>
              <w:t xml:space="preserve"> </w:t>
            </w:r>
            <w:r>
              <w:rPr>
                <w:spacing w:val="-4"/>
                <w:sz w:val="31"/>
              </w:rPr>
              <w:t>03：10</w:t>
              <w:tab/>
            </w:r>
            <w:r>
              <w:rPr>
                <w:sz w:val="31"/>
              </w:rPr>
              <w:t>23</w:t>
            </w:r>
            <w:r>
              <w:rPr>
                <w:spacing w:val="-20"/>
                <w:sz w:val="31"/>
              </w:rPr>
              <w:t xml:space="preserve"> </w:t>
            </w:r>
            <w:r>
              <w:rPr>
                <w:sz w:val="31"/>
              </w:rPr>
              <w:t>天</w:t>
            </w:r>
          </w:p>
          <w:p>
            <w:pPr>
              <w:pStyle w:val="TableParagraph"/>
              <w:spacing w:line="304" w:lineRule="exact"/>
              <w:ind w:left="6604" w:right="6502"/>
              <w:jc w:val="center"/>
              <w:rPr>
                <w:sz w:val="31"/>
              </w:rPr>
            </w:pPr>
            <w:r>
              <w:rPr>
                <w:sz w:val="31"/>
              </w:rPr>
              <w:t>58</w:t>
            </w:r>
          </w:p>
        </w:tc>
      </w:tr>
      <w:tr>
        <w:tblPrEx>
          <w:tblW w:w="0" w:type="auto"/>
          <w:jc w:val="left"/>
          <w:tblInd w:w="361" w:type="dxa"/>
          <w:tblLayout w:type="fixed"/>
          <w:tblCellMar>
            <w:top w:w="0" w:type="dxa"/>
            <w:left w:w="0" w:type="dxa"/>
            <w:bottom w:w="0" w:type="dxa"/>
            <w:right w:w="0" w:type="dxa"/>
          </w:tblCellMar>
          <w:tblLook w:val="01E0"/>
        </w:tblPrEx>
        <w:trPr>
          <w:trHeight w:val="513"/>
          <w:jc w:val="left"/>
        </w:trPr>
        <w:tc>
          <w:tcPr>
            <w:tcW w:w="1234" w:type="dxa"/>
          </w:tcPr>
          <w:p>
            <w:pPr>
              <w:pStyle w:val="TableParagraph"/>
              <w:spacing w:before="29" w:line="465" w:lineRule="exact"/>
              <w:ind w:left="34" w:right="535"/>
              <w:jc w:val="center"/>
              <w:rPr>
                <w:sz w:val="31"/>
              </w:rPr>
            </w:pPr>
            <w:r>
              <w:rPr>
                <w:sz w:val="31"/>
              </w:rPr>
              <w:t>10</w:t>
            </w:r>
          </w:p>
        </w:tc>
        <w:tc>
          <w:tcPr>
            <w:tcW w:w="3933" w:type="dxa"/>
          </w:tcPr>
          <w:p>
            <w:pPr>
              <w:pStyle w:val="TableParagraph"/>
              <w:spacing w:before="29" w:line="465" w:lineRule="exact"/>
              <w:ind w:left="546" w:right="541"/>
              <w:jc w:val="center"/>
              <w:rPr>
                <w:sz w:val="31"/>
              </w:rPr>
            </w:pPr>
            <w:r>
              <w:rPr>
                <w:sz w:val="31"/>
              </w:rPr>
              <w:t>一清</w:t>
            </w:r>
          </w:p>
        </w:tc>
        <w:tc>
          <w:tcPr>
            <w:tcW w:w="2937" w:type="dxa"/>
          </w:tcPr>
          <w:p>
            <w:pPr>
              <w:pStyle w:val="TableParagraph"/>
              <w:spacing w:before="29" w:line="465" w:lineRule="exact"/>
              <w:ind w:right="162"/>
              <w:jc w:val="right"/>
              <w:rPr>
                <w:sz w:val="31"/>
              </w:rPr>
            </w:pPr>
            <w:r>
              <w:rPr>
                <w:sz w:val="31"/>
              </w:rPr>
              <w:t>3 月 8 日 6：30</w:t>
            </w:r>
          </w:p>
        </w:tc>
        <w:tc>
          <w:tcPr>
            <w:tcW w:w="2417" w:type="dxa"/>
          </w:tcPr>
          <w:p>
            <w:pPr>
              <w:pStyle w:val="TableParagraph"/>
              <w:spacing w:before="29" w:line="465" w:lineRule="exact"/>
              <w:ind w:left="142" w:right="262"/>
              <w:jc w:val="center"/>
              <w:rPr>
                <w:sz w:val="31"/>
              </w:rPr>
            </w:pPr>
            <w:r>
              <w:rPr>
                <w:sz w:val="31"/>
              </w:rPr>
              <w:t>13 日 7：30</w:t>
            </w:r>
          </w:p>
        </w:tc>
        <w:tc>
          <w:tcPr>
            <w:tcW w:w="3011" w:type="dxa"/>
            <w:gridSpan w:val="2"/>
          </w:tcPr>
          <w:p>
            <w:pPr>
              <w:pStyle w:val="TableParagraph"/>
              <w:spacing w:before="29" w:line="465" w:lineRule="exact"/>
              <w:ind w:left="593"/>
              <w:rPr>
                <w:sz w:val="31"/>
              </w:rPr>
            </w:pPr>
            <w:r>
              <w:rPr>
                <w:sz w:val="31"/>
              </w:rPr>
              <w:t>5 天</w:t>
            </w:r>
          </w:p>
        </w:tc>
      </w:tr>
      <w:tr>
        <w:tblPrEx>
          <w:tblW w:w="0" w:type="auto"/>
          <w:jc w:val="left"/>
          <w:tblInd w:w="361" w:type="dxa"/>
          <w:tblLayout w:type="fixed"/>
          <w:tblCellMar>
            <w:top w:w="0" w:type="dxa"/>
            <w:left w:w="0" w:type="dxa"/>
            <w:bottom w:w="0" w:type="dxa"/>
            <w:right w:w="0" w:type="dxa"/>
          </w:tblCellMar>
          <w:tblLook w:val="01E0"/>
        </w:tblPrEx>
        <w:trPr>
          <w:trHeight w:val="484"/>
          <w:jc w:val="left"/>
        </w:trPr>
        <w:tc>
          <w:tcPr>
            <w:tcW w:w="1234" w:type="dxa"/>
          </w:tcPr>
          <w:p>
            <w:pPr>
              <w:pStyle w:val="TableParagraph"/>
              <w:spacing w:line="464" w:lineRule="exact"/>
              <w:ind w:left="34" w:right="535"/>
              <w:jc w:val="center"/>
              <w:rPr>
                <w:sz w:val="31"/>
              </w:rPr>
            </w:pPr>
            <w:r>
              <w:rPr>
                <w:sz w:val="31"/>
              </w:rPr>
              <w:t>11</w:t>
            </w:r>
          </w:p>
        </w:tc>
        <w:tc>
          <w:tcPr>
            <w:tcW w:w="3933" w:type="dxa"/>
          </w:tcPr>
          <w:p>
            <w:pPr>
              <w:pStyle w:val="TableParagraph"/>
              <w:spacing w:line="464" w:lineRule="exact"/>
              <w:ind w:left="554" w:right="541"/>
              <w:jc w:val="center"/>
              <w:rPr>
                <w:sz w:val="31"/>
              </w:rPr>
            </w:pPr>
            <w:r>
              <w:rPr>
                <w:sz w:val="31"/>
              </w:rPr>
              <w:t>成孔检测</w:t>
            </w:r>
          </w:p>
        </w:tc>
        <w:tc>
          <w:tcPr>
            <w:tcW w:w="2937" w:type="dxa"/>
          </w:tcPr>
          <w:p>
            <w:pPr>
              <w:pStyle w:val="TableParagraph"/>
              <w:spacing w:line="464" w:lineRule="exact"/>
              <w:ind w:right="244"/>
              <w:jc w:val="right"/>
              <w:rPr>
                <w:sz w:val="31"/>
              </w:rPr>
            </w:pPr>
            <w:r>
              <w:rPr>
                <w:sz w:val="31"/>
              </w:rPr>
              <w:t>12 日 09：:40</w:t>
            </w:r>
          </w:p>
        </w:tc>
        <w:tc>
          <w:tcPr>
            <w:tcW w:w="2417" w:type="dxa"/>
          </w:tcPr>
          <w:p>
            <w:pPr>
              <w:pStyle w:val="TableParagraph"/>
              <w:spacing w:line="464" w:lineRule="exact"/>
              <w:ind w:left="142" w:right="257"/>
              <w:jc w:val="center"/>
              <w:rPr>
                <w:sz w:val="31"/>
              </w:rPr>
            </w:pPr>
            <w:r>
              <w:rPr>
                <w:sz w:val="31"/>
              </w:rPr>
              <w:t>12 日 11:40</w:t>
            </w:r>
          </w:p>
        </w:tc>
        <w:tc>
          <w:tcPr>
            <w:tcW w:w="3011" w:type="dxa"/>
            <w:gridSpan w:val="2"/>
          </w:tcPr>
          <w:p>
            <w:pPr>
              <w:pStyle w:val="TableParagraph"/>
              <w:spacing w:line="464" w:lineRule="exact"/>
              <w:ind w:left="438"/>
              <w:rPr>
                <w:sz w:val="31"/>
              </w:rPr>
            </w:pPr>
            <w:r>
              <w:rPr>
                <w:sz w:val="31"/>
              </w:rPr>
              <w:t>2 小时</w:t>
            </w:r>
          </w:p>
        </w:tc>
      </w:tr>
      <w:tr>
        <w:tblPrEx>
          <w:tblW w:w="0" w:type="auto"/>
          <w:jc w:val="left"/>
          <w:tblInd w:w="361" w:type="dxa"/>
          <w:tblLayout w:type="fixed"/>
          <w:tblCellMar>
            <w:top w:w="0" w:type="dxa"/>
            <w:left w:w="0" w:type="dxa"/>
            <w:bottom w:w="0" w:type="dxa"/>
            <w:right w:w="0" w:type="dxa"/>
          </w:tblCellMar>
          <w:tblLook w:val="01E0"/>
        </w:tblPrEx>
        <w:trPr>
          <w:trHeight w:val="484"/>
          <w:jc w:val="left"/>
        </w:trPr>
        <w:tc>
          <w:tcPr>
            <w:tcW w:w="1234" w:type="dxa"/>
          </w:tcPr>
          <w:p>
            <w:pPr>
              <w:pStyle w:val="TableParagraph"/>
              <w:spacing w:line="464" w:lineRule="exact"/>
              <w:ind w:left="34" w:right="535"/>
              <w:jc w:val="center"/>
              <w:rPr>
                <w:sz w:val="31"/>
              </w:rPr>
            </w:pPr>
            <w:r>
              <w:rPr>
                <w:sz w:val="31"/>
              </w:rPr>
              <w:t>12</w:t>
            </w:r>
          </w:p>
        </w:tc>
        <w:tc>
          <w:tcPr>
            <w:tcW w:w="3933" w:type="dxa"/>
          </w:tcPr>
          <w:p>
            <w:pPr>
              <w:pStyle w:val="TableParagraph"/>
              <w:spacing w:line="464" w:lineRule="exact"/>
              <w:ind w:left="554" w:right="541"/>
              <w:jc w:val="center"/>
              <w:rPr>
                <w:sz w:val="31"/>
              </w:rPr>
            </w:pPr>
            <w:r>
              <w:rPr>
                <w:sz w:val="31"/>
              </w:rPr>
              <w:t>下钢筋笼</w:t>
            </w:r>
          </w:p>
        </w:tc>
        <w:tc>
          <w:tcPr>
            <w:tcW w:w="2937" w:type="dxa"/>
          </w:tcPr>
          <w:p>
            <w:pPr>
              <w:pStyle w:val="TableParagraph"/>
              <w:spacing w:line="464" w:lineRule="exact"/>
              <w:ind w:left="672"/>
              <w:rPr>
                <w:sz w:val="31"/>
              </w:rPr>
            </w:pPr>
            <w:r>
              <w:rPr>
                <w:sz w:val="31"/>
              </w:rPr>
              <w:t>12 日 16：00</w:t>
            </w:r>
          </w:p>
        </w:tc>
        <w:tc>
          <w:tcPr>
            <w:tcW w:w="2417" w:type="dxa"/>
          </w:tcPr>
          <w:p>
            <w:pPr>
              <w:pStyle w:val="TableParagraph"/>
              <w:spacing w:line="464" w:lineRule="exact"/>
              <w:ind w:left="142" w:right="257"/>
              <w:jc w:val="center"/>
              <w:rPr>
                <w:sz w:val="31"/>
              </w:rPr>
            </w:pPr>
            <w:r>
              <w:rPr>
                <w:sz w:val="31"/>
              </w:rPr>
              <w:t>12 日 23:00</w:t>
            </w:r>
          </w:p>
        </w:tc>
        <w:tc>
          <w:tcPr>
            <w:tcW w:w="3011" w:type="dxa"/>
            <w:gridSpan w:val="2"/>
          </w:tcPr>
          <w:p>
            <w:pPr>
              <w:pStyle w:val="TableParagraph"/>
              <w:spacing w:line="464" w:lineRule="exact"/>
              <w:ind w:left="438"/>
              <w:rPr>
                <w:sz w:val="31"/>
              </w:rPr>
            </w:pPr>
            <w:r>
              <w:rPr>
                <w:sz w:val="31"/>
              </w:rPr>
              <w:t>7 小时</w:t>
            </w:r>
          </w:p>
        </w:tc>
      </w:tr>
      <w:tr>
        <w:tblPrEx>
          <w:tblW w:w="0" w:type="auto"/>
          <w:jc w:val="left"/>
          <w:tblInd w:w="361" w:type="dxa"/>
          <w:tblLayout w:type="fixed"/>
          <w:tblCellMar>
            <w:top w:w="0" w:type="dxa"/>
            <w:left w:w="0" w:type="dxa"/>
            <w:bottom w:w="0" w:type="dxa"/>
            <w:right w:w="0" w:type="dxa"/>
          </w:tblCellMar>
          <w:tblLook w:val="01E0"/>
        </w:tblPrEx>
        <w:trPr>
          <w:trHeight w:val="482"/>
          <w:jc w:val="left"/>
        </w:trPr>
        <w:tc>
          <w:tcPr>
            <w:tcW w:w="1234" w:type="dxa"/>
          </w:tcPr>
          <w:p>
            <w:pPr>
              <w:pStyle w:val="TableParagraph"/>
              <w:spacing w:line="462" w:lineRule="exact"/>
              <w:ind w:left="34" w:right="535"/>
              <w:jc w:val="center"/>
              <w:rPr>
                <w:sz w:val="31"/>
              </w:rPr>
            </w:pPr>
            <w:r>
              <w:rPr>
                <w:sz w:val="31"/>
              </w:rPr>
              <w:t>13</w:t>
            </w:r>
          </w:p>
        </w:tc>
        <w:tc>
          <w:tcPr>
            <w:tcW w:w="3933" w:type="dxa"/>
          </w:tcPr>
          <w:p>
            <w:pPr>
              <w:pStyle w:val="TableParagraph"/>
              <w:spacing w:line="462" w:lineRule="exact"/>
              <w:ind w:left="546" w:right="541"/>
              <w:jc w:val="center"/>
              <w:rPr>
                <w:sz w:val="31"/>
              </w:rPr>
            </w:pPr>
            <w:r>
              <w:rPr>
                <w:sz w:val="31"/>
              </w:rPr>
              <w:t>下导管</w:t>
            </w:r>
          </w:p>
        </w:tc>
        <w:tc>
          <w:tcPr>
            <w:tcW w:w="2937" w:type="dxa"/>
          </w:tcPr>
          <w:p>
            <w:pPr>
              <w:pStyle w:val="TableParagraph"/>
              <w:spacing w:line="462" w:lineRule="exact"/>
              <w:ind w:left="672"/>
              <w:rPr>
                <w:sz w:val="31"/>
              </w:rPr>
            </w:pPr>
            <w:r>
              <w:rPr>
                <w:sz w:val="31"/>
              </w:rPr>
              <w:t>12 日 24：00</w:t>
            </w:r>
          </w:p>
        </w:tc>
        <w:tc>
          <w:tcPr>
            <w:tcW w:w="2417" w:type="dxa"/>
          </w:tcPr>
          <w:p>
            <w:pPr>
              <w:pStyle w:val="TableParagraph"/>
              <w:spacing w:line="462" w:lineRule="exact"/>
              <w:ind w:left="142" w:right="257"/>
              <w:jc w:val="center"/>
              <w:rPr>
                <w:sz w:val="31"/>
              </w:rPr>
            </w:pPr>
            <w:r>
              <w:rPr>
                <w:sz w:val="31"/>
              </w:rPr>
              <w:t>13 日 01:30</w:t>
            </w:r>
          </w:p>
        </w:tc>
        <w:tc>
          <w:tcPr>
            <w:tcW w:w="3011" w:type="dxa"/>
            <w:gridSpan w:val="2"/>
          </w:tcPr>
          <w:p>
            <w:pPr>
              <w:pStyle w:val="TableParagraph"/>
              <w:spacing w:line="462" w:lineRule="exact"/>
              <w:ind w:left="290"/>
              <w:rPr>
                <w:sz w:val="31"/>
              </w:rPr>
            </w:pPr>
            <w:r>
              <w:rPr>
                <w:sz w:val="31"/>
              </w:rPr>
              <w:t>1.5 小时</w:t>
            </w:r>
          </w:p>
        </w:tc>
      </w:tr>
      <w:tr>
        <w:tblPrEx>
          <w:tblW w:w="0" w:type="auto"/>
          <w:jc w:val="left"/>
          <w:tblInd w:w="361" w:type="dxa"/>
          <w:tblLayout w:type="fixed"/>
          <w:tblCellMar>
            <w:top w:w="0" w:type="dxa"/>
            <w:left w:w="0" w:type="dxa"/>
            <w:bottom w:w="0" w:type="dxa"/>
            <w:right w:w="0" w:type="dxa"/>
          </w:tblCellMar>
          <w:tblLook w:val="01E0"/>
        </w:tblPrEx>
        <w:trPr>
          <w:trHeight w:val="482"/>
          <w:jc w:val="left"/>
        </w:trPr>
        <w:tc>
          <w:tcPr>
            <w:tcW w:w="1234" w:type="dxa"/>
          </w:tcPr>
          <w:p>
            <w:pPr>
              <w:pStyle w:val="TableParagraph"/>
              <w:spacing w:line="462" w:lineRule="exact"/>
              <w:ind w:left="34" w:right="535"/>
              <w:jc w:val="center"/>
              <w:rPr>
                <w:sz w:val="31"/>
              </w:rPr>
            </w:pPr>
            <w:r>
              <w:rPr>
                <w:sz w:val="31"/>
              </w:rPr>
              <w:t>14</w:t>
            </w:r>
          </w:p>
        </w:tc>
        <w:tc>
          <w:tcPr>
            <w:tcW w:w="3933" w:type="dxa"/>
          </w:tcPr>
          <w:p>
            <w:pPr>
              <w:pStyle w:val="TableParagraph"/>
              <w:spacing w:line="462" w:lineRule="exact"/>
              <w:ind w:left="546" w:right="541"/>
              <w:jc w:val="center"/>
              <w:rPr>
                <w:sz w:val="31"/>
              </w:rPr>
            </w:pPr>
            <w:r>
              <w:rPr>
                <w:sz w:val="31"/>
              </w:rPr>
              <w:t>二清</w:t>
            </w:r>
          </w:p>
        </w:tc>
        <w:tc>
          <w:tcPr>
            <w:tcW w:w="2937" w:type="dxa"/>
          </w:tcPr>
          <w:p>
            <w:pPr>
              <w:pStyle w:val="TableParagraph"/>
              <w:spacing w:line="462" w:lineRule="exact"/>
              <w:ind w:left="672"/>
              <w:rPr>
                <w:sz w:val="31"/>
              </w:rPr>
            </w:pPr>
            <w:r>
              <w:rPr>
                <w:sz w:val="31"/>
              </w:rPr>
              <w:t>13 日 01：30</w:t>
            </w:r>
          </w:p>
        </w:tc>
        <w:tc>
          <w:tcPr>
            <w:tcW w:w="2417" w:type="dxa"/>
          </w:tcPr>
          <w:p>
            <w:pPr>
              <w:pStyle w:val="TableParagraph"/>
              <w:spacing w:line="462" w:lineRule="exact"/>
              <w:ind w:left="142" w:right="257"/>
              <w:jc w:val="center"/>
              <w:rPr>
                <w:sz w:val="31"/>
              </w:rPr>
            </w:pPr>
            <w:r>
              <w:rPr>
                <w:sz w:val="31"/>
              </w:rPr>
              <w:t>13 日 11:30</w:t>
            </w:r>
          </w:p>
        </w:tc>
        <w:tc>
          <w:tcPr>
            <w:tcW w:w="3011" w:type="dxa"/>
            <w:gridSpan w:val="2"/>
          </w:tcPr>
          <w:p>
            <w:pPr>
              <w:pStyle w:val="TableParagraph"/>
              <w:spacing w:line="462" w:lineRule="exact"/>
              <w:ind w:left="340"/>
              <w:rPr>
                <w:sz w:val="31"/>
              </w:rPr>
            </w:pPr>
            <w:r>
              <w:rPr>
                <w:sz w:val="31"/>
              </w:rPr>
              <w:t>10 小时</w:t>
            </w:r>
          </w:p>
        </w:tc>
      </w:tr>
      <w:tr>
        <w:tblPrEx>
          <w:tblW w:w="0" w:type="auto"/>
          <w:jc w:val="left"/>
          <w:tblInd w:w="361" w:type="dxa"/>
          <w:tblLayout w:type="fixed"/>
          <w:tblCellMar>
            <w:top w:w="0" w:type="dxa"/>
            <w:left w:w="0" w:type="dxa"/>
            <w:bottom w:w="0" w:type="dxa"/>
            <w:right w:w="0" w:type="dxa"/>
          </w:tblCellMar>
          <w:tblLook w:val="01E0"/>
        </w:tblPrEx>
        <w:trPr>
          <w:trHeight w:val="451"/>
          <w:jc w:val="left"/>
        </w:trPr>
        <w:tc>
          <w:tcPr>
            <w:tcW w:w="1234" w:type="dxa"/>
          </w:tcPr>
          <w:p>
            <w:pPr>
              <w:pStyle w:val="TableParagraph"/>
              <w:spacing w:line="431" w:lineRule="exact"/>
              <w:ind w:left="34" w:right="535"/>
              <w:jc w:val="center"/>
              <w:rPr>
                <w:sz w:val="31"/>
              </w:rPr>
            </w:pPr>
            <w:r>
              <w:rPr>
                <w:sz w:val="31"/>
              </w:rPr>
              <w:t>15</w:t>
            </w:r>
          </w:p>
        </w:tc>
        <w:tc>
          <w:tcPr>
            <w:tcW w:w="3933" w:type="dxa"/>
          </w:tcPr>
          <w:p>
            <w:pPr>
              <w:pStyle w:val="TableParagraph"/>
              <w:spacing w:line="431" w:lineRule="exact"/>
              <w:ind w:left="554" w:right="541"/>
              <w:jc w:val="center"/>
              <w:rPr>
                <w:sz w:val="31"/>
              </w:rPr>
            </w:pPr>
            <w:r>
              <w:rPr>
                <w:sz w:val="31"/>
              </w:rPr>
              <w:t>混凝土浇筑</w:t>
            </w:r>
          </w:p>
        </w:tc>
        <w:tc>
          <w:tcPr>
            <w:tcW w:w="2937" w:type="dxa"/>
          </w:tcPr>
          <w:p>
            <w:pPr>
              <w:pStyle w:val="TableParagraph"/>
              <w:spacing w:line="431" w:lineRule="exact"/>
              <w:ind w:left="672"/>
              <w:rPr>
                <w:sz w:val="31"/>
              </w:rPr>
            </w:pPr>
            <w:r>
              <w:rPr>
                <w:sz w:val="31"/>
              </w:rPr>
              <w:t>13 日 15：30</w:t>
            </w:r>
          </w:p>
        </w:tc>
        <w:tc>
          <w:tcPr>
            <w:tcW w:w="2417" w:type="dxa"/>
          </w:tcPr>
          <w:p>
            <w:pPr>
              <w:pStyle w:val="TableParagraph"/>
              <w:spacing w:line="431" w:lineRule="exact"/>
              <w:ind w:left="142" w:right="262"/>
              <w:jc w:val="center"/>
              <w:rPr>
                <w:sz w:val="31"/>
              </w:rPr>
            </w:pPr>
            <w:r>
              <w:rPr>
                <w:sz w:val="31"/>
              </w:rPr>
              <w:t>13 日 21：30</w:t>
            </w:r>
          </w:p>
        </w:tc>
        <w:tc>
          <w:tcPr>
            <w:tcW w:w="3011" w:type="dxa"/>
            <w:gridSpan w:val="2"/>
          </w:tcPr>
          <w:p>
            <w:pPr>
              <w:pStyle w:val="TableParagraph"/>
              <w:spacing w:line="431" w:lineRule="exact"/>
              <w:ind w:left="438"/>
              <w:rPr>
                <w:sz w:val="31"/>
              </w:rPr>
            </w:pPr>
            <w:r>
              <w:rPr>
                <w:sz w:val="31"/>
              </w:rPr>
              <w:t>6 小时</w:t>
            </w:r>
          </w:p>
        </w:tc>
      </w:tr>
    </w:tbl>
    <w:p>
      <w:pPr>
        <w:pStyle w:val="BodyText"/>
        <w:spacing w:before="14"/>
        <w:rPr>
          <w:sz w:val="28"/>
        </w:rPr>
      </w:pPr>
    </w:p>
    <w:p>
      <w:pPr>
        <w:pStyle w:val="Heading3"/>
        <w:spacing w:before="41"/>
      </w:pPr>
      <w:r>
        <w:pict>
          <v:group id="_x0000_s1033" style="width:705.75pt;height:413.85pt;margin-top:-408.21pt;margin-left:105pt;mso-position-horizontal-relative:page;position:absolute;z-index:-251652096" coordorigin="2100,-8164" coordsize="14115,8277">
            <v:shape id="_x0000_s1034" type="#_x0000_t75" style="width:14115;height:8277;left:2100;position:absolute;top:-8165" stroked="f">
              <v:imagedata r:id="rId12" o:title=""/>
            </v:shape>
            <v:shape id="_x0000_s1035" type="#_x0000_t202" style="width:413;height:420;left:2362;position:absolute;top:-397" filled="f" stroked="f">
              <v:textbox inset="0,0,0,0">
                <w:txbxContent>
                  <w:p>
                    <w:pPr>
                      <w:spacing w:before="0" w:line="420" w:lineRule="exact"/>
                      <w:ind w:left="0" w:right="0" w:firstLine="0"/>
                      <w:jc w:val="left"/>
                      <w:rPr>
                        <w:sz w:val="31"/>
                      </w:rPr>
                    </w:pPr>
                    <w:r>
                      <w:rPr>
                        <w:sz w:val="31"/>
                      </w:rPr>
                      <w:t>16</w:t>
                    </w:r>
                  </w:p>
                </w:txbxContent>
              </v:textbox>
            </v:shape>
            <v:shape id="_x0000_s1036" type="#_x0000_t202" style="width:3624;height:420;left:3600;position:absolute;top:-397" filled="f" stroked="f">
              <v:textbox inset="0,0,0,0">
                <w:txbxContent>
                  <w:p>
                    <w:pPr>
                      <w:spacing w:before="0" w:line="420" w:lineRule="exact"/>
                      <w:ind w:left="0" w:right="0" w:firstLine="0"/>
                      <w:jc w:val="left"/>
                      <w:rPr>
                        <w:sz w:val="31"/>
                      </w:rPr>
                    </w:pPr>
                    <w:r>
                      <w:rPr>
                        <w:sz w:val="31"/>
                      </w:rPr>
                      <w:t>完工（开钻-混凝土浇筑）</w:t>
                    </w:r>
                  </w:p>
                </w:txbxContent>
              </v:textbox>
            </v:shape>
            <v:shape id="_x0000_s1037" type="#_x0000_t202" style="width:4872;height:420;left:7806;position:absolute;top:-397" filled="f" stroked="f">
              <v:textbox inset="0,0,0,0">
                <w:txbxContent>
                  <w:p>
                    <w:pPr>
                      <w:spacing w:before="0" w:line="420" w:lineRule="exact"/>
                      <w:ind w:left="0" w:right="0" w:firstLine="0"/>
                      <w:jc w:val="left"/>
                      <w:rPr>
                        <w:sz w:val="31"/>
                      </w:rPr>
                    </w:pPr>
                    <w:r>
                      <w:rPr>
                        <w:sz w:val="31"/>
                      </w:rPr>
                      <w:t>2</w:t>
                    </w:r>
                    <w:r>
                      <w:rPr>
                        <w:spacing w:val="-7"/>
                        <w:sz w:val="31"/>
                      </w:rPr>
                      <w:t xml:space="preserve"> 月 </w:t>
                    </w:r>
                    <w:r>
                      <w:rPr>
                        <w:sz w:val="31"/>
                      </w:rPr>
                      <w:t>15</w:t>
                    </w:r>
                    <w:r>
                      <w:rPr>
                        <w:spacing w:val="-8"/>
                        <w:sz w:val="31"/>
                      </w:rPr>
                      <w:t xml:space="preserve"> 日 </w:t>
                    </w:r>
                    <w:r>
                      <w:rPr>
                        <w:sz w:val="31"/>
                      </w:rPr>
                      <w:t>14:583</w:t>
                    </w:r>
                    <w:r>
                      <w:rPr>
                        <w:spacing w:val="-7"/>
                        <w:sz w:val="31"/>
                      </w:rPr>
                      <w:t xml:space="preserve"> 月 </w:t>
                    </w:r>
                    <w:r>
                      <w:rPr>
                        <w:sz w:val="31"/>
                      </w:rPr>
                      <w:t>13</w:t>
                    </w:r>
                    <w:r>
                      <w:rPr>
                        <w:spacing w:val="-8"/>
                        <w:sz w:val="31"/>
                      </w:rPr>
                      <w:t xml:space="preserve"> 日 </w:t>
                    </w:r>
                    <w:r>
                      <w:rPr>
                        <w:sz w:val="31"/>
                      </w:rPr>
                      <w:t>21:30</w:t>
                    </w:r>
                  </w:p>
                </w:txbxContent>
              </v:textbox>
            </v:shape>
            <v:shape id="_x0000_s1038" type="#_x0000_t202" style="width:810;height:420;left:13210;position:absolute;top:-397" filled="f" stroked="f">
              <v:textbox inset="0,0,0,0">
                <w:txbxContent>
                  <w:p>
                    <w:pPr>
                      <w:spacing w:before="0" w:line="420" w:lineRule="exact"/>
                      <w:ind w:left="0" w:right="0" w:firstLine="0"/>
                      <w:jc w:val="left"/>
                      <w:rPr>
                        <w:sz w:val="31"/>
                      </w:rPr>
                    </w:pPr>
                    <w:r>
                      <w:rPr>
                        <w:sz w:val="31"/>
                      </w:rPr>
                      <w:t>27 天</w:t>
                    </w:r>
                  </w:p>
                </w:txbxContent>
              </v:textbox>
            </v:shape>
          </v:group>
        </w:pict>
      </w:r>
      <w:bookmarkStart w:id="3" w:name="_TOC_250051"/>
      <w:bookmarkEnd w:id="3"/>
      <w:r>
        <w:t>2、首件工程项目施工方法及施工工艺、标准、方案总结</w:t>
      </w:r>
    </w:p>
    <w:p>
      <w:pPr>
        <w:pStyle w:val="Heading4"/>
        <w:numPr>
          <w:ilvl w:val="1"/>
          <w:numId w:val="7"/>
        </w:numPr>
        <w:tabs>
          <w:tab w:val="left" w:pos="1052"/>
        </w:tabs>
        <w:spacing w:before="275" w:after="0" w:line="240" w:lineRule="auto"/>
        <w:ind w:left="1051" w:right="0" w:hanging="764"/>
        <w:jc w:val="left"/>
      </w:pPr>
      <w:bookmarkStart w:id="4" w:name="_TOC_250050"/>
      <w:bookmarkEnd w:id="4"/>
      <w:r>
        <w:t>首件工程施工准备情况</w:t>
      </w:r>
    </w:p>
    <w:p>
      <w:pPr>
        <w:pStyle w:val="BodyText"/>
        <w:spacing w:before="377" w:line="393" w:lineRule="auto"/>
        <w:ind w:left="288" w:right="837" w:firstLine="720"/>
        <w:jc w:val="both"/>
      </w:pPr>
      <w:r>
        <w:t>2014</w:t>
      </w:r>
      <w:r>
        <w:rPr>
          <w:spacing w:val="-18"/>
        </w:rPr>
        <w:t xml:space="preserve"> 年 </w:t>
      </w:r>
      <w:r>
        <w:t>2</w:t>
      </w:r>
      <w:r>
        <w:rPr>
          <w:spacing w:val="-18"/>
        </w:rPr>
        <w:t xml:space="preserve"> 月 </w:t>
      </w:r>
      <w:r>
        <w:t>6</w:t>
      </w:r>
      <w:r>
        <w:rPr>
          <w:spacing w:val="-6"/>
        </w:rPr>
        <w:t xml:space="preserve"> 日，桩基人员及设备进场后，立即组织进行了桩位放样，临电及临水</w:t>
      </w:r>
      <w:r>
        <w:t>系统建立、钢筋加工设备等配套设施，为开钻做好准备工作。2014</w:t>
      </w:r>
      <w:r>
        <w:rPr>
          <w:spacing w:val="-17"/>
        </w:rPr>
        <w:t xml:space="preserve"> 年 </w:t>
      </w:r>
      <w:r>
        <w:t>1</w:t>
      </w:r>
      <w:r>
        <w:rPr>
          <w:spacing w:val="-17"/>
        </w:rPr>
        <w:t xml:space="preserve"> 月 </w:t>
      </w:r>
      <w:r>
        <w:t>6</w:t>
      </w:r>
      <w:r>
        <w:rPr>
          <w:spacing w:val="-8"/>
        </w:rPr>
        <w:t xml:space="preserve"> 日，邀请了</w:t>
      </w:r>
      <w:r>
        <w:t>现场监理组长现场见证进行了导管水密性试验，2014</w:t>
      </w:r>
      <w:r>
        <w:rPr>
          <w:spacing w:val="-18"/>
        </w:rPr>
        <w:t xml:space="preserve"> 年 </w:t>
      </w:r>
      <w:r>
        <w:t>1</w:t>
      </w:r>
      <w:r>
        <w:rPr>
          <w:spacing w:val="-17"/>
        </w:rPr>
        <w:t xml:space="preserve"> 月 </w:t>
      </w:r>
      <w:r>
        <w:t>7</w:t>
      </w:r>
      <w:r>
        <w:rPr>
          <w:spacing w:val="-6"/>
        </w:rPr>
        <w:t xml:space="preserve"> 日，钢筋原材料进场，并</w:t>
      </w:r>
    </w:p>
    <w:p>
      <w:pPr>
        <w:spacing w:after="0" w:line="393" w:lineRule="auto"/>
        <w:jc w:val="both"/>
        <w:sectPr>
          <w:pgSz w:w="17860" w:h="25260"/>
          <w:pgMar w:top="1460" w:right="860" w:bottom="280" w:left="1840" w:header="708" w:footer="708"/>
          <w:pgNumType w:start="9"/>
          <w:cols w:space="708"/>
        </w:sectPr>
      </w:pPr>
    </w:p>
    <w:p>
      <w:pPr>
        <w:pStyle w:val="BodyText"/>
        <w:spacing w:before="40" w:line="393" w:lineRule="auto"/>
        <w:ind w:left="288" w:right="633"/>
      </w:pPr>
      <w:r>
        <w:pict>
          <v:group id="_x0000_s1039" style="width:893pt;height:1248pt;margin-top:0;margin-left:0;mso-position-horizontal-relative:page;mso-position-vertical-relative:page;position:absolute;z-index:-251651072" coordorigin="0,0" coordsize="17860,24960">
            <v:shape id="_x0000_s1040" type="#_x0000_t75" style="width:4920;height:260;left:6680;position:absolute;top:12545" stroked="f">
              <v:imagedata r:id="rId13" o:title=""/>
            </v:shape>
            <v:shape id="_x0000_s1041" type="#_x0000_t75" style="width:17860;height:24960;position:absolute" stroked="f">
              <v:imagedata r:id="rId14" o:title=""/>
            </v:shape>
            <v:shape id="_x0000_s1042" type="#_x0000_t75" style="width:3120;height:260;left:7580;position:absolute;top:5525" stroked="f">
              <v:imagedata r:id="rId15" o:title=""/>
            </v:shape>
            <v:shape id="_x0000_s1043" type="#_x0000_t75" style="width:17860;height:24960;position:absolute" stroked="f">
              <v:imagedata r:id="rId16" o:title=""/>
            </v:shape>
          </v:group>
        </w:pict>
      </w:r>
      <w:r>
        <w:rPr>
          <w:spacing w:val="-1"/>
        </w:rPr>
        <w:t>邀请了试验监理工程现场见证进行了原材料取样及送检，</w:t>
      </w:r>
      <w:r>
        <w:rPr>
          <w:spacing w:val="-12"/>
        </w:rPr>
        <w:t>1</w:t>
      </w:r>
      <w:r>
        <w:rPr>
          <w:spacing w:val="-18"/>
        </w:rPr>
        <w:t xml:space="preserve"> 月 </w:t>
      </w:r>
      <w:r>
        <w:t>10</w:t>
      </w:r>
      <w:r>
        <w:rPr>
          <w:spacing w:val="-6"/>
        </w:rPr>
        <w:t xml:space="preserve"> 日，材料检测报告合格。</w:t>
      </w:r>
      <w:r>
        <w:t>2</w:t>
      </w:r>
      <w:r>
        <w:rPr>
          <w:spacing w:val="-18"/>
        </w:rPr>
        <w:t xml:space="preserve"> 月 </w:t>
      </w:r>
      <w:r>
        <w:t>11</w:t>
      </w:r>
      <w:r>
        <w:rPr>
          <w:spacing w:val="-5"/>
        </w:rPr>
        <w:t xml:space="preserve"> 日，项目部组织召开了桩基施工技术交底及安全、环保技术交底会。</w:t>
      </w:r>
    </w:p>
    <w:p>
      <w:pPr>
        <w:pStyle w:val="BodyText"/>
        <w:rPr>
          <w:sz w:val="48"/>
        </w:rPr>
      </w:pPr>
    </w:p>
    <w:p>
      <w:pPr>
        <w:pStyle w:val="BodyText"/>
        <w:spacing w:before="4"/>
        <w:rPr>
          <w:sz w:val="67"/>
        </w:rPr>
      </w:pPr>
    </w:p>
    <w:p>
      <w:pPr>
        <w:pStyle w:val="Heading5"/>
        <w:ind w:left="0" w:right="568" w:firstLine="0"/>
        <w:jc w:val="center"/>
        <w:rPr>
          <w:rFonts w:ascii="宋体" w:eastAsia="宋体" w:hint="eastAsia"/>
        </w:rPr>
      </w:pPr>
      <w:r>
        <w:rPr>
          <w:rFonts w:ascii="宋体" w:eastAsia="宋体" w:hint="eastAsia"/>
        </w:rPr>
        <w:t>原材料进场及取样</w:t>
      </w: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spacing w:before="12"/>
        <w:rPr>
          <w:rFonts w:ascii="宋体"/>
          <w:b/>
          <w:sz w:val="43"/>
        </w:rPr>
      </w:pPr>
    </w:p>
    <w:p>
      <w:pPr>
        <w:spacing w:before="0"/>
        <w:ind w:left="0" w:right="575" w:firstLine="0"/>
        <w:jc w:val="center"/>
        <w:rPr>
          <w:rFonts w:ascii="宋体" w:eastAsia="宋体" w:hint="eastAsia"/>
          <w:b/>
          <w:sz w:val="36"/>
        </w:rPr>
      </w:pPr>
      <w:r>
        <w:rPr>
          <w:rFonts w:ascii="宋体" w:eastAsia="宋体" w:hint="eastAsia"/>
          <w:b/>
          <w:sz w:val="36"/>
        </w:rPr>
        <w:t>施工技术交底及安全技术交底</w:t>
      </w: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spacing w:before="10"/>
        <w:rPr>
          <w:rFonts w:ascii="宋体"/>
          <w:b/>
          <w:sz w:val="37"/>
        </w:rPr>
      </w:pPr>
    </w:p>
    <w:p>
      <w:pPr>
        <w:pStyle w:val="Heading4"/>
        <w:numPr>
          <w:ilvl w:val="1"/>
          <w:numId w:val="20"/>
        </w:numPr>
        <w:tabs>
          <w:tab w:val="left" w:pos="1052"/>
        </w:tabs>
        <w:spacing w:before="0" w:after="0" w:line="240" w:lineRule="auto"/>
        <w:ind w:left="1051" w:right="0" w:hanging="764"/>
        <w:jc w:val="both"/>
      </w:pPr>
      <w:bookmarkStart w:id="5" w:name="_TOC_250049"/>
      <w:bookmarkEnd w:id="5"/>
      <w:r>
        <w:t>首件工程施工工艺、标准及方案总结</w:t>
      </w:r>
    </w:p>
    <w:p>
      <w:pPr>
        <w:pStyle w:val="Heading5"/>
        <w:numPr>
          <w:ilvl w:val="2"/>
          <w:numId w:val="20"/>
        </w:numPr>
        <w:tabs>
          <w:tab w:val="left" w:pos="1282"/>
        </w:tabs>
        <w:spacing w:before="378" w:after="0" w:line="240" w:lineRule="auto"/>
        <w:ind w:left="1281" w:right="0" w:hanging="994"/>
        <w:jc w:val="both"/>
      </w:pPr>
      <w:bookmarkStart w:id="6" w:name="_TOC_250048"/>
      <w:bookmarkEnd w:id="6"/>
      <w:r>
        <w:t>泥浆船就位</w:t>
      </w:r>
    </w:p>
    <w:p>
      <w:pPr>
        <w:pStyle w:val="BodyText"/>
        <w:spacing w:before="364" w:line="393" w:lineRule="auto"/>
        <w:ind w:left="288" w:right="835" w:firstLine="720"/>
        <w:jc w:val="both"/>
      </w:pPr>
      <w:r>
        <w:t>2014</w:t>
      </w:r>
      <w:r>
        <w:rPr>
          <w:spacing w:val="-18"/>
        </w:rPr>
        <w:t xml:space="preserve"> 年 </w:t>
      </w:r>
      <w:r>
        <w:t>2</w:t>
      </w:r>
      <w:r>
        <w:rPr>
          <w:spacing w:val="-18"/>
        </w:rPr>
        <w:t xml:space="preserve"> 月 </w:t>
      </w:r>
      <w:r>
        <w:t>8</w:t>
      </w:r>
      <w:r>
        <w:rPr>
          <w:spacing w:val="-18"/>
        </w:rPr>
        <w:t xml:space="preserve"> 日，项目租用的泥浆船就位飞云江，泥浆船长 </w:t>
      </w:r>
      <w:r>
        <w:rPr>
          <w:spacing w:val="-22"/>
        </w:rPr>
        <w:t>25m</w:t>
      </w:r>
      <w:r>
        <w:rPr>
          <w:spacing w:val="-16"/>
        </w:rPr>
        <w:t xml:space="preserve">，宽 </w:t>
      </w:r>
      <w:r>
        <w:t>3m</w:t>
      </w:r>
      <w:r>
        <w:rPr>
          <w:spacing w:val="-39"/>
        </w:rPr>
        <w:t xml:space="preserve">、深 </w:t>
      </w:r>
      <w:r>
        <w:t xml:space="preserve">2.7m </w:t>
      </w:r>
      <w:r>
        <w:rPr>
          <w:spacing w:val="-3"/>
        </w:rPr>
        <w:t xml:space="preserve">总计可以载运 </w:t>
      </w:r>
      <w:r>
        <w:t>200m3</w:t>
      </w:r>
      <w:r>
        <w:rPr>
          <w:spacing w:val="-5"/>
        </w:rPr>
        <w:t xml:space="preserve"> 泥浆。泥浆船的使用避免了泥浆乱排乱放，做到了安全文明施工的</w:t>
      </w:r>
      <w:r>
        <w:t>标化要求。泥浆船的泥浆运输至指定地点排放，严禁乱排乱放。</w:t>
      </w:r>
    </w:p>
    <w:p>
      <w:pPr>
        <w:spacing w:after="0" w:line="393" w:lineRule="auto"/>
        <w:jc w:val="both"/>
        <w:sectPr>
          <w:pgSz w:w="17860" w:h="25260"/>
          <w:pgMar w:top="1460" w:right="860" w:bottom="280" w:left="1840" w:header="708" w:footer="708"/>
          <w:pgNumType w:start="10"/>
          <w:cols w:space="708"/>
        </w:sectPr>
      </w:pPr>
    </w:p>
    <w:p>
      <w:pPr>
        <w:pStyle w:val="Heading5"/>
        <w:spacing w:before="40"/>
        <w:ind w:left="0" w:right="555" w:firstLine="0"/>
        <w:jc w:val="center"/>
      </w:pPr>
      <w:r>
        <w:pict>
          <v:group id="_x0000_s1044" style="width:893pt;height:1248pt;margin-top:0;margin-left:0;mso-position-horizontal-relative:page;mso-position-vertical-relative:page;position:absolute;z-index:-251650048" coordorigin="0,0" coordsize="17860,24960">
            <v:shape id="_x0000_s1045" type="#_x0000_t75" style="width:2020;height:260;left:8140;position:absolute;top:1945" stroked="f">
              <v:imagedata r:id="rId17" o:title=""/>
            </v:shape>
            <v:shape id="_x0000_s1046" type="#_x0000_t75" style="width:3820;height:260;left:7240;position:absolute;top:12240" stroked="f">
              <v:imagedata r:id="rId18" o:title=""/>
            </v:shape>
            <v:shape id="_x0000_s1047" type="#_x0000_t75" style="width:17860;height:24960;position:absolute" stroked="f">
              <v:imagedata r:id="rId19" o:title=""/>
            </v:shape>
          </v:group>
        </w:pict>
      </w:r>
      <w:r>
        <w:t>泥浆船就位</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spacing w:before="14"/>
        <w:rPr>
          <w:b/>
          <w:sz w:val="29"/>
        </w:rPr>
      </w:pPr>
    </w:p>
    <w:p>
      <w:pPr>
        <w:pStyle w:val="Heading5"/>
        <w:numPr>
          <w:ilvl w:val="2"/>
          <w:numId w:val="21"/>
        </w:numPr>
        <w:tabs>
          <w:tab w:val="left" w:pos="1282"/>
        </w:tabs>
        <w:spacing w:before="0" w:after="0" w:line="240" w:lineRule="auto"/>
        <w:ind w:left="1281" w:right="0" w:hanging="994"/>
        <w:jc w:val="both"/>
      </w:pPr>
      <w:bookmarkStart w:id="7" w:name="_TOC_250047"/>
      <w:bookmarkEnd w:id="7"/>
      <w:r>
        <w:t>桩位放样、护桩设置</w:t>
      </w:r>
    </w:p>
    <w:p>
      <w:pPr>
        <w:pStyle w:val="BodyText"/>
        <w:spacing w:before="366" w:line="393" w:lineRule="auto"/>
        <w:ind w:left="288" w:right="832" w:firstLine="720"/>
        <w:jc w:val="both"/>
      </w:pPr>
      <w:r>
        <w:t>2014</w:t>
      </w:r>
      <w:r>
        <w:rPr>
          <w:spacing w:val="1"/>
        </w:rPr>
        <w:t xml:space="preserve"> 年 </w:t>
      </w:r>
      <w:r>
        <w:t>2</w:t>
      </w:r>
      <w:r>
        <w:rPr>
          <w:spacing w:val="1"/>
        </w:rPr>
        <w:t xml:space="preserve"> 月 </w:t>
      </w:r>
      <w:r>
        <w:t>10</w:t>
      </w:r>
      <w:r>
        <w:rPr>
          <w:spacing w:val="-1"/>
        </w:rPr>
        <w:t xml:space="preserve"> 日，进行桩位放样、护桩设置。桩位采用全站仪定位，焊接钢筋桩</w:t>
      </w:r>
      <w:r>
        <w:rPr>
          <w:spacing w:val="-8"/>
        </w:rPr>
        <w:t xml:space="preserve">标识，十字线中心定桩位中心。护筒中心轴线与设计桩位中心控制在偏差不大于 </w:t>
      </w:r>
      <w:r>
        <w:rPr>
          <w:spacing w:val="-11"/>
        </w:rPr>
        <w:t>5cm，竖</w:t>
      </w:r>
      <w:r>
        <w:rPr>
          <w:spacing w:val="8"/>
        </w:rPr>
        <w:t xml:space="preserve">向倾斜小于 </w:t>
      </w:r>
      <w:r>
        <w:t>1%</w:t>
      </w:r>
      <w:r>
        <w:rPr>
          <w:spacing w:val="-1"/>
        </w:rPr>
        <w:t>。桩位、护桩及护筒经测量监理工程师及现场监理工程师检测合格后方进</w:t>
      </w:r>
      <w:r>
        <w:t>行下道工序（钻机就位）施工。</w:t>
      </w:r>
    </w:p>
    <w:p>
      <w:pPr>
        <w:pStyle w:val="Heading5"/>
        <w:spacing w:line="568" w:lineRule="exact"/>
        <w:ind w:left="0" w:right="555" w:firstLine="0"/>
        <w:jc w:val="center"/>
      </w:pPr>
      <w:r>
        <w:t>桩位放样以及护桩设置</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spacing w:before="4"/>
        <w:rPr>
          <w:b/>
          <w:sz w:val="38"/>
        </w:rPr>
      </w:pPr>
    </w:p>
    <w:p>
      <w:pPr>
        <w:pStyle w:val="Heading5"/>
        <w:numPr>
          <w:ilvl w:val="2"/>
          <w:numId w:val="21"/>
        </w:numPr>
        <w:tabs>
          <w:tab w:val="left" w:pos="1282"/>
        </w:tabs>
        <w:spacing w:before="0" w:after="0" w:line="240" w:lineRule="auto"/>
        <w:ind w:left="1281" w:right="0" w:hanging="994"/>
        <w:jc w:val="left"/>
      </w:pPr>
      <w:bookmarkStart w:id="8" w:name="_TOC_250046"/>
      <w:bookmarkEnd w:id="8"/>
      <w:r>
        <w:t>钻机就位</w:t>
      </w:r>
    </w:p>
    <w:p>
      <w:pPr>
        <w:pStyle w:val="ListParagraph"/>
        <w:numPr>
          <w:ilvl w:val="0"/>
          <w:numId w:val="6"/>
        </w:numPr>
        <w:tabs>
          <w:tab w:val="left" w:pos="1322"/>
        </w:tabs>
        <w:spacing w:before="365" w:after="0" w:line="393" w:lineRule="auto"/>
        <w:ind w:left="288" w:right="820" w:firstLine="720"/>
        <w:jc w:val="left"/>
        <w:rPr>
          <w:sz w:val="36"/>
        </w:rPr>
      </w:pPr>
      <w:r>
        <w:rPr>
          <w:spacing w:val="-14"/>
          <w:sz w:val="36"/>
        </w:rPr>
        <w:t xml:space="preserve">月 </w:t>
      </w:r>
      <w:r>
        <w:rPr>
          <w:sz w:val="36"/>
        </w:rPr>
        <w:t>10</w:t>
      </w:r>
      <w:r>
        <w:rPr>
          <w:spacing w:val="-8"/>
          <w:sz w:val="36"/>
        </w:rPr>
        <w:t xml:space="preserve"> 日，钻机就位。钻机就位前，首先 </w:t>
      </w:r>
      <w:r>
        <w:rPr>
          <w:sz w:val="36"/>
        </w:rPr>
        <w:t>2</w:t>
      </w:r>
      <w:r>
        <w:rPr>
          <w:spacing w:val="-1"/>
          <w:sz w:val="36"/>
        </w:rPr>
        <w:t>#墩桩位进行排序，现场临时用电、用水</w:t>
      </w:r>
      <w:r>
        <w:rPr>
          <w:sz w:val="36"/>
        </w:rPr>
        <w:t>进行规划，钻机就位后进行定位，调平，对中等操作。对钻孔前的各项准备工作进行了检</w:t>
      </w:r>
    </w:p>
    <w:p>
      <w:pPr>
        <w:spacing w:after="0" w:line="393" w:lineRule="auto"/>
        <w:jc w:val="left"/>
        <w:rPr>
          <w:sz w:val="36"/>
        </w:rPr>
        <w:sectPr>
          <w:pgSz w:w="17860" w:h="25260"/>
          <w:pgMar w:top="1460" w:right="860" w:bottom="280" w:left="1840" w:header="708" w:footer="708"/>
          <w:pgNumType w:start="11"/>
          <w:cols w:space="708"/>
        </w:sectPr>
      </w:pPr>
    </w:p>
    <w:p>
      <w:pPr>
        <w:pStyle w:val="BodyText"/>
        <w:spacing w:before="40" w:line="393" w:lineRule="auto"/>
        <w:ind w:left="288" w:right="657"/>
        <w:jc w:val="both"/>
      </w:pPr>
      <w:r>
        <w:pict>
          <v:group id="_x0000_s1048" style="width:893pt;height:1248pt;margin-top:0;margin-left:0;mso-position-horizontal-relative:page;mso-position-vertical-relative:page;position:absolute;z-index:-251649024" coordorigin="0,0" coordsize="17860,24960">
            <v:shape id="_x0000_s1049" type="#_x0000_t75" style="width:1660;height:260;left:8320;position:absolute;top:12240" stroked="f">
              <v:imagedata r:id="rId20" o:title=""/>
            </v:shape>
            <v:shape id="_x0000_s1050" type="#_x0000_t75" style="width:17860;height:24960;position:absolute" stroked="f">
              <v:imagedata r:id="rId21" o:title=""/>
            </v:shape>
          </v:group>
        </w:pict>
      </w:r>
      <w:r>
        <w:t>查，包括主要机具设备的检查和维护。钻机就位复核准确无误后用全站仪校正了钢丝绳的</w:t>
      </w:r>
      <w:r>
        <w:rPr>
          <w:spacing w:val="-8"/>
        </w:rPr>
        <w:t xml:space="preserve">垂直度，保证钻头中心与护筒中心的偏差不大于 </w:t>
      </w:r>
      <w:r>
        <w:t>20mm</w:t>
      </w:r>
      <w:r>
        <w:rPr>
          <w:spacing w:val="-11"/>
        </w:rPr>
        <w:t>。同时用线坠校对了垂直线，保证</w:t>
      </w:r>
      <w:r>
        <w:rPr>
          <w:spacing w:val="-12"/>
        </w:rPr>
        <w:t>了钻头中心、护筒中心在同一铅垂线上，做到三点一线，保证钻孔竖向垂直度偏差≤</w:t>
      </w:r>
      <w:r>
        <w:rPr>
          <w:spacing w:val="-18"/>
        </w:rPr>
        <w:t>1％</w:t>
      </w:r>
      <w:r>
        <w:rPr>
          <w:spacing w:val="-17"/>
        </w:rPr>
        <w:t>。</w:t>
      </w: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12"/>
        <w:rPr>
          <w:sz w:val="39"/>
        </w:rPr>
      </w:pPr>
    </w:p>
    <w:p>
      <w:pPr>
        <w:pStyle w:val="Heading5"/>
        <w:ind w:left="0" w:right="555" w:firstLine="0"/>
        <w:jc w:val="center"/>
      </w:pPr>
      <w:r>
        <w:t>钻机就位</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spacing w:before="6"/>
        <w:rPr>
          <w:b/>
          <w:sz w:val="33"/>
        </w:rPr>
      </w:pPr>
    </w:p>
    <w:p>
      <w:pPr>
        <w:pStyle w:val="Heading5"/>
        <w:numPr>
          <w:ilvl w:val="2"/>
          <w:numId w:val="22"/>
        </w:numPr>
        <w:tabs>
          <w:tab w:val="left" w:pos="1282"/>
        </w:tabs>
        <w:spacing w:before="0" w:after="0" w:line="240" w:lineRule="auto"/>
        <w:ind w:left="1281" w:right="0" w:hanging="994"/>
        <w:jc w:val="both"/>
      </w:pPr>
      <w:bookmarkStart w:id="9" w:name="_TOC_250045"/>
      <w:bookmarkEnd w:id="9"/>
      <w:r>
        <w:t>泥浆的制备</w:t>
      </w:r>
    </w:p>
    <w:p>
      <w:pPr>
        <w:pStyle w:val="BodyText"/>
        <w:spacing w:before="365" w:line="393" w:lineRule="auto"/>
        <w:ind w:left="288" w:right="780" w:firstLine="720"/>
        <w:jc w:val="both"/>
      </w:pPr>
      <w:r>
        <w:rPr>
          <w:spacing w:val="-2"/>
        </w:rPr>
        <w:t xml:space="preserve">冲击钻泥浆的基本参数：比重 </w:t>
      </w:r>
      <w:r>
        <w:t>1.10-1.40g/cm3，</w:t>
      </w:r>
      <w:r>
        <w:rPr>
          <w:spacing w:val="-9"/>
        </w:rPr>
        <w:t xml:space="preserve">粘度 </w:t>
      </w:r>
      <w:r>
        <w:t>16-28S</w:t>
      </w:r>
      <w:r>
        <w:rPr>
          <w:spacing w:val="-4"/>
        </w:rPr>
        <w:t xml:space="preserve">,含砂率不大于 </w:t>
      </w:r>
      <w:r>
        <w:t>8%， 胶体率≥96%</w:t>
      </w:r>
      <w:r>
        <w:rPr>
          <w:spacing w:val="-1"/>
        </w:rPr>
        <w:t>。合理控制泥浆比重是保证成桩进度与质量的重要技术措施，在钻进过程中</w:t>
      </w:r>
      <w:r>
        <w:t>必须加强泥浆的管理工作，及时更换废弃泥浆，经常清理循环系统，定期检查泥浆性能。</w:t>
      </w:r>
    </w:p>
    <w:p>
      <w:pPr>
        <w:spacing w:after="0" w:line="393" w:lineRule="auto"/>
        <w:jc w:val="both"/>
        <w:sectPr>
          <w:pgSz w:w="17860" w:h="25260"/>
          <w:pgMar w:top="1460" w:right="860" w:bottom="280" w:left="1840" w:header="708" w:footer="708"/>
          <w:pgNumType w:start="12"/>
          <w:cols w:space="708"/>
        </w:sectPr>
      </w:pPr>
    </w:p>
    <w:p>
      <w:pPr>
        <w:pStyle w:val="BodyText"/>
        <w:spacing w:before="40" w:line="393" w:lineRule="auto"/>
        <w:ind w:left="288" w:right="829"/>
        <w:jc w:val="both"/>
      </w:pPr>
      <w:r>
        <w:t>为保证施工期间钻机正常生产，将钻孔过程中产生的钻渣及浓泥浆利用泥浆循环系统进行滤渣及时装车外运或排至泥浆船。不能再利用的泥浆直接排放至泥浆船, 运至指定的地点排放。</w:t>
      </w:r>
    </w:p>
    <w:p>
      <w:pPr>
        <w:pStyle w:val="Heading5"/>
        <w:numPr>
          <w:ilvl w:val="2"/>
          <w:numId w:val="5"/>
        </w:numPr>
        <w:tabs>
          <w:tab w:val="left" w:pos="1282"/>
        </w:tabs>
        <w:spacing w:before="0" w:after="0" w:line="569" w:lineRule="exact"/>
        <w:ind w:left="1281" w:right="0" w:hanging="994"/>
        <w:jc w:val="both"/>
      </w:pPr>
      <w:bookmarkStart w:id="10" w:name="_TOC_250044"/>
      <w:bookmarkEnd w:id="10"/>
      <w:r>
        <w:t>钻孔</w:t>
      </w:r>
    </w:p>
    <w:p>
      <w:pPr>
        <w:pStyle w:val="BodyText"/>
        <w:spacing w:before="364" w:line="393" w:lineRule="auto"/>
        <w:ind w:left="288" w:right="792" w:firstLine="720"/>
        <w:jc w:val="both"/>
      </w:pPr>
      <w:r>
        <w:rPr>
          <w:spacing w:val="-1"/>
        </w:rPr>
        <w:t>钻孔前所有准备工作完成并经监理工程师检查批准认可后，</w:t>
      </w:r>
      <w:r>
        <w:rPr>
          <w:spacing w:val="-21"/>
        </w:rPr>
        <w:t>2</w:t>
      </w:r>
      <w:r>
        <w:rPr>
          <w:spacing w:val="-17"/>
        </w:rPr>
        <w:t xml:space="preserve"> 月 </w:t>
      </w:r>
      <w:r>
        <w:t>15</w:t>
      </w:r>
      <w:r>
        <w:rPr>
          <w:spacing w:val="-17"/>
        </w:rPr>
        <w:t xml:space="preserve"> 日 </w:t>
      </w:r>
      <w:r>
        <w:rPr>
          <w:spacing w:val="-8"/>
        </w:rPr>
        <w:t>14：58，冲击</w:t>
      </w:r>
      <w:r>
        <w:t>钻桩基首件开钻。开钻时利用护筒内江水进行小冲程反复循环冲击造浆。经实测，初始泥</w:t>
      </w:r>
      <w:r>
        <w:rPr>
          <w:spacing w:val="-7"/>
        </w:rPr>
        <w:t xml:space="preserve">浆比重 </w:t>
      </w:r>
      <w:r>
        <w:t>1.28，</w:t>
      </w:r>
      <w:r>
        <w:rPr>
          <w:spacing w:val="-11"/>
        </w:rPr>
        <w:t xml:space="preserve">含砂率 </w:t>
      </w:r>
      <w:r>
        <w:t>3.6</w:t>
      </w:r>
      <w:r>
        <w:rPr>
          <w:spacing w:val="-1"/>
        </w:rPr>
        <w:t>%。钻进过程中，项目现场技术员与试验室人员每日进行检测泥</w:t>
      </w:r>
      <w:r>
        <w:t>浆指标，见下表：</w:t>
      </w:r>
    </w:p>
    <w:p>
      <w:pPr>
        <w:pStyle w:val="BodyText"/>
        <w:spacing w:line="569" w:lineRule="exact"/>
        <w:ind w:left="1416" w:right="1252"/>
        <w:jc w:val="center"/>
      </w:pPr>
      <w:r>
        <w:pict>
          <v:group id="_x0000_s1051" style="width:705.75pt;height:673.8pt;margin-top:39.78pt;margin-left:105pt;mso-position-horizontal-relative:page;position:absolute;z-index:-251648000" coordorigin="2100,796" coordsize="14115,13476">
            <v:shape id="_x0000_s1052" type="#_x0000_t75" style="width:14115;height:13476;left:2100;position:absolute;top:795" stroked="f">
              <v:imagedata r:id="rId22" o:title=""/>
            </v:shape>
            <v:shape id="_x0000_s1053" type="#_x0000_t202" style="width:654;height:420;left:2852;position:absolute;top:1125" filled="f" stroked="f">
              <v:textbox inset="0,0,0,0">
                <w:txbxContent>
                  <w:p>
                    <w:pPr>
                      <w:spacing w:before="0" w:line="420" w:lineRule="exact"/>
                      <w:ind w:left="0" w:right="0" w:firstLine="0"/>
                      <w:jc w:val="left"/>
                      <w:rPr>
                        <w:b/>
                        <w:sz w:val="31"/>
                      </w:rPr>
                    </w:pPr>
                    <w:r>
                      <w:rPr>
                        <w:b/>
                        <w:sz w:val="31"/>
                      </w:rPr>
                      <w:t>序号</w:t>
                    </w:r>
                  </w:p>
                </w:txbxContent>
              </v:textbox>
            </v:shape>
            <v:shape id="_x0000_s1054" type="#_x0000_t202" style="width:1288;height:420;left:5519;position:absolute;top:1125" filled="f" stroked="f">
              <v:textbox inset="0,0,0,0">
                <w:txbxContent>
                  <w:p>
                    <w:pPr>
                      <w:spacing w:before="0" w:line="420" w:lineRule="exact"/>
                      <w:ind w:left="0" w:right="0" w:firstLine="0"/>
                      <w:jc w:val="left"/>
                      <w:rPr>
                        <w:b/>
                        <w:sz w:val="31"/>
                      </w:rPr>
                    </w:pPr>
                    <w:r>
                      <w:rPr>
                        <w:b/>
                        <w:sz w:val="31"/>
                      </w:rPr>
                      <w:t>检测时间</w:t>
                    </w:r>
                  </w:p>
                </w:txbxContent>
              </v:textbox>
            </v:shape>
            <v:shape id="_x0000_s1055" type="#_x0000_t202" style="width:654;height:420;left:10769;position:absolute;top:862" filled="f" stroked="f">
              <v:textbox inset="0,0,0,0">
                <w:txbxContent>
                  <w:p>
                    <w:pPr>
                      <w:spacing w:before="0" w:line="420" w:lineRule="exact"/>
                      <w:ind w:left="0" w:right="0" w:firstLine="0"/>
                      <w:jc w:val="left"/>
                      <w:rPr>
                        <w:b/>
                        <w:sz w:val="31"/>
                      </w:rPr>
                    </w:pPr>
                    <w:r>
                      <w:rPr>
                        <w:b/>
                        <w:sz w:val="31"/>
                      </w:rPr>
                      <w:t>泥浆</w:t>
                    </w:r>
                  </w:p>
                </w:txbxContent>
              </v:textbox>
            </v:shape>
            <v:shape id="_x0000_s1056" type="#_x0000_t202" style="width:654;height:420;left:14806;position:absolute;top:1125" filled="f" stroked="f">
              <v:textbox inset="0,0,0,0">
                <w:txbxContent>
                  <w:p>
                    <w:pPr>
                      <w:spacing w:before="0" w:line="420" w:lineRule="exact"/>
                      <w:ind w:left="0" w:right="0" w:firstLine="0"/>
                      <w:jc w:val="left"/>
                      <w:rPr>
                        <w:b/>
                        <w:sz w:val="31"/>
                      </w:rPr>
                    </w:pPr>
                    <w:r>
                      <w:rPr>
                        <w:b/>
                        <w:sz w:val="31"/>
                      </w:rPr>
                      <w:t>备注</w:t>
                    </w:r>
                  </w:p>
                </w:txbxContent>
              </v:textbox>
            </v:shape>
          </v:group>
        </w:pict>
      </w:r>
      <w:r>
        <w:t>首件工程泥浆控制指标</w:t>
      </w:r>
    </w:p>
    <w:p>
      <w:pPr>
        <w:pStyle w:val="BodyText"/>
        <w:rPr>
          <w:sz w:val="20"/>
        </w:rPr>
      </w:pPr>
    </w:p>
    <w:p>
      <w:pPr>
        <w:pStyle w:val="BodyText"/>
        <w:rPr>
          <w:sz w:val="20"/>
        </w:rPr>
      </w:pPr>
    </w:p>
    <w:p>
      <w:pPr>
        <w:pStyle w:val="BodyText"/>
        <w:spacing w:before="13"/>
        <w:rPr>
          <w:sz w:val="11"/>
        </w:rPr>
      </w:pPr>
    </w:p>
    <w:tbl>
      <w:tblPr>
        <w:tblStyle w:val="TableNormal1"/>
        <w:tblW w:w="0" w:type="auto"/>
        <w:jc w:val="left"/>
        <w:tblInd w:w="1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46"/>
        <w:gridCol w:w="3694"/>
        <w:gridCol w:w="2404"/>
        <w:gridCol w:w="3411"/>
        <w:gridCol w:w="2031"/>
      </w:tblGrid>
      <w:tr>
        <w:tblPrEx>
          <w:tblW w:w="0" w:type="auto"/>
          <w:jc w:val="left"/>
          <w:tblInd w:w="1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94"/>
          <w:jc w:val="left"/>
        </w:trPr>
        <w:tc>
          <w:tcPr>
            <w:tcW w:w="5040" w:type="dxa"/>
            <w:gridSpan w:val="2"/>
          </w:tcPr>
          <w:p>
            <w:pPr>
              <w:pStyle w:val="TableParagraph"/>
              <w:rPr>
                <w:rFonts w:ascii="Times New Roman"/>
                <w:sz w:val="32"/>
              </w:rPr>
            </w:pPr>
          </w:p>
        </w:tc>
        <w:tc>
          <w:tcPr>
            <w:tcW w:w="2404" w:type="dxa"/>
          </w:tcPr>
          <w:p>
            <w:pPr>
              <w:pStyle w:val="TableParagraph"/>
              <w:spacing w:line="459" w:lineRule="exact"/>
              <w:ind w:left="857"/>
              <w:rPr>
                <w:b/>
                <w:sz w:val="31"/>
              </w:rPr>
            </w:pPr>
            <w:r>
              <w:rPr>
                <w:b/>
                <w:sz w:val="31"/>
              </w:rPr>
              <w:t>比重</w:t>
            </w:r>
          </w:p>
        </w:tc>
        <w:tc>
          <w:tcPr>
            <w:tcW w:w="3411" w:type="dxa"/>
          </w:tcPr>
          <w:p>
            <w:pPr>
              <w:pStyle w:val="TableParagraph"/>
              <w:spacing w:line="459" w:lineRule="exact"/>
              <w:ind w:left="830" w:right="710"/>
              <w:jc w:val="center"/>
              <w:rPr>
                <w:b/>
                <w:sz w:val="31"/>
              </w:rPr>
            </w:pPr>
            <w:r>
              <w:rPr>
                <w:b/>
                <w:sz w:val="31"/>
              </w:rPr>
              <w:t>含砂率（%）</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72"/>
          <w:jc w:val="left"/>
        </w:trPr>
        <w:tc>
          <w:tcPr>
            <w:tcW w:w="1346" w:type="dxa"/>
          </w:tcPr>
          <w:p>
            <w:pPr>
              <w:pStyle w:val="TableParagraph"/>
              <w:spacing w:before="41"/>
              <w:ind w:left="146"/>
              <w:rPr>
                <w:sz w:val="31"/>
              </w:rPr>
            </w:pPr>
            <w:r>
              <w:rPr>
                <w:w w:val="102"/>
                <w:sz w:val="31"/>
              </w:rPr>
              <w:t>1</w:t>
            </w:r>
          </w:p>
        </w:tc>
        <w:tc>
          <w:tcPr>
            <w:tcW w:w="3694" w:type="dxa"/>
          </w:tcPr>
          <w:p>
            <w:pPr>
              <w:pStyle w:val="TableParagraph"/>
              <w:spacing w:before="41"/>
              <w:ind w:left="879" w:right="799"/>
              <w:jc w:val="center"/>
              <w:rPr>
                <w:sz w:val="31"/>
              </w:rPr>
            </w:pPr>
            <w:r>
              <w:rPr>
                <w:sz w:val="31"/>
              </w:rPr>
              <w:t>15 日 16:00</w:t>
            </w:r>
          </w:p>
        </w:tc>
        <w:tc>
          <w:tcPr>
            <w:tcW w:w="2404" w:type="dxa"/>
          </w:tcPr>
          <w:p>
            <w:pPr>
              <w:pStyle w:val="TableParagraph"/>
              <w:spacing w:before="41"/>
              <w:ind w:left="828"/>
              <w:rPr>
                <w:sz w:val="31"/>
              </w:rPr>
            </w:pPr>
            <w:r>
              <w:rPr>
                <w:sz w:val="31"/>
              </w:rPr>
              <w:t>1.28</w:t>
            </w:r>
          </w:p>
        </w:tc>
        <w:tc>
          <w:tcPr>
            <w:tcW w:w="3411" w:type="dxa"/>
          </w:tcPr>
          <w:p>
            <w:pPr>
              <w:pStyle w:val="TableParagraph"/>
              <w:spacing w:before="41"/>
              <w:ind w:left="827" w:right="710"/>
              <w:jc w:val="center"/>
              <w:rPr>
                <w:sz w:val="31"/>
              </w:rPr>
            </w:pPr>
            <w:r>
              <w:rPr>
                <w:sz w:val="31"/>
              </w:rPr>
              <w:t>3.6</w:t>
            </w:r>
          </w:p>
        </w:tc>
        <w:tc>
          <w:tcPr>
            <w:tcW w:w="2031" w:type="dxa"/>
          </w:tcPr>
          <w:p>
            <w:pPr>
              <w:pStyle w:val="TableParagraph"/>
              <w:spacing w:before="41"/>
              <w:ind w:left="703" w:right="40"/>
              <w:jc w:val="center"/>
              <w:rPr>
                <w:sz w:val="31"/>
              </w:rPr>
            </w:pPr>
            <w:r>
              <w:rPr>
                <w:sz w:val="31"/>
              </w:rPr>
              <w:t>开钻</w:t>
            </w:r>
          </w:p>
        </w:tc>
      </w:tr>
      <w:tr>
        <w:tblPrEx>
          <w:tblW w:w="0" w:type="auto"/>
          <w:jc w:val="left"/>
          <w:tblInd w:w="1088" w:type="dxa"/>
          <w:tblLayout w:type="fixed"/>
          <w:tblCellMar>
            <w:top w:w="0" w:type="dxa"/>
            <w:left w:w="0" w:type="dxa"/>
            <w:bottom w:w="0" w:type="dxa"/>
            <w:right w:w="0" w:type="dxa"/>
          </w:tblCellMar>
          <w:tblLook w:val="01E0"/>
        </w:tblPrEx>
        <w:trPr>
          <w:trHeight w:val="559"/>
          <w:jc w:val="left"/>
        </w:trPr>
        <w:tc>
          <w:tcPr>
            <w:tcW w:w="1346" w:type="dxa"/>
          </w:tcPr>
          <w:p>
            <w:pPr>
              <w:pStyle w:val="TableParagraph"/>
              <w:spacing w:before="44"/>
              <w:ind w:left="146"/>
              <w:rPr>
                <w:sz w:val="31"/>
              </w:rPr>
            </w:pPr>
            <w:r>
              <w:rPr>
                <w:w w:val="102"/>
                <w:sz w:val="31"/>
              </w:rPr>
              <w:t>2</w:t>
            </w:r>
          </w:p>
        </w:tc>
        <w:tc>
          <w:tcPr>
            <w:tcW w:w="3694" w:type="dxa"/>
          </w:tcPr>
          <w:p>
            <w:pPr>
              <w:pStyle w:val="TableParagraph"/>
              <w:spacing w:before="44"/>
              <w:ind w:left="879" w:right="799"/>
              <w:jc w:val="center"/>
              <w:rPr>
                <w:sz w:val="31"/>
              </w:rPr>
            </w:pPr>
            <w:r>
              <w:rPr>
                <w:sz w:val="31"/>
              </w:rPr>
              <w:t>16 日 08:00</w:t>
            </w:r>
          </w:p>
        </w:tc>
        <w:tc>
          <w:tcPr>
            <w:tcW w:w="2404" w:type="dxa"/>
          </w:tcPr>
          <w:p>
            <w:pPr>
              <w:pStyle w:val="TableParagraph"/>
              <w:spacing w:before="44"/>
              <w:ind w:left="828"/>
              <w:rPr>
                <w:sz w:val="31"/>
              </w:rPr>
            </w:pPr>
            <w:r>
              <w:rPr>
                <w:sz w:val="31"/>
              </w:rPr>
              <w:t>1.28</w:t>
            </w:r>
          </w:p>
        </w:tc>
        <w:tc>
          <w:tcPr>
            <w:tcW w:w="3411" w:type="dxa"/>
          </w:tcPr>
          <w:p>
            <w:pPr>
              <w:pStyle w:val="TableParagraph"/>
              <w:spacing w:before="44"/>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8"/>
          <w:jc w:val="left"/>
        </w:trPr>
        <w:tc>
          <w:tcPr>
            <w:tcW w:w="1346" w:type="dxa"/>
          </w:tcPr>
          <w:p>
            <w:pPr>
              <w:pStyle w:val="TableParagraph"/>
              <w:spacing w:before="28" w:line="490" w:lineRule="exact"/>
              <w:ind w:left="146"/>
              <w:rPr>
                <w:sz w:val="31"/>
              </w:rPr>
            </w:pPr>
            <w:r>
              <w:rPr>
                <w:w w:val="102"/>
                <w:sz w:val="31"/>
              </w:rPr>
              <w:t>3</w:t>
            </w:r>
          </w:p>
        </w:tc>
        <w:tc>
          <w:tcPr>
            <w:tcW w:w="3694" w:type="dxa"/>
          </w:tcPr>
          <w:p>
            <w:pPr>
              <w:pStyle w:val="TableParagraph"/>
              <w:spacing w:before="28" w:line="490" w:lineRule="exact"/>
              <w:ind w:left="879" w:right="799"/>
              <w:jc w:val="center"/>
              <w:rPr>
                <w:sz w:val="31"/>
              </w:rPr>
            </w:pPr>
            <w:r>
              <w:rPr>
                <w:sz w:val="31"/>
              </w:rPr>
              <w:t>17 日 08:00</w:t>
            </w:r>
          </w:p>
        </w:tc>
        <w:tc>
          <w:tcPr>
            <w:tcW w:w="2404" w:type="dxa"/>
          </w:tcPr>
          <w:p>
            <w:pPr>
              <w:pStyle w:val="TableParagraph"/>
              <w:spacing w:before="28" w:line="490" w:lineRule="exact"/>
              <w:ind w:left="828"/>
              <w:rPr>
                <w:sz w:val="31"/>
              </w:rPr>
            </w:pPr>
            <w:r>
              <w:rPr>
                <w:sz w:val="31"/>
              </w:rPr>
              <w:t>1.29</w:t>
            </w:r>
          </w:p>
        </w:tc>
        <w:tc>
          <w:tcPr>
            <w:tcW w:w="3411" w:type="dxa"/>
          </w:tcPr>
          <w:p>
            <w:pPr>
              <w:pStyle w:val="TableParagraph"/>
              <w:spacing w:before="28" w:line="490"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3"/>
          <w:jc w:val="left"/>
        </w:trPr>
        <w:tc>
          <w:tcPr>
            <w:tcW w:w="1346" w:type="dxa"/>
          </w:tcPr>
          <w:p>
            <w:pPr>
              <w:pStyle w:val="TableParagraph"/>
              <w:spacing w:before="23" w:line="490" w:lineRule="exact"/>
              <w:ind w:left="146"/>
              <w:rPr>
                <w:sz w:val="31"/>
              </w:rPr>
            </w:pPr>
            <w:r>
              <w:rPr>
                <w:w w:val="102"/>
                <w:sz w:val="31"/>
              </w:rPr>
              <w:t>4</w:t>
            </w:r>
          </w:p>
        </w:tc>
        <w:tc>
          <w:tcPr>
            <w:tcW w:w="3694" w:type="dxa"/>
          </w:tcPr>
          <w:p>
            <w:pPr>
              <w:pStyle w:val="TableParagraph"/>
              <w:spacing w:before="23" w:line="490" w:lineRule="exact"/>
              <w:ind w:left="879" w:right="799"/>
              <w:jc w:val="center"/>
              <w:rPr>
                <w:sz w:val="31"/>
              </w:rPr>
            </w:pPr>
            <w:r>
              <w:rPr>
                <w:sz w:val="31"/>
              </w:rPr>
              <w:t>18 日 08:30</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3.4</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3"/>
          <w:jc w:val="left"/>
        </w:trPr>
        <w:tc>
          <w:tcPr>
            <w:tcW w:w="1346" w:type="dxa"/>
          </w:tcPr>
          <w:p>
            <w:pPr>
              <w:pStyle w:val="TableParagraph"/>
              <w:spacing w:before="23" w:line="490" w:lineRule="exact"/>
              <w:ind w:left="146"/>
              <w:rPr>
                <w:sz w:val="31"/>
              </w:rPr>
            </w:pPr>
            <w:r>
              <w:rPr>
                <w:w w:val="102"/>
                <w:sz w:val="31"/>
              </w:rPr>
              <w:t>6</w:t>
            </w:r>
          </w:p>
        </w:tc>
        <w:tc>
          <w:tcPr>
            <w:tcW w:w="3694" w:type="dxa"/>
          </w:tcPr>
          <w:p>
            <w:pPr>
              <w:pStyle w:val="TableParagraph"/>
              <w:spacing w:before="23" w:line="490" w:lineRule="exact"/>
              <w:ind w:left="879" w:right="799"/>
              <w:jc w:val="center"/>
              <w:rPr>
                <w:sz w:val="31"/>
              </w:rPr>
            </w:pPr>
            <w:r>
              <w:rPr>
                <w:sz w:val="31"/>
              </w:rPr>
              <w:t>19 日 09:00</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146"/>
              <w:rPr>
                <w:sz w:val="31"/>
              </w:rPr>
            </w:pPr>
            <w:r>
              <w:rPr>
                <w:w w:val="102"/>
                <w:sz w:val="31"/>
              </w:rPr>
              <w:t>7</w:t>
            </w:r>
          </w:p>
        </w:tc>
        <w:tc>
          <w:tcPr>
            <w:tcW w:w="3694" w:type="dxa"/>
          </w:tcPr>
          <w:p>
            <w:pPr>
              <w:pStyle w:val="TableParagraph"/>
              <w:spacing w:before="23" w:line="490" w:lineRule="exact"/>
              <w:ind w:left="879" w:right="799"/>
              <w:jc w:val="center"/>
              <w:rPr>
                <w:sz w:val="31"/>
              </w:rPr>
            </w:pPr>
            <w:r>
              <w:rPr>
                <w:sz w:val="31"/>
              </w:rPr>
              <w:t>20 日 09:00</w:t>
            </w:r>
          </w:p>
        </w:tc>
        <w:tc>
          <w:tcPr>
            <w:tcW w:w="2404" w:type="dxa"/>
          </w:tcPr>
          <w:p>
            <w:pPr>
              <w:pStyle w:val="TableParagraph"/>
              <w:spacing w:before="23" w:line="490" w:lineRule="exact"/>
              <w:ind w:left="828"/>
              <w:rPr>
                <w:sz w:val="31"/>
              </w:rPr>
            </w:pPr>
            <w:r>
              <w:rPr>
                <w:sz w:val="31"/>
              </w:rPr>
              <w:t>1.31</w:t>
            </w:r>
          </w:p>
        </w:tc>
        <w:tc>
          <w:tcPr>
            <w:tcW w:w="3411" w:type="dxa"/>
          </w:tcPr>
          <w:p>
            <w:pPr>
              <w:pStyle w:val="TableParagraph"/>
              <w:spacing w:before="23" w:line="490" w:lineRule="exact"/>
              <w:ind w:left="827" w:right="710"/>
              <w:jc w:val="center"/>
              <w:rPr>
                <w:sz w:val="31"/>
              </w:rPr>
            </w:pPr>
            <w:r>
              <w:rPr>
                <w:sz w:val="31"/>
              </w:rPr>
              <w:t>3.6</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146"/>
              <w:rPr>
                <w:sz w:val="31"/>
              </w:rPr>
            </w:pPr>
            <w:r>
              <w:rPr>
                <w:w w:val="102"/>
                <w:sz w:val="31"/>
              </w:rPr>
              <w:t>8</w:t>
            </w:r>
          </w:p>
        </w:tc>
        <w:tc>
          <w:tcPr>
            <w:tcW w:w="3694" w:type="dxa"/>
          </w:tcPr>
          <w:p>
            <w:pPr>
              <w:pStyle w:val="TableParagraph"/>
              <w:spacing w:before="23" w:line="490" w:lineRule="exact"/>
              <w:ind w:left="879" w:right="799"/>
              <w:jc w:val="center"/>
              <w:rPr>
                <w:sz w:val="31"/>
              </w:rPr>
            </w:pPr>
            <w:r>
              <w:rPr>
                <w:sz w:val="31"/>
              </w:rPr>
              <w:t>21 日 07:30</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3.6</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146"/>
              <w:rPr>
                <w:sz w:val="31"/>
              </w:rPr>
            </w:pPr>
            <w:r>
              <w:rPr>
                <w:w w:val="102"/>
                <w:sz w:val="31"/>
              </w:rPr>
              <w:t>9</w:t>
            </w:r>
          </w:p>
        </w:tc>
        <w:tc>
          <w:tcPr>
            <w:tcW w:w="3694" w:type="dxa"/>
          </w:tcPr>
          <w:p>
            <w:pPr>
              <w:pStyle w:val="TableParagraph"/>
              <w:spacing w:before="23" w:line="490" w:lineRule="exact"/>
              <w:ind w:left="879" w:right="799"/>
              <w:jc w:val="center"/>
              <w:rPr>
                <w:sz w:val="31"/>
              </w:rPr>
            </w:pPr>
            <w:r>
              <w:rPr>
                <w:sz w:val="31"/>
              </w:rPr>
              <w:t>22 日 08:00</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10</w:t>
            </w:r>
          </w:p>
        </w:tc>
        <w:tc>
          <w:tcPr>
            <w:tcW w:w="3694" w:type="dxa"/>
          </w:tcPr>
          <w:p>
            <w:pPr>
              <w:pStyle w:val="TableParagraph"/>
              <w:spacing w:before="23" w:line="490" w:lineRule="exact"/>
              <w:ind w:left="879" w:right="803"/>
              <w:jc w:val="center"/>
              <w:rPr>
                <w:sz w:val="31"/>
              </w:rPr>
            </w:pPr>
            <w:r>
              <w:rPr>
                <w:sz w:val="31"/>
              </w:rPr>
              <w:t>23 日 08：00</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11</w:t>
            </w:r>
          </w:p>
        </w:tc>
        <w:tc>
          <w:tcPr>
            <w:tcW w:w="3694" w:type="dxa"/>
          </w:tcPr>
          <w:p>
            <w:pPr>
              <w:pStyle w:val="TableParagraph"/>
              <w:spacing w:before="23" w:line="490" w:lineRule="exact"/>
              <w:ind w:left="879" w:right="799"/>
              <w:jc w:val="center"/>
              <w:rPr>
                <w:sz w:val="31"/>
              </w:rPr>
            </w:pPr>
            <w:r>
              <w:rPr>
                <w:sz w:val="31"/>
              </w:rPr>
              <w:t>24 日 08:00</w:t>
            </w:r>
          </w:p>
        </w:tc>
        <w:tc>
          <w:tcPr>
            <w:tcW w:w="2404" w:type="dxa"/>
          </w:tcPr>
          <w:p>
            <w:pPr>
              <w:pStyle w:val="TableParagraph"/>
              <w:spacing w:before="23" w:line="490" w:lineRule="exact"/>
              <w:ind w:left="828"/>
              <w:rPr>
                <w:sz w:val="31"/>
              </w:rPr>
            </w:pPr>
            <w:r>
              <w:rPr>
                <w:sz w:val="31"/>
              </w:rPr>
              <w:t>1.29</w:t>
            </w:r>
          </w:p>
        </w:tc>
        <w:tc>
          <w:tcPr>
            <w:tcW w:w="3411" w:type="dxa"/>
          </w:tcPr>
          <w:p>
            <w:pPr>
              <w:pStyle w:val="TableParagraph"/>
              <w:spacing w:before="23" w:line="490" w:lineRule="exact"/>
              <w:ind w:left="827" w:right="710"/>
              <w:jc w:val="center"/>
              <w:rPr>
                <w:sz w:val="31"/>
              </w:rPr>
            </w:pPr>
            <w:r>
              <w:rPr>
                <w:sz w:val="31"/>
              </w:rPr>
              <w:t>3.6</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0"/>
          <w:jc w:val="left"/>
        </w:trPr>
        <w:tc>
          <w:tcPr>
            <w:tcW w:w="1346" w:type="dxa"/>
          </w:tcPr>
          <w:p>
            <w:pPr>
              <w:pStyle w:val="TableParagraph"/>
              <w:spacing w:before="23" w:line="488" w:lineRule="exact"/>
              <w:ind w:left="50"/>
              <w:rPr>
                <w:sz w:val="31"/>
              </w:rPr>
            </w:pPr>
            <w:r>
              <w:rPr>
                <w:sz w:val="31"/>
              </w:rPr>
              <w:t>13</w:t>
            </w:r>
          </w:p>
        </w:tc>
        <w:tc>
          <w:tcPr>
            <w:tcW w:w="3694" w:type="dxa"/>
          </w:tcPr>
          <w:p>
            <w:pPr>
              <w:pStyle w:val="TableParagraph"/>
              <w:spacing w:before="23" w:line="488" w:lineRule="exact"/>
              <w:ind w:left="879" w:right="799"/>
              <w:jc w:val="center"/>
              <w:rPr>
                <w:sz w:val="31"/>
              </w:rPr>
            </w:pPr>
            <w:r>
              <w:rPr>
                <w:sz w:val="31"/>
              </w:rPr>
              <w:t>25 日 08:00</w:t>
            </w:r>
          </w:p>
        </w:tc>
        <w:tc>
          <w:tcPr>
            <w:tcW w:w="2404" w:type="dxa"/>
          </w:tcPr>
          <w:p>
            <w:pPr>
              <w:pStyle w:val="TableParagraph"/>
              <w:spacing w:before="23" w:line="488" w:lineRule="exact"/>
              <w:ind w:left="828"/>
              <w:rPr>
                <w:sz w:val="31"/>
              </w:rPr>
            </w:pPr>
            <w:r>
              <w:rPr>
                <w:sz w:val="31"/>
              </w:rPr>
              <w:t>1.29</w:t>
            </w:r>
          </w:p>
        </w:tc>
        <w:tc>
          <w:tcPr>
            <w:tcW w:w="3411" w:type="dxa"/>
          </w:tcPr>
          <w:p>
            <w:pPr>
              <w:pStyle w:val="TableParagraph"/>
              <w:spacing w:before="23" w:line="488"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1"/>
          <w:jc w:val="left"/>
        </w:trPr>
        <w:tc>
          <w:tcPr>
            <w:tcW w:w="1346" w:type="dxa"/>
          </w:tcPr>
          <w:p>
            <w:pPr>
              <w:pStyle w:val="TableParagraph"/>
              <w:spacing w:before="21" w:line="490" w:lineRule="exact"/>
              <w:ind w:left="50"/>
              <w:rPr>
                <w:sz w:val="31"/>
              </w:rPr>
            </w:pPr>
            <w:r>
              <w:rPr>
                <w:sz w:val="31"/>
              </w:rPr>
              <w:t>14</w:t>
            </w:r>
          </w:p>
        </w:tc>
        <w:tc>
          <w:tcPr>
            <w:tcW w:w="3694" w:type="dxa"/>
          </w:tcPr>
          <w:p>
            <w:pPr>
              <w:pStyle w:val="TableParagraph"/>
              <w:spacing w:before="21" w:line="490" w:lineRule="exact"/>
              <w:ind w:left="879" w:right="799"/>
              <w:jc w:val="center"/>
              <w:rPr>
                <w:sz w:val="31"/>
              </w:rPr>
            </w:pPr>
            <w:r>
              <w:rPr>
                <w:sz w:val="31"/>
              </w:rPr>
              <w:t>26 日 07:00</w:t>
            </w:r>
          </w:p>
        </w:tc>
        <w:tc>
          <w:tcPr>
            <w:tcW w:w="2404" w:type="dxa"/>
          </w:tcPr>
          <w:p>
            <w:pPr>
              <w:pStyle w:val="TableParagraph"/>
              <w:spacing w:before="21" w:line="490" w:lineRule="exact"/>
              <w:ind w:left="828"/>
              <w:rPr>
                <w:sz w:val="31"/>
              </w:rPr>
            </w:pPr>
            <w:r>
              <w:rPr>
                <w:sz w:val="31"/>
              </w:rPr>
              <w:t>1.29</w:t>
            </w:r>
          </w:p>
        </w:tc>
        <w:tc>
          <w:tcPr>
            <w:tcW w:w="3411" w:type="dxa"/>
          </w:tcPr>
          <w:p>
            <w:pPr>
              <w:pStyle w:val="TableParagraph"/>
              <w:spacing w:before="21" w:line="490"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15</w:t>
            </w:r>
          </w:p>
        </w:tc>
        <w:tc>
          <w:tcPr>
            <w:tcW w:w="3694" w:type="dxa"/>
          </w:tcPr>
          <w:p>
            <w:pPr>
              <w:pStyle w:val="TableParagraph"/>
              <w:spacing w:before="23" w:line="490" w:lineRule="exact"/>
              <w:ind w:left="879" w:right="799"/>
              <w:jc w:val="center"/>
              <w:rPr>
                <w:sz w:val="31"/>
              </w:rPr>
            </w:pPr>
            <w:r>
              <w:rPr>
                <w:sz w:val="31"/>
              </w:rPr>
              <w:t>27 日 08:00</w:t>
            </w:r>
          </w:p>
        </w:tc>
        <w:tc>
          <w:tcPr>
            <w:tcW w:w="2404" w:type="dxa"/>
          </w:tcPr>
          <w:p>
            <w:pPr>
              <w:pStyle w:val="TableParagraph"/>
              <w:spacing w:before="23" w:line="490" w:lineRule="exact"/>
              <w:ind w:left="882"/>
              <w:rPr>
                <w:sz w:val="31"/>
              </w:rPr>
            </w:pPr>
            <w:r>
              <w:rPr>
                <w:sz w:val="31"/>
              </w:rPr>
              <w:t>1.30</w:t>
            </w:r>
          </w:p>
        </w:tc>
        <w:tc>
          <w:tcPr>
            <w:tcW w:w="3411" w:type="dxa"/>
          </w:tcPr>
          <w:p>
            <w:pPr>
              <w:pStyle w:val="TableParagraph"/>
              <w:spacing w:before="23" w:line="490" w:lineRule="exact"/>
              <w:ind w:left="827" w:right="710"/>
              <w:jc w:val="center"/>
              <w:rPr>
                <w:sz w:val="31"/>
              </w:rPr>
            </w:pPr>
            <w:r>
              <w:rPr>
                <w:sz w:val="31"/>
              </w:rPr>
              <w:t>3.4</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3"/>
          <w:jc w:val="left"/>
        </w:trPr>
        <w:tc>
          <w:tcPr>
            <w:tcW w:w="1346" w:type="dxa"/>
          </w:tcPr>
          <w:p>
            <w:pPr>
              <w:pStyle w:val="TableParagraph"/>
              <w:spacing w:before="23" w:line="490" w:lineRule="exact"/>
              <w:ind w:left="50"/>
              <w:rPr>
                <w:sz w:val="31"/>
              </w:rPr>
            </w:pPr>
            <w:r>
              <w:rPr>
                <w:sz w:val="31"/>
              </w:rPr>
              <w:t>16</w:t>
            </w:r>
          </w:p>
        </w:tc>
        <w:tc>
          <w:tcPr>
            <w:tcW w:w="3694" w:type="dxa"/>
          </w:tcPr>
          <w:p>
            <w:pPr>
              <w:pStyle w:val="TableParagraph"/>
              <w:spacing w:before="23" w:line="490" w:lineRule="exact"/>
              <w:ind w:left="879" w:right="799"/>
              <w:jc w:val="center"/>
              <w:rPr>
                <w:sz w:val="31"/>
              </w:rPr>
            </w:pPr>
            <w:r>
              <w:rPr>
                <w:sz w:val="31"/>
              </w:rPr>
              <w:t>28 日 09:00</w:t>
            </w:r>
          </w:p>
        </w:tc>
        <w:tc>
          <w:tcPr>
            <w:tcW w:w="2404" w:type="dxa"/>
          </w:tcPr>
          <w:p>
            <w:pPr>
              <w:pStyle w:val="TableParagraph"/>
              <w:spacing w:before="23" w:line="490" w:lineRule="exact"/>
              <w:ind w:left="828"/>
              <w:rPr>
                <w:sz w:val="31"/>
              </w:rPr>
            </w:pPr>
            <w:r>
              <w:rPr>
                <w:sz w:val="31"/>
              </w:rPr>
              <w:t>1.29</w:t>
            </w:r>
          </w:p>
        </w:tc>
        <w:tc>
          <w:tcPr>
            <w:tcW w:w="3411" w:type="dxa"/>
          </w:tcPr>
          <w:p>
            <w:pPr>
              <w:pStyle w:val="TableParagraph"/>
              <w:spacing w:before="23" w:line="490"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3"/>
          <w:jc w:val="left"/>
        </w:trPr>
        <w:tc>
          <w:tcPr>
            <w:tcW w:w="1346" w:type="dxa"/>
          </w:tcPr>
          <w:p>
            <w:pPr>
              <w:pStyle w:val="TableParagraph"/>
              <w:spacing w:before="23" w:line="490" w:lineRule="exact"/>
              <w:ind w:left="50"/>
              <w:rPr>
                <w:sz w:val="31"/>
              </w:rPr>
            </w:pPr>
            <w:r>
              <w:rPr>
                <w:sz w:val="31"/>
              </w:rPr>
              <w:t>17</w:t>
            </w:r>
          </w:p>
        </w:tc>
        <w:tc>
          <w:tcPr>
            <w:tcW w:w="3694" w:type="dxa"/>
          </w:tcPr>
          <w:p>
            <w:pPr>
              <w:pStyle w:val="TableParagraph"/>
              <w:spacing w:before="23" w:line="490" w:lineRule="exact"/>
              <w:ind w:left="879" w:right="800"/>
              <w:jc w:val="center"/>
              <w:rPr>
                <w:sz w:val="31"/>
              </w:rPr>
            </w:pPr>
            <w:r>
              <w:rPr>
                <w:sz w:val="31"/>
              </w:rPr>
              <w:t>3 月 1 日</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18</w:t>
            </w:r>
          </w:p>
        </w:tc>
        <w:tc>
          <w:tcPr>
            <w:tcW w:w="3694" w:type="dxa"/>
          </w:tcPr>
          <w:p>
            <w:pPr>
              <w:pStyle w:val="TableParagraph"/>
              <w:spacing w:before="23" w:line="490" w:lineRule="exact"/>
              <w:ind w:left="879" w:right="800"/>
              <w:jc w:val="center"/>
              <w:rPr>
                <w:sz w:val="31"/>
              </w:rPr>
            </w:pPr>
            <w:r>
              <w:rPr>
                <w:sz w:val="31"/>
              </w:rPr>
              <w:t>3 月 2 日</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3.6</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19</w:t>
            </w:r>
          </w:p>
        </w:tc>
        <w:tc>
          <w:tcPr>
            <w:tcW w:w="3694" w:type="dxa"/>
          </w:tcPr>
          <w:p>
            <w:pPr>
              <w:pStyle w:val="TableParagraph"/>
              <w:spacing w:before="23" w:line="490" w:lineRule="exact"/>
              <w:ind w:left="879" w:right="800"/>
              <w:jc w:val="center"/>
              <w:rPr>
                <w:sz w:val="31"/>
              </w:rPr>
            </w:pPr>
            <w:r>
              <w:rPr>
                <w:sz w:val="31"/>
              </w:rPr>
              <w:t>3 月 3 日</w:t>
            </w:r>
          </w:p>
        </w:tc>
        <w:tc>
          <w:tcPr>
            <w:tcW w:w="2404" w:type="dxa"/>
          </w:tcPr>
          <w:p>
            <w:pPr>
              <w:pStyle w:val="TableParagraph"/>
              <w:spacing w:before="23" w:line="490" w:lineRule="exact"/>
              <w:ind w:left="828"/>
              <w:rPr>
                <w:sz w:val="31"/>
              </w:rPr>
            </w:pPr>
            <w:r>
              <w:rPr>
                <w:sz w:val="31"/>
              </w:rPr>
              <w:t>1.29</w:t>
            </w:r>
          </w:p>
        </w:tc>
        <w:tc>
          <w:tcPr>
            <w:tcW w:w="3411" w:type="dxa"/>
          </w:tcPr>
          <w:p>
            <w:pPr>
              <w:pStyle w:val="TableParagraph"/>
              <w:spacing w:before="23" w:line="490" w:lineRule="exact"/>
              <w:ind w:left="827" w:right="710"/>
              <w:jc w:val="center"/>
              <w:rPr>
                <w:sz w:val="31"/>
              </w:rPr>
            </w:pPr>
            <w:r>
              <w:rPr>
                <w:sz w:val="31"/>
              </w:rPr>
              <w:t>3.7</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20</w:t>
            </w:r>
          </w:p>
        </w:tc>
        <w:tc>
          <w:tcPr>
            <w:tcW w:w="3694" w:type="dxa"/>
          </w:tcPr>
          <w:p>
            <w:pPr>
              <w:pStyle w:val="TableParagraph"/>
              <w:spacing w:before="23" w:line="490" w:lineRule="exact"/>
              <w:ind w:left="879" w:right="800"/>
              <w:jc w:val="center"/>
              <w:rPr>
                <w:sz w:val="31"/>
              </w:rPr>
            </w:pPr>
            <w:r>
              <w:rPr>
                <w:sz w:val="31"/>
              </w:rPr>
              <w:t>3 月 4 日</w:t>
            </w:r>
          </w:p>
        </w:tc>
        <w:tc>
          <w:tcPr>
            <w:tcW w:w="2404" w:type="dxa"/>
          </w:tcPr>
          <w:p>
            <w:pPr>
              <w:pStyle w:val="TableParagraph"/>
              <w:spacing w:before="23" w:line="490" w:lineRule="exact"/>
              <w:ind w:left="828"/>
              <w:rPr>
                <w:sz w:val="31"/>
              </w:rPr>
            </w:pPr>
            <w:r>
              <w:rPr>
                <w:sz w:val="31"/>
              </w:rPr>
              <w:t>1.29</w:t>
            </w:r>
          </w:p>
        </w:tc>
        <w:tc>
          <w:tcPr>
            <w:tcW w:w="3411" w:type="dxa"/>
          </w:tcPr>
          <w:p>
            <w:pPr>
              <w:pStyle w:val="TableParagraph"/>
              <w:spacing w:before="23" w:line="490"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21</w:t>
            </w:r>
          </w:p>
        </w:tc>
        <w:tc>
          <w:tcPr>
            <w:tcW w:w="3694" w:type="dxa"/>
          </w:tcPr>
          <w:p>
            <w:pPr>
              <w:pStyle w:val="TableParagraph"/>
              <w:spacing w:before="23" w:line="490" w:lineRule="exact"/>
              <w:ind w:left="879" w:right="800"/>
              <w:jc w:val="center"/>
              <w:rPr>
                <w:sz w:val="31"/>
              </w:rPr>
            </w:pPr>
            <w:r>
              <w:rPr>
                <w:sz w:val="31"/>
              </w:rPr>
              <w:t>3 月 5 日</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3.4</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22</w:t>
            </w:r>
          </w:p>
        </w:tc>
        <w:tc>
          <w:tcPr>
            <w:tcW w:w="3694" w:type="dxa"/>
          </w:tcPr>
          <w:p>
            <w:pPr>
              <w:pStyle w:val="TableParagraph"/>
              <w:spacing w:before="23" w:line="490" w:lineRule="exact"/>
              <w:ind w:left="879" w:right="800"/>
              <w:jc w:val="center"/>
              <w:rPr>
                <w:sz w:val="31"/>
              </w:rPr>
            </w:pPr>
            <w:r>
              <w:rPr>
                <w:sz w:val="31"/>
              </w:rPr>
              <w:t>3 月 6 日</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3.1</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23</w:t>
            </w:r>
          </w:p>
        </w:tc>
        <w:tc>
          <w:tcPr>
            <w:tcW w:w="3694" w:type="dxa"/>
          </w:tcPr>
          <w:p>
            <w:pPr>
              <w:pStyle w:val="TableParagraph"/>
              <w:spacing w:before="23" w:line="490" w:lineRule="exact"/>
              <w:ind w:left="879" w:right="800"/>
              <w:jc w:val="center"/>
              <w:rPr>
                <w:sz w:val="31"/>
              </w:rPr>
            </w:pPr>
            <w:r>
              <w:rPr>
                <w:sz w:val="31"/>
              </w:rPr>
              <w:t>3 月 7 日</w:t>
            </w:r>
          </w:p>
        </w:tc>
        <w:tc>
          <w:tcPr>
            <w:tcW w:w="2404" w:type="dxa"/>
          </w:tcPr>
          <w:p>
            <w:pPr>
              <w:pStyle w:val="TableParagraph"/>
              <w:spacing w:before="23" w:line="490" w:lineRule="exact"/>
              <w:ind w:left="828"/>
              <w:rPr>
                <w:sz w:val="31"/>
              </w:rPr>
            </w:pPr>
            <w:r>
              <w:rPr>
                <w:sz w:val="31"/>
              </w:rPr>
              <w:t>1.29</w:t>
            </w:r>
          </w:p>
        </w:tc>
        <w:tc>
          <w:tcPr>
            <w:tcW w:w="3411" w:type="dxa"/>
          </w:tcPr>
          <w:p>
            <w:pPr>
              <w:pStyle w:val="TableParagraph"/>
              <w:spacing w:before="23" w:line="490" w:lineRule="exact"/>
              <w:ind w:left="827" w:right="710"/>
              <w:jc w:val="center"/>
              <w:rPr>
                <w:sz w:val="31"/>
              </w:rPr>
            </w:pPr>
            <w:r>
              <w:rPr>
                <w:sz w:val="31"/>
              </w:rPr>
              <w:t>3.5</w:t>
            </w:r>
          </w:p>
        </w:tc>
        <w:tc>
          <w:tcPr>
            <w:tcW w:w="2031" w:type="dxa"/>
          </w:tcPr>
          <w:p>
            <w:pPr>
              <w:pStyle w:val="TableParagraph"/>
              <w:rPr>
                <w:rFonts w:ascii="Times New Roman"/>
                <w:sz w:val="32"/>
              </w:rPr>
            </w:pPr>
          </w:p>
        </w:tc>
      </w:tr>
      <w:tr>
        <w:tblPrEx>
          <w:tblW w:w="0" w:type="auto"/>
          <w:jc w:val="left"/>
          <w:tblInd w:w="1088" w:type="dxa"/>
          <w:tblLayout w:type="fixed"/>
          <w:tblCellMar>
            <w:top w:w="0" w:type="dxa"/>
            <w:left w:w="0" w:type="dxa"/>
            <w:bottom w:w="0" w:type="dxa"/>
            <w:right w:w="0" w:type="dxa"/>
          </w:tblCellMar>
          <w:tblLook w:val="01E0"/>
        </w:tblPrEx>
        <w:trPr>
          <w:trHeight w:val="532"/>
          <w:jc w:val="left"/>
        </w:trPr>
        <w:tc>
          <w:tcPr>
            <w:tcW w:w="1346" w:type="dxa"/>
          </w:tcPr>
          <w:p>
            <w:pPr>
              <w:pStyle w:val="TableParagraph"/>
              <w:spacing w:before="23" w:line="490" w:lineRule="exact"/>
              <w:ind w:left="50"/>
              <w:rPr>
                <w:sz w:val="31"/>
              </w:rPr>
            </w:pPr>
            <w:r>
              <w:rPr>
                <w:sz w:val="31"/>
              </w:rPr>
              <w:t>24</w:t>
            </w:r>
          </w:p>
        </w:tc>
        <w:tc>
          <w:tcPr>
            <w:tcW w:w="3694" w:type="dxa"/>
          </w:tcPr>
          <w:p>
            <w:pPr>
              <w:pStyle w:val="TableParagraph"/>
              <w:spacing w:before="23" w:line="490" w:lineRule="exact"/>
              <w:ind w:left="879" w:right="800"/>
              <w:jc w:val="center"/>
              <w:rPr>
                <w:sz w:val="31"/>
              </w:rPr>
            </w:pPr>
            <w:r>
              <w:rPr>
                <w:sz w:val="31"/>
              </w:rPr>
              <w:t>3 月 8 日</w:t>
            </w:r>
          </w:p>
        </w:tc>
        <w:tc>
          <w:tcPr>
            <w:tcW w:w="2404" w:type="dxa"/>
          </w:tcPr>
          <w:p>
            <w:pPr>
              <w:pStyle w:val="TableParagraph"/>
              <w:spacing w:before="23" w:line="490" w:lineRule="exact"/>
              <w:ind w:left="828"/>
              <w:rPr>
                <w:sz w:val="31"/>
              </w:rPr>
            </w:pPr>
            <w:r>
              <w:rPr>
                <w:sz w:val="31"/>
              </w:rPr>
              <w:t>1.30</w:t>
            </w:r>
          </w:p>
        </w:tc>
        <w:tc>
          <w:tcPr>
            <w:tcW w:w="3411" w:type="dxa"/>
          </w:tcPr>
          <w:p>
            <w:pPr>
              <w:pStyle w:val="TableParagraph"/>
              <w:spacing w:before="23" w:line="490" w:lineRule="exact"/>
              <w:ind w:left="827" w:right="710"/>
              <w:jc w:val="center"/>
              <w:rPr>
                <w:sz w:val="31"/>
              </w:rPr>
            </w:pPr>
            <w:r>
              <w:rPr>
                <w:sz w:val="31"/>
              </w:rPr>
              <w:t>3.4</w:t>
            </w:r>
          </w:p>
        </w:tc>
        <w:tc>
          <w:tcPr>
            <w:tcW w:w="2031" w:type="dxa"/>
          </w:tcPr>
          <w:p>
            <w:pPr>
              <w:pStyle w:val="TableParagraph"/>
              <w:spacing w:before="23" w:line="490" w:lineRule="exact"/>
              <w:ind w:left="703" w:right="40"/>
              <w:jc w:val="center"/>
              <w:rPr>
                <w:sz w:val="31"/>
              </w:rPr>
            </w:pPr>
            <w:r>
              <w:rPr>
                <w:sz w:val="31"/>
              </w:rPr>
              <w:t>终孔</w:t>
            </w:r>
          </w:p>
        </w:tc>
      </w:tr>
      <w:tr>
        <w:tblPrEx>
          <w:tblW w:w="0" w:type="auto"/>
          <w:jc w:val="left"/>
          <w:tblInd w:w="1088" w:type="dxa"/>
          <w:tblLayout w:type="fixed"/>
          <w:tblCellMar>
            <w:top w:w="0" w:type="dxa"/>
            <w:left w:w="0" w:type="dxa"/>
            <w:bottom w:w="0" w:type="dxa"/>
            <w:right w:w="0" w:type="dxa"/>
          </w:tblCellMar>
          <w:tblLook w:val="01E0"/>
        </w:tblPrEx>
        <w:trPr>
          <w:trHeight w:val="476"/>
          <w:jc w:val="left"/>
        </w:trPr>
        <w:tc>
          <w:tcPr>
            <w:tcW w:w="1346" w:type="dxa"/>
          </w:tcPr>
          <w:p>
            <w:pPr>
              <w:pStyle w:val="TableParagraph"/>
              <w:spacing w:before="23" w:line="433" w:lineRule="exact"/>
              <w:ind w:left="50"/>
              <w:rPr>
                <w:sz w:val="31"/>
              </w:rPr>
            </w:pPr>
            <w:r>
              <w:rPr>
                <w:sz w:val="31"/>
              </w:rPr>
              <w:t>25</w:t>
            </w:r>
          </w:p>
        </w:tc>
        <w:tc>
          <w:tcPr>
            <w:tcW w:w="3694" w:type="dxa"/>
          </w:tcPr>
          <w:p>
            <w:pPr>
              <w:pStyle w:val="TableParagraph"/>
              <w:spacing w:before="23" w:line="433" w:lineRule="exact"/>
              <w:ind w:left="879" w:right="800"/>
              <w:jc w:val="center"/>
              <w:rPr>
                <w:sz w:val="31"/>
              </w:rPr>
            </w:pPr>
            <w:r>
              <w:rPr>
                <w:sz w:val="31"/>
              </w:rPr>
              <w:t>3 月 9 日</w:t>
            </w:r>
          </w:p>
        </w:tc>
        <w:tc>
          <w:tcPr>
            <w:tcW w:w="2404" w:type="dxa"/>
          </w:tcPr>
          <w:p>
            <w:pPr>
              <w:pStyle w:val="TableParagraph"/>
              <w:spacing w:before="23" w:line="433" w:lineRule="exact"/>
              <w:ind w:left="828"/>
              <w:rPr>
                <w:sz w:val="31"/>
              </w:rPr>
            </w:pPr>
            <w:r>
              <w:rPr>
                <w:sz w:val="31"/>
              </w:rPr>
              <w:t>1.28</w:t>
            </w:r>
          </w:p>
        </w:tc>
        <w:tc>
          <w:tcPr>
            <w:tcW w:w="3411" w:type="dxa"/>
          </w:tcPr>
          <w:p>
            <w:pPr>
              <w:pStyle w:val="TableParagraph"/>
              <w:spacing w:before="23" w:line="433" w:lineRule="exact"/>
              <w:ind w:left="827" w:right="710"/>
              <w:jc w:val="center"/>
              <w:rPr>
                <w:sz w:val="31"/>
              </w:rPr>
            </w:pPr>
            <w:r>
              <w:rPr>
                <w:sz w:val="31"/>
              </w:rPr>
              <w:t>2.9</w:t>
            </w:r>
          </w:p>
        </w:tc>
        <w:tc>
          <w:tcPr>
            <w:tcW w:w="2031" w:type="dxa"/>
          </w:tcPr>
          <w:p>
            <w:pPr>
              <w:pStyle w:val="TableParagraph"/>
              <w:spacing w:before="23" w:line="433" w:lineRule="exact"/>
              <w:ind w:left="710" w:right="40"/>
              <w:jc w:val="center"/>
              <w:rPr>
                <w:sz w:val="31"/>
              </w:rPr>
            </w:pPr>
            <w:r>
              <w:rPr>
                <w:sz w:val="31"/>
              </w:rPr>
              <w:t>一次清孔</w:t>
            </w:r>
          </w:p>
        </w:tc>
      </w:tr>
    </w:tbl>
    <w:p>
      <w:pPr>
        <w:spacing w:after="0" w:line="433" w:lineRule="exact"/>
        <w:jc w:val="center"/>
        <w:rPr>
          <w:sz w:val="31"/>
        </w:rPr>
        <w:sectPr>
          <w:pgSz w:w="17860" w:h="25260"/>
          <w:pgMar w:top="1460" w:right="860" w:bottom="280" w:left="1840" w:header="708" w:footer="708"/>
          <w:pgNumType w:start="13"/>
          <w:cols w:space="708"/>
        </w:sectPr>
      </w:pPr>
    </w:p>
    <w:tbl>
      <w:tblPr>
        <w:tblStyle w:val="TableNormal2"/>
        <w:tblW w:w="0" w:type="auto"/>
        <w:jc w:val="left"/>
        <w:tblInd w:w="1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74"/>
        <w:gridCol w:w="3440"/>
        <w:gridCol w:w="2846"/>
        <w:gridCol w:w="2754"/>
        <w:gridCol w:w="2376"/>
      </w:tblGrid>
      <w:tr>
        <w:tblPrEx>
          <w:tblW w:w="0" w:type="auto"/>
          <w:jc w:val="left"/>
          <w:tblInd w:w="1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74"/>
          <w:jc w:val="left"/>
        </w:trPr>
        <w:tc>
          <w:tcPr>
            <w:tcW w:w="1474" w:type="dxa"/>
          </w:tcPr>
          <w:p>
            <w:pPr>
              <w:pStyle w:val="TableParagraph"/>
              <w:spacing w:line="454" w:lineRule="exact"/>
              <w:ind w:left="50"/>
              <w:rPr>
                <w:sz w:val="31"/>
              </w:rPr>
            </w:pPr>
            <w:r>
              <w:rPr>
                <w:sz w:val="31"/>
              </w:rPr>
              <w:t>26</w:t>
            </w:r>
          </w:p>
        </w:tc>
        <w:tc>
          <w:tcPr>
            <w:tcW w:w="3440" w:type="dxa"/>
          </w:tcPr>
          <w:p>
            <w:pPr>
              <w:pStyle w:val="TableParagraph"/>
              <w:spacing w:line="454" w:lineRule="exact"/>
              <w:ind w:right="951"/>
              <w:jc w:val="right"/>
              <w:rPr>
                <w:sz w:val="31"/>
              </w:rPr>
            </w:pPr>
            <w:r>
              <w:rPr>
                <w:sz w:val="31"/>
              </w:rPr>
              <w:t>3 月 10 日</w:t>
            </w:r>
          </w:p>
        </w:tc>
        <w:tc>
          <w:tcPr>
            <w:tcW w:w="2846" w:type="dxa"/>
          </w:tcPr>
          <w:p>
            <w:pPr>
              <w:pStyle w:val="TableParagraph"/>
              <w:spacing w:line="454" w:lineRule="exact"/>
              <w:ind w:left="954"/>
              <w:rPr>
                <w:sz w:val="31"/>
              </w:rPr>
            </w:pPr>
            <w:r>
              <w:rPr>
                <w:sz w:val="31"/>
              </w:rPr>
              <w:t>1.25</w:t>
            </w:r>
          </w:p>
        </w:tc>
        <w:tc>
          <w:tcPr>
            <w:tcW w:w="2754" w:type="dxa"/>
          </w:tcPr>
          <w:p>
            <w:pPr>
              <w:pStyle w:val="TableParagraph"/>
              <w:spacing w:line="454" w:lineRule="exact"/>
              <w:ind w:right="1056"/>
              <w:jc w:val="right"/>
              <w:rPr>
                <w:sz w:val="31"/>
              </w:rPr>
            </w:pPr>
            <w:r>
              <w:rPr>
                <w:sz w:val="31"/>
              </w:rPr>
              <w:t>2.5</w:t>
            </w:r>
          </w:p>
        </w:tc>
        <w:tc>
          <w:tcPr>
            <w:tcW w:w="2376" w:type="dxa"/>
            <w:vMerge w:val="restart"/>
          </w:tcPr>
          <w:p>
            <w:pPr>
              <w:pStyle w:val="TableParagraph"/>
              <w:rPr>
                <w:rFonts w:ascii="Times New Roman"/>
                <w:sz w:val="34"/>
              </w:rPr>
            </w:pPr>
          </w:p>
        </w:tc>
      </w:tr>
      <w:tr>
        <w:tblPrEx>
          <w:tblW w:w="0" w:type="auto"/>
          <w:jc w:val="left"/>
          <w:tblInd w:w="1088" w:type="dxa"/>
          <w:tblLayout w:type="fixed"/>
          <w:tblCellMar>
            <w:top w:w="0" w:type="dxa"/>
            <w:left w:w="0" w:type="dxa"/>
            <w:bottom w:w="0" w:type="dxa"/>
            <w:right w:w="0" w:type="dxa"/>
          </w:tblCellMar>
          <w:tblLook w:val="01E0"/>
        </w:tblPrEx>
        <w:trPr>
          <w:trHeight w:val="531"/>
          <w:jc w:val="left"/>
        </w:trPr>
        <w:tc>
          <w:tcPr>
            <w:tcW w:w="1474" w:type="dxa"/>
          </w:tcPr>
          <w:p>
            <w:pPr>
              <w:pStyle w:val="TableParagraph"/>
              <w:spacing w:before="21" w:line="490" w:lineRule="exact"/>
              <w:ind w:left="50"/>
              <w:rPr>
                <w:sz w:val="31"/>
              </w:rPr>
            </w:pPr>
            <w:r>
              <w:rPr>
                <w:sz w:val="31"/>
              </w:rPr>
              <w:t>27</w:t>
            </w:r>
          </w:p>
        </w:tc>
        <w:tc>
          <w:tcPr>
            <w:tcW w:w="3440" w:type="dxa"/>
          </w:tcPr>
          <w:p>
            <w:pPr>
              <w:pStyle w:val="TableParagraph"/>
              <w:spacing w:before="21" w:line="490" w:lineRule="exact"/>
              <w:ind w:right="951"/>
              <w:jc w:val="right"/>
              <w:rPr>
                <w:sz w:val="31"/>
              </w:rPr>
            </w:pPr>
            <w:r>
              <w:rPr>
                <w:sz w:val="31"/>
              </w:rPr>
              <w:t>3 月 11 日</w:t>
            </w:r>
          </w:p>
        </w:tc>
        <w:tc>
          <w:tcPr>
            <w:tcW w:w="2846" w:type="dxa"/>
          </w:tcPr>
          <w:p>
            <w:pPr>
              <w:pStyle w:val="TableParagraph"/>
              <w:spacing w:before="21" w:line="490" w:lineRule="exact"/>
              <w:ind w:left="954"/>
              <w:rPr>
                <w:sz w:val="31"/>
              </w:rPr>
            </w:pPr>
            <w:r>
              <w:rPr>
                <w:sz w:val="31"/>
              </w:rPr>
              <w:t>1.23</w:t>
            </w:r>
          </w:p>
        </w:tc>
        <w:tc>
          <w:tcPr>
            <w:tcW w:w="2754" w:type="dxa"/>
          </w:tcPr>
          <w:p>
            <w:pPr>
              <w:pStyle w:val="TableParagraph"/>
              <w:spacing w:before="21" w:line="490" w:lineRule="exact"/>
              <w:ind w:right="1056"/>
              <w:jc w:val="right"/>
              <w:rPr>
                <w:sz w:val="31"/>
              </w:rPr>
            </w:pPr>
            <w:r>
              <w:rPr>
                <w:sz w:val="31"/>
              </w:rPr>
              <w:t>2.2</w:t>
            </w:r>
          </w:p>
        </w:tc>
        <w:tc>
          <w:tcPr>
            <w:tcW w:w="2376" w:type="dxa"/>
            <w:vMerge/>
            <w:tcBorders>
              <w:top w:val="nil"/>
            </w:tcBorders>
          </w:tcPr>
          <w:p>
            <w:pPr>
              <w:rPr>
                <w:sz w:val="2"/>
                <w:szCs w:val="2"/>
              </w:rPr>
            </w:pPr>
          </w:p>
        </w:tc>
      </w:tr>
      <w:tr>
        <w:tblPrEx>
          <w:tblW w:w="0" w:type="auto"/>
          <w:jc w:val="left"/>
          <w:tblInd w:w="1088" w:type="dxa"/>
          <w:tblLayout w:type="fixed"/>
          <w:tblCellMar>
            <w:top w:w="0" w:type="dxa"/>
            <w:left w:w="0" w:type="dxa"/>
            <w:bottom w:w="0" w:type="dxa"/>
            <w:right w:w="0" w:type="dxa"/>
          </w:tblCellMar>
          <w:tblLook w:val="01E0"/>
        </w:tblPrEx>
        <w:trPr>
          <w:trHeight w:val="533"/>
          <w:jc w:val="left"/>
        </w:trPr>
        <w:tc>
          <w:tcPr>
            <w:tcW w:w="1474" w:type="dxa"/>
          </w:tcPr>
          <w:p>
            <w:pPr>
              <w:pStyle w:val="TableParagraph"/>
              <w:spacing w:before="23" w:line="490" w:lineRule="exact"/>
              <w:ind w:left="50"/>
              <w:rPr>
                <w:sz w:val="31"/>
              </w:rPr>
            </w:pPr>
            <w:r>
              <w:rPr>
                <w:sz w:val="31"/>
              </w:rPr>
              <w:t>28</w:t>
            </w:r>
          </w:p>
        </w:tc>
        <w:tc>
          <w:tcPr>
            <w:tcW w:w="3440" w:type="dxa"/>
          </w:tcPr>
          <w:p>
            <w:pPr>
              <w:pStyle w:val="TableParagraph"/>
              <w:spacing w:before="23" w:line="490" w:lineRule="exact"/>
              <w:ind w:right="951"/>
              <w:jc w:val="right"/>
              <w:rPr>
                <w:sz w:val="31"/>
              </w:rPr>
            </w:pPr>
            <w:r>
              <w:rPr>
                <w:sz w:val="31"/>
              </w:rPr>
              <w:t>3 月 12 日</w:t>
            </w:r>
          </w:p>
        </w:tc>
        <w:tc>
          <w:tcPr>
            <w:tcW w:w="2846" w:type="dxa"/>
          </w:tcPr>
          <w:p>
            <w:pPr>
              <w:pStyle w:val="TableParagraph"/>
              <w:spacing w:before="23" w:line="490" w:lineRule="exact"/>
              <w:ind w:left="954"/>
              <w:rPr>
                <w:sz w:val="31"/>
              </w:rPr>
            </w:pPr>
            <w:r>
              <w:rPr>
                <w:sz w:val="31"/>
              </w:rPr>
              <w:t>1.15</w:t>
            </w:r>
          </w:p>
        </w:tc>
        <w:tc>
          <w:tcPr>
            <w:tcW w:w="2754" w:type="dxa"/>
          </w:tcPr>
          <w:p>
            <w:pPr>
              <w:pStyle w:val="TableParagraph"/>
              <w:spacing w:before="23" w:line="490" w:lineRule="exact"/>
              <w:ind w:right="1056"/>
              <w:jc w:val="right"/>
              <w:rPr>
                <w:sz w:val="31"/>
              </w:rPr>
            </w:pPr>
            <w:r>
              <w:rPr>
                <w:sz w:val="31"/>
              </w:rPr>
              <w:t>1.1</w:t>
            </w:r>
          </w:p>
        </w:tc>
        <w:tc>
          <w:tcPr>
            <w:tcW w:w="2376" w:type="dxa"/>
          </w:tcPr>
          <w:p>
            <w:pPr>
              <w:pStyle w:val="TableParagraph"/>
              <w:spacing w:before="23" w:line="490" w:lineRule="exact"/>
              <w:ind w:left="1051" w:right="44"/>
              <w:jc w:val="center"/>
              <w:rPr>
                <w:sz w:val="31"/>
              </w:rPr>
            </w:pPr>
            <w:r>
              <w:rPr>
                <w:sz w:val="31"/>
              </w:rPr>
              <w:t>成孔检测</w:t>
            </w:r>
          </w:p>
        </w:tc>
      </w:tr>
      <w:tr>
        <w:tblPrEx>
          <w:tblW w:w="0" w:type="auto"/>
          <w:jc w:val="left"/>
          <w:tblInd w:w="1088" w:type="dxa"/>
          <w:tblLayout w:type="fixed"/>
          <w:tblCellMar>
            <w:top w:w="0" w:type="dxa"/>
            <w:left w:w="0" w:type="dxa"/>
            <w:bottom w:w="0" w:type="dxa"/>
            <w:right w:w="0" w:type="dxa"/>
          </w:tblCellMar>
          <w:tblLook w:val="01E0"/>
        </w:tblPrEx>
        <w:trPr>
          <w:trHeight w:val="476"/>
          <w:jc w:val="left"/>
        </w:trPr>
        <w:tc>
          <w:tcPr>
            <w:tcW w:w="1474" w:type="dxa"/>
          </w:tcPr>
          <w:p>
            <w:pPr>
              <w:pStyle w:val="TableParagraph"/>
              <w:spacing w:before="23" w:line="433" w:lineRule="exact"/>
              <w:ind w:left="50"/>
              <w:rPr>
                <w:sz w:val="31"/>
              </w:rPr>
            </w:pPr>
            <w:r>
              <w:rPr>
                <w:sz w:val="31"/>
              </w:rPr>
              <w:t>29</w:t>
            </w:r>
          </w:p>
        </w:tc>
        <w:tc>
          <w:tcPr>
            <w:tcW w:w="3440" w:type="dxa"/>
          </w:tcPr>
          <w:p>
            <w:pPr>
              <w:pStyle w:val="TableParagraph"/>
              <w:spacing w:before="23" w:line="433" w:lineRule="exact"/>
              <w:ind w:right="951"/>
              <w:jc w:val="right"/>
              <w:rPr>
                <w:sz w:val="31"/>
              </w:rPr>
            </w:pPr>
            <w:r>
              <w:rPr>
                <w:sz w:val="31"/>
              </w:rPr>
              <w:t>3 月 13 日</w:t>
            </w:r>
          </w:p>
        </w:tc>
        <w:tc>
          <w:tcPr>
            <w:tcW w:w="2846" w:type="dxa"/>
          </w:tcPr>
          <w:p>
            <w:pPr>
              <w:pStyle w:val="TableParagraph"/>
              <w:spacing w:before="23" w:line="433" w:lineRule="exact"/>
              <w:ind w:left="954"/>
              <w:rPr>
                <w:sz w:val="31"/>
              </w:rPr>
            </w:pPr>
            <w:r>
              <w:rPr>
                <w:sz w:val="31"/>
              </w:rPr>
              <w:t>1.13</w:t>
            </w:r>
          </w:p>
        </w:tc>
        <w:tc>
          <w:tcPr>
            <w:tcW w:w="2754" w:type="dxa"/>
          </w:tcPr>
          <w:p>
            <w:pPr>
              <w:pStyle w:val="TableParagraph"/>
              <w:spacing w:before="23" w:line="433" w:lineRule="exact"/>
              <w:ind w:right="1056"/>
              <w:jc w:val="right"/>
              <w:rPr>
                <w:sz w:val="31"/>
              </w:rPr>
            </w:pPr>
            <w:r>
              <w:rPr>
                <w:sz w:val="31"/>
              </w:rPr>
              <w:t>1.0</w:t>
            </w:r>
          </w:p>
        </w:tc>
        <w:tc>
          <w:tcPr>
            <w:tcW w:w="2376" w:type="dxa"/>
          </w:tcPr>
          <w:p>
            <w:pPr>
              <w:pStyle w:val="TableParagraph"/>
              <w:spacing w:before="23" w:line="433" w:lineRule="exact"/>
              <w:ind w:left="1044" w:right="44"/>
              <w:jc w:val="center"/>
              <w:rPr>
                <w:sz w:val="31"/>
              </w:rPr>
            </w:pPr>
            <w:r>
              <w:rPr>
                <w:sz w:val="31"/>
              </w:rPr>
              <w:t>灌注</w:t>
            </w:r>
          </w:p>
        </w:tc>
      </w:tr>
    </w:tbl>
    <w:p>
      <w:pPr>
        <w:pStyle w:val="BodyText"/>
        <w:spacing w:before="15"/>
        <w:rPr>
          <w:sz w:val="9"/>
        </w:rPr>
      </w:pPr>
      <w:r>
        <w:pict>
          <v:group id="_x0000_s1057" style="width:893pt;height:1248pt;margin-top:0;margin-left:0;mso-position-horizontal-relative:page;mso-position-vertical-relative:page;position:absolute;z-index:-251646976" coordorigin="0,0" coordsize="17860,24960">
            <v:shape id="_x0000_s1058" type="#_x0000_t75" style="width:14295;height:2400;left:2000;position:absolute;top:1280" stroked="f">
              <v:imagedata r:id="rId23" o:title=""/>
            </v:shape>
            <v:shape id="_x0000_s1059" type="#_x0000_t75" style="width:4900;height:260;left:6700;position:absolute;top:22820" stroked="f">
              <v:imagedata r:id="rId24" o:title=""/>
            </v:shape>
            <v:shape id="_x0000_s1060" type="#_x0000_t75" style="width:1680;height:260;left:8300;position:absolute;top:8600" stroked="f">
              <v:imagedata r:id="rId25" o:title=""/>
            </v:shape>
            <v:shape id="_x0000_s1061" type="#_x0000_t75" style="width:17860;height:24960;position:absolute" stroked="f">
              <v:imagedata r:id="rId26" o:title=""/>
            </v:shape>
          </v:group>
        </w:pict>
      </w:r>
    </w:p>
    <w:p>
      <w:pPr>
        <w:pStyle w:val="BodyText"/>
        <w:spacing w:before="53" w:line="393" w:lineRule="auto"/>
        <w:ind w:left="288" w:right="829" w:firstLine="720"/>
      </w:pPr>
      <w:r>
        <w:t>原始钻进记录从开钻到至终由项目技术人员班与作业班组人员共同填写，其中钻孔按照 6 小时间隔记录和地质变化时进行记录。</w:t>
      </w:r>
    </w:p>
    <w:p>
      <w:pPr>
        <w:pStyle w:val="BodyText"/>
        <w:spacing w:line="393" w:lineRule="auto"/>
        <w:ind w:left="288" w:right="829" w:firstLine="720"/>
      </w:pPr>
      <w:r>
        <w:t>钻孔过程中，每天采用全站仪对桩位及护桩进行复核一次，并采用护桩拉十字经常检查钻孔中心位置是否偏移。</w:t>
      </w:r>
    </w:p>
    <w:p>
      <w:pPr>
        <w:pStyle w:val="BodyText"/>
        <w:spacing w:line="570" w:lineRule="exact"/>
        <w:ind w:left="1008"/>
      </w:pPr>
      <w:r>
        <w:t>钻进过程中进入卵石层地质，及时进行粘土回填调整泥浆指标。</w:t>
      </w:r>
    </w:p>
    <w:p>
      <w:pPr>
        <w:pStyle w:val="Heading5"/>
        <w:spacing w:before="318"/>
        <w:ind w:left="0" w:right="560" w:firstLine="0"/>
        <w:jc w:val="center"/>
        <w:rPr>
          <w:rFonts w:ascii="宋体" w:eastAsia="宋体" w:hint="eastAsia"/>
        </w:rPr>
      </w:pPr>
      <w:r>
        <w:rPr>
          <w:rFonts w:ascii="宋体" w:eastAsia="宋体" w:hint="eastAsia"/>
        </w:rPr>
        <w:t>泥浆检测</w:t>
      </w: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rPr>
          <w:rFonts w:ascii="宋体"/>
          <w:b/>
        </w:rPr>
      </w:pPr>
    </w:p>
    <w:p>
      <w:pPr>
        <w:pStyle w:val="BodyText"/>
        <w:spacing w:before="12"/>
        <w:rPr>
          <w:rFonts w:ascii="宋体"/>
          <w:b/>
          <w:sz w:val="46"/>
        </w:rPr>
      </w:pPr>
    </w:p>
    <w:p>
      <w:pPr>
        <w:pStyle w:val="Heading5"/>
        <w:numPr>
          <w:ilvl w:val="2"/>
          <w:numId w:val="23"/>
        </w:numPr>
        <w:tabs>
          <w:tab w:val="left" w:pos="1282"/>
        </w:tabs>
        <w:spacing w:before="0" w:after="0" w:line="240" w:lineRule="auto"/>
        <w:ind w:left="1281" w:right="0" w:hanging="994"/>
        <w:jc w:val="left"/>
      </w:pPr>
      <w:bookmarkStart w:id="11" w:name="_TOC_250043"/>
      <w:bookmarkEnd w:id="11"/>
      <w:r>
        <w:t>终孔、一次清孔以及检孔</w:t>
      </w:r>
    </w:p>
    <w:p>
      <w:pPr>
        <w:pStyle w:val="BodyText"/>
        <w:spacing w:before="364" w:line="393" w:lineRule="auto"/>
        <w:ind w:left="288" w:right="829" w:firstLine="720"/>
      </w:pPr>
      <w:r>
        <w:t>钻进至设计标高后，采用钢丝测绳和测锤量测钻孔深度，算出孔底标高，本桩设计桩底标高-86.2m，实测终孔桩底标高-86.3m，大于设计孔深，符合设计及规范要求。</w:t>
      </w:r>
    </w:p>
    <w:p>
      <w:pPr>
        <w:pStyle w:val="ListParagraph"/>
        <w:numPr>
          <w:ilvl w:val="0"/>
          <w:numId w:val="6"/>
        </w:numPr>
        <w:tabs>
          <w:tab w:val="left" w:pos="1322"/>
        </w:tabs>
        <w:spacing w:before="0" w:after="0" w:line="569" w:lineRule="exact"/>
        <w:ind w:left="1321" w:right="0" w:hanging="314"/>
        <w:jc w:val="left"/>
        <w:rPr>
          <w:sz w:val="36"/>
        </w:rPr>
      </w:pPr>
      <w:r>
        <w:rPr>
          <w:spacing w:val="-13"/>
          <w:sz w:val="36"/>
        </w:rPr>
        <w:t xml:space="preserve">月 </w:t>
      </w:r>
      <w:r>
        <w:rPr>
          <w:sz w:val="36"/>
        </w:rPr>
        <w:t>8</w:t>
      </w:r>
      <w:r>
        <w:rPr>
          <w:spacing w:val="-18"/>
          <w:sz w:val="36"/>
        </w:rPr>
        <w:t xml:space="preserve"> 日 </w:t>
      </w:r>
      <w:r>
        <w:rPr>
          <w:sz w:val="36"/>
        </w:rPr>
        <w:t>03：10，</w:t>
      </w:r>
      <w:r>
        <w:rPr>
          <w:spacing w:val="-2"/>
          <w:sz w:val="36"/>
        </w:rPr>
        <w:t xml:space="preserve">桩基终孔，桩基开孔至终孔历时约 </w:t>
      </w:r>
      <w:r>
        <w:rPr>
          <w:sz w:val="36"/>
        </w:rPr>
        <w:t>22</w:t>
      </w:r>
      <w:r>
        <w:rPr>
          <w:spacing w:val="-9"/>
          <w:sz w:val="36"/>
        </w:rPr>
        <w:t xml:space="preserve"> 天。</w:t>
      </w:r>
    </w:p>
    <w:p>
      <w:pPr>
        <w:pStyle w:val="BodyText"/>
        <w:spacing w:before="366" w:line="393" w:lineRule="auto"/>
        <w:ind w:left="288" w:right="829" w:firstLine="720"/>
        <w:jc w:val="both"/>
      </w:pPr>
      <w:r>
        <w:t>经监理工程师校核确认终孔深度合格后，进行一次清孔，清孔过程配备除砂器、泥浆分离系统等措施，清孔历时 5 天，效果良好，检测泥浆指标比重 1.15,砂率 1.1%。在咨询监理之后通知检测单位进行成孔检测，检测结果为孔倾斜率 0.1%，桩孔孔深、孔径及孔斜均符合设计及规范要求。</w:t>
      </w:r>
    </w:p>
    <w:p>
      <w:pPr>
        <w:pStyle w:val="Heading5"/>
        <w:spacing w:line="567" w:lineRule="exact"/>
        <w:ind w:left="0" w:right="555" w:firstLine="0"/>
        <w:jc w:val="center"/>
      </w:pPr>
      <w:r>
        <w:t>一次清孔除砂以及泥浆分离器</w:t>
      </w:r>
    </w:p>
    <w:p>
      <w:pPr>
        <w:spacing w:after="0" w:line="567" w:lineRule="exact"/>
        <w:jc w:val="center"/>
        <w:sectPr>
          <w:pgSz w:w="17860" w:h="25260"/>
          <w:pgMar w:top="1420" w:right="860" w:bottom="280" w:left="1840" w:header="708" w:footer="708"/>
          <w:pgNumType w:start="14"/>
          <w:cols w:space="708"/>
        </w:sectPr>
      </w:pPr>
    </w:p>
    <w:p>
      <w:pPr>
        <w:pStyle w:val="BodyText"/>
        <w:rPr>
          <w:b/>
          <w:sz w:val="20"/>
        </w:rPr>
      </w:pPr>
      <w:r>
        <w:pict>
          <v:group id="_x0000_s1062" style="width:893pt;height:1248pt;margin-top:0;margin-left:0;mso-position-horizontal-relative:page;mso-position-vertical-relative:page;position:absolute;z-index:-251645952" coordorigin="0,0" coordsize="17860,24960">
            <v:shape id="_x0000_s1063" type="#_x0000_t75" style="width:17860;height:24960;position:absolute" stroked="f">
              <v:imagedata r:id="rId27" o:title=""/>
            </v:shape>
            <v:shape id="_x0000_s1064" type="#_x0000_t75" style="width:1660;height:260;left:8320;position:absolute;top:8040" stroked="f">
              <v:imagedata r:id="rId28" o:title=""/>
            </v:shape>
            <v:shape id="_x0000_s1065" type="#_x0000_t75" style="width:17860;height:24960;position:absolute" stroked="f">
              <v:imagedata r:id="rId29" o:title=""/>
            </v:shape>
            <v:shape id="_x0000_s1066" type="#_x0000_t75" style="width:7880;height:260;left:5200;position:absolute;top:14560" stroked="f">
              <v:imagedata r:id="rId30" o:title=""/>
            </v:shape>
            <v:shape id="_x0000_s1067" type="#_x0000_t75" style="width:17860;height:24960;position:absolute" stroked="f">
              <v:imagedata r:id="rId31" o:title=""/>
            </v:shap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22"/>
        </w:rPr>
      </w:pPr>
    </w:p>
    <w:p>
      <w:pPr>
        <w:spacing w:before="53"/>
        <w:ind w:left="0" w:right="555" w:firstLine="0"/>
        <w:jc w:val="center"/>
        <w:rPr>
          <w:b/>
          <w:sz w:val="36"/>
        </w:rPr>
      </w:pPr>
      <w:r>
        <w:rPr>
          <w:b/>
          <w:sz w:val="36"/>
        </w:rPr>
        <w:t>成孔检测</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spacing w:before="5"/>
        <w:rPr>
          <w:b/>
          <w:sz w:val="51"/>
        </w:rPr>
      </w:pPr>
    </w:p>
    <w:p>
      <w:pPr>
        <w:pStyle w:val="Heading5"/>
        <w:numPr>
          <w:ilvl w:val="2"/>
          <w:numId w:val="24"/>
        </w:numPr>
        <w:tabs>
          <w:tab w:val="left" w:pos="1282"/>
        </w:tabs>
        <w:spacing w:before="0" w:after="0" w:line="240" w:lineRule="auto"/>
        <w:ind w:left="1281" w:right="0" w:hanging="994"/>
        <w:jc w:val="left"/>
      </w:pPr>
      <w:bookmarkStart w:id="12" w:name="_TOC_250042"/>
      <w:bookmarkEnd w:id="12"/>
      <w:r>
        <w:t>钢筋笼加工制作</w:t>
      </w:r>
    </w:p>
    <w:p>
      <w:pPr>
        <w:pStyle w:val="BodyText"/>
        <w:spacing w:before="364"/>
        <w:ind w:left="1008"/>
      </w:pPr>
      <w:r>
        <w:t>钢筋笼在钢筋加工场进行统一下料配筋，利用滚焊机进行分节制作，加强筋（主笼间</w:t>
      </w:r>
    </w:p>
    <w:p>
      <w:pPr>
        <w:spacing w:after="0"/>
        <w:sectPr>
          <w:pgSz w:w="17860" w:h="25260"/>
          <w:pgMar w:top="2420" w:right="860" w:bottom="280" w:left="1840" w:header="708" w:footer="708"/>
          <w:pgNumType w:start="15"/>
          <w:cols w:space="708"/>
        </w:sectPr>
      </w:pPr>
    </w:p>
    <w:p>
      <w:pPr>
        <w:pStyle w:val="BodyText"/>
        <w:spacing w:before="40" w:line="393" w:lineRule="auto"/>
        <w:ind w:left="288" w:right="777"/>
        <w:jc w:val="both"/>
      </w:pPr>
      <w:r>
        <w:rPr>
          <w:spacing w:val="-13"/>
        </w:rPr>
        <w:t xml:space="preserve">距 </w:t>
      </w:r>
      <w:r>
        <w:t>2</w:t>
      </w:r>
      <w:r>
        <w:rPr>
          <w:spacing w:val="-1"/>
        </w:rPr>
        <w:t>m</w:t>
      </w:r>
      <w:r>
        <w:rPr>
          <w:spacing w:val="-7"/>
        </w:rPr>
        <w:t xml:space="preserve">，辅笼间距 </w:t>
      </w:r>
      <w:r>
        <w:t>1m</w:t>
      </w:r>
      <w:r>
        <w:rPr>
          <w:spacing w:val="-180"/>
        </w:rPr>
        <w:t>）</w:t>
      </w:r>
      <w:r>
        <w:t>。制作前对钢筋进行了校直，清除了表面污垢。加强筋采用双面搭</w:t>
      </w:r>
      <w:r>
        <w:rPr>
          <w:spacing w:val="-1"/>
        </w:rPr>
        <w:t xml:space="preserve">接焊，焊缝长不小于 </w:t>
      </w:r>
      <w:r>
        <w:t>5d（d</w:t>
      </w:r>
      <w:r>
        <w:rPr>
          <w:spacing w:val="-2"/>
        </w:rPr>
        <w:t xml:space="preserve"> 为钢筋直径</w:t>
      </w:r>
      <w:r>
        <w:rPr>
          <w:spacing w:val="-180"/>
        </w:rPr>
        <w:t>）</w:t>
      </w:r>
      <w:r>
        <w:t>。加强筋焊在主筋内侧，校正好加强筋与主筋的</w:t>
      </w:r>
      <w:r>
        <w:rPr>
          <w:spacing w:val="-20"/>
        </w:rPr>
        <w:t>垂直度后，采用点焊牢固。螺旋筋按照设计要求间距布置，绑扎于主筋上并与主筋点焊</w:t>
      </w:r>
      <w:r>
        <w:t>（梅花形）牢固。相邻主筋纵向错开布置，保证同一断面接头不大于50%</w:t>
      </w:r>
      <w:r>
        <w:rPr>
          <w:spacing w:val="-2"/>
        </w:rPr>
        <w:t>。按照设计要求，每</w:t>
      </w:r>
      <w:r>
        <w:rPr>
          <w:spacing w:val="-3"/>
        </w:rPr>
        <w:t xml:space="preserve">根加强筋四周均匀焊接 </w:t>
      </w:r>
      <w:r>
        <w:t>4</w:t>
      </w:r>
      <w:r>
        <w:rPr>
          <w:spacing w:val="-16"/>
        </w:rPr>
        <w:t xml:space="preserve"> 根定位钢筋，每 </w:t>
      </w:r>
      <w:r>
        <w:t>2</w:t>
      </w:r>
      <w:r>
        <w:rPr>
          <w:spacing w:val="-7"/>
        </w:rPr>
        <w:t xml:space="preserve"> 个加强圈之间焊接 </w:t>
      </w:r>
      <w:r>
        <w:t>4</w:t>
      </w:r>
      <w:r>
        <w:rPr>
          <w:spacing w:val="-11"/>
        </w:rPr>
        <w:t xml:space="preserve"> 个保护垫块，保证保护层厚度。</w:t>
      </w:r>
    </w:p>
    <w:p>
      <w:pPr>
        <w:pStyle w:val="BodyText"/>
        <w:spacing w:before="11"/>
        <w:rPr>
          <w:sz w:val="58"/>
        </w:rPr>
      </w:pPr>
    </w:p>
    <w:p>
      <w:pPr>
        <w:pStyle w:val="Heading5"/>
        <w:numPr>
          <w:ilvl w:val="2"/>
          <w:numId w:val="4"/>
        </w:numPr>
        <w:tabs>
          <w:tab w:val="left" w:pos="1282"/>
        </w:tabs>
        <w:spacing w:before="0" w:after="0" w:line="240" w:lineRule="auto"/>
        <w:ind w:left="1281" w:right="0" w:hanging="994"/>
        <w:jc w:val="both"/>
      </w:pPr>
      <w:bookmarkStart w:id="13" w:name="_TOC_250041"/>
      <w:bookmarkEnd w:id="13"/>
      <w:r>
        <w:t>钢筋笼安放</w:t>
      </w:r>
    </w:p>
    <w:p>
      <w:pPr>
        <w:pStyle w:val="BodyText"/>
        <w:spacing w:before="365" w:line="393" w:lineRule="auto"/>
        <w:ind w:left="288" w:right="801" w:firstLine="720"/>
        <w:jc w:val="both"/>
      </w:pPr>
      <w:r>
        <w:t>3</w:t>
      </w:r>
      <w:r>
        <w:rPr>
          <w:spacing w:val="1"/>
        </w:rPr>
        <w:t xml:space="preserve"> 月 </w:t>
      </w:r>
      <w:r>
        <w:t>12</w:t>
      </w:r>
      <w:r>
        <w:rPr>
          <w:spacing w:val="1"/>
        </w:rPr>
        <w:t xml:space="preserve"> 日 </w:t>
      </w:r>
      <w:r>
        <w:t>16:00，开始进行钢筋笼安装下放。钢筋笼采用龙门吊吊至平板运输车上运输至安装现场后，25t 汽车吊分段吊装入孔，钢筋笼用井支架固定在平台上。节段间采用机械连接，受力主筋Ф28 HRB400</w:t>
      </w:r>
      <w:r>
        <w:rPr>
          <w:spacing w:val="-6"/>
        </w:rPr>
        <w:t xml:space="preserve"> 级钢筋接长采用机械套筒连接，套筒长度为 </w:t>
      </w:r>
      <w:r>
        <w:rPr>
          <w:spacing w:val="-4"/>
        </w:rPr>
        <w:t xml:space="preserve">7cm， </w:t>
      </w:r>
      <w:r>
        <w:t>且钢筋丝扣外漏皆控制在规范范围以内。加强箍筋Ф25</w:t>
      </w:r>
      <w:r>
        <w:rPr>
          <w:spacing w:val="65"/>
        </w:rPr>
        <w:t xml:space="preserve"> </w:t>
      </w:r>
      <w:r>
        <w:t>HRB400</w:t>
      </w:r>
      <w:r>
        <w:rPr>
          <w:spacing w:val="-2"/>
        </w:rPr>
        <w:t xml:space="preserve"> 级钢筋的焊接采用闪光</w:t>
      </w:r>
      <w:r>
        <w:rPr>
          <w:spacing w:val="3"/>
        </w:rPr>
        <w:t xml:space="preserve">电弧焊。焊缝采用了双面焊，长度不小于 </w:t>
      </w:r>
      <w:r>
        <w:t>130mm</w:t>
      </w:r>
      <w:r>
        <w:rPr>
          <w:spacing w:val="-14"/>
        </w:rPr>
        <w:t>。。钢筋笼对正位置焊接后逐段放入孔内至设计标高。下放完毕后采用两根吊筋将钢筋笼顶部与护筒连接固定，防止混凝土浇筑过程中钢筋骨架上浮。</w:t>
      </w:r>
    </w:p>
    <w:p>
      <w:pPr>
        <w:pStyle w:val="BodyText"/>
        <w:spacing w:line="565" w:lineRule="exact"/>
        <w:ind w:left="1008"/>
        <w:jc w:val="both"/>
      </w:pPr>
      <w:r>
        <w:t>至 12 日 23:00，钢筋笼下放完成，历时约 7 小时。</w:t>
      </w:r>
    </w:p>
    <w:p>
      <w:pPr>
        <w:pStyle w:val="BodyText"/>
        <w:rPr>
          <w:sz w:val="48"/>
        </w:rPr>
      </w:pPr>
    </w:p>
    <w:p>
      <w:pPr>
        <w:pStyle w:val="BodyText"/>
        <w:rPr>
          <w:sz w:val="48"/>
        </w:rPr>
      </w:pPr>
    </w:p>
    <w:p>
      <w:pPr>
        <w:pStyle w:val="BodyText"/>
        <w:rPr>
          <w:sz w:val="48"/>
        </w:rPr>
      </w:pPr>
    </w:p>
    <w:p>
      <w:pPr>
        <w:pStyle w:val="BodyText"/>
        <w:rPr>
          <w:sz w:val="48"/>
        </w:rPr>
      </w:pPr>
    </w:p>
    <w:p>
      <w:pPr>
        <w:pStyle w:val="BodyText"/>
        <w:spacing w:before="15"/>
        <w:rPr>
          <w:sz w:val="66"/>
        </w:rPr>
      </w:pPr>
    </w:p>
    <w:p>
      <w:pPr>
        <w:pStyle w:val="Heading5"/>
        <w:ind w:left="0" w:right="555" w:firstLine="0"/>
        <w:jc w:val="center"/>
      </w:pPr>
      <w:r>
        <w:drawing>
          <wp:anchor distT="0" distB="0" distL="0" distR="0" simplePos="0" relativeHeight="251671552" behindDoc="0" locked="0" layoutInCell="1" allowOverlap="1">
            <wp:simplePos x="0" y="0"/>
            <wp:positionH relativeFrom="page">
              <wp:posOffset>5003800</wp:posOffset>
            </wp:positionH>
            <wp:positionV relativeFrom="paragraph">
              <wp:posOffset>342468</wp:posOffset>
            </wp:positionV>
            <wp:extent cx="1625600" cy="38100"/>
            <wp:effectExtent l="0" t="0" r="0" b="0"/>
            <wp:wrapNone/>
            <wp:docPr id="11"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9.png"/>
                    <pic:cNvPicPr/>
                  </pic:nvPicPr>
                  <pic:blipFill>
                    <a:blip xmlns:r="http://schemas.openxmlformats.org/officeDocument/2006/relationships" r:embed="rId32" cstate="print"/>
                    <a:stretch>
                      <a:fillRect/>
                    </a:stretch>
                  </pic:blipFill>
                  <pic:spPr>
                    <a:xfrm>
                      <a:off x="0" y="0"/>
                      <a:ext cx="1625600" cy="38100"/>
                    </a:xfrm>
                    <a:prstGeom prst="rect">
                      <a:avLst/>
                    </a:prstGeom>
                  </pic:spPr>
                </pic:pic>
              </a:graphicData>
            </a:graphic>
          </wp:anchor>
        </w:drawing>
      </w:r>
      <w:r>
        <w:t>钢筋笼加工验收</w:t>
      </w:r>
    </w:p>
    <w:p>
      <w:pPr>
        <w:spacing w:after="0"/>
        <w:jc w:val="center"/>
        <w:sectPr>
          <w:pgSz w:w="17860" w:h="25260"/>
          <w:pgMar w:top="1460" w:right="860" w:bottom="280" w:left="1840" w:header="708" w:footer="708"/>
          <w:pgNumType w:start="16"/>
          <w:cols w:space="708"/>
        </w:sectPr>
      </w:pPr>
    </w:p>
    <w:p>
      <w:pPr>
        <w:pStyle w:val="BodyText"/>
        <w:rPr>
          <w:b/>
          <w:sz w:val="20"/>
        </w:rPr>
      </w:pPr>
      <w:r>
        <w:pict>
          <v:group id="_x0000_s1068" style="width:893pt;height:1248pt;margin-top:0;margin-left:0;mso-position-horizontal-relative:page;mso-position-vertical-relative:page;position:absolute;z-index:-251643904" coordorigin="0,0" coordsize="17860,24960">
            <v:shape id="_x0000_s1069" type="#_x0000_t75" style="width:17860;height:24960;position:absolute" stroked="f">
              <v:imagedata r:id="rId33" o:title=""/>
            </v:shape>
            <v:shape id="_x0000_s1070" type="#_x0000_t75" style="width:7840;height:260;left:5220;position:absolute;top:7280" stroked="f">
              <v:imagedata r:id="rId34" o:title=""/>
            </v:shape>
            <v:shape id="_x0000_s1071" type="#_x0000_t75" style="width:2020;height:260;left:8140;position:absolute;top:8980" stroked="f">
              <v:imagedata r:id="rId35" o:title=""/>
            </v:shape>
            <v:shape id="_x0000_s1072" type="#_x0000_t75" style="width:17860;height:24960;position:absolute" stroked="f">
              <v:imagedata r:id="rId36" o:title=""/>
            </v:shape>
          </v:group>
        </w:pic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2"/>
        <w:rPr>
          <w:b/>
          <w:sz w:val="21"/>
        </w:rPr>
      </w:pPr>
    </w:p>
    <w:p>
      <w:pPr>
        <w:spacing w:before="53"/>
        <w:ind w:left="0" w:right="555" w:firstLine="0"/>
        <w:jc w:val="center"/>
        <w:rPr>
          <w:b/>
          <w:sz w:val="36"/>
        </w:rPr>
      </w:pPr>
      <w:r>
        <w:rPr>
          <w:b/>
          <w:sz w:val="36"/>
        </w:rPr>
        <w:t>钢筋笼下放</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spacing w:before="5"/>
        <w:rPr>
          <w:b/>
          <w:sz w:val="33"/>
        </w:rPr>
      </w:pPr>
    </w:p>
    <w:p>
      <w:pPr>
        <w:pStyle w:val="Heading5"/>
        <w:numPr>
          <w:ilvl w:val="2"/>
          <w:numId w:val="25"/>
        </w:numPr>
        <w:tabs>
          <w:tab w:val="left" w:pos="1282"/>
        </w:tabs>
        <w:spacing w:before="1" w:after="0" w:line="240" w:lineRule="auto"/>
        <w:ind w:left="1281" w:right="0" w:hanging="994"/>
        <w:jc w:val="both"/>
      </w:pPr>
      <w:bookmarkStart w:id="14" w:name="_TOC_250040"/>
      <w:bookmarkEnd w:id="14"/>
      <w:r>
        <w:t>声测管安装</w:t>
      </w:r>
    </w:p>
    <w:p>
      <w:pPr>
        <w:pStyle w:val="BodyText"/>
        <w:spacing w:before="364" w:line="393" w:lineRule="auto"/>
        <w:ind w:left="288" w:right="793" w:firstLine="720"/>
        <w:jc w:val="both"/>
      </w:pPr>
      <w:r>
        <w:rPr>
          <w:spacing w:val="-3"/>
        </w:rPr>
        <w:t xml:space="preserve">按照设计要求，沿钢筋笼内侧等间距预埋 </w:t>
      </w:r>
      <w:r>
        <w:t>4</w:t>
      </w:r>
      <w:r>
        <w:rPr>
          <w:spacing w:val="-5"/>
        </w:rPr>
        <w:t xml:space="preserve"> 根声测管。声测管与钢筋笼主筋采用铁丝绑扎牢固，钢筋笼下放过程中逐节进行声测管注水，下放完成后声测管注满水，为防止声</w:t>
      </w:r>
      <w:r>
        <w:rPr>
          <w:spacing w:val="-2"/>
        </w:rPr>
        <w:t>测管漏浆等意外状况，灌注前声测管插入一根</w:t>
      </w:r>
      <w:r>
        <w:t>pvc</w:t>
      </w:r>
      <w:r>
        <w:rPr>
          <w:spacing w:val="-6"/>
        </w:rPr>
        <w:t xml:space="preserve"> 软质塑料管，灌注完成后，拔出塑料管</w:t>
      </w:r>
      <w:r>
        <w:t>再加满水，进行木塞封闭。</w:t>
      </w:r>
    </w:p>
    <w:p>
      <w:pPr>
        <w:spacing w:after="0" w:line="393" w:lineRule="auto"/>
        <w:jc w:val="both"/>
        <w:sectPr>
          <w:pgSz w:w="17860" w:h="25260"/>
          <w:pgMar w:top="2420" w:right="860" w:bottom="280" w:left="1840" w:header="708" w:footer="708"/>
          <w:pgNumType w:start="17"/>
          <w:cols w:space="708"/>
        </w:sectPr>
      </w:pPr>
    </w:p>
    <w:p>
      <w:pPr>
        <w:pStyle w:val="BodyText"/>
        <w:rPr>
          <w:sz w:val="20"/>
        </w:rPr>
      </w:pPr>
      <w:r>
        <w:pict>
          <v:group id="_x0000_s1073" style="width:893pt;height:1248pt;margin-top:0;margin-left:0;mso-position-horizontal-relative:page;mso-position-vertical-relative:page;position:absolute;z-index:-251642880" coordorigin="0,0" coordsize="17860,24960">
            <v:shape id="_x0000_s1074" type="#_x0000_t75" style="width:4180;height:260;left:7060;position:absolute;top:3820" stroked="f">
              <v:imagedata r:id="rId37" o:title=""/>
            </v:shape>
            <v:shape id="_x0000_s1075" type="#_x0000_t75" style="width:17860;height:24960;position:absolute" stroked="f">
              <v:imagedata r:id="rId38" o:title=""/>
            </v:shape>
          </v:group>
        </w:pict>
      </w:r>
    </w:p>
    <w:p>
      <w:pPr>
        <w:pStyle w:val="BodyText"/>
        <w:rPr>
          <w:sz w:val="20"/>
        </w:rPr>
      </w:pPr>
    </w:p>
    <w:p>
      <w:pPr>
        <w:pStyle w:val="BodyText"/>
        <w:spacing w:before="10"/>
        <w:rPr>
          <w:sz w:val="16"/>
        </w:rPr>
      </w:pPr>
    </w:p>
    <w:p>
      <w:pPr>
        <w:pStyle w:val="Heading5"/>
        <w:spacing w:before="54"/>
        <w:ind w:left="0" w:right="555" w:firstLine="0"/>
        <w:jc w:val="center"/>
      </w:pPr>
      <w:r>
        <w:t>声测管内预先埋设塑料管</w:t>
      </w: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rPr>
          <w:b/>
          <w:sz w:val="48"/>
        </w:rPr>
      </w:pPr>
    </w:p>
    <w:p>
      <w:pPr>
        <w:pStyle w:val="BodyText"/>
        <w:spacing w:before="5"/>
        <w:rPr>
          <w:b/>
          <w:sz w:val="44"/>
        </w:rPr>
      </w:pPr>
    </w:p>
    <w:p>
      <w:pPr>
        <w:pStyle w:val="Heading5"/>
        <w:numPr>
          <w:ilvl w:val="2"/>
          <w:numId w:val="26"/>
        </w:numPr>
        <w:tabs>
          <w:tab w:val="left" w:pos="1505"/>
        </w:tabs>
        <w:spacing w:before="0" w:after="0" w:line="240" w:lineRule="auto"/>
        <w:ind w:left="1505" w:right="0" w:hanging="1217"/>
        <w:jc w:val="both"/>
      </w:pPr>
      <w:bookmarkStart w:id="15" w:name="_TOC_250039"/>
      <w:bookmarkEnd w:id="15"/>
      <w:r>
        <w:t>导管安放</w:t>
      </w:r>
    </w:p>
    <w:p>
      <w:pPr>
        <w:pStyle w:val="BodyText"/>
        <w:spacing w:before="366" w:line="393" w:lineRule="auto"/>
        <w:ind w:left="288" w:right="829" w:firstLine="720"/>
        <w:jc w:val="both"/>
      </w:pPr>
      <w:r>
        <w:rPr>
          <w:spacing w:val="-6"/>
        </w:rPr>
        <w:t xml:space="preserve">导管内径 </w:t>
      </w:r>
      <w:r>
        <w:t>300mm，</w:t>
      </w:r>
      <w:r>
        <w:rPr>
          <w:spacing w:val="-7"/>
        </w:rPr>
        <w:t xml:space="preserve">最下节长 </w:t>
      </w:r>
      <w:r>
        <w:t>3.5m，</w:t>
      </w:r>
      <w:r>
        <w:rPr>
          <w:spacing w:val="-7"/>
        </w:rPr>
        <w:t xml:space="preserve">中间节长 </w:t>
      </w:r>
      <w:r>
        <w:t>2.5m，</w:t>
      </w:r>
      <w:r>
        <w:rPr>
          <w:spacing w:val="-6"/>
        </w:rPr>
        <w:t xml:space="preserve">最上节配置 </w:t>
      </w:r>
      <w:r>
        <w:t>1m</w:t>
      </w:r>
      <w:r>
        <w:rPr>
          <w:spacing w:val="-8"/>
        </w:rPr>
        <w:t>、</w:t>
      </w:r>
      <w:r>
        <w:t>0.5m</w:t>
      </w:r>
      <w:r>
        <w:rPr>
          <w:spacing w:val="-9"/>
        </w:rPr>
        <w:t xml:space="preserve"> 非标</w:t>
      </w:r>
      <w:r>
        <w:rPr>
          <w:spacing w:val="-10"/>
        </w:rPr>
        <w:t>准段。导管使用前先进行了预拼装，并现场进行了水密试验。导管长度、质量及水密性均</w:t>
      </w:r>
      <w:r>
        <w:t>符合要求。</w:t>
      </w:r>
    </w:p>
    <w:p>
      <w:pPr>
        <w:pStyle w:val="BodyText"/>
        <w:spacing w:line="393" w:lineRule="auto"/>
        <w:ind w:left="288" w:right="734" w:firstLine="720"/>
      </w:pPr>
      <w:r>
        <w:t>经监理工程师检查导管合格后，采用 25t 汽车吊逐段吊装入孔。导管接头采用丝扣接法连接。导管安装时仔细检查了连接丝扣，并将导管位置居中，保持轴线顺直。</w:t>
      </w:r>
    </w:p>
    <w:p>
      <w:pPr>
        <w:pStyle w:val="BodyText"/>
        <w:spacing w:line="570" w:lineRule="exact"/>
        <w:ind w:left="1008"/>
      </w:pPr>
      <w:r>
        <w:t>下料漏斗采用钢板卷制，容量 2.5m</w:t>
      </w:r>
      <w:r>
        <w:rPr>
          <w:sz w:val="29"/>
        </w:rPr>
        <w:t>3</w:t>
      </w:r>
      <w:r>
        <w:t>。</w:t>
      </w:r>
    </w:p>
    <w:p>
      <w:pPr>
        <w:spacing w:after="0" w:line="570" w:lineRule="exact"/>
        <w:sectPr>
          <w:pgSz w:w="17860" w:h="25260"/>
          <w:pgMar w:top="2420" w:right="860" w:bottom="280" w:left="1840" w:header="708" w:footer="708"/>
          <w:pgNumType w:start="18"/>
          <w:cols w:space="708"/>
        </w:sectPr>
      </w:pPr>
    </w:p>
    <w:p>
      <w:pPr>
        <w:pStyle w:val="BodyText"/>
        <w:rPr>
          <w:sz w:val="20"/>
        </w:rPr>
      </w:pPr>
      <w:r>
        <w:pict>
          <v:group id="_x0000_s1076" style="width:893pt;height:1248pt;margin-top:0;margin-left:0;mso-position-horizontal-relative:page;mso-position-vertical-relative:page;position:absolute;z-index:-251641856" coordorigin="0,0" coordsize="17860,24960">
            <v:shape id="_x0000_s1077" type="#_x0000_t75" style="width:17860;height:24960;position:absolute" stroked="f">
              <v:imagedata r:id="rId39" o:title=""/>
            </v:shape>
            <v:shape id="_x0000_s1078" type="#_x0000_t75" style="width:2740;height:260;left:7780;position:absolute;top:15520" stroked="f">
              <v:imagedata r:id="rId40" o:title=""/>
            </v:shape>
            <v:shape id="_x0000_s1079" type="#_x0000_t75" style="width:17860;height:24960;position:absolute" stroked="f">
              <v:imagedata r:id="rId41" o:title=""/>
            </v:shape>
          </v:group>
        </w:pic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8"/>
        </w:rPr>
      </w:pPr>
    </w:p>
    <w:p>
      <w:pPr>
        <w:pStyle w:val="Heading5"/>
        <w:numPr>
          <w:ilvl w:val="2"/>
          <w:numId w:val="27"/>
        </w:numPr>
        <w:tabs>
          <w:tab w:val="left" w:pos="1505"/>
        </w:tabs>
        <w:spacing w:before="53" w:after="0" w:line="240" w:lineRule="auto"/>
        <w:ind w:left="1505" w:right="0" w:hanging="1217"/>
        <w:jc w:val="both"/>
      </w:pPr>
      <w:bookmarkStart w:id="16" w:name="_TOC_250038"/>
      <w:bookmarkEnd w:id="16"/>
      <w:r>
        <w:t>二次清孔</w:t>
      </w:r>
    </w:p>
    <w:p>
      <w:pPr>
        <w:pStyle w:val="BodyText"/>
        <w:spacing w:before="365" w:line="393" w:lineRule="auto"/>
        <w:ind w:left="288" w:right="738" w:firstLine="720"/>
        <w:jc w:val="both"/>
      </w:pPr>
      <w:r>
        <w:t>3</w:t>
      </w:r>
      <w:r>
        <w:rPr>
          <w:spacing w:val="-17"/>
        </w:rPr>
        <w:t xml:space="preserve"> 月 </w:t>
      </w:r>
      <w:r>
        <w:t>13</w:t>
      </w:r>
      <w:r>
        <w:rPr>
          <w:spacing w:val="-17"/>
        </w:rPr>
        <w:t xml:space="preserve"> 日 </w:t>
      </w:r>
      <w:r>
        <w:rPr>
          <w:spacing w:val="-6"/>
        </w:rPr>
        <w:t>01：30，</w:t>
      </w:r>
      <w:r>
        <w:rPr>
          <w:spacing w:val="-1"/>
        </w:rPr>
        <w:t xml:space="preserve">在安放导管后，进行了二次清孔。此次清孔利用气举反循环进行清孔，清孔时间短、效果好，经历 </w:t>
      </w:r>
      <w:r>
        <w:t>10</w:t>
      </w:r>
      <w:r>
        <w:rPr>
          <w:spacing w:val="-3"/>
        </w:rPr>
        <w:t xml:space="preserve"> 个小时的循环清孔，</w:t>
      </w:r>
      <w:r>
        <w:t>3</w:t>
      </w:r>
      <w:r>
        <w:rPr>
          <w:spacing w:val="-6"/>
        </w:rPr>
        <w:t xml:space="preserve"> 月 </w:t>
      </w:r>
      <w:r>
        <w:t>13</w:t>
      </w:r>
      <w:r>
        <w:rPr>
          <w:spacing w:val="-7"/>
        </w:rPr>
        <w:t xml:space="preserve"> 日 </w:t>
      </w:r>
      <w:r>
        <w:t>11:30</w:t>
      </w:r>
      <w:r>
        <w:rPr>
          <w:spacing w:val="-3"/>
        </w:rPr>
        <w:t xml:space="preserve"> 经实测，清</w:t>
      </w:r>
      <w:r>
        <w:rPr>
          <w:spacing w:val="-6"/>
        </w:rPr>
        <w:t xml:space="preserve">孔后，孔底沉渣厚度 </w:t>
      </w:r>
      <w:r>
        <w:t>5cm，</w:t>
      </w:r>
      <w:r>
        <w:rPr>
          <w:spacing w:val="-6"/>
        </w:rPr>
        <w:t xml:space="preserve">泥浆比重 </w:t>
      </w:r>
      <w:r>
        <w:t>1.13，</w:t>
      </w:r>
      <w:r>
        <w:rPr>
          <w:spacing w:val="-7"/>
        </w:rPr>
        <w:t xml:space="preserve">含砂率 </w:t>
      </w:r>
      <w:r>
        <w:t>1.0%，均符合设计及规范要求。</w:t>
      </w:r>
    </w:p>
    <w:p>
      <w:pPr>
        <w:pStyle w:val="Heading5"/>
        <w:spacing w:line="569" w:lineRule="exact"/>
        <w:ind w:left="0" w:right="555" w:firstLine="0"/>
        <w:jc w:val="center"/>
      </w:pPr>
      <w:r>
        <w:t>气举反循环清孔</w:t>
      </w:r>
    </w:p>
    <w:p>
      <w:pPr>
        <w:spacing w:after="0" w:line="569" w:lineRule="exact"/>
        <w:jc w:val="center"/>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2" w:history="1">
        <w:r>
          <w:rPr>
            <w:rFonts w:ascii="SimSun" w:eastAsia="SimSun" w:hAnsi="SimSun" w:cs="SimSun"/>
            <w:b/>
            <w:bCs/>
            <w:color w:val="0000EE"/>
            <w:sz w:val="30"/>
            <w:szCs w:val="30"/>
            <w:u w:val="single" w:color="0000EE"/>
          </w:rPr>
          <w:t>https://d.book118.com/708134072066006045</w:t>
        </w:r>
      </w:hyperlink>
    </w:p>
    <w:p>
      <w:pPr>
        <w:spacing w:after="0" w:line="569" w:lineRule="exact"/>
        <w:jc w:val="center"/>
      </w:pPr>
    </w:p>
    <w:sectPr>
      <w:pgSz w:w="17860" w:h="25260"/>
      <w:pgMar w:top="2420" w:right="860" w:bottom="280" w:left="1840" w:header="708" w:footer="708"/>
      <w:pgNumType w:start="1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华文中宋">
    <w:altName w:val="华文中宋"/>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4002F5"/>
    <w:multiLevelType w:val="hybridMultilevel"/>
    <w:tmpl w:val="00000000"/>
    <w:lvl w:ilvl="0">
      <w:start w:val="2"/>
      <w:numFmt w:val="decimal"/>
      <w:lvlText w:val="%1"/>
      <w:lvlJc w:val="left"/>
      <w:pPr>
        <w:ind w:left="1051" w:hanging="764"/>
        <w:jc w:val="left"/>
      </w:pPr>
      <w:rPr>
        <w:rFonts w:hint="default"/>
      </w:rPr>
    </w:lvl>
    <w:lvl w:ilvl="1">
      <w:start w:val="1"/>
      <w:numFmt w:val="decimal"/>
      <w:lvlText w:val="%1.%2"/>
      <w:lvlJc w:val="left"/>
      <w:pPr>
        <w:ind w:left="1051" w:hanging="764"/>
        <w:jc w:val="left"/>
      </w:pPr>
      <w:rPr>
        <w:rFonts w:ascii="华文中宋" w:eastAsia="华文中宋" w:hAnsi="华文中宋" w:cs="华文中宋" w:hint="default"/>
        <w:b/>
        <w:bCs/>
        <w:w w:val="100"/>
        <w:sz w:val="42"/>
        <w:szCs w:val="42"/>
      </w:rPr>
    </w:lvl>
    <w:lvl w:ilvl="2">
      <w:start w:val="1"/>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4364" w:hanging="994"/>
      </w:pPr>
      <w:rPr>
        <w:rFonts w:hint="default"/>
      </w:rPr>
    </w:lvl>
    <w:lvl w:ilvl="4">
      <w:start w:val="0"/>
      <w:numFmt w:val="bullet"/>
      <w:lvlText w:val="•"/>
      <w:lvlJc w:val="left"/>
      <w:pPr>
        <w:ind w:left="5906" w:hanging="994"/>
      </w:pPr>
      <w:rPr>
        <w:rFonts w:hint="default"/>
      </w:rPr>
    </w:lvl>
    <w:lvl w:ilvl="5">
      <w:start w:val="0"/>
      <w:numFmt w:val="bullet"/>
      <w:lvlText w:val="•"/>
      <w:lvlJc w:val="left"/>
      <w:pPr>
        <w:ind w:left="7448" w:hanging="994"/>
      </w:pPr>
      <w:rPr>
        <w:rFonts w:hint="default"/>
      </w:rPr>
    </w:lvl>
    <w:lvl w:ilvl="6">
      <w:start w:val="0"/>
      <w:numFmt w:val="bullet"/>
      <w:lvlText w:val="•"/>
      <w:lvlJc w:val="left"/>
      <w:pPr>
        <w:ind w:left="8990" w:hanging="994"/>
      </w:pPr>
      <w:rPr>
        <w:rFonts w:hint="default"/>
      </w:rPr>
    </w:lvl>
    <w:lvl w:ilvl="7">
      <w:start w:val="0"/>
      <w:numFmt w:val="bullet"/>
      <w:lvlText w:val="•"/>
      <w:lvlJc w:val="left"/>
      <w:pPr>
        <w:ind w:left="10533" w:hanging="994"/>
      </w:pPr>
      <w:rPr>
        <w:rFonts w:hint="default"/>
      </w:rPr>
    </w:lvl>
    <w:lvl w:ilvl="8">
      <w:start w:val="0"/>
      <w:numFmt w:val="bullet"/>
      <w:lvlText w:val="•"/>
      <w:lvlJc w:val="left"/>
      <w:pPr>
        <w:ind w:left="12075" w:hanging="994"/>
      </w:pPr>
      <w:rPr>
        <w:rFonts w:hint="default"/>
      </w:rPr>
    </w:lvl>
  </w:abstractNum>
  <w:abstractNum w:abstractNumId="1">
    <w:nsid w:val="0345CAEE"/>
    <w:multiLevelType w:val="hybridMultilevel"/>
    <w:tmpl w:val="00000000"/>
    <w:lvl w:ilvl="0">
      <w:start w:val="2"/>
      <w:numFmt w:val="decimal"/>
      <w:lvlText w:val="%1"/>
      <w:lvlJc w:val="left"/>
      <w:pPr>
        <w:ind w:left="1281" w:hanging="994"/>
        <w:jc w:val="left"/>
      </w:pPr>
      <w:rPr>
        <w:rFonts w:hint="default"/>
      </w:rPr>
    </w:lvl>
    <w:lvl w:ilvl="1">
      <w:start w:val="2"/>
      <w:numFmt w:val="decimal"/>
      <w:lvlText w:val="%1.%2"/>
      <w:lvlJc w:val="left"/>
      <w:pPr>
        <w:ind w:left="1281" w:hanging="994"/>
        <w:jc w:val="left"/>
      </w:pPr>
      <w:rPr>
        <w:rFonts w:hint="default"/>
      </w:rPr>
    </w:lvl>
    <w:lvl w:ilvl="2">
      <w:start w:val="8"/>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5443" w:hanging="994"/>
      </w:pPr>
      <w:rPr>
        <w:rFonts w:hint="default"/>
      </w:rPr>
    </w:lvl>
    <w:lvl w:ilvl="4">
      <w:start w:val="0"/>
      <w:numFmt w:val="bullet"/>
      <w:lvlText w:val="•"/>
      <w:lvlJc w:val="left"/>
      <w:pPr>
        <w:ind w:left="6831" w:hanging="994"/>
      </w:pPr>
      <w:rPr>
        <w:rFonts w:hint="default"/>
      </w:rPr>
    </w:lvl>
    <w:lvl w:ilvl="5">
      <w:start w:val="0"/>
      <w:numFmt w:val="bullet"/>
      <w:lvlText w:val="•"/>
      <w:lvlJc w:val="left"/>
      <w:pPr>
        <w:ind w:left="8219" w:hanging="994"/>
      </w:pPr>
      <w:rPr>
        <w:rFonts w:hint="default"/>
      </w:rPr>
    </w:lvl>
    <w:lvl w:ilvl="6">
      <w:start w:val="0"/>
      <w:numFmt w:val="bullet"/>
      <w:lvlText w:val="•"/>
      <w:lvlJc w:val="left"/>
      <w:pPr>
        <w:ind w:left="9607" w:hanging="994"/>
      </w:pPr>
      <w:rPr>
        <w:rFonts w:hint="default"/>
      </w:rPr>
    </w:lvl>
    <w:lvl w:ilvl="7">
      <w:start w:val="0"/>
      <w:numFmt w:val="bullet"/>
      <w:lvlText w:val="•"/>
      <w:lvlJc w:val="left"/>
      <w:pPr>
        <w:ind w:left="10995" w:hanging="994"/>
      </w:pPr>
      <w:rPr>
        <w:rFonts w:hint="default"/>
      </w:rPr>
    </w:lvl>
    <w:lvl w:ilvl="8">
      <w:start w:val="0"/>
      <w:numFmt w:val="bullet"/>
      <w:lvlText w:val="•"/>
      <w:lvlJc w:val="left"/>
      <w:pPr>
        <w:ind w:left="12383" w:hanging="994"/>
      </w:pPr>
      <w:rPr>
        <w:rFonts w:hint="default"/>
      </w:rPr>
    </w:lvl>
  </w:abstractNum>
  <w:abstractNum w:abstractNumId="2">
    <w:nsid w:val="042303D1"/>
    <w:multiLevelType w:val="hybridMultilevel"/>
    <w:tmpl w:val="00000000"/>
    <w:lvl w:ilvl="0">
      <w:start w:val="4"/>
      <w:numFmt w:val="decimal"/>
      <w:lvlText w:val="%1"/>
      <w:lvlJc w:val="left"/>
      <w:pPr>
        <w:ind w:left="1685" w:hanging="767"/>
        <w:jc w:val="left"/>
      </w:pPr>
      <w:rPr>
        <w:rFonts w:hint="default"/>
      </w:rPr>
    </w:lvl>
    <w:lvl w:ilvl="1">
      <w:start w:val="11"/>
      <w:numFmt w:val="decimal"/>
      <w:lvlText w:val="%1.%2"/>
      <w:lvlJc w:val="left"/>
      <w:pPr>
        <w:ind w:left="1685" w:hanging="767"/>
        <w:jc w:val="left"/>
      </w:pPr>
      <w:rPr>
        <w:rFonts w:ascii="华文中宋" w:eastAsia="华文中宋" w:hAnsi="华文中宋" w:cs="华文中宋" w:hint="default"/>
        <w:w w:val="102"/>
        <w:sz w:val="31"/>
        <w:szCs w:val="31"/>
      </w:rPr>
    </w:lvl>
    <w:lvl w:ilvl="2">
      <w:start w:val="0"/>
      <w:numFmt w:val="bullet"/>
      <w:lvlText w:val="•"/>
      <w:lvlJc w:val="left"/>
      <w:pPr>
        <w:ind w:left="4375" w:hanging="767"/>
      </w:pPr>
      <w:rPr>
        <w:rFonts w:hint="default"/>
      </w:rPr>
    </w:lvl>
    <w:lvl w:ilvl="3">
      <w:start w:val="0"/>
      <w:numFmt w:val="bullet"/>
      <w:lvlText w:val="•"/>
      <w:lvlJc w:val="left"/>
      <w:pPr>
        <w:ind w:left="5723" w:hanging="767"/>
      </w:pPr>
      <w:rPr>
        <w:rFonts w:hint="default"/>
      </w:rPr>
    </w:lvl>
    <w:lvl w:ilvl="4">
      <w:start w:val="0"/>
      <w:numFmt w:val="bullet"/>
      <w:lvlText w:val="•"/>
      <w:lvlJc w:val="left"/>
      <w:pPr>
        <w:ind w:left="7071" w:hanging="767"/>
      </w:pPr>
      <w:rPr>
        <w:rFonts w:hint="default"/>
      </w:rPr>
    </w:lvl>
    <w:lvl w:ilvl="5">
      <w:start w:val="0"/>
      <w:numFmt w:val="bullet"/>
      <w:lvlText w:val="•"/>
      <w:lvlJc w:val="left"/>
      <w:pPr>
        <w:ind w:left="8419" w:hanging="767"/>
      </w:pPr>
      <w:rPr>
        <w:rFonts w:hint="default"/>
      </w:rPr>
    </w:lvl>
    <w:lvl w:ilvl="6">
      <w:start w:val="0"/>
      <w:numFmt w:val="bullet"/>
      <w:lvlText w:val="•"/>
      <w:lvlJc w:val="left"/>
      <w:pPr>
        <w:ind w:left="9767" w:hanging="767"/>
      </w:pPr>
      <w:rPr>
        <w:rFonts w:hint="default"/>
      </w:rPr>
    </w:lvl>
    <w:lvl w:ilvl="7">
      <w:start w:val="0"/>
      <w:numFmt w:val="bullet"/>
      <w:lvlText w:val="•"/>
      <w:lvlJc w:val="left"/>
      <w:pPr>
        <w:ind w:left="11115" w:hanging="767"/>
      </w:pPr>
      <w:rPr>
        <w:rFonts w:hint="default"/>
      </w:rPr>
    </w:lvl>
    <w:lvl w:ilvl="8">
      <w:start w:val="0"/>
      <w:numFmt w:val="bullet"/>
      <w:lvlText w:val="•"/>
      <w:lvlJc w:val="left"/>
      <w:pPr>
        <w:ind w:left="12463" w:hanging="767"/>
      </w:pPr>
      <w:rPr>
        <w:rFonts w:hint="default"/>
      </w:rPr>
    </w:lvl>
  </w:abstractNum>
  <w:abstractNum w:abstractNumId="3">
    <w:nsid w:val="0B6B6AAD"/>
    <w:multiLevelType w:val="hybridMultilevel"/>
    <w:tmpl w:val="00000000"/>
    <w:lvl w:ilvl="0">
      <w:start w:val="2"/>
      <w:numFmt w:val="decimal"/>
      <w:lvlText w:val="%1"/>
      <w:lvlJc w:val="left"/>
      <w:pPr>
        <w:ind w:left="1281" w:hanging="994"/>
        <w:jc w:val="left"/>
      </w:pPr>
      <w:rPr>
        <w:rFonts w:hint="default"/>
      </w:rPr>
    </w:lvl>
    <w:lvl w:ilvl="1">
      <w:start w:val="2"/>
      <w:numFmt w:val="decimal"/>
      <w:lvlText w:val="%1.%2"/>
      <w:lvlJc w:val="left"/>
      <w:pPr>
        <w:ind w:left="1281" w:hanging="994"/>
        <w:jc w:val="left"/>
      </w:pPr>
      <w:rPr>
        <w:rFonts w:hint="default"/>
      </w:rPr>
    </w:lvl>
    <w:lvl w:ilvl="2">
      <w:start w:val="3"/>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5443" w:hanging="994"/>
      </w:pPr>
      <w:rPr>
        <w:rFonts w:hint="default"/>
      </w:rPr>
    </w:lvl>
    <w:lvl w:ilvl="4">
      <w:start w:val="0"/>
      <w:numFmt w:val="bullet"/>
      <w:lvlText w:val="•"/>
      <w:lvlJc w:val="left"/>
      <w:pPr>
        <w:ind w:left="6831" w:hanging="994"/>
      </w:pPr>
      <w:rPr>
        <w:rFonts w:hint="default"/>
      </w:rPr>
    </w:lvl>
    <w:lvl w:ilvl="5">
      <w:start w:val="0"/>
      <w:numFmt w:val="bullet"/>
      <w:lvlText w:val="•"/>
      <w:lvlJc w:val="left"/>
      <w:pPr>
        <w:ind w:left="8219" w:hanging="994"/>
      </w:pPr>
      <w:rPr>
        <w:rFonts w:hint="default"/>
      </w:rPr>
    </w:lvl>
    <w:lvl w:ilvl="6">
      <w:start w:val="0"/>
      <w:numFmt w:val="bullet"/>
      <w:lvlText w:val="•"/>
      <w:lvlJc w:val="left"/>
      <w:pPr>
        <w:ind w:left="9607" w:hanging="994"/>
      </w:pPr>
      <w:rPr>
        <w:rFonts w:hint="default"/>
      </w:rPr>
    </w:lvl>
    <w:lvl w:ilvl="7">
      <w:start w:val="0"/>
      <w:numFmt w:val="bullet"/>
      <w:lvlText w:val="•"/>
      <w:lvlJc w:val="left"/>
      <w:pPr>
        <w:ind w:left="10995" w:hanging="994"/>
      </w:pPr>
      <w:rPr>
        <w:rFonts w:hint="default"/>
      </w:rPr>
    </w:lvl>
    <w:lvl w:ilvl="8">
      <w:start w:val="0"/>
      <w:numFmt w:val="bullet"/>
      <w:lvlText w:val="•"/>
      <w:lvlJc w:val="left"/>
      <w:pPr>
        <w:ind w:left="12383" w:hanging="994"/>
      </w:pPr>
      <w:rPr>
        <w:rFonts w:hint="default"/>
      </w:rPr>
    </w:lvl>
  </w:abstractNum>
  <w:abstractNum w:abstractNumId="4">
    <w:nsid w:val="0FB97D63"/>
    <w:multiLevelType w:val="hybridMultilevel"/>
    <w:tmpl w:val="00000000"/>
    <w:lvl w:ilvl="0">
      <w:start w:val="1"/>
      <w:numFmt w:val="decimal"/>
      <w:lvlText w:val="%1"/>
      <w:lvlJc w:val="left"/>
      <w:pPr>
        <w:ind w:left="1285" w:hanging="573"/>
        <w:jc w:val="left"/>
      </w:pPr>
      <w:rPr>
        <w:rFonts w:hint="default"/>
      </w:rPr>
    </w:lvl>
    <w:lvl w:ilvl="1">
      <w:start w:val="1"/>
      <w:numFmt w:val="decimal"/>
      <w:lvlText w:val="%1.%2"/>
      <w:lvlJc w:val="left"/>
      <w:pPr>
        <w:ind w:left="1285" w:hanging="573"/>
        <w:jc w:val="left"/>
      </w:pPr>
      <w:rPr>
        <w:rFonts w:ascii="华文中宋" w:eastAsia="华文中宋" w:hAnsi="华文中宋" w:cs="华文中宋" w:hint="default"/>
        <w:b/>
        <w:bCs/>
        <w:w w:val="101"/>
        <w:sz w:val="31"/>
        <w:szCs w:val="31"/>
      </w:rPr>
    </w:lvl>
    <w:lvl w:ilvl="2">
      <w:start w:val="0"/>
      <w:numFmt w:val="bullet"/>
      <w:lvlText w:val="•"/>
      <w:lvlJc w:val="left"/>
      <w:pPr>
        <w:ind w:left="4055" w:hanging="573"/>
      </w:pPr>
      <w:rPr>
        <w:rFonts w:hint="default"/>
      </w:rPr>
    </w:lvl>
    <w:lvl w:ilvl="3">
      <w:start w:val="0"/>
      <w:numFmt w:val="bullet"/>
      <w:lvlText w:val="•"/>
      <w:lvlJc w:val="left"/>
      <w:pPr>
        <w:ind w:left="5443" w:hanging="573"/>
      </w:pPr>
      <w:rPr>
        <w:rFonts w:hint="default"/>
      </w:rPr>
    </w:lvl>
    <w:lvl w:ilvl="4">
      <w:start w:val="0"/>
      <w:numFmt w:val="bullet"/>
      <w:lvlText w:val="•"/>
      <w:lvlJc w:val="left"/>
      <w:pPr>
        <w:ind w:left="6831" w:hanging="573"/>
      </w:pPr>
      <w:rPr>
        <w:rFonts w:hint="default"/>
      </w:rPr>
    </w:lvl>
    <w:lvl w:ilvl="5">
      <w:start w:val="0"/>
      <w:numFmt w:val="bullet"/>
      <w:lvlText w:val="•"/>
      <w:lvlJc w:val="left"/>
      <w:pPr>
        <w:ind w:left="8219" w:hanging="573"/>
      </w:pPr>
      <w:rPr>
        <w:rFonts w:hint="default"/>
      </w:rPr>
    </w:lvl>
    <w:lvl w:ilvl="6">
      <w:start w:val="0"/>
      <w:numFmt w:val="bullet"/>
      <w:lvlText w:val="•"/>
      <w:lvlJc w:val="left"/>
      <w:pPr>
        <w:ind w:left="9607" w:hanging="573"/>
      </w:pPr>
      <w:rPr>
        <w:rFonts w:hint="default"/>
      </w:rPr>
    </w:lvl>
    <w:lvl w:ilvl="7">
      <w:start w:val="0"/>
      <w:numFmt w:val="bullet"/>
      <w:lvlText w:val="•"/>
      <w:lvlJc w:val="left"/>
      <w:pPr>
        <w:ind w:left="10995" w:hanging="573"/>
      </w:pPr>
      <w:rPr>
        <w:rFonts w:hint="default"/>
      </w:rPr>
    </w:lvl>
    <w:lvl w:ilvl="8">
      <w:start w:val="0"/>
      <w:numFmt w:val="bullet"/>
      <w:lvlText w:val="•"/>
      <w:lvlJc w:val="left"/>
      <w:pPr>
        <w:ind w:left="12383" w:hanging="573"/>
      </w:pPr>
      <w:rPr>
        <w:rFonts w:hint="default"/>
      </w:rPr>
    </w:lvl>
  </w:abstractNum>
  <w:abstractNum w:abstractNumId="5">
    <w:nsid w:val="130A27D4"/>
    <w:multiLevelType w:val="hybridMultilevel"/>
    <w:tmpl w:val="00000000"/>
    <w:lvl w:ilvl="0">
      <w:start w:val="2"/>
      <w:numFmt w:val="decimal"/>
      <w:lvlText w:val="%1"/>
      <w:lvlJc w:val="left"/>
      <w:pPr>
        <w:ind w:left="1281" w:hanging="994"/>
        <w:jc w:val="left"/>
      </w:pPr>
      <w:rPr>
        <w:rFonts w:hint="default"/>
      </w:rPr>
    </w:lvl>
    <w:lvl w:ilvl="1">
      <w:start w:val="2"/>
      <w:numFmt w:val="decimal"/>
      <w:lvlText w:val="%1.%2"/>
      <w:lvlJc w:val="left"/>
      <w:pPr>
        <w:ind w:left="1281" w:hanging="994"/>
        <w:jc w:val="left"/>
      </w:pPr>
      <w:rPr>
        <w:rFonts w:hint="default"/>
      </w:rPr>
    </w:lvl>
    <w:lvl w:ilvl="2">
      <w:start w:val="8"/>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5443" w:hanging="994"/>
      </w:pPr>
      <w:rPr>
        <w:rFonts w:hint="default"/>
      </w:rPr>
    </w:lvl>
    <w:lvl w:ilvl="4">
      <w:start w:val="0"/>
      <w:numFmt w:val="bullet"/>
      <w:lvlText w:val="•"/>
      <w:lvlJc w:val="left"/>
      <w:pPr>
        <w:ind w:left="6831" w:hanging="994"/>
      </w:pPr>
      <w:rPr>
        <w:rFonts w:hint="default"/>
      </w:rPr>
    </w:lvl>
    <w:lvl w:ilvl="5">
      <w:start w:val="0"/>
      <w:numFmt w:val="bullet"/>
      <w:lvlText w:val="•"/>
      <w:lvlJc w:val="left"/>
      <w:pPr>
        <w:ind w:left="8219" w:hanging="994"/>
      </w:pPr>
      <w:rPr>
        <w:rFonts w:hint="default"/>
      </w:rPr>
    </w:lvl>
    <w:lvl w:ilvl="6">
      <w:start w:val="0"/>
      <w:numFmt w:val="bullet"/>
      <w:lvlText w:val="•"/>
      <w:lvlJc w:val="left"/>
      <w:pPr>
        <w:ind w:left="9607" w:hanging="994"/>
      </w:pPr>
      <w:rPr>
        <w:rFonts w:hint="default"/>
      </w:rPr>
    </w:lvl>
    <w:lvl w:ilvl="7">
      <w:start w:val="0"/>
      <w:numFmt w:val="bullet"/>
      <w:lvlText w:val="•"/>
      <w:lvlJc w:val="left"/>
      <w:pPr>
        <w:ind w:left="10995" w:hanging="994"/>
      </w:pPr>
      <w:rPr>
        <w:rFonts w:hint="default"/>
      </w:rPr>
    </w:lvl>
    <w:lvl w:ilvl="8">
      <w:start w:val="0"/>
      <w:numFmt w:val="bullet"/>
      <w:lvlText w:val="•"/>
      <w:lvlJc w:val="left"/>
      <w:pPr>
        <w:ind w:left="12383" w:hanging="994"/>
      </w:pPr>
      <w:rPr>
        <w:rFonts w:hint="default"/>
      </w:rPr>
    </w:lvl>
  </w:abstractNum>
  <w:abstractNum w:abstractNumId="6">
    <w:nsid w:val="13B65B82"/>
    <w:multiLevelType w:val="hybridMultilevel"/>
    <w:tmpl w:val="00000000"/>
    <w:lvl w:ilvl="0">
      <w:start w:val="1"/>
      <w:numFmt w:val="decimal"/>
      <w:lvlText w:val="%1"/>
      <w:lvlJc w:val="left"/>
      <w:pPr>
        <w:ind w:left="1285" w:hanging="573"/>
        <w:jc w:val="left"/>
      </w:pPr>
      <w:rPr>
        <w:rFonts w:hint="default"/>
      </w:rPr>
    </w:lvl>
    <w:lvl w:ilvl="1">
      <w:start w:val="1"/>
      <w:numFmt w:val="decimal"/>
      <w:lvlText w:val="%1.%2"/>
      <w:lvlJc w:val="left"/>
      <w:pPr>
        <w:ind w:left="1285" w:hanging="573"/>
        <w:jc w:val="left"/>
      </w:pPr>
      <w:rPr>
        <w:rFonts w:ascii="华文中宋" w:eastAsia="华文中宋" w:hAnsi="华文中宋" w:cs="华文中宋" w:hint="default"/>
        <w:b/>
        <w:bCs/>
        <w:w w:val="101"/>
        <w:sz w:val="31"/>
        <w:szCs w:val="31"/>
      </w:rPr>
    </w:lvl>
    <w:lvl w:ilvl="2">
      <w:start w:val="0"/>
      <w:numFmt w:val="bullet"/>
      <w:lvlText w:val="•"/>
      <w:lvlJc w:val="left"/>
      <w:pPr>
        <w:ind w:left="4055" w:hanging="573"/>
      </w:pPr>
      <w:rPr>
        <w:rFonts w:hint="default"/>
      </w:rPr>
    </w:lvl>
    <w:lvl w:ilvl="3">
      <w:start w:val="0"/>
      <w:numFmt w:val="bullet"/>
      <w:lvlText w:val="•"/>
      <w:lvlJc w:val="left"/>
      <w:pPr>
        <w:ind w:left="5443" w:hanging="573"/>
      </w:pPr>
      <w:rPr>
        <w:rFonts w:hint="default"/>
      </w:rPr>
    </w:lvl>
    <w:lvl w:ilvl="4">
      <w:start w:val="0"/>
      <w:numFmt w:val="bullet"/>
      <w:lvlText w:val="•"/>
      <w:lvlJc w:val="left"/>
      <w:pPr>
        <w:ind w:left="6831" w:hanging="573"/>
      </w:pPr>
      <w:rPr>
        <w:rFonts w:hint="default"/>
      </w:rPr>
    </w:lvl>
    <w:lvl w:ilvl="5">
      <w:start w:val="0"/>
      <w:numFmt w:val="bullet"/>
      <w:lvlText w:val="•"/>
      <w:lvlJc w:val="left"/>
      <w:pPr>
        <w:ind w:left="8219" w:hanging="573"/>
      </w:pPr>
      <w:rPr>
        <w:rFonts w:hint="default"/>
      </w:rPr>
    </w:lvl>
    <w:lvl w:ilvl="6">
      <w:start w:val="0"/>
      <w:numFmt w:val="bullet"/>
      <w:lvlText w:val="•"/>
      <w:lvlJc w:val="left"/>
      <w:pPr>
        <w:ind w:left="9607" w:hanging="573"/>
      </w:pPr>
      <w:rPr>
        <w:rFonts w:hint="default"/>
      </w:rPr>
    </w:lvl>
    <w:lvl w:ilvl="7">
      <w:start w:val="0"/>
      <w:numFmt w:val="bullet"/>
      <w:lvlText w:val="•"/>
      <w:lvlJc w:val="left"/>
      <w:pPr>
        <w:ind w:left="10995" w:hanging="573"/>
      </w:pPr>
      <w:rPr>
        <w:rFonts w:hint="default"/>
      </w:rPr>
    </w:lvl>
    <w:lvl w:ilvl="8">
      <w:start w:val="0"/>
      <w:numFmt w:val="bullet"/>
      <w:lvlText w:val="•"/>
      <w:lvlJc w:val="left"/>
      <w:pPr>
        <w:ind w:left="12383" w:hanging="573"/>
      </w:pPr>
      <w:rPr>
        <w:rFonts w:hint="default"/>
      </w:rPr>
    </w:lvl>
  </w:abstractNum>
  <w:abstractNum w:abstractNumId="7">
    <w:nsid w:val="141434F0"/>
    <w:multiLevelType w:val="hybridMultilevel"/>
    <w:tmpl w:val="00000000"/>
    <w:lvl w:ilvl="0">
      <w:start w:val="2"/>
      <w:numFmt w:val="decimal"/>
      <w:lvlText w:val="%1"/>
      <w:lvlJc w:val="left"/>
      <w:pPr>
        <w:ind w:left="1785" w:hanging="868"/>
        <w:jc w:val="left"/>
      </w:pPr>
      <w:rPr>
        <w:rFonts w:hint="default"/>
      </w:rPr>
    </w:lvl>
    <w:lvl w:ilvl="1">
      <w:start w:val="2"/>
      <w:numFmt w:val="decimal"/>
      <w:lvlText w:val="%1.%2"/>
      <w:lvlJc w:val="left"/>
      <w:pPr>
        <w:ind w:left="1785" w:hanging="868"/>
        <w:jc w:val="left"/>
      </w:pPr>
      <w:rPr>
        <w:rFonts w:hint="default"/>
      </w:rPr>
    </w:lvl>
    <w:lvl w:ilvl="2">
      <w:start w:val="3"/>
      <w:numFmt w:val="decimal"/>
      <w:lvlText w:val="%1.%2.%3"/>
      <w:lvlJc w:val="left"/>
      <w:pPr>
        <w:ind w:left="1785" w:hanging="868"/>
        <w:jc w:val="left"/>
      </w:pPr>
      <w:rPr>
        <w:rFonts w:ascii="华文中宋" w:eastAsia="华文中宋" w:hAnsi="华文中宋" w:cs="华文中宋" w:hint="default"/>
        <w:w w:val="102"/>
        <w:sz w:val="31"/>
        <w:szCs w:val="31"/>
      </w:rPr>
    </w:lvl>
    <w:lvl w:ilvl="3">
      <w:start w:val="0"/>
      <w:numFmt w:val="bullet"/>
      <w:lvlText w:val="•"/>
      <w:lvlJc w:val="left"/>
      <w:pPr>
        <w:ind w:left="5793" w:hanging="868"/>
      </w:pPr>
      <w:rPr>
        <w:rFonts w:hint="default"/>
      </w:rPr>
    </w:lvl>
    <w:lvl w:ilvl="4">
      <w:start w:val="0"/>
      <w:numFmt w:val="bullet"/>
      <w:lvlText w:val="•"/>
      <w:lvlJc w:val="left"/>
      <w:pPr>
        <w:ind w:left="7131" w:hanging="868"/>
      </w:pPr>
      <w:rPr>
        <w:rFonts w:hint="default"/>
      </w:rPr>
    </w:lvl>
    <w:lvl w:ilvl="5">
      <w:start w:val="0"/>
      <w:numFmt w:val="bullet"/>
      <w:lvlText w:val="•"/>
      <w:lvlJc w:val="left"/>
      <w:pPr>
        <w:ind w:left="8469" w:hanging="868"/>
      </w:pPr>
      <w:rPr>
        <w:rFonts w:hint="default"/>
      </w:rPr>
    </w:lvl>
    <w:lvl w:ilvl="6">
      <w:start w:val="0"/>
      <w:numFmt w:val="bullet"/>
      <w:lvlText w:val="•"/>
      <w:lvlJc w:val="left"/>
      <w:pPr>
        <w:ind w:left="9807" w:hanging="868"/>
      </w:pPr>
      <w:rPr>
        <w:rFonts w:hint="default"/>
      </w:rPr>
    </w:lvl>
    <w:lvl w:ilvl="7">
      <w:start w:val="0"/>
      <w:numFmt w:val="bullet"/>
      <w:lvlText w:val="•"/>
      <w:lvlJc w:val="left"/>
      <w:pPr>
        <w:ind w:left="11145" w:hanging="868"/>
      </w:pPr>
      <w:rPr>
        <w:rFonts w:hint="default"/>
      </w:rPr>
    </w:lvl>
    <w:lvl w:ilvl="8">
      <w:start w:val="0"/>
      <w:numFmt w:val="bullet"/>
      <w:lvlText w:val="•"/>
      <w:lvlJc w:val="left"/>
      <w:pPr>
        <w:ind w:left="12483" w:hanging="868"/>
      </w:pPr>
      <w:rPr>
        <w:rFonts w:hint="default"/>
      </w:rPr>
    </w:lvl>
  </w:abstractNum>
  <w:abstractNum w:abstractNumId="8">
    <w:nsid w:val="14D8C53C"/>
    <w:multiLevelType w:val="hybridMultilevel"/>
    <w:tmpl w:val="00000000"/>
    <w:lvl w:ilvl="0">
      <w:start w:val="1"/>
      <w:numFmt w:val="decimal"/>
      <w:lvlText w:val="%1"/>
      <w:lvlJc w:val="left"/>
      <w:pPr>
        <w:ind w:left="1051" w:hanging="764"/>
        <w:jc w:val="left"/>
      </w:pPr>
      <w:rPr>
        <w:rFonts w:hint="default"/>
      </w:rPr>
    </w:lvl>
    <w:lvl w:ilvl="1">
      <w:start w:val="1"/>
      <w:numFmt w:val="decimal"/>
      <w:lvlText w:val="%1.%2"/>
      <w:lvlJc w:val="left"/>
      <w:pPr>
        <w:ind w:left="1051" w:hanging="764"/>
        <w:jc w:val="left"/>
      </w:pPr>
      <w:rPr>
        <w:rFonts w:ascii="华文中宋" w:eastAsia="华文中宋" w:hAnsi="华文中宋" w:cs="华文中宋" w:hint="default"/>
        <w:b/>
        <w:bCs/>
        <w:w w:val="100"/>
        <w:sz w:val="42"/>
        <w:szCs w:val="42"/>
      </w:rPr>
    </w:lvl>
    <w:lvl w:ilvl="2">
      <w:start w:val="0"/>
      <w:numFmt w:val="bullet"/>
      <w:lvlText w:val="•"/>
      <w:lvlJc w:val="left"/>
      <w:pPr>
        <w:ind w:left="3879" w:hanging="764"/>
      </w:pPr>
      <w:rPr>
        <w:rFonts w:hint="default"/>
      </w:rPr>
    </w:lvl>
    <w:lvl w:ilvl="3">
      <w:start w:val="0"/>
      <w:numFmt w:val="bullet"/>
      <w:lvlText w:val="•"/>
      <w:lvlJc w:val="left"/>
      <w:pPr>
        <w:ind w:left="5289" w:hanging="764"/>
      </w:pPr>
      <w:rPr>
        <w:rFonts w:hint="default"/>
      </w:rPr>
    </w:lvl>
    <w:lvl w:ilvl="4">
      <w:start w:val="0"/>
      <w:numFmt w:val="bullet"/>
      <w:lvlText w:val="•"/>
      <w:lvlJc w:val="left"/>
      <w:pPr>
        <w:ind w:left="6699" w:hanging="764"/>
      </w:pPr>
      <w:rPr>
        <w:rFonts w:hint="default"/>
      </w:rPr>
    </w:lvl>
    <w:lvl w:ilvl="5">
      <w:start w:val="0"/>
      <w:numFmt w:val="bullet"/>
      <w:lvlText w:val="•"/>
      <w:lvlJc w:val="left"/>
      <w:pPr>
        <w:ind w:left="8109" w:hanging="764"/>
      </w:pPr>
      <w:rPr>
        <w:rFonts w:hint="default"/>
      </w:rPr>
    </w:lvl>
    <w:lvl w:ilvl="6">
      <w:start w:val="0"/>
      <w:numFmt w:val="bullet"/>
      <w:lvlText w:val="•"/>
      <w:lvlJc w:val="left"/>
      <w:pPr>
        <w:ind w:left="9519" w:hanging="764"/>
      </w:pPr>
      <w:rPr>
        <w:rFonts w:hint="default"/>
      </w:rPr>
    </w:lvl>
    <w:lvl w:ilvl="7">
      <w:start w:val="0"/>
      <w:numFmt w:val="bullet"/>
      <w:lvlText w:val="•"/>
      <w:lvlJc w:val="left"/>
      <w:pPr>
        <w:ind w:left="10929" w:hanging="764"/>
      </w:pPr>
      <w:rPr>
        <w:rFonts w:hint="default"/>
      </w:rPr>
    </w:lvl>
    <w:lvl w:ilvl="8">
      <w:start w:val="0"/>
      <w:numFmt w:val="bullet"/>
      <w:lvlText w:val="•"/>
      <w:lvlJc w:val="left"/>
      <w:pPr>
        <w:ind w:left="12339" w:hanging="764"/>
      </w:pPr>
      <w:rPr>
        <w:rFonts w:hint="default"/>
      </w:rPr>
    </w:lvl>
  </w:abstractNum>
  <w:abstractNum w:abstractNumId="9">
    <w:nsid w:val="235DA83F"/>
    <w:multiLevelType w:val="hybridMultilevel"/>
    <w:tmpl w:val="00000000"/>
    <w:lvl w:ilvl="0">
      <w:start w:val="4"/>
      <w:numFmt w:val="decimal"/>
      <w:lvlText w:val="%1"/>
      <w:lvlJc w:val="left"/>
      <w:pPr>
        <w:ind w:left="940" w:hanging="652"/>
        <w:jc w:val="left"/>
      </w:pPr>
      <w:rPr>
        <w:rFonts w:hint="default"/>
      </w:rPr>
    </w:lvl>
    <w:lvl w:ilvl="1">
      <w:start w:val="2"/>
      <w:numFmt w:val="decimal"/>
      <w:lvlText w:val="%1.%2"/>
      <w:lvlJc w:val="left"/>
      <w:pPr>
        <w:ind w:left="940" w:hanging="652"/>
        <w:jc w:val="left"/>
      </w:pPr>
      <w:rPr>
        <w:rFonts w:ascii="华文中宋" w:eastAsia="华文中宋" w:hAnsi="华文中宋" w:cs="华文中宋" w:hint="default"/>
        <w:b/>
        <w:bCs/>
        <w:w w:val="99"/>
        <w:sz w:val="36"/>
        <w:szCs w:val="36"/>
      </w:rPr>
    </w:lvl>
    <w:lvl w:ilvl="2">
      <w:start w:val="1"/>
      <w:numFmt w:val="decimal"/>
      <w:lvlText w:val="%3"/>
      <w:lvlJc w:val="left"/>
      <w:pPr>
        <w:ind w:left="4216" w:hanging="1074"/>
        <w:jc w:val="left"/>
      </w:pPr>
      <w:rPr>
        <w:rFonts w:ascii="华文中宋" w:eastAsia="华文中宋" w:hAnsi="华文中宋" w:cs="华文中宋" w:hint="default"/>
        <w:w w:val="102"/>
        <w:sz w:val="31"/>
        <w:szCs w:val="31"/>
      </w:rPr>
    </w:lvl>
    <w:lvl w:ilvl="3">
      <w:start w:val="0"/>
      <w:numFmt w:val="bullet"/>
      <w:lvlText w:val="•"/>
      <w:lvlJc w:val="left"/>
      <w:pPr>
        <w:ind w:left="4939" w:hanging="1074"/>
      </w:pPr>
      <w:rPr>
        <w:rFonts w:hint="default"/>
      </w:rPr>
    </w:lvl>
    <w:lvl w:ilvl="4">
      <w:start w:val="0"/>
      <w:numFmt w:val="bullet"/>
      <w:lvlText w:val="•"/>
      <w:lvlJc w:val="left"/>
      <w:pPr>
        <w:ind w:left="5298" w:hanging="1074"/>
      </w:pPr>
      <w:rPr>
        <w:rFonts w:hint="default"/>
      </w:rPr>
    </w:lvl>
    <w:lvl w:ilvl="5">
      <w:start w:val="0"/>
      <w:numFmt w:val="bullet"/>
      <w:lvlText w:val="•"/>
      <w:lvlJc w:val="left"/>
      <w:pPr>
        <w:ind w:left="5658" w:hanging="1074"/>
      </w:pPr>
      <w:rPr>
        <w:rFonts w:hint="default"/>
      </w:rPr>
    </w:lvl>
    <w:lvl w:ilvl="6">
      <w:start w:val="0"/>
      <w:numFmt w:val="bullet"/>
      <w:lvlText w:val="•"/>
      <w:lvlJc w:val="left"/>
      <w:pPr>
        <w:ind w:left="6018" w:hanging="1074"/>
      </w:pPr>
      <w:rPr>
        <w:rFonts w:hint="default"/>
      </w:rPr>
    </w:lvl>
    <w:lvl w:ilvl="7">
      <w:start w:val="0"/>
      <w:numFmt w:val="bullet"/>
      <w:lvlText w:val="•"/>
      <w:lvlJc w:val="left"/>
      <w:pPr>
        <w:ind w:left="6377" w:hanging="1074"/>
      </w:pPr>
      <w:rPr>
        <w:rFonts w:hint="default"/>
      </w:rPr>
    </w:lvl>
    <w:lvl w:ilvl="8">
      <w:start w:val="0"/>
      <w:numFmt w:val="bullet"/>
      <w:lvlText w:val="•"/>
      <w:lvlJc w:val="left"/>
      <w:pPr>
        <w:ind w:left="6737" w:hanging="1074"/>
      </w:pPr>
      <w:rPr>
        <w:rFonts w:hint="default"/>
      </w:rPr>
    </w:lvl>
  </w:abstractNum>
  <w:abstractNum w:abstractNumId="10">
    <w:nsid w:val="27751F15"/>
    <w:multiLevelType w:val="hybridMultilevel"/>
    <w:tmpl w:val="00000000"/>
    <w:lvl w:ilvl="0">
      <w:start w:val="2"/>
      <w:numFmt w:val="decimal"/>
      <w:lvlText w:val="%1"/>
      <w:lvlJc w:val="left"/>
      <w:pPr>
        <w:ind w:left="1281" w:hanging="994"/>
        <w:jc w:val="left"/>
      </w:pPr>
      <w:rPr>
        <w:rFonts w:hint="default"/>
      </w:rPr>
    </w:lvl>
    <w:lvl w:ilvl="1">
      <w:start w:val="2"/>
      <w:numFmt w:val="decimal"/>
      <w:lvlText w:val="%1.%2"/>
      <w:lvlJc w:val="left"/>
      <w:pPr>
        <w:ind w:left="1281" w:hanging="994"/>
        <w:jc w:val="left"/>
      </w:pPr>
      <w:rPr>
        <w:rFonts w:hint="default"/>
      </w:rPr>
    </w:lvl>
    <w:lvl w:ilvl="2">
      <w:start w:val="3"/>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5443" w:hanging="994"/>
      </w:pPr>
      <w:rPr>
        <w:rFonts w:hint="default"/>
      </w:rPr>
    </w:lvl>
    <w:lvl w:ilvl="4">
      <w:start w:val="0"/>
      <w:numFmt w:val="bullet"/>
      <w:lvlText w:val="•"/>
      <w:lvlJc w:val="left"/>
      <w:pPr>
        <w:ind w:left="6831" w:hanging="994"/>
      </w:pPr>
      <w:rPr>
        <w:rFonts w:hint="default"/>
      </w:rPr>
    </w:lvl>
    <w:lvl w:ilvl="5">
      <w:start w:val="0"/>
      <w:numFmt w:val="bullet"/>
      <w:lvlText w:val="•"/>
      <w:lvlJc w:val="left"/>
      <w:pPr>
        <w:ind w:left="8219" w:hanging="994"/>
      </w:pPr>
      <w:rPr>
        <w:rFonts w:hint="default"/>
      </w:rPr>
    </w:lvl>
    <w:lvl w:ilvl="6">
      <w:start w:val="0"/>
      <w:numFmt w:val="bullet"/>
      <w:lvlText w:val="•"/>
      <w:lvlJc w:val="left"/>
      <w:pPr>
        <w:ind w:left="9607" w:hanging="994"/>
      </w:pPr>
      <w:rPr>
        <w:rFonts w:hint="default"/>
      </w:rPr>
    </w:lvl>
    <w:lvl w:ilvl="7">
      <w:start w:val="0"/>
      <w:numFmt w:val="bullet"/>
      <w:lvlText w:val="•"/>
      <w:lvlJc w:val="left"/>
      <w:pPr>
        <w:ind w:left="10995" w:hanging="994"/>
      </w:pPr>
      <w:rPr>
        <w:rFonts w:hint="default"/>
      </w:rPr>
    </w:lvl>
    <w:lvl w:ilvl="8">
      <w:start w:val="0"/>
      <w:numFmt w:val="bullet"/>
      <w:lvlText w:val="•"/>
      <w:lvlJc w:val="left"/>
      <w:pPr>
        <w:ind w:left="12383" w:hanging="994"/>
      </w:pPr>
      <w:rPr>
        <w:rFonts w:hint="default"/>
      </w:rPr>
    </w:lvl>
  </w:abstractNum>
  <w:abstractNum w:abstractNumId="11">
    <w:nsid w:val="2A3A1733"/>
    <w:multiLevelType w:val="hybridMultilevel"/>
    <w:tmpl w:val="00000000"/>
    <w:lvl w:ilvl="0">
      <w:start w:val="6"/>
      <w:numFmt w:val="decimal"/>
      <w:lvlText w:val="%1"/>
      <w:lvlJc w:val="left"/>
      <w:pPr>
        <w:ind w:left="1285" w:hanging="573"/>
        <w:jc w:val="left"/>
      </w:pPr>
      <w:rPr>
        <w:rFonts w:hint="default"/>
      </w:rPr>
    </w:lvl>
    <w:lvl w:ilvl="1">
      <w:start w:val="1"/>
      <w:numFmt w:val="decimal"/>
      <w:lvlText w:val="%1.%2"/>
      <w:lvlJc w:val="left"/>
      <w:pPr>
        <w:ind w:left="1285" w:hanging="573"/>
        <w:jc w:val="left"/>
      </w:pPr>
      <w:rPr>
        <w:rFonts w:ascii="华文中宋" w:eastAsia="华文中宋" w:hAnsi="华文中宋" w:cs="华文中宋" w:hint="default"/>
        <w:b/>
        <w:bCs/>
        <w:w w:val="101"/>
        <w:sz w:val="31"/>
        <w:szCs w:val="31"/>
      </w:rPr>
    </w:lvl>
    <w:lvl w:ilvl="2">
      <w:start w:val="0"/>
      <w:numFmt w:val="bullet"/>
      <w:lvlText w:val="•"/>
      <w:lvlJc w:val="left"/>
      <w:pPr>
        <w:ind w:left="4055" w:hanging="573"/>
      </w:pPr>
      <w:rPr>
        <w:rFonts w:hint="default"/>
      </w:rPr>
    </w:lvl>
    <w:lvl w:ilvl="3">
      <w:start w:val="0"/>
      <w:numFmt w:val="bullet"/>
      <w:lvlText w:val="•"/>
      <w:lvlJc w:val="left"/>
      <w:pPr>
        <w:ind w:left="5443" w:hanging="573"/>
      </w:pPr>
      <w:rPr>
        <w:rFonts w:hint="default"/>
      </w:rPr>
    </w:lvl>
    <w:lvl w:ilvl="4">
      <w:start w:val="0"/>
      <w:numFmt w:val="bullet"/>
      <w:lvlText w:val="•"/>
      <w:lvlJc w:val="left"/>
      <w:pPr>
        <w:ind w:left="6831" w:hanging="573"/>
      </w:pPr>
      <w:rPr>
        <w:rFonts w:hint="default"/>
      </w:rPr>
    </w:lvl>
    <w:lvl w:ilvl="5">
      <w:start w:val="0"/>
      <w:numFmt w:val="bullet"/>
      <w:lvlText w:val="•"/>
      <w:lvlJc w:val="left"/>
      <w:pPr>
        <w:ind w:left="8219" w:hanging="573"/>
      </w:pPr>
      <w:rPr>
        <w:rFonts w:hint="default"/>
      </w:rPr>
    </w:lvl>
    <w:lvl w:ilvl="6">
      <w:start w:val="0"/>
      <w:numFmt w:val="bullet"/>
      <w:lvlText w:val="•"/>
      <w:lvlJc w:val="left"/>
      <w:pPr>
        <w:ind w:left="9607" w:hanging="573"/>
      </w:pPr>
      <w:rPr>
        <w:rFonts w:hint="default"/>
      </w:rPr>
    </w:lvl>
    <w:lvl w:ilvl="7">
      <w:start w:val="0"/>
      <w:numFmt w:val="bullet"/>
      <w:lvlText w:val="•"/>
      <w:lvlJc w:val="left"/>
      <w:pPr>
        <w:ind w:left="10995" w:hanging="573"/>
      </w:pPr>
      <w:rPr>
        <w:rFonts w:hint="default"/>
      </w:rPr>
    </w:lvl>
    <w:lvl w:ilvl="8">
      <w:start w:val="0"/>
      <w:numFmt w:val="bullet"/>
      <w:lvlText w:val="•"/>
      <w:lvlJc w:val="left"/>
      <w:pPr>
        <w:ind w:left="12383" w:hanging="573"/>
      </w:pPr>
      <w:rPr>
        <w:rFonts w:hint="default"/>
      </w:rPr>
    </w:lvl>
  </w:abstractNum>
  <w:abstractNum w:abstractNumId="12">
    <w:nsid w:val="2F0346FE"/>
    <w:multiLevelType w:val="hybridMultilevel"/>
    <w:tmpl w:val="00000000"/>
    <w:lvl w:ilvl="0">
      <w:start w:val="4"/>
      <w:numFmt w:val="decimal"/>
      <w:lvlText w:val="%1"/>
      <w:lvlJc w:val="left"/>
      <w:pPr>
        <w:ind w:left="1490" w:hanging="573"/>
        <w:jc w:val="left"/>
      </w:pPr>
      <w:rPr>
        <w:rFonts w:hint="default"/>
      </w:rPr>
    </w:lvl>
    <w:lvl w:ilvl="1">
      <w:start w:val="2"/>
      <w:numFmt w:val="decimal"/>
      <w:lvlText w:val="%1.%2"/>
      <w:lvlJc w:val="left"/>
      <w:pPr>
        <w:ind w:left="1490" w:hanging="573"/>
        <w:jc w:val="left"/>
      </w:pPr>
      <w:rPr>
        <w:rFonts w:ascii="华文中宋" w:eastAsia="华文中宋" w:hAnsi="华文中宋" w:cs="华文中宋" w:hint="default"/>
        <w:w w:val="102"/>
        <w:sz w:val="31"/>
        <w:szCs w:val="31"/>
      </w:rPr>
    </w:lvl>
    <w:lvl w:ilvl="2">
      <w:start w:val="0"/>
      <w:numFmt w:val="bullet"/>
      <w:lvlText w:val="•"/>
      <w:lvlJc w:val="left"/>
      <w:pPr>
        <w:ind w:left="4231" w:hanging="573"/>
      </w:pPr>
      <w:rPr>
        <w:rFonts w:hint="default"/>
      </w:rPr>
    </w:lvl>
    <w:lvl w:ilvl="3">
      <w:start w:val="0"/>
      <w:numFmt w:val="bullet"/>
      <w:lvlText w:val="•"/>
      <w:lvlJc w:val="left"/>
      <w:pPr>
        <w:ind w:left="5597" w:hanging="573"/>
      </w:pPr>
      <w:rPr>
        <w:rFonts w:hint="default"/>
      </w:rPr>
    </w:lvl>
    <w:lvl w:ilvl="4">
      <w:start w:val="0"/>
      <w:numFmt w:val="bullet"/>
      <w:lvlText w:val="•"/>
      <w:lvlJc w:val="left"/>
      <w:pPr>
        <w:ind w:left="6963" w:hanging="573"/>
      </w:pPr>
      <w:rPr>
        <w:rFonts w:hint="default"/>
      </w:rPr>
    </w:lvl>
    <w:lvl w:ilvl="5">
      <w:start w:val="0"/>
      <w:numFmt w:val="bullet"/>
      <w:lvlText w:val="•"/>
      <w:lvlJc w:val="left"/>
      <w:pPr>
        <w:ind w:left="8329" w:hanging="573"/>
      </w:pPr>
      <w:rPr>
        <w:rFonts w:hint="default"/>
      </w:rPr>
    </w:lvl>
    <w:lvl w:ilvl="6">
      <w:start w:val="0"/>
      <w:numFmt w:val="bullet"/>
      <w:lvlText w:val="•"/>
      <w:lvlJc w:val="left"/>
      <w:pPr>
        <w:ind w:left="9695" w:hanging="573"/>
      </w:pPr>
      <w:rPr>
        <w:rFonts w:hint="default"/>
      </w:rPr>
    </w:lvl>
    <w:lvl w:ilvl="7">
      <w:start w:val="0"/>
      <w:numFmt w:val="bullet"/>
      <w:lvlText w:val="•"/>
      <w:lvlJc w:val="left"/>
      <w:pPr>
        <w:ind w:left="11061" w:hanging="573"/>
      </w:pPr>
      <w:rPr>
        <w:rFonts w:hint="default"/>
      </w:rPr>
    </w:lvl>
    <w:lvl w:ilvl="8">
      <w:start w:val="0"/>
      <w:numFmt w:val="bullet"/>
      <w:lvlText w:val="•"/>
      <w:lvlJc w:val="left"/>
      <w:pPr>
        <w:ind w:left="12427" w:hanging="573"/>
      </w:pPr>
      <w:rPr>
        <w:rFonts w:hint="default"/>
      </w:rPr>
    </w:lvl>
  </w:abstractNum>
  <w:abstractNum w:abstractNumId="13">
    <w:nsid w:val="39BB59D8"/>
    <w:multiLevelType w:val="hybridMultilevel"/>
    <w:tmpl w:val="00000000"/>
    <w:lvl w:ilvl="0">
      <w:start w:val="3"/>
      <w:numFmt w:val="decimal"/>
      <w:lvlText w:val="%1"/>
      <w:lvlJc w:val="left"/>
      <w:pPr>
        <w:ind w:left="1051" w:hanging="764"/>
        <w:jc w:val="left"/>
      </w:pPr>
      <w:rPr>
        <w:rFonts w:hint="default"/>
      </w:rPr>
    </w:lvl>
    <w:lvl w:ilvl="1">
      <w:start w:val="1"/>
      <w:numFmt w:val="decimal"/>
      <w:lvlText w:val="%1.%2"/>
      <w:lvlJc w:val="left"/>
      <w:pPr>
        <w:ind w:left="1051" w:hanging="764"/>
        <w:jc w:val="left"/>
      </w:pPr>
      <w:rPr>
        <w:rFonts w:hint="default"/>
        <w:b/>
        <w:bCs/>
        <w:w w:val="100"/>
      </w:rPr>
    </w:lvl>
    <w:lvl w:ilvl="2">
      <w:start w:val="1"/>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4364" w:hanging="994"/>
      </w:pPr>
      <w:rPr>
        <w:rFonts w:hint="default"/>
      </w:rPr>
    </w:lvl>
    <w:lvl w:ilvl="4">
      <w:start w:val="0"/>
      <w:numFmt w:val="bullet"/>
      <w:lvlText w:val="•"/>
      <w:lvlJc w:val="left"/>
      <w:pPr>
        <w:ind w:left="5906" w:hanging="994"/>
      </w:pPr>
      <w:rPr>
        <w:rFonts w:hint="default"/>
      </w:rPr>
    </w:lvl>
    <w:lvl w:ilvl="5">
      <w:start w:val="0"/>
      <w:numFmt w:val="bullet"/>
      <w:lvlText w:val="•"/>
      <w:lvlJc w:val="left"/>
      <w:pPr>
        <w:ind w:left="7448" w:hanging="994"/>
      </w:pPr>
      <w:rPr>
        <w:rFonts w:hint="default"/>
      </w:rPr>
    </w:lvl>
    <w:lvl w:ilvl="6">
      <w:start w:val="0"/>
      <w:numFmt w:val="bullet"/>
      <w:lvlText w:val="•"/>
      <w:lvlJc w:val="left"/>
      <w:pPr>
        <w:ind w:left="8990" w:hanging="994"/>
      </w:pPr>
      <w:rPr>
        <w:rFonts w:hint="default"/>
      </w:rPr>
    </w:lvl>
    <w:lvl w:ilvl="7">
      <w:start w:val="0"/>
      <w:numFmt w:val="bullet"/>
      <w:lvlText w:val="•"/>
      <w:lvlJc w:val="left"/>
      <w:pPr>
        <w:ind w:left="10533" w:hanging="994"/>
      </w:pPr>
      <w:rPr>
        <w:rFonts w:hint="default"/>
      </w:rPr>
    </w:lvl>
    <w:lvl w:ilvl="8">
      <w:start w:val="0"/>
      <w:numFmt w:val="bullet"/>
      <w:lvlText w:val="•"/>
      <w:lvlJc w:val="left"/>
      <w:pPr>
        <w:ind w:left="12075" w:hanging="994"/>
      </w:pPr>
      <w:rPr>
        <w:rFonts w:hint="default"/>
      </w:rPr>
    </w:lvl>
  </w:abstractNum>
  <w:abstractNum w:abstractNumId="14">
    <w:nsid w:val="3B8253E4"/>
    <w:multiLevelType w:val="hybridMultilevel"/>
    <w:tmpl w:val="00000000"/>
    <w:lvl w:ilvl="0">
      <w:start w:val="2"/>
      <w:numFmt w:val="decimal"/>
      <w:lvlText w:val="%1"/>
      <w:lvlJc w:val="left"/>
      <w:pPr>
        <w:ind w:left="1285" w:hanging="573"/>
        <w:jc w:val="left"/>
      </w:pPr>
      <w:rPr>
        <w:rFonts w:hint="default"/>
      </w:rPr>
    </w:lvl>
    <w:lvl w:ilvl="1">
      <w:start w:val="1"/>
      <w:numFmt w:val="decimal"/>
      <w:lvlText w:val="%1.%2"/>
      <w:lvlJc w:val="left"/>
      <w:pPr>
        <w:ind w:left="1285" w:hanging="573"/>
        <w:jc w:val="left"/>
      </w:pPr>
      <w:rPr>
        <w:rFonts w:ascii="华文中宋" w:eastAsia="华文中宋" w:hAnsi="华文中宋" w:cs="华文中宋" w:hint="default"/>
        <w:b/>
        <w:bCs/>
        <w:w w:val="101"/>
        <w:sz w:val="31"/>
        <w:szCs w:val="31"/>
      </w:rPr>
    </w:lvl>
    <w:lvl w:ilvl="2">
      <w:start w:val="1"/>
      <w:numFmt w:val="decimal"/>
      <w:lvlText w:val="%1.%2.%3"/>
      <w:lvlJc w:val="left"/>
      <w:pPr>
        <w:ind w:left="1785" w:hanging="868"/>
        <w:jc w:val="left"/>
      </w:pPr>
      <w:rPr>
        <w:rFonts w:ascii="华文中宋" w:eastAsia="华文中宋" w:hAnsi="华文中宋" w:cs="华文中宋" w:hint="default"/>
        <w:w w:val="102"/>
        <w:sz w:val="31"/>
        <w:szCs w:val="31"/>
      </w:rPr>
    </w:lvl>
    <w:lvl w:ilvl="3">
      <w:start w:val="0"/>
      <w:numFmt w:val="bullet"/>
      <w:lvlText w:val="•"/>
      <w:lvlJc w:val="left"/>
      <w:pPr>
        <w:ind w:left="4753" w:hanging="868"/>
      </w:pPr>
      <w:rPr>
        <w:rFonts w:hint="default"/>
      </w:rPr>
    </w:lvl>
    <w:lvl w:ilvl="4">
      <w:start w:val="0"/>
      <w:numFmt w:val="bullet"/>
      <w:lvlText w:val="•"/>
      <w:lvlJc w:val="left"/>
      <w:pPr>
        <w:ind w:left="6239" w:hanging="868"/>
      </w:pPr>
      <w:rPr>
        <w:rFonts w:hint="default"/>
      </w:rPr>
    </w:lvl>
    <w:lvl w:ilvl="5">
      <w:start w:val="0"/>
      <w:numFmt w:val="bullet"/>
      <w:lvlText w:val="•"/>
      <w:lvlJc w:val="left"/>
      <w:pPr>
        <w:ind w:left="7726" w:hanging="868"/>
      </w:pPr>
      <w:rPr>
        <w:rFonts w:hint="default"/>
      </w:rPr>
    </w:lvl>
    <w:lvl w:ilvl="6">
      <w:start w:val="0"/>
      <w:numFmt w:val="bullet"/>
      <w:lvlText w:val="•"/>
      <w:lvlJc w:val="left"/>
      <w:pPr>
        <w:ind w:left="9213" w:hanging="868"/>
      </w:pPr>
      <w:rPr>
        <w:rFonts w:hint="default"/>
      </w:rPr>
    </w:lvl>
    <w:lvl w:ilvl="7">
      <w:start w:val="0"/>
      <w:numFmt w:val="bullet"/>
      <w:lvlText w:val="•"/>
      <w:lvlJc w:val="left"/>
      <w:pPr>
        <w:ind w:left="10699" w:hanging="868"/>
      </w:pPr>
      <w:rPr>
        <w:rFonts w:hint="default"/>
      </w:rPr>
    </w:lvl>
    <w:lvl w:ilvl="8">
      <w:start w:val="0"/>
      <w:numFmt w:val="bullet"/>
      <w:lvlText w:val="•"/>
      <w:lvlJc w:val="left"/>
      <w:pPr>
        <w:ind w:left="12186" w:hanging="868"/>
      </w:pPr>
      <w:rPr>
        <w:rFonts w:hint="default"/>
      </w:rPr>
    </w:lvl>
  </w:abstractNum>
  <w:abstractNum w:abstractNumId="15">
    <w:nsid w:val="40B6DC85"/>
    <w:multiLevelType w:val="hybridMultilevel"/>
    <w:tmpl w:val="00000000"/>
    <w:lvl w:ilvl="0">
      <w:start w:val="2"/>
      <w:numFmt w:val="decimal"/>
      <w:lvlText w:val="%1"/>
      <w:lvlJc w:val="left"/>
      <w:pPr>
        <w:ind w:left="288" w:hanging="313"/>
        <w:jc w:val="left"/>
      </w:pPr>
      <w:rPr>
        <w:rFonts w:ascii="华文中宋" w:eastAsia="华文中宋" w:hAnsi="华文中宋" w:cs="华文中宋" w:hint="default"/>
        <w:w w:val="100"/>
        <w:sz w:val="36"/>
        <w:szCs w:val="36"/>
      </w:rPr>
    </w:lvl>
    <w:lvl w:ilvl="1">
      <w:start w:val="0"/>
      <w:numFmt w:val="bullet"/>
      <w:lvlText w:val="•"/>
      <w:lvlJc w:val="left"/>
      <w:pPr>
        <w:ind w:left="1767" w:hanging="313"/>
      </w:pPr>
      <w:rPr>
        <w:rFonts w:hint="default"/>
      </w:rPr>
    </w:lvl>
    <w:lvl w:ilvl="2">
      <w:start w:val="0"/>
      <w:numFmt w:val="bullet"/>
      <w:lvlText w:val="•"/>
      <w:lvlJc w:val="left"/>
      <w:pPr>
        <w:ind w:left="3255" w:hanging="313"/>
      </w:pPr>
      <w:rPr>
        <w:rFonts w:hint="default"/>
      </w:rPr>
    </w:lvl>
    <w:lvl w:ilvl="3">
      <w:start w:val="0"/>
      <w:numFmt w:val="bullet"/>
      <w:lvlText w:val="•"/>
      <w:lvlJc w:val="left"/>
      <w:pPr>
        <w:ind w:left="4743" w:hanging="313"/>
      </w:pPr>
      <w:rPr>
        <w:rFonts w:hint="default"/>
      </w:rPr>
    </w:lvl>
    <w:lvl w:ilvl="4">
      <w:start w:val="0"/>
      <w:numFmt w:val="bullet"/>
      <w:lvlText w:val="•"/>
      <w:lvlJc w:val="left"/>
      <w:pPr>
        <w:ind w:left="6231" w:hanging="313"/>
      </w:pPr>
      <w:rPr>
        <w:rFonts w:hint="default"/>
      </w:rPr>
    </w:lvl>
    <w:lvl w:ilvl="5">
      <w:start w:val="0"/>
      <w:numFmt w:val="bullet"/>
      <w:lvlText w:val="•"/>
      <w:lvlJc w:val="left"/>
      <w:pPr>
        <w:ind w:left="7719" w:hanging="313"/>
      </w:pPr>
      <w:rPr>
        <w:rFonts w:hint="default"/>
      </w:rPr>
    </w:lvl>
    <w:lvl w:ilvl="6">
      <w:start w:val="0"/>
      <w:numFmt w:val="bullet"/>
      <w:lvlText w:val="•"/>
      <w:lvlJc w:val="left"/>
      <w:pPr>
        <w:ind w:left="9207" w:hanging="313"/>
      </w:pPr>
      <w:rPr>
        <w:rFonts w:hint="default"/>
      </w:rPr>
    </w:lvl>
    <w:lvl w:ilvl="7">
      <w:start w:val="0"/>
      <w:numFmt w:val="bullet"/>
      <w:lvlText w:val="•"/>
      <w:lvlJc w:val="left"/>
      <w:pPr>
        <w:ind w:left="10695" w:hanging="313"/>
      </w:pPr>
      <w:rPr>
        <w:rFonts w:hint="default"/>
      </w:rPr>
    </w:lvl>
    <w:lvl w:ilvl="8">
      <w:start w:val="0"/>
      <w:numFmt w:val="bullet"/>
      <w:lvlText w:val="•"/>
      <w:lvlJc w:val="left"/>
      <w:pPr>
        <w:ind w:left="12183" w:hanging="313"/>
      </w:pPr>
      <w:rPr>
        <w:rFonts w:hint="default"/>
      </w:rPr>
    </w:lvl>
  </w:abstractNum>
  <w:abstractNum w:abstractNumId="16">
    <w:nsid w:val="49062A36"/>
    <w:multiLevelType w:val="hybridMultilevel"/>
    <w:tmpl w:val="00000000"/>
    <w:lvl w:ilvl="0">
      <w:start w:val="2"/>
      <w:numFmt w:val="decimal"/>
      <w:lvlText w:val="%1"/>
      <w:lvlJc w:val="left"/>
      <w:pPr>
        <w:ind w:left="1785" w:hanging="868"/>
        <w:jc w:val="left"/>
      </w:pPr>
      <w:rPr>
        <w:rFonts w:hint="default"/>
      </w:rPr>
    </w:lvl>
    <w:lvl w:ilvl="1">
      <w:start w:val="2"/>
      <w:numFmt w:val="decimal"/>
      <w:lvlText w:val="%1.%2"/>
      <w:lvlJc w:val="left"/>
      <w:pPr>
        <w:ind w:left="1785" w:hanging="868"/>
        <w:jc w:val="left"/>
      </w:pPr>
      <w:rPr>
        <w:rFonts w:hint="default"/>
      </w:rPr>
    </w:lvl>
    <w:lvl w:ilvl="2">
      <w:start w:val="8"/>
      <w:numFmt w:val="decimal"/>
      <w:lvlText w:val="%1.%2.%3"/>
      <w:lvlJc w:val="left"/>
      <w:pPr>
        <w:ind w:left="1785" w:hanging="868"/>
        <w:jc w:val="left"/>
      </w:pPr>
      <w:rPr>
        <w:rFonts w:ascii="华文中宋" w:eastAsia="华文中宋" w:hAnsi="华文中宋" w:cs="华文中宋" w:hint="default"/>
        <w:w w:val="102"/>
        <w:sz w:val="31"/>
        <w:szCs w:val="31"/>
      </w:rPr>
    </w:lvl>
    <w:lvl w:ilvl="3">
      <w:start w:val="0"/>
      <w:numFmt w:val="bullet"/>
      <w:lvlText w:val="•"/>
      <w:lvlJc w:val="left"/>
      <w:pPr>
        <w:ind w:left="5793" w:hanging="868"/>
      </w:pPr>
      <w:rPr>
        <w:rFonts w:hint="default"/>
      </w:rPr>
    </w:lvl>
    <w:lvl w:ilvl="4">
      <w:start w:val="0"/>
      <w:numFmt w:val="bullet"/>
      <w:lvlText w:val="•"/>
      <w:lvlJc w:val="left"/>
      <w:pPr>
        <w:ind w:left="7131" w:hanging="868"/>
      </w:pPr>
      <w:rPr>
        <w:rFonts w:hint="default"/>
      </w:rPr>
    </w:lvl>
    <w:lvl w:ilvl="5">
      <w:start w:val="0"/>
      <w:numFmt w:val="bullet"/>
      <w:lvlText w:val="•"/>
      <w:lvlJc w:val="left"/>
      <w:pPr>
        <w:ind w:left="8469" w:hanging="868"/>
      </w:pPr>
      <w:rPr>
        <w:rFonts w:hint="default"/>
      </w:rPr>
    </w:lvl>
    <w:lvl w:ilvl="6">
      <w:start w:val="0"/>
      <w:numFmt w:val="bullet"/>
      <w:lvlText w:val="•"/>
      <w:lvlJc w:val="left"/>
      <w:pPr>
        <w:ind w:left="9807" w:hanging="868"/>
      </w:pPr>
      <w:rPr>
        <w:rFonts w:hint="default"/>
      </w:rPr>
    </w:lvl>
    <w:lvl w:ilvl="7">
      <w:start w:val="0"/>
      <w:numFmt w:val="bullet"/>
      <w:lvlText w:val="•"/>
      <w:lvlJc w:val="left"/>
      <w:pPr>
        <w:ind w:left="11145" w:hanging="868"/>
      </w:pPr>
      <w:rPr>
        <w:rFonts w:hint="default"/>
      </w:rPr>
    </w:lvl>
    <w:lvl w:ilvl="8">
      <w:start w:val="0"/>
      <w:numFmt w:val="bullet"/>
      <w:lvlText w:val="•"/>
      <w:lvlJc w:val="left"/>
      <w:pPr>
        <w:ind w:left="12483" w:hanging="868"/>
      </w:pPr>
      <w:rPr>
        <w:rFonts w:hint="default"/>
      </w:rPr>
    </w:lvl>
  </w:abstractNum>
  <w:abstractNum w:abstractNumId="17">
    <w:nsid w:val="491E0C8C"/>
    <w:multiLevelType w:val="hybridMultilevel"/>
    <w:tmpl w:val="00000000"/>
    <w:lvl w:ilvl="0">
      <w:start w:val="2"/>
      <w:numFmt w:val="decimal"/>
      <w:lvlText w:val="%1"/>
      <w:lvlJc w:val="left"/>
      <w:pPr>
        <w:ind w:left="1051" w:hanging="764"/>
        <w:jc w:val="left"/>
      </w:pPr>
      <w:rPr>
        <w:rFonts w:hint="default"/>
      </w:rPr>
    </w:lvl>
    <w:lvl w:ilvl="1">
      <w:start w:val="1"/>
      <w:numFmt w:val="decimal"/>
      <w:lvlText w:val="%1.%2"/>
      <w:lvlJc w:val="left"/>
      <w:pPr>
        <w:ind w:left="1051" w:hanging="764"/>
        <w:jc w:val="left"/>
      </w:pPr>
      <w:rPr>
        <w:rFonts w:ascii="华文中宋" w:eastAsia="华文中宋" w:hAnsi="华文中宋" w:cs="华文中宋" w:hint="default"/>
        <w:b/>
        <w:bCs/>
        <w:w w:val="100"/>
        <w:sz w:val="42"/>
        <w:szCs w:val="42"/>
      </w:rPr>
    </w:lvl>
    <w:lvl w:ilvl="2">
      <w:start w:val="1"/>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4364" w:hanging="994"/>
      </w:pPr>
      <w:rPr>
        <w:rFonts w:hint="default"/>
      </w:rPr>
    </w:lvl>
    <w:lvl w:ilvl="4">
      <w:start w:val="0"/>
      <w:numFmt w:val="bullet"/>
      <w:lvlText w:val="•"/>
      <w:lvlJc w:val="left"/>
      <w:pPr>
        <w:ind w:left="5906" w:hanging="994"/>
      </w:pPr>
      <w:rPr>
        <w:rFonts w:hint="default"/>
      </w:rPr>
    </w:lvl>
    <w:lvl w:ilvl="5">
      <w:start w:val="0"/>
      <w:numFmt w:val="bullet"/>
      <w:lvlText w:val="•"/>
      <w:lvlJc w:val="left"/>
      <w:pPr>
        <w:ind w:left="7448" w:hanging="994"/>
      </w:pPr>
      <w:rPr>
        <w:rFonts w:hint="default"/>
      </w:rPr>
    </w:lvl>
    <w:lvl w:ilvl="6">
      <w:start w:val="0"/>
      <w:numFmt w:val="bullet"/>
      <w:lvlText w:val="•"/>
      <w:lvlJc w:val="left"/>
      <w:pPr>
        <w:ind w:left="8990" w:hanging="994"/>
      </w:pPr>
      <w:rPr>
        <w:rFonts w:hint="default"/>
      </w:rPr>
    </w:lvl>
    <w:lvl w:ilvl="7">
      <w:start w:val="0"/>
      <w:numFmt w:val="bullet"/>
      <w:lvlText w:val="•"/>
      <w:lvlJc w:val="left"/>
      <w:pPr>
        <w:ind w:left="10533" w:hanging="994"/>
      </w:pPr>
      <w:rPr>
        <w:rFonts w:hint="default"/>
      </w:rPr>
    </w:lvl>
    <w:lvl w:ilvl="8">
      <w:start w:val="0"/>
      <w:numFmt w:val="bullet"/>
      <w:lvlText w:val="•"/>
      <w:lvlJc w:val="left"/>
      <w:pPr>
        <w:ind w:left="12075" w:hanging="994"/>
      </w:pPr>
      <w:rPr>
        <w:rFonts w:hint="default"/>
      </w:rPr>
    </w:lvl>
  </w:abstractNum>
  <w:abstractNum w:abstractNumId="18">
    <w:nsid w:val="575ABABC"/>
    <w:multiLevelType w:val="hybridMultilevel"/>
    <w:tmpl w:val="00000000"/>
    <w:lvl w:ilvl="0">
      <w:start w:val="2"/>
      <w:numFmt w:val="decimal"/>
      <w:lvlText w:val="%1"/>
      <w:lvlJc w:val="left"/>
      <w:pPr>
        <w:ind w:left="1281" w:hanging="994"/>
        <w:jc w:val="left"/>
      </w:pPr>
      <w:rPr>
        <w:rFonts w:hint="default"/>
      </w:rPr>
    </w:lvl>
    <w:lvl w:ilvl="1">
      <w:start w:val="2"/>
      <w:numFmt w:val="decimal"/>
      <w:lvlText w:val="%1.%2"/>
      <w:lvlJc w:val="left"/>
      <w:pPr>
        <w:ind w:left="1281" w:hanging="994"/>
        <w:jc w:val="left"/>
      </w:pPr>
      <w:rPr>
        <w:rFonts w:hint="default"/>
      </w:rPr>
    </w:lvl>
    <w:lvl w:ilvl="2">
      <w:start w:val="8"/>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5443" w:hanging="994"/>
      </w:pPr>
      <w:rPr>
        <w:rFonts w:hint="default"/>
      </w:rPr>
    </w:lvl>
    <w:lvl w:ilvl="4">
      <w:start w:val="0"/>
      <w:numFmt w:val="bullet"/>
      <w:lvlText w:val="•"/>
      <w:lvlJc w:val="left"/>
      <w:pPr>
        <w:ind w:left="6831" w:hanging="994"/>
      </w:pPr>
      <w:rPr>
        <w:rFonts w:hint="default"/>
      </w:rPr>
    </w:lvl>
    <w:lvl w:ilvl="5">
      <w:start w:val="0"/>
      <w:numFmt w:val="bullet"/>
      <w:lvlText w:val="•"/>
      <w:lvlJc w:val="left"/>
      <w:pPr>
        <w:ind w:left="8219" w:hanging="994"/>
      </w:pPr>
      <w:rPr>
        <w:rFonts w:hint="default"/>
      </w:rPr>
    </w:lvl>
    <w:lvl w:ilvl="6">
      <w:start w:val="0"/>
      <w:numFmt w:val="bullet"/>
      <w:lvlText w:val="•"/>
      <w:lvlJc w:val="left"/>
      <w:pPr>
        <w:ind w:left="9607" w:hanging="994"/>
      </w:pPr>
      <w:rPr>
        <w:rFonts w:hint="default"/>
      </w:rPr>
    </w:lvl>
    <w:lvl w:ilvl="7">
      <w:start w:val="0"/>
      <w:numFmt w:val="bullet"/>
      <w:lvlText w:val="•"/>
      <w:lvlJc w:val="left"/>
      <w:pPr>
        <w:ind w:left="10995" w:hanging="994"/>
      </w:pPr>
      <w:rPr>
        <w:rFonts w:hint="default"/>
      </w:rPr>
    </w:lvl>
    <w:lvl w:ilvl="8">
      <w:start w:val="0"/>
      <w:numFmt w:val="bullet"/>
      <w:lvlText w:val="•"/>
      <w:lvlJc w:val="left"/>
      <w:pPr>
        <w:ind w:left="12383" w:hanging="994"/>
      </w:pPr>
      <w:rPr>
        <w:rFonts w:hint="default"/>
      </w:rPr>
    </w:lvl>
  </w:abstractNum>
  <w:abstractNum w:abstractNumId="19">
    <w:nsid w:val="5990DA41"/>
    <w:multiLevelType w:val="hybridMultilevel"/>
    <w:tmpl w:val="00000000"/>
    <w:lvl w:ilvl="0">
      <w:start w:val="3"/>
      <w:numFmt w:val="decimal"/>
      <w:lvlText w:val="%1"/>
      <w:lvlJc w:val="left"/>
      <w:pPr>
        <w:ind w:left="1285" w:hanging="573"/>
        <w:jc w:val="left"/>
      </w:pPr>
      <w:rPr>
        <w:rFonts w:hint="default"/>
      </w:rPr>
    </w:lvl>
    <w:lvl w:ilvl="1">
      <w:start w:val="1"/>
      <w:numFmt w:val="decimal"/>
      <w:lvlText w:val="%1.%2"/>
      <w:lvlJc w:val="left"/>
      <w:pPr>
        <w:ind w:left="1285" w:hanging="573"/>
        <w:jc w:val="right"/>
      </w:pPr>
      <w:rPr>
        <w:rFonts w:hint="default"/>
        <w:b/>
        <w:bCs/>
        <w:w w:val="101"/>
      </w:rPr>
    </w:lvl>
    <w:lvl w:ilvl="2">
      <w:start w:val="1"/>
      <w:numFmt w:val="decimal"/>
      <w:lvlText w:val="%1.%2.%3"/>
      <w:lvlJc w:val="left"/>
      <w:pPr>
        <w:ind w:left="1785" w:hanging="868"/>
        <w:jc w:val="left"/>
      </w:pPr>
      <w:rPr>
        <w:rFonts w:ascii="华文中宋" w:eastAsia="华文中宋" w:hAnsi="华文中宋" w:cs="华文中宋" w:hint="default"/>
        <w:w w:val="102"/>
        <w:sz w:val="31"/>
        <w:szCs w:val="31"/>
      </w:rPr>
    </w:lvl>
    <w:lvl w:ilvl="3">
      <w:start w:val="0"/>
      <w:numFmt w:val="bullet"/>
      <w:lvlText w:val="•"/>
      <w:lvlJc w:val="left"/>
      <w:pPr>
        <w:ind w:left="4753" w:hanging="868"/>
      </w:pPr>
      <w:rPr>
        <w:rFonts w:hint="default"/>
      </w:rPr>
    </w:lvl>
    <w:lvl w:ilvl="4">
      <w:start w:val="0"/>
      <w:numFmt w:val="bullet"/>
      <w:lvlText w:val="•"/>
      <w:lvlJc w:val="left"/>
      <w:pPr>
        <w:ind w:left="6239" w:hanging="868"/>
      </w:pPr>
      <w:rPr>
        <w:rFonts w:hint="default"/>
      </w:rPr>
    </w:lvl>
    <w:lvl w:ilvl="5">
      <w:start w:val="0"/>
      <w:numFmt w:val="bullet"/>
      <w:lvlText w:val="•"/>
      <w:lvlJc w:val="left"/>
      <w:pPr>
        <w:ind w:left="7726" w:hanging="868"/>
      </w:pPr>
      <w:rPr>
        <w:rFonts w:hint="default"/>
      </w:rPr>
    </w:lvl>
    <w:lvl w:ilvl="6">
      <w:start w:val="0"/>
      <w:numFmt w:val="bullet"/>
      <w:lvlText w:val="•"/>
      <w:lvlJc w:val="left"/>
      <w:pPr>
        <w:ind w:left="9213" w:hanging="868"/>
      </w:pPr>
      <w:rPr>
        <w:rFonts w:hint="default"/>
      </w:rPr>
    </w:lvl>
    <w:lvl w:ilvl="7">
      <w:start w:val="0"/>
      <w:numFmt w:val="bullet"/>
      <w:lvlText w:val="•"/>
      <w:lvlJc w:val="left"/>
      <w:pPr>
        <w:ind w:left="10699" w:hanging="868"/>
      </w:pPr>
      <w:rPr>
        <w:rFonts w:hint="default"/>
      </w:rPr>
    </w:lvl>
    <w:lvl w:ilvl="8">
      <w:start w:val="0"/>
      <w:numFmt w:val="bullet"/>
      <w:lvlText w:val="•"/>
      <w:lvlJc w:val="left"/>
      <w:pPr>
        <w:ind w:left="12186" w:hanging="868"/>
      </w:pPr>
      <w:rPr>
        <w:rFonts w:hint="default"/>
      </w:rPr>
    </w:lvl>
  </w:abstractNum>
  <w:abstractNum w:abstractNumId="20">
    <w:nsid w:val="5C893A68"/>
    <w:multiLevelType w:val="hybridMultilevel"/>
    <w:tmpl w:val="00000000"/>
    <w:lvl w:ilvl="0">
      <w:start w:val="6"/>
      <w:numFmt w:val="decimal"/>
      <w:lvlText w:val="%1"/>
      <w:lvlJc w:val="left"/>
      <w:pPr>
        <w:ind w:left="1051" w:hanging="764"/>
        <w:jc w:val="left"/>
      </w:pPr>
      <w:rPr>
        <w:rFonts w:hint="default"/>
      </w:rPr>
    </w:lvl>
    <w:lvl w:ilvl="1">
      <w:start w:val="1"/>
      <w:numFmt w:val="decimal"/>
      <w:lvlText w:val="%1.%2"/>
      <w:lvlJc w:val="left"/>
      <w:pPr>
        <w:ind w:left="1051" w:hanging="764"/>
        <w:jc w:val="left"/>
      </w:pPr>
      <w:rPr>
        <w:rFonts w:ascii="华文中宋" w:eastAsia="华文中宋" w:hAnsi="华文中宋" w:cs="华文中宋" w:hint="default"/>
        <w:b/>
        <w:bCs/>
        <w:w w:val="100"/>
        <w:sz w:val="42"/>
        <w:szCs w:val="42"/>
      </w:rPr>
    </w:lvl>
    <w:lvl w:ilvl="2">
      <w:start w:val="0"/>
      <w:numFmt w:val="bullet"/>
      <w:lvlText w:val="•"/>
      <w:lvlJc w:val="left"/>
      <w:pPr>
        <w:ind w:left="3879" w:hanging="764"/>
      </w:pPr>
      <w:rPr>
        <w:rFonts w:hint="default"/>
      </w:rPr>
    </w:lvl>
    <w:lvl w:ilvl="3">
      <w:start w:val="0"/>
      <w:numFmt w:val="bullet"/>
      <w:lvlText w:val="•"/>
      <w:lvlJc w:val="left"/>
      <w:pPr>
        <w:ind w:left="5289" w:hanging="764"/>
      </w:pPr>
      <w:rPr>
        <w:rFonts w:hint="default"/>
      </w:rPr>
    </w:lvl>
    <w:lvl w:ilvl="4">
      <w:start w:val="0"/>
      <w:numFmt w:val="bullet"/>
      <w:lvlText w:val="•"/>
      <w:lvlJc w:val="left"/>
      <w:pPr>
        <w:ind w:left="6699" w:hanging="764"/>
      </w:pPr>
      <w:rPr>
        <w:rFonts w:hint="default"/>
      </w:rPr>
    </w:lvl>
    <w:lvl w:ilvl="5">
      <w:start w:val="0"/>
      <w:numFmt w:val="bullet"/>
      <w:lvlText w:val="•"/>
      <w:lvlJc w:val="left"/>
      <w:pPr>
        <w:ind w:left="8109" w:hanging="764"/>
      </w:pPr>
      <w:rPr>
        <w:rFonts w:hint="default"/>
      </w:rPr>
    </w:lvl>
    <w:lvl w:ilvl="6">
      <w:start w:val="0"/>
      <w:numFmt w:val="bullet"/>
      <w:lvlText w:val="•"/>
      <w:lvlJc w:val="left"/>
      <w:pPr>
        <w:ind w:left="9519" w:hanging="764"/>
      </w:pPr>
      <w:rPr>
        <w:rFonts w:hint="default"/>
      </w:rPr>
    </w:lvl>
    <w:lvl w:ilvl="7">
      <w:start w:val="0"/>
      <w:numFmt w:val="bullet"/>
      <w:lvlText w:val="•"/>
      <w:lvlJc w:val="left"/>
      <w:pPr>
        <w:ind w:left="10929" w:hanging="764"/>
      </w:pPr>
      <w:rPr>
        <w:rFonts w:hint="default"/>
      </w:rPr>
    </w:lvl>
    <w:lvl w:ilvl="8">
      <w:start w:val="0"/>
      <w:numFmt w:val="bullet"/>
      <w:lvlText w:val="•"/>
      <w:lvlJc w:val="left"/>
      <w:pPr>
        <w:ind w:left="12339" w:hanging="764"/>
      </w:pPr>
      <w:rPr>
        <w:rFonts w:hint="default"/>
      </w:rPr>
    </w:lvl>
  </w:abstractNum>
  <w:abstractNum w:abstractNumId="21">
    <w:nsid w:val="616450EF"/>
    <w:multiLevelType w:val="hybridMultilevel"/>
    <w:tmpl w:val="00000000"/>
    <w:lvl w:ilvl="0">
      <w:start w:val="3"/>
      <w:numFmt w:val="decimal"/>
      <w:lvlText w:val="%1"/>
      <w:lvlJc w:val="left"/>
      <w:pPr>
        <w:ind w:left="1785" w:hanging="868"/>
        <w:jc w:val="left"/>
      </w:pPr>
      <w:rPr>
        <w:rFonts w:hint="default"/>
      </w:rPr>
    </w:lvl>
    <w:lvl w:ilvl="1">
      <w:start w:val="3"/>
      <w:numFmt w:val="decimal"/>
      <w:lvlText w:val="%1.%2"/>
      <w:lvlJc w:val="left"/>
      <w:pPr>
        <w:ind w:left="1785" w:hanging="868"/>
        <w:jc w:val="left"/>
      </w:pPr>
      <w:rPr>
        <w:rFonts w:hint="default"/>
      </w:rPr>
    </w:lvl>
    <w:lvl w:ilvl="2">
      <w:start w:val="5"/>
      <w:numFmt w:val="decimal"/>
      <w:lvlText w:val="%1.%2.%3"/>
      <w:lvlJc w:val="left"/>
      <w:pPr>
        <w:ind w:left="1785" w:hanging="868"/>
        <w:jc w:val="left"/>
      </w:pPr>
      <w:rPr>
        <w:rFonts w:ascii="华文中宋" w:eastAsia="华文中宋" w:hAnsi="华文中宋" w:cs="华文中宋" w:hint="default"/>
        <w:w w:val="102"/>
        <w:sz w:val="31"/>
        <w:szCs w:val="31"/>
      </w:rPr>
    </w:lvl>
    <w:lvl w:ilvl="3">
      <w:start w:val="0"/>
      <w:numFmt w:val="bullet"/>
      <w:lvlText w:val="•"/>
      <w:lvlJc w:val="left"/>
      <w:pPr>
        <w:ind w:left="5793" w:hanging="868"/>
      </w:pPr>
      <w:rPr>
        <w:rFonts w:hint="default"/>
      </w:rPr>
    </w:lvl>
    <w:lvl w:ilvl="4">
      <w:start w:val="0"/>
      <w:numFmt w:val="bullet"/>
      <w:lvlText w:val="•"/>
      <w:lvlJc w:val="left"/>
      <w:pPr>
        <w:ind w:left="7131" w:hanging="868"/>
      </w:pPr>
      <w:rPr>
        <w:rFonts w:hint="default"/>
      </w:rPr>
    </w:lvl>
    <w:lvl w:ilvl="5">
      <w:start w:val="0"/>
      <w:numFmt w:val="bullet"/>
      <w:lvlText w:val="•"/>
      <w:lvlJc w:val="left"/>
      <w:pPr>
        <w:ind w:left="8469" w:hanging="868"/>
      </w:pPr>
      <w:rPr>
        <w:rFonts w:hint="default"/>
      </w:rPr>
    </w:lvl>
    <w:lvl w:ilvl="6">
      <w:start w:val="0"/>
      <w:numFmt w:val="bullet"/>
      <w:lvlText w:val="•"/>
      <w:lvlJc w:val="left"/>
      <w:pPr>
        <w:ind w:left="9807" w:hanging="868"/>
      </w:pPr>
      <w:rPr>
        <w:rFonts w:hint="default"/>
      </w:rPr>
    </w:lvl>
    <w:lvl w:ilvl="7">
      <w:start w:val="0"/>
      <w:numFmt w:val="bullet"/>
      <w:lvlText w:val="•"/>
      <w:lvlJc w:val="left"/>
      <w:pPr>
        <w:ind w:left="11145" w:hanging="868"/>
      </w:pPr>
      <w:rPr>
        <w:rFonts w:hint="default"/>
      </w:rPr>
    </w:lvl>
    <w:lvl w:ilvl="8">
      <w:start w:val="0"/>
      <w:numFmt w:val="bullet"/>
      <w:lvlText w:val="•"/>
      <w:lvlJc w:val="left"/>
      <w:pPr>
        <w:ind w:left="12483" w:hanging="868"/>
      </w:pPr>
      <w:rPr>
        <w:rFonts w:hint="default"/>
      </w:rPr>
    </w:lvl>
  </w:abstractNum>
  <w:abstractNum w:abstractNumId="22">
    <w:nsid w:val="65263CF8"/>
    <w:multiLevelType w:val="hybridMultilevel"/>
    <w:tmpl w:val="00000000"/>
    <w:lvl w:ilvl="0">
      <w:start w:val="4"/>
      <w:numFmt w:val="decimal"/>
      <w:lvlText w:val="%1"/>
      <w:lvlJc w:val="left"/>
      <w:pPr>
        <w:ind w:left="1490" w:hanging="573"/>
        <w:jc w:val="left"/>
      </w:pPr>
      <w:rPr>
        <w:rFonts w:hint="default"/>
      </w:rPr>
    </w:lvl>
    <w:lvl w:ilvl="1">
      <w:start w:val="5"/>
      <w:numFmt w:val="decimal"/>
      <w:lvlText w:val="%1.%2"/>
      <w:lvlJc w:val="left"/>
      <w:pPr>
        <w:ind w:left="1490" w:hanging="573"/>
        <w:jc w:val="left"/>
      </w:pPr>
      <w:rPr>
        <w:rFonts w:ascii="华文中宋" w:eastAsia="华文中宋" w:hAnsi="华文中宋" w:cs="华文中宋" w:hint="default"/>
        <w:w w:val="102"/>
        <w:sz w:val="31"/>
        <w:szCs w:val="31"/>
      </w:rPr>
    </w:lvl>
    <w:lvl w:ilvl="2">
      <w:start w:val="0"/>
      <w:numFmt w:val="bullet"/>
      <w:lvlText w:val="•"/>
      <w:lvlJc w:val="left"/>
      <w:pPr>
        <w:ind w:left="4231" w:hanging="573"/>
      </w:pPr>
      <w:rPr>
        <w:rFonts w:hint="default"/>
      </w:rPr>
    </w:lvl>
    <w:lvl w:ilvl="3">
      <w:start w:val="0"/>
      <w:numFmt w:val="bullet"/>
      <w:lvlText w:val="•"/>
      <w:lvlJc w:val="left"/>
      <w:pPr>
        <w:ind w:left="5597" w:hanging="573"/>
      </w:pPr>
      <w:rPr>
        <w:rFonts w:hint="default"/>
      </w:rPr>
    </w:lvl>
    <w:lvl w:ilvl="4">
      <w:start w:val="0"/>
      <w:numFmt w:val="bullet"/>
      <w:lvlText w:val="•"/>
      <w:lvlJc w:val="left"/>
      <w:pPr>
        <w:ind w:left="6963" w:hanging="573"/>
      </w:pPr>
      <w:rPr>
        <w:rFonts w:hint="default"/>
      </w:rPr>
    </w:lvl>
    <w:lvl w:ilvl="5">
      <w:start w:val="0"/>
      <w:numFmt w:val="bullet"/>
      <w:lvlText w:val="•"/>
      <w:lvlJc w:val="left"/>
      <w:pPr>
        <w:ind w:left="8329" w:hanging="573"/>
      </w:pPr>
      <w:rPr>
        <w:rFonts w:hint="default"/>
      </w:rPr>
    </w:lvl>
    <w:lvl w:ilvl="6">
      <w:start w:val="0"/>
      <w:numFmt w:val="bullet"/>
      <w:lvlText w:val="•"/>
      <w:lvlJc w:val="left"/>
      <w:pPr>
        <w:ind w:left="9695" w:hanging="573"/>
      </w:pPr>
      <w:rPr>
        <w:rFonts w:hint="default"/>
      </w:rPr>
    </w:lvl>
    <w:lvl w:ilvl="7">
      <w:start w:val="0"/>
      <w:numFmt w:val="bullet"/>
      <w:lvlText w:val="•"/>
      <w:lvlJc w:val="left"/>
      <w:pPr>
        <w:ind w:left="11061" w:hanging="573"/>
      </w:pPr>
      <w:rPr>
        <w:rFonts w:hint="default"/>
      </w:rPr>
    </w:lvl>
    <w:lvl w:ilvl="8">
      <w:start w:val="0"/>
      <w:numFmt w:val="bullet"/>
      <w:lvlText w:val="•"/>
      <w:lvlJc w:val="left"/>
      <w:pPr>
        <w:ind w:left="12427" w:hanging="573"/>
      </w:pPr>
      <w:rPr>
        <w:rFonts w:hint="default"/>
      </w:rPr>
    </w:lvl>
  </w:abstractNum>
  <w:abstractNum w:abstractNumId="23">
    <w:nsid w:val="6C9FC3C7"/>
    <w:multiLevelType w:val="hybridMultilevel"/>
    <w:tmpl w:val="00000000"/>
    <w:lvl w:ilvl="0">
      <w:start w:val="2"/>
      <w:numFmt w:val="decimal"/>
      <w:lvlText w:val="%1"/>
      <w:lvlJc w:val="left"/>
      <w:pPr>
        <w:ind w:left="1051" w:hanging="764"/>
        <w:jc w:val="left"/>
      </w:pPr>
      <w:rPr>
        <w:rFonts w:hint="default"/>
      </w:rPr>
    </w:lvl>
    <w:lvl w:ilvl="1">
      <w:start w:val="1"/>
      <w:numFmt w:val="decimal"/>
      <w:lvlText w:val="%1.%2"/>
      <w:lvlJc w:val="left"/>
      <w:pPr>
        <w:ind w:left="1051" w:hanging="764"/>
        <w:jc w:val="left"/>
      </w:pPr>
      <w:rPr>
        <w:rFonts w:ascii="华文中宋" w:eastAsia="华文中宋" w:hAnsi="华文中宋" w:cs="华文中宋" w:hint="default"/>
        <w:b/>
        <w:bCs/>
        <w:w w:val="100"/>
        <w:sz w:val="42"/>
        <w:szCs w:val="42"/>
      </w:rPr>
    </w:lvl>
    <w:lvl w:ilvl="2">
      <w:start w:val="1"/>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4364" w:hanging="994"/>
      </w:pPr>
      <w:rPr>
        <w:rFonts w:hint="default"/>
      </w:rPr>
    </w:lvl>
    <w:lvl w:ilvl="4">
      <w:start w:val="0"/>
      <w:numFmt w:val="bullet"/>
      <w:lvlText w:val="•"/>
      <w:lvlJc w:val="left"/>
      <w:pPr>
        <w:ind w:left="5906" w:hanging="994"/>
      </w:pPr>
      <w:rPr>
        <w:rFonts w:hint="default"/>
      </w:rPr>
    </w:lvl>
    <w:lvl w:ilvl="5">
      <w:start w:val="0"/>
      <w:numFmt w:val="bullet"/>
      <w:lvlText w:val="•"/>
      <w:lvlJc w:val="left"/>
      <w:pPr>
        <w:ind w:left="7448" w:hanging="994"/>
      </w:pPr>
      <w:rPr>
        <w:rFonts w:hint="default"/>
      </w:rPr>
    </w:lvl>
    <w:lvl w:ilvl="6">
      <w:start w:val="0"/>
      <w:numFmt w:val="bullet"/>
      <w:lvlText w:val="•"/>
      <w:lvlJc w:val="left"/>
      <w:pPr>
        <w:ind w:left="8990" w:hanging="994"/>
      </w:pPr>
      <w:rPr>
        <w:rFonts w:hint="default"/>
      </w:rPr>
    </w:lvl>
    <w:lvl w:ilvl="7">
      <w:start w:val="0"/>
      <w:numFmt w:val="bullet"/>
      <w:lvlText w:val="•"/>
      <w:lvlJc w:val="left"/>
      <w:pPr>
        <w:ind w:left="10533" w:hanging="994"/>
      </w:pPr>
      <w:rPr>
        <w:rFonts w:hint="default"/>
      </w:rPr>
    </w:lvl>
    <w:lvl w:ilvl="8">
      <w:start w:val="0"/>
      <w:numFmt w:val="bullet"/>
      <w:lvlText w:val="•"/>
      <w:lvlJc w:val="left"/>
      <w:pPr>
        <w:ind w:left="12075" w:hanging="994"/>
      </w:pPr>
      <w:rPr>
        <w:rFonts w:hint="default"/>
      </w:rPr>
    </w:lvl>
  </w:abstractNum>
  <w:abstractNum w:abstractNumId="24">
    <w:nsid w:val="7599887D"/>
    <w:multiLevelType w:val="hybridMultilevel"/>
    <w:tmpl w:val="00000000"/>
    <w:lvl w:ilvl="0">
      <w:start w:val="2"/>
      <w:numFmt w:val="decimal"/>
      <w:lvlText w:val="%1"/>
      <w:lvlJc w:val="left"/>
      <w:pPr>
        <w:ind w:left="1281" w:hanging="994"/>
        <w:jc w:val="left"/>
      </w:pPr>
      <w:rPr>
        <w:rFonts w:hint="default"/>
      </w:rPr>
    </w:lvl>
    <w:lvl w:ilvl="1">
      <w:start w:val="2"/>
      <w:numFmt w:val="decimal"/>
      <w:lvlText w:val="%1.%2"/>
      <w:lvlJc w:val="left"/>
      <w:pPr>
        <w:ind w:left="1281" w:hanging="994"/>
        <w:jc w:val="left"/>
      </w:pPr>
      <w:rPr>
        <w:rFonts w:hint="default"/>
      </w:rPr>
    </w:lvl>
    <w:lvl w:ilvl="2">
      <w:start w:val="3"/>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5443" w:hanging="994"/>
      </w:pPr>
      <w:rPr>
        <w:rFonts w:hint="default"/>
      </w:rPr>
    </w:lvl>
    <w:lvl w:ilvl="4">
      <w:start w:val="0"/>
      <w:numFmt w:val="bullet"/>
      <w:lvlText w:val="•"/>
      <w:lvlJc w:val="left"/>
      <w:pPr>
        <w:ind w:left="6831" w:hanging="994"/>
      </w:pPr>
      <w:rPr>
        <w:rFonts w:hint="default"/>
      </w:rPr>
    </w:lvl>
    <w:lvl w:ilvl="5">
      <w:start w:val="0"/>
      <w:numFmt w:val="bullet"/>
      <w:lvlText w:val="•"/>
      <w:lvlJc w:val="left"/>
      <w:pPr>
        <w:ind w:left="8219" w:hanging="994"/>
      </w:pPr>
      <w:rPr>
        <w:rFonts w:hint="default"/>
      </w:rPr>
    </w:lvl>
    <w:lvl w:ilvl="6">
      <w:start w:val="0"/>
      <w:numFmt w:val="bullet"/>
      <w:lvlText w:val="•"/>
      <w:lvlJc w:val="left"/>
      <w:pPr>
        <w:ind w:left="9607" w:hanging="994"/>
      </w:pPr>
      <w:rPr>
        <w:rFonts w:hint="default"/>
      </w:rPr>
    </w:lvl>
    <w:lvl w:ilvl="7">
      <w:start w:val="0"/>
      <w:numFmt w:val="bullet"/>
      <w:lvlText w:val="•"/>
      <w:lvlJc w:val="left"/>
      <w:pPr>
        <w:ind w:left="10995" w:hanging="994"/>
      </w:pPr>
      <w:rPr>
        <w:rFonts w:hint="default"/>
      </w:rPr>
    </w:lvl>
    <w:lvl w:ilvl="8">
      <w:start w:val="0"/>
      <w:numFmt w:val="bullet"/>
      <w:lvlText w:val="•"/>
      <w:lvlJc w:val="left"/>
      <w:pPr>
        <w:ind w:left="12383" w:hanging="994"/>
      </w:pPr>
      <w:rPr>
        <w:rFonts w:hint="default"/>
      </w:rPr>
    </w:lvl>
  </w:abstractNum>
  <w:abstractNum w:abstractNumId="25">
    <w:nsid w:val="7B7DE5C6"/>
    <w:multiLevelType w:val="hybridMultilevel"/>
    <w:tmpl w:val="00000000"/>
    <w:lvl w:ilvl="0">
      <w:start w:val="2"/>
      <w:numFmt w:val="decimal"/>
      <w:lvlText w:val="%1"/>
      <w:lvlJc w:val="left"/>
      <w:pPr>
        <w:ind w:left="1281" w:hanging="994"/>
        <w:jc w:val="left"/>
      </w:pPr>
      <w:rPr>
        <w:rFonts w:hint="default"/>
      </w:rPr>
    </w:lvl>
    <w:lvl w:ilvl="1">
      <w:start w:val="2"/>
      <w:numFmt w:val="decimal"/>
      <w:lvlText w:val="%1.%2"/>
      <w:lvlJc w:val="left"/>
      <w:pPr>
        <w:ind w:left="1281" w:hanging="994"/>
        <w:jc w:val="left"/>
      </w:pPr>
      <w:rPr>
        <w:rFonts w:hint="default"/>
      </w:rPr>
    </w:lvl>
    <w:lvl w:ilvl="2">
      <w:start w:val="8"/>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5443" w:hanging="994"/>
      </w:pPr>
      <w:rPr>
        <w:rFonts w:hint="default"/>
      </w:rPr>
    </w:lvl>
    <w:lvl w:ilvl="4">
      <w:start w:val="0"/>
      <w:numFmt w:val="bullet"/>
      <w:lvlText w:val="•"/>
      <w:lvlJc w:val="left"/>
      <w:pPr>
        <w:ind w:left="6831" w:hanging="994"/>
      </w:pPr>
      <w:rPr>
        <w:rFonts w:hint="default"/>
      </w:rPr>
    </w:lvl>
    <w:lvl w:ilvl="5">
      <w:start w:val="0"/>
      <w:numFmt w:val="bullet"/>
      <w:lvlText w:val="•"/>
      <w:lvlJc w:val="left"/>
      <w:pPr>
        <w:ind w:left="8219" w:hanging="994"/>
      </w:pPr>
      <w:rPr>
        <w:rFonts w:hint="default"/>
      </w:rPr>
    </w:lvl>
    <w:lvl w:ilvl="6">
      <w:start w:val="0"/>
      <w:numFmt w:val="bullet"/>
      <w:lvlText w:val="•"/>
      <w:lvlJc w:val="left"/>
      <w:pPr>
        <w:ind w:left="9607" w:hanging="994"/>
      </w:pPr>
      <w:rPr>
        <w:rFonts w:hint="default"/>
      </w:rPr>
    </w:lvl>
    <w:lvl w:ilvl="7">
      <w:start w:val="0"/>
      <w:numFmt w:val="bullet"/>
      <w:lvlText w:val="•"/>
      <w:lvlJc w:val="left"/>
      <w:pPr>
        <w:ind w:left="10995" w:hanging="994"/>
      </w:pPr>
      <w:rPr>
        <w:rFonts w:hint="default"/>
      </w:rPr>
    </w:lvl>
    <w:lvl w:ilvl="8">
      <w:start w:val="0"/>
      <w:numFmt w:val="bullet"/>
      <w:lvlText w:val="•"/>
      <w:lvlJc w:val="left"/>
      <w:pPr>
        <w:ind w:left="12383" w:hanging="994"/>
      </w:pPr>
      <w:rPr>
        <w:rFonts w:hint="default"/>
      </w:rPr>
    </w:lvl>
  </w:abstractNum>
  <w:abstractNum w:abstractNumId="26">
    <w:nsid w:val="7FEE21F5"/>
    <w:multiLevelType w:val="hybridMultilevel"/>
    <w:tmpl w:val="00000000"/>
    <w:lvl w:ilvl="0">
      <w:start w:val="2"/>
      <w:numFmt w:val="decimal"/>
      <w:lvlText w:val="%1"/>
      <w:lvlJc w:val="left"/>
      <w:pPr>
        <w:ind w:left="1281" w:hanging="994"/>
        <w:jc w:val="left"/>
      </w:pPr>
      <w:rPr>
        <w:rFonts w:hint="default"/>
      </w:rPr>
    </w:lvl>
    <w:lvl w:ilvl="1">
      <w:start w:val="2"/>
      <w:numFmt w:val="decimal"/>
      <w:lvlText w:val="%1.%2"/>
      <w:lvlJc w:val="left"/>
      <w:pPr>
        <w:ind w:left="1281" w:hanging="994"/>
        <w:jc w:val="left"/>
      </w:pPr>
      <w:rPr>
        <w:rFonts w:hint="default"/>
      </w:rPr>
    </w:lvl>
    <w:lvl w:ilvl="2">
      <w:start w:val="3"/>
      <w:numFmt w:val="decimal"/>
      <w:lvlText w:val="%1.%2.%3"/>
      <w:lvlJc w:val="left"/>
      <w:pPr>
        <w:ind w:left="1281" w:hanging="994"/>
        <w:jc w:val="left"/>
      </w:pPr>
      <w:rPr>
        <w:rFonts w:ascii="华文中宋" w:eastAsia="华文中宋" w:hAnsi="华文中宋" w:cs="华文中宋" w:hint="default"/>
        <w:b/>
        <w:bCs/>
        <w:w w:val="99"/>
        <w:sz w:val="36"/>
        <w:szCs w:val="36"/>
      </w:rPr>
    </w:lvl>
    <w:lvl w:ilvl="3">
      <w:start w:val="0"/>
      <w:numFmt w:val="bullet"/>
      <w:lvlText w:val="•"/>
      <w:lvlJc w:val="left"/>
      <w:pPr>
        <w:ind w:left="5443" w:hanging="994"/>
      </w:pPr>
      <w:rPr>
        <w:rFonts w:hint="default"/>
      </w:rPr>
    </w:lvl>
    <w:lvl w:ilvl="4">
      <w:start w:val="0"/>
      <w:numFmt w:val="bullet"/>
      <w:lvlText w:val="•"/>
      <w:lvlJc w:val="left"/>
      <w:pPr>
        <w:ind w:left="6831" w:hanging="994"/>
      </w:pPr>
      <w:rPr>
        <w:rFonts w:hint="default"/>
      </w:rPr>
    </w:lvl>
    <w:lvl w:ilvl="5">
      <w:start w:val="0"/>
      <w:numFmt w:val="bullet"/>
      <w:lvlText w:val="•"/>
      <w:lvlJc w:val="left"/>
      <w:pPr>
        <w:ind w:left="8219" w:hanging="994"/>
      </w:pPr>
      <w:rPr>
        <w:rFonts w:hint="default"/>
      </w:rPr>
    </w:lvl>
    <w:lvl w:ilvl="6">
      <w:start w:val="0"/>
      <w:numFmt w:val="bullet"/>
      <w:lvlText w:val="•"/>
      <w:lvlJc w:val="left"/>
      <w:pPr>
        <w:ind w:left="9607" w:hanging="994"/>
      </w:pPr>
      <w:rPr>
        <w:rFonts w:hint="default"/>
      </w:rPr>
    </w:lvl>
    <w:lvl w:ilvl="7">
      <w:start w:val="0"/>
      <w:numFmt w:val="bullet"/>
      <w:lvlText w:val="•"/>
      <w:lvlJc w:val="left"/>
      <w:pPr>
        <w:ind w:left="10995" w:hanging="994"/>
      </w:pPr>
      <w:rPr>
        <w:rFonts w:hint="default"/>
      </w:rPr>
    </w:lvl>
    <w:lvl w:ilvl="8">
      <w:start w:val="0"/>
      <w:numFmt w:val="bullet"/>
      <w:lvlText w:val="•"/>
      <w:lvlJc w:val="left"/>
      <w:pPr>
        <w:ind w:left="12383" w:hanging="994"/>
      </w:pPr>
      <w:rPr>
        <w:rFonts w:hint="default"/>
      </w:rPr>
    </w:lvl>
  </w:abstractNum>
  <w:num w:numId="1">
    <w:abstractNumId w:val="20"/>
  </w:num>
  <w:num w:numId="2">
    <w:abstractNumId w:val="9"/>
  </w:num>
  <w:num w:numId="3">
    <w:abstractNumId w:val="13"/>
  </w:num>
  <w:num w:numId="4">
    <w:abstractNumId w:val="18"/>
  </w:num>
  <w:num w:numId="5">
    <w:abstractNumId w:val="26"/>
  </w:num>
  <w:num w:numId="6">
    <w:abstractNumId w:val="15"/>
  </w:num>
  <w:num w:numId="7">
    <w:abstractNumId w:val="23"/>
  </w:num>
  <w:num w:numId="8">
    <w:abstractNumId w:val="8"/>
  </w:num>
  <w:num w:numId="9">
    <w:abstractNumId w:val="11"/>
  </w:num>
  <w:num w:numId="10">
    <w:abstractNumId w:val="2"/>
  </w:num>
  <w:num w:numId="11">
    <w:abstractNumId w:val="22"/>
  </w:num>
  <w:num w:numId="12">
    <w:abstractNumId w:val="12"/>
  </w:num>
  <w:num w:numId="13">
    <w:abstractNumId w:val="21"/>
  </w:num>
  <w:num w:numId="14">
    <w:abstractNumId w:val="19"/>
  </w:num>
  <w:num w:numId="15">
    <w:abstractNumId w:val="16"/>
  </w:num>
  <w:num w:numId="16">
    <w:abstractNumId w:val="7"/>
  </w:num>
  <w:num w:numId="17">
    <w:abstractNumId w:val="14"/>
  </w:num>
  <w:num w:numId="18">
    <w:abstractNumId w:val="4"/>
  </w:num>
  <w:num w:numId="19">
    <w:abstractNumId w:val="6"/>
  </w:num>
  <w:num w:numId="20">
    <w:abstractNumId w:val="17"/>
  </w:num>
  <w:num w:numId="21">
    <w:abstractNumId w:val="0"/>
  </w:num>
  <w:num w:numId="22">
    <w:abstractNumId w:val="3"/>
  </w:num>
  <w:num w:numId="23">
    <w:abstractNumId w:val="24"/>
  </w:num>
  <w:num w:numId="24">
    <w:abstractNumId w:val="10"/>
  </w:num>
  <w:num w:numId="25">
    <w:abstractNumId w:val="5"/>
  </w:num>
  <w:num w:numId="26">
    <w:abstractNumId w:val="1"/>
  </w:num>
  <w:num w:numId="27">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华文中宋" w:eastAsia="华文中宋" w:hAnsi="华文中宋" w:cs="华文中宋"/>
    </w:rPr>
  </w:style>
  <w:style w:type="paragraph" w:styleId="Heading1">
    <w:name w:val="heading 1"/>
    <w:basedOn w:val="Normal"/>
    <w:uiPriority w:val="1"/>
    <w:qFormat/>
    <w:pPr>
      <w:ind w:right="580"/>
      <w:jc w:val="center"/>
      <w:outlineLvl w:val="0"/>
    </w:pPr>
    <w:rPr>
      <w:rFonts w:ascii="华文中宋" w:eastAsia="华文中宋" w:hAnsi="华文中宋" w:cs="华文中宋"/>
      <w:b/>
      <w:bCs/>
      <w:sz w:val="66"/>
      <w:szCs w:val="66"/>
    </w:rPr>
  </w:style>
  <w:style w:type="paragraph" w:styleId="Heading2">
    <w:name w:val="heading 2"/>
    <w:basedOn w:val="Normal"/>
    <w:uiPriority w:val="1"/>
    <w:qFormat/>
    <w:pPr>
      <w:spacing w:before="36"/>
      <w:ind w:left="1159" w:hanging="872"/>
      <w:outlineLvl w:val="1"/>
    </w:pPr>
    <w:rPr>
      <w:rFonts w:ascii="华文中宋" w:eastAsia="华文中宋" w:hAnsi="华文中宋" w:cs="华文中宋"/>
      <w:b/>
      <w:bCs/>
      <w:sz w:val="48"/>
      <w:szCs w:val="48"/>
    </w:rPr>
  </w:style>
  <w:style w:type="paragraph" w:styleId="Heading3">
    <w:name w:val="heading 3"/>
    <w:basedOn w:val="Normal"/>
    <w:uiPriority w:val="1"/>
    <w:qFormat/>
    <w:pPr>
      <w:ind w:left="288"/>
      <w:outlineLvl w:val="2"/>
    </w:pPr>
    <w:rPr>
      <w:rFonts w:ascii="华文中宋" w:eastAsia="华文中宋" w:hAnsi="华文中宋" w:cs="华文中宋"/>
      <w:b/>
      <w:bCs/>
      <w:sz w:val="45"/>
      <w:szCs w:val="45"/>
    </w:rPr>
  </w:style>
  <w:style w:type="paragraph" w:styleId="Heading4">
    <w:name w:val="heading 4"/>
    <w:basedOn w:val="Normal"/>
    <w:uiPriority w:val="1"/>
    <w:qFormat/>
    <w:pPr>
      <w:ind w:left="1051" w:hanging="764"/>
      <w:outlineLvl w:val="3"/>
    </w:pPr>
    <w:rPr>
      <w:rFonts w:ascii="华文中宋" w:eastAsia="华文中宋" w:hAnsi="华文中宋" w:cs="华文中宋"/>
      <w:b/>
      <w:bCs/>
      <w:sz w:val="42"/>
      <w:szCs w:val="42"/>
    </w:rPr>
  </w:style>
  <w:style w:type="paragraph" w:styleId="Heading5">
    <w:name w:val="heading 5"/>
    <w:basedOn w:val="Normal"/>
    <w:uiPriority w:val="1"/>
    <w:qFormat/>
    <w:pPr>
      <w:ind w:left="1281" w:hanging="994"/>
      <w:outlineLvl w:val="4"/>
    </w:pPr>
    <w:rPr>
      <w:rFonts w:ascii="华文中宋" w:eastAsia="华文中宋" w:hAnsi="华文中宋" w:cs="华文中宋"/>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line="480" w:lineRule="exact"/>
      <w:ind w:left="288"/>
    </w:pPr>
    <w:rPr>
      <w:rFonts w:ascii="华文中宋" w:eastAsia="华文中宋" w:hAnsi="华文中宋" w:cs="华文中宋"/>
      <w:b/>
      <w:bCs/>
      <w:sz w:val="31"/>
      <w:szCs w:val="31"/>
    </w:rPr>
  </w:style>
  <w:style w:type="paragraph" w:styleId="TOC2">
    <w:name w:val="toc 2"/>
    <w:basedOn w:val="Normal"/>
    <w:uiPriority w:val="1"/>
    <w:qFormat/>
    <w:pPr>
      <w:spacing w:line="468" w:lineRule="exact"/>
      <w:ind w:left="1173" w:hanging="569"/>
    </w:pPr>
    <w:rPr>
      <w:rFonts w:ascii="华文中宋" w:eastAsia="华文中宋" w:hAnsi="华文中宋" w:cs="华文中宋"/>
      <w:sz w:val="31"/>
      <w:szCs w:val="31"/>
    </w:rPr>
  </w:style>
  <w:style w:type="paragraph" w:styleId="TOC3">
    <w:name w:val="toc 3"/>
    <w:basedOn w:val="Normal"/>
    <w:uiPriority w:val="1"/>
    <w:qFormat/>
    <w:pPr>
      <w:spacing w:line="468" w:lineRule="exact"/>
      <w:ind w:left="1285" w:hanging="573"/>
    </w:pPr>
    <w:rPr>
      <w:rFonts w:ascii="华文中宋" w:eastAsia="华文中宋" w:hAnsi="华文中宋" w:cs="华文中宋"/>
      <w:b/>
      <w:bCs/>
      <w:sz w:val="31"/>
      <w:szCs w:val="31"/>
    </w:rPr>
  </w:style>
  <w:style w:type="paragraph" w:styleId="TOC4">
    <w:name w:val="toc 4"/>
    <w:basedOn w:val="Normal"/>
    <w:uiPriority w:val="1"/>
    <w:qFormat/>
    <w:pPr>
      <w:spacing w:line="468" w:lineRule="exact"/>
      <w:ind w:left="1785" w:hanging="868"/>
    </w:pPr>
    <w:rPr>
      <w:rFonts w:ascii="华文中宋" w:eastAsia="华文中宋" w:hAnsi="华文中宋" w:cs="华文中宋"/>
      <w:sz w:val="31"/>
      <w:szCs w:val="31"/>
    </w:rPr>
  </w:style>
  <w:style w:type="paragraph" w:styleId="BodyText">
    <w:name w:val="Body Text"/>
    <w:basedOn w:val="Normal"/>
    <w:uiPriority w:val="1"/>
    <w:qFormat/>
    <w:rPr>
      <w:rFonts w:ascii="华文中宋" w:eastAsia="华文中宋" w:hAnsi="华文中宋" w:cs="华文中宋"/>
      <w:sz w:val="36"/>
      <w:szCs w:val="36"/>
    </w:rPr>
  </w:style>
  <w:style w:type="paragraph" w:styleId="ListParagraph">
    <w:name w:val="List Paragraph"/>
    <w:basedOn w:val="Normal"/>
    <w:uiPriority w:val="1"/>
    <w:qFormat/>
    <w:pPr>
      <w:spacing w:line="468" w:lineRule="exact"/>
      <w:ind w:left="1281" w:hanging="994"/>
    </w:pPr>
    <w:rPr>
      <w:rFonts w:ascii="华文中宋" w:eastAsia="华文中宋" w:hAnsi="华文中宋" w:cs="华文中宋"/>
    </w:rPr>
  </w:style>
  <w:style w:type="paragraph" w:customStyle="1" w:styleId="TableParagraph">
    <w:name w:val="Table Paragraph"/>
    <w:basedOn w:val="Normal"/>
    <w:uiPriority w:val="1"/>
    <w:qFormat/>
    <w:rPr>
      <w:rFonts w:ascii="华文中宋" w:eastAsia="华文中宋" w:hAnsi="华文中宋" w:cs="华文中宋"/>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image" Target="media/image33.png" /><Relationship Id="rId37" Type="http://schemas.openxmlformats.org/officeDocument/2006/relationships/image" Target="media/image34.png" /><Relationship Id="rId38" Type="http://schemas.openxmlformats.org/officeDocument/2006/relationships/image" Target="media/image35.png" /><Relationship Id="rId39" Type="http://schemas.openxmlformats.org/officeDocument/2006/relationships/image" Target="media/image36.png" /><Relationship Id="rId4" Type="http://schemas.openxmlformats.org/officeDocument/2006/relationships/image" Target="media/image1.png" /><Relationship Id="rId40" Type="http://schemas.openxmlformats.org/officeDocument/2006/relationships/image" Target="media/image37.png" /><Relationship Id="rId41" Type="http://schemas.openxmlformats.org/officeDocument/2006/relationships/image" Target="media/image38.png" /><Relationship Id="rId42" Type="http://schemas.openxmlformats.org/officeDocument/2006/relationships/hyperlink" Target="https://d.book118.com/708134072066006045" TargetMode="External" /><Relationship Id="rId43" Type="http://schemas.openxmlformats.org/officeDocument/2006/relationships/theme" Target="theme/theme1.xml" /><Relationship Id="rId44" Type="http://schemas.openxmlformats.org/officeDocument/2006/relationships/numbering" Target="numbering.xml" /><Relationship Id="rId45"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2024-02-25T17:27:32Z</dcterms:created>
  <dcterms:modified xsi:type="dcterms:W3CDTF">2024-02-25T17:27:32Z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2022-12-09T00:00:00Z</vt:filetime>
  </property>
  <property fmtid="{D5CDD505-2E9C-101B-9397-08002B2CF9AE}" pid="3" name="LastSaved">
    <vt:filetime>2024-02-25T00:00:00Z</vt:filetime>
  </property>
</Properties>
</file>