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1.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embeddings/oleObject5.bin" ContentType="application/vnd.openxmlformats-officedocument.oleObject"/>
  <Override PartName="/word/embeddings/oleObject6.bin" ContentType="application/vnd.openxmlformats-officedocument.oleObject"/>
  <Override PartName="/word/embeddings/oleObject7.bin" ContentType="application/vnd.openxmlformats-officedocument.oleObject"/>
  <Override PartName="/word/embeddings/oleObject8.bin" ContentType="application/vnd.openxmlformats-officedocument.oleObject"/>
  <Override PartName="/word/embeddings/oleObject9.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河北师大附中物理八年级下册期末考试专项训练</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甲、乙两车用相同的牵引力同时同地在水平地面上开始运动，它们的 s-t 图像分别如图所示，经过 6 秒后可确定的是（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74800" cy="1202055"/>
            <wp:effectExtent l="0" t="0" r="6350" b="17145"/>
            <wp:docPr id="15" name="图片 15" descr="图片_x0020_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图片_x0020_100009"/>
                    <pic:cNvPicPr>
                      <a:picLocks noChangeAspect="1"/>
                    </pic:cNvPicPr>
                  </pic:nvPicPr>
                  <pic:blipFill>
                    <a:blip xmlns:r="http://schemas.openxmlformats.org/officeDocument/2006/relationships" r:embed="rId4"/>
                    <a:stretch>
                      <a:fillRect/>
                    </a:stretch>
                  </pic:blipFill>
                  <pic:spPr>
                    <a:xfrm>
                      <a:off x="0" y="0"/>
                      <a:ext cx="1574800" cy="12022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A．甲做的功小于乙做的功</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B．甲和乙的机械能相等</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C．甲和乙相距 0.3 米</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D．甲和乙所受的合力相等</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 xml:space="preserve">如图1所示，从P点发出的三条特殊光线经过凸透镜后会聚于P’点。现有一条光线也从P点发出，经过凸透镜后的传播路径，在图2的四种表示中，正确的是（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1879600" cy="1286510"/>
            <wp:effectExtent l="0" t="0" r="6350" b="8890"/>
            <wp:docPr id="19" name="图片 19" descr="图片_x0020_100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图片_x0020_100002"/>
                    <pic:cNvPicPr>
                      <a:picLocks noChangeAspect="1"/>
                    </pic:cNvPicPr>
                  </pic:nvPicPr>
                  <pic:blipFill>
                    <a:blip xmlns:r="http://schemas.openxmlformats.org/officeDocument/2006/relationships" r:embed="rId5"/>
                    <a:stretch>
                      <a:fillRect/>
                    </a:stretch>
                  </pic:blipFill>
                  <pic:spPr>
                    <a:xfrm>
                      <a:off x="0" y="0"/>
                      <a:ext cx="1879600" cy="12869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013200" cy="2438400"/>
            <wp:effectExtent l="0" t="0" r="6350" b="0"/>
            <wp:docPr id="20" name="图片 20" descr="图片_x0020_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图片_x0020_100003"/>
                    <pic:cNvPicPr>
                      <a:picLocks noChangeAspect="1"/>
                    </pic:cNvPicPr>
                  </pic:nvPicPr>
                  <pic:blipFill>
                    <a:blip xmlns:r="http://schemas.openxmlformats.org/officeDocument/2006/relationships" r:embed="rId6"/>
                    <a:stretch>
                      <a:fillRect/>
                    </a:stretch>
                  </pic:blipFill>
                  <pic:spPr>
                    <a:xfrm>
                      <a:off x="0" y="0"/>
                      <a:ext cx="4013200" cy="2438400"/>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A．甲</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D．丁</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 xml:space="preserve">如图所示，轻质杠杆OB可绕O点转动， </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pt;height:14pt" o:ole="" coordsize="21600,21600" o:preferrelative="t" filled="f" stroked="f">
            <v:stroke joinstyle="miter"/>
            <v:imagedata r:id="rId7" o:title=""/>
            <o:lock v:ext="edit" aspectratio="f"/>
            <w10:anchorlock/>
          </v:shape>
          <o:OLEObject Type="Embed" ProgID="Equation.DSMT4" ShapeID="_x0000_i1025" DrawAspect="Content" ObjectID="_1468075725" r:id="rId8"/>
        </w:object>
      </w:r>
      <w:r>
        <w:rPr>
          <w:rFonts w:ascii="宋体" w:eastAsia="宋体" w:hAnsi="宋体" w:cs="宋体" w:hint="eastAsia"/>
          <w:color w:val="000000" w:themeColor="text1"/>
          <w:sz w:val="22"/>
          <w14:textFill>
            <w14:solidFill>
              <w14:schemeClr w14:val="tx1"/>
            </w14:solidFill>
          </w14:textFill>
        </w:rPr>
        <w:t xml:space="preserve"> ，用细线将重物悬挂在A点，在B点作用竖直向上的拉力F。则在保持杠杆水平静止的情况下（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43710" cy="1202055"/>
            <wp:effectExtent l="0" t="0" r="8890" b="17145"/>
            <wp:docPr id="108" name="图片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108"/>
                    <pic:cNvPicPr>
                      <a:picLocks noChangeAspect="1"/>
                    </pic:cNvPicPr>
                  </pic:nvPicPr>
                  <pic:blipFill>
                    <a:blip xmlns:r="http://schemas.openxmlformats.org/officeDocument/2006/relationships" r:embed="rId9"/>
                    <a:stretch>
                      <a:fillRect/>
                    </a:stretch>
                  </pic:blipFill>
                  <pic:spPr>
                    <a:xfrm>
                      <a:off x="0" y="0"/>
                      <a:ext cx="1744133" cy="12022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A．拉力F的大小为物重的2倍</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B．当悬挂点左移时，F将减小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C．若F改为沿图中虚线方向施力，F将增大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D．若物重增加2N，F的大小也增加2N</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如图所示，甲、乙两物体静止放置在水平桌面上，G</w:t>
      </w:r>
      <w:r>
        <w:rPr>
          <w:rFonts w:ascii="宋体" w:eastAsia="宋体" w:hAnsi="宋体" w:cs="宋体" w:hint="eastAsia"/>
          <w:color w:val="000000" w:themeColor="text1"/>
          <w:sz w:val="22"/>
          <w:vertAlign w:val="subscript"/>
          <w14:textFill>
            <w14:solidFill>
              <w14:schemeClr w14:val="tx1"/>
            </w14:solidFill>
          </w14:textFill>
        </w:rPr>
        <w:t xml:space="preserve"> 甲</w:t>
      </w:r>
      <w:r>
        <w:rPr>
          <w:rFonts w:ascii="宋体" w:eastAsia="宋体" w:hAnsi="宋体" w:cs="宋体" w:hint="eastAsia"/>
          <w:color w:val="000000" w:themeColor="text1"/>
          <w:sz w:val="22"/>
          <w14:textFill>
            <w14:solidFill>
              <w14:schemeClr w14:val="tx1"/>
            </w14:solidFill>
          </w14:textFill>
        </w:rPr>
        <w:t xml:space="preserve">&gt;G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，底面积 s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=s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，两物体分别对地面的压力为 F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、F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，对地面的压强为 p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、p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，比较压力和压强大小（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049655" cy="711200"/>
            <wp:effectExtent l="0" t="0" r="17145" b="12700"/>
            <wp:docPr id="69" name="图片 69" descr="图片_x0020_1954694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69" descr="图片_x0020_1954694255"/>
                    <pic:cNvPicPr>
                      <a:picLocks noChangeAspect="1"/>
                    </pic:cNvPicPr>
                  </pic:nvPicPr>
                  <pic:blipFill>
                    <a:blip xmlns:r="http://schemas.openxmlformats.org/officeDocument/2006/relationships" r:embed="rId10"/>
                    <a:stretch>
                      <a:fillRect/>
                    </a:stretch>
                  </pic:blipFill>
                  <pic:spPr>
                    <a:xfrm>
                      <a:off x="0" y="0"/>
                      <a:ext cx="1049867" cy="711200"/>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 xml:space="preserve">A．F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&gt;F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    p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&gt;p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 xml:space="preserve">B．F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&lt;F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    p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&lt;p </w:t>
      </w:r>
      <w:r>
        <w:rPr>
          <w:rFonts w:ascii="宋体" w:eastAsia="宋体" w:hAnsi="宋体" w:cs="宋体" w:hint="eastAsia"/>
          <w:color w:val="000000" w:themeColor="text1"/>
          <w:sz w:val="22"/>
          <w:vertAlign w:val="subscript"/>
          <w14:textFill>
            <w14:solidFill>
              <w14:schemeClr w14:val="tx1"/>
            </w14:solidFill>
          </w14:textFill>
        </w:rPr>
        <w:t>乙</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C．F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=F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    p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&gt;p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 xml:space="preserve">D．F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=F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    p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&lt;p </w:t>
      </w:r>
      <w:r>
        <w:rPr>
          <w:rFonts w:ascii="宋体" w:eastAsia="宋体" w:hAnsi="宋体" w:cs="宋体" w:hint="eastAsia"/>
          <w:color w:val="000000" w:themeColor="text1"/>
          <w:sz w:val="22"/>
          <w:vertAlign w:val="subscript"/>
          <w14:textFill>
            <w14:solidFill>
              <w14:schemeClr w14:val="tx1"/>
            </w14:solidFill>
          </w14:textFill>
        </w:rPr>
        <w:t>乙</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下列各情境中，小阳对书包做功的是（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A．小阳背书包匀速走在水平路面上</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B．小阳背着书包站在车站等车</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C．小阳把放在地面的书包向上拎起</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D．小阳不慎将书包从手中脱落</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起重机吊着重 2×10</w:t>
      </w:r>
      <w:r>
        <w:rPr>
          <w:rFonts w:ascii="宋体" w:eastAsia="宋体" w:hAnsi="宋体" w:cs="宋体" w:hint="eastAsia"/>
          <w:color w:val="000000" w:themeColor="text1"/>
          <w:sz w:val="22"/>
          <w:vertAlign w:val="superscript"/>
          <w14:textFill>
            <w14:solidFill>
              <w14:schemeClr w14:val="tx1"/>
            </w14:solidFill>
          </w14:textFill>
        </w:rPr>
        <w:t>4</w:t>
      </w:r>
      <w:r>
        <w:rPr>
          <w:rFonts w:ascii="宋体" w:eastAsia="宋体" w:hAnsi="宋体" w:cs="宋体" w:hint="eastAsia"/>
          <w:color w:val="000000" w:themeColor="text1"/>
          <w:sz w:val="22"/>
          <w14:textFill>
            <w14:solidFill>
              <w14:schemeClr w14:val="tx1"/>
            </w14:solidFill>
          </w14:textFill>
        </w:rPr>
        <w:t xml:space="preserve">N 的物体，以 0.5m/s 的速度在空中匀速直线上升。若不计空气的阻力，则起重机钢丝绳对物体的拉力 F的大小是（　　）   </w:t>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A．F＞2×10</w:t>
      </w:r>
      <w:r>
        <w:rPr>
          <w:rFonts w:ascii="宋体" w:eastAsia="宋体" w:hAnsi="宋体" w:cs="宋体" w:hint="eastAsia"/>
          <w:color w:val="000000" w:themeColor="text1"/>
          <w:sz w:val="22"/>
          <w:vertAlign w:val="superscript"/>
          <w14:textFill>
            <w14:solidFill>
              <w14:schemeClr w14:val="tx1"/>
            </w14:solidFill>
          </w14:textFill>
        </w:rPr>
        <w:t>4</w:t>
      </w:r>
      <w:r>
        <w:rPr>
          <w:rFonts w:ascii="宋体" w:eastAsia="宋体" w:hAnsi="宋体" w:cs="宋体" w:hint="eastAsia"/>
          <w:color w:val="000000" w:themeColor="text1"/>
          <w:sz w:val="22"/>
          <w14:textFill>
            <w14:solidFill>
              <w14:schemeClr w14:val="tx1"/>
            </w14:solidFill>
          </w14:textFill>
        </w:rPr>
        <w:t>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B．F＜2×10</w:t>
      </w:r>
      <w:r>
        <w:rPr>
          <w:rFonts w:ascii="宋体" w:eastAsia="宋体" w:hAnsi="宋体" w:cs="宋体" w:hint="eastAsia"/>
          <w:color w:val="000000" w:themeColor="text1"/>
          <w:sz w:val="22"/>
          <w:vertAlign w:val="superscript"/>
          <w14:textFill>
            <w14:solidFill>
              <w14:schemeClr w14:val="tx1"/>
            </w14:solidFill>
          </w14:textFill>
        </w:rPr>
        <w:t>4</w:t>
      </w:r>
      <w:r>
        <w:rPr>
          <w:rFonts w:ascii="宋体" w:eastAsia="宋体" w:hAnsi="宋体" w:cs="宋体" w:hint="eastAsia"/>
          <w:color w:val="000000" w:themeColor="text1"/>
          <w:sz w:val="22"/>
          <w14:textFill>
            <w14:solidFill>
              <w14:schemeClr w14:val="tx1"/>
            </w14:solidFill>
          </w14:textFill>
        </w:rPr>
        <w:t>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C．F＝2×10</w:t>
      </w:r>
      <w:r>
        <w:rPr>
          <w:rFonts w:ascii="宋体" w:eastAsia="宋体" w:hAnsi="宋体" w:cs="宋体" w:hint="eastAsia"/>
          <w:color w:val="000000" w:themeColor="text1"/>
          <w:sz w:val="22"/>
          <w:vertAlign w:val="superscript"/>
          <w14:textFill>
            <w14:solidFill>
              <w14:schemeClr w14:val="tx1"/>
            </w14:solidFill>
          </w14:textFill>
        </w:rPr>
        <w:t>4</w:t>
      </w:r>
      <w:r>
        <w:rPr>
          <w:rFonts w:ascii="宋体" w:eastAsia="宋体" w:hAnsi="宋体" w:cs="宋体" w:hint="eastAsia"/>
          <w:color w:val="000000" w:themeColor="text1"/>
          <w:sz w:val="22"/>
          <w14:textFill>
            <w14:solidFill>
              <w14:schemeClr w14:val="tx1"/>
            </w14:solidFill>
          </w14:textFill>
        </w:rPr>
        <w:t>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D．F≥2×10</w:t>
      </w:r>
      <w:r>
        <w:rPr>
          <w:rFonts w:ascii="宋体" w:eastAsia="宋体" w:hAnsi="宋体" w:cs="宋体" w:hint="eastAsia"/>
          <w:color w:val="000000" w:themeColor="text1"/>
          <w:sz w:val="22"/>
          <w:vertAlign w:val="superscript"/>
          <w14:textFill>
            <w14:solidFill>
              <w14:schemeClr w14:val="tx1"/>
            </w14:solidFill>
          </w14:textFill>
        </w:rPr>
        <w:t>4</w:t>
      </w:r>
      <w:r>
        <w:rPr>
          <w:rFonts w:ascii="宋体" w:eastAsia="宋体" w:hAnsi="宋体" w:cs="宋体" w:hint="eastAsia"/>
          <w:color w:val="000000" w:themeColor="text1"/>
          <w:sz w:val="22"/>
          <w14:textFill>
            <w14:solidFill>
              <w14:schemeClr w14:val="tx1"/>
            </w14:solidFill>
          </w14:textFill>
        </w:rPr>
        <w:t>N</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 xml:space="preserve">用图所示的滑轮或滑轮组，将同一物体匀速提高h，最省力的是（滑轮重和摩擦不计）（　　）  </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575310" cy="1473200"/>
            <wp:effectExtent l="0" t="0" r="15240" b="12700"/>
            <wp:docPr id="88" name="图片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88"/>
                    <pic:cNvPicPr>
                      <a:picLocks noChangeAspect="1"/>
                    </pic:cNvPicPr>
                  </pic:nvPicPr>
                  <pic:blipFill>
                    <a:blip xmlns:r="http://schemas.openxmlformats.org/officeDocument/2006/relationships" r:embed="rId11"/>
                    <a:stretch>
                      <a:fillRect/>
                    </a:stretch>
                  </pic:blipFill>
                  <pic:spPr>
                    <a:xfrm>
                      <a:off x="0" y="0"/>
                      <a:ext cx="575733" cy="14732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795655" cy="1438910"/>
            <wp:effectExtent l="0" t="0" r="4445" b="8890"/>
            <wp:docPr id="89" name="图片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89"/>
                    <pic:cNvPicPr>
                      <a:picLocks noChangeAspect="1"/>
                    </pic:cNvPicPr>
                  </pic:nvPicPr>
                  <pic:blipFill>
                    <a:blip xmlns:r="http://schemas.openxmlformats.org/officeDocument/2006/relationships" r:embed="rId12"/>
                    <a:stretch>
                      <a:fillRect/>
                    </a:stretch>
                  </pic:blipFill>
                  <pic:spPr>
                    <a:xfrm>
                      <a:off x="0" y="0"/>
                      <a:ext cx="795867" cy="14393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676910" cy="1438910"/>
            <wp:effectExtent l="0" t="0" r="8890" b="8890"/>
            <wp:docPr id="90" name="图片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90"/>
                    <pic:cNvPicPr>
                      <a:picLocks noChangeAspect="1"/>
                    </pic:cNvPicPr>
                  </pic:nvPicPr>
                  <pic:blipFill>
                    <a:blip xmlns:r="http://schemas.openxmlformats.org/officeDocument/2006/relationships" r:embed="rId13"/>
                    <a:stretch>
                      <a:fillRect/>
                    </a:stretch>
                  </pic:blipFill>
                  <pic:spPr>
                    <a:xfrm>
                      <a:off x="0" y="0"/>
                      <a:ext cx="677333" cy="14393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744855" cy="1438910"/>
            <wp:effectExtent l="0" t="0" r="17145" b="8890"/>
            <wp:docPr id="91" name="图片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91"/>
                    <pic:cNvPicPr>
                      <a:picLocks noChangeAspect="1"/>
                    </pic:cNvPicPr>
                  </pic:nvPicPr>
                  <pic:blipFill>
                    <a:blip xmlns:r="http://schemas.openxmlformats.org/officeDocument/2006/relationships" r:embed="rId14"/>
                    <a:stretch>
                      <a:fillRect/>
                    </a:stretch>
                  </pic:blipFill>
                  <pic:spPr>
                    <a:xfrm>
                      <a:off x="0" y="0"/>
                      <a:ext cx="745067" cy="1439333"/>
                    </a:xfrm>
                    <a:prstGeom prst="rect">
                      <a:avLst/>
                    </a:prstGeom>
                  </pic:spPr>
                </pic:pic>
              </a:graphicData>
            </a:graphic>
          </wp:inline>
        </w:drawing>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 xml:space="preserve">如图所示，两支相同的试管，内装质量相等的液体，甲管竖直放置，乙管倾斜放置，两管的液面相等，两管中的液体对管底的压强大小关系是（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73200" cy="1202055"/>
            <wp:effectExtent l="0" t="0" r="12700" b="17145"/>
            <wp:docPr id="57"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pic:cNvPicPr>
                      <a:picLocks noChangeAspect="1"/>
                    </pic:cNvPicPr>
                  </pic:nvPicPr>
                  <pic:blipFill>
                    <a:blip xmlns:r="http://schemas.openxmlformats.org/officeDocument/2006/relationships" r:embed="rId15"/>
                    <a:stretch>
                      <a:fillRect/>
                    </a:stretch>
                  </pic:blipFill>
                  <pic:spPr>
                    <a:xfrm>
                      <a:off x="0" y="0"/>
                      <a:ext cx="1473200" cy="12022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&gt;p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D．上面三种情况都有可能</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 xml:space="preserve">某同学和家人在外出旅游途中，车抛锚在水平路面上，家人试图推动汽车但没有推动（如图）。下列说法中正确的是（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27200" cy="626110"/>
            <wp:effectExtent l="0" t="0" r="6350" b="2540"/>
            <wp:docPr id="25" name="图片 25" descr="图片_x0020_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图片_x0020_100009"/>
                    <pic:cNvPicPr>
                      <a:picLocks noChangeAspect="1"/>
                    </pic:cNvPicPr>
                  </pic:nvPicPr>
                  <pic:blipFill>
                    <a:blip xmlns:r="http://schemas.openxmlformats.org/officeDocument/2006/relationships" r:embed="rId16"/>
                    <a:stretch>
                      <a:fillRect/>
                    </a:stretch>
                  </pic:blipFill>
                  <pic:spPr>
                    <a:xfrm>
                      <a:off x="0" y="0"/>
                      <a:ext cx="1727200" cy="6265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A．车未被推动是因为推力小于摩擦力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B．车未被推动是因为人推车的力小于车推人的力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C．车未被推动说明人推车的力等于车受到的摩擦力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D．车受到的支持力和车对水平路面的压力是一对平衡力</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如图所示，分别用定滑轮和动滑轮（不计绳重与摩擦，且动滑轮重G</w:t>
      </w:r>
      <w:r>
        <w:rPr>
          <w:rFonts w:ascii="宋体" w:eastAsia="宋体" w:hAnsi="宋体" w:cs="宋体" w:hint="eastAsia"/>
          <w:color w:val="000000" w:themeColor="text1"/>
          <w:sz w:val="22"/>
          <w:vertAlign w:val="subscript"/>
          <w14:textFill>
            <w14:solidFill>
              <w14:schemeClr w14:val="tx1"/>
            </w14:solidFill>
          </w14:textFill>
        </w:rPr>
        <w:t>动</w:t>
      </w:r>
      <w:r>
        <w:rPr>
          <w:rFonts w:ascii="宋体" w:eastAsia="宋体" w:hAnsi="宋体" w:cs="宋体" w:hint="eastAsia"/>
          <w:color w:val="000000" w:themeColor="text1"/>
          <w:sz w:val="22"/>
          <w14:textFill>
            <w14:solidFill>
              <w14:schemeClr w14:val="tx1"/>
            </w14:solidFill>
          </w14:textFill>
        </w:rPr>
        <w:t>小于物重G）将重力相同的两个物体匀速提升相同的高度，所用拉力分别为F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.它们的机械效率分别为η</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、η</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，则下列关系式正确的是（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43710" cy="1134110"/>
            <wp:effectExtent l="0" t="0" r="8890" b="8890"/>
            <wp:docPr id="105" name="图片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图片 105"/>
                    <pic:cNvPicPr>
                      <a:picLocks noChangeAspect="1"/>
                    </pic:cNvPicPr>
                  </pic:nvPicPr>
                  <pic:blipFill>
                    <a:blip xmlns:r="http://schemas.openxmlformats.org/officeDocument/2006/relationships" r:embed="rId17"/>
                    <a:stretch>
                      <a:fillRect/>
                    </a:stretch>
                  </pic:blipFill>
                  <pic:spPr>
                    <a:xfrm>
                      <a:off x="0" y="0"/>
                      <a:ext cx="1744133" cy="1134533"/>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&lt;F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C．η</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&gt;η</w:t>
      </w:r>
      <w:r>
        <w:rPr>
          <w:rFonts w:ascii="宋体" w:eastAsia="宋体" w:hAnsi="宋体" w:cs="宋体" w:hint="eastAsia"/>
          <w:color w:val="000000" w:themeColor="text1"/>
          <w:sz w:val="22"/>
          <w:vertAlign w:val="subscript"/>
          <w14:textFill>
            <w14:solidFill>
              <w14:schemeClr w14:val="tx1"/>
            </w14:solidFill>
          </w14:textFill>
        </w:rPr>
        <w:t xml:space="preserve">乙    </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D．η</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&lt;η</w:t>
      </w:r>
      <w:r>
        <w:rPr>
          <w:rFonts w:ascii="宋体" w:eastAsia="宋体" w:hAnsi="宋体" w:cs="宋体" w:hint="eastAsia"/>
          <w:color w:val="000000" w:themeColor="text1"/>
          <w:sz w:val="22"/>
          <w:vertAlign w:val="subscript"/>
          <w14:textFill>
            <w14:solidFill>
              <w14:schemeClr w14:val="tx1"/>
            </w14:solidFill>
          </w14:textFill>
        </w:rPr>
        <w:t>乙</w:t>
      </w:r>
    </w:p>
    <w:p>
      <w:pPr>
        <w:spacing w:before="240" w:line="300" w:lineRule="auto"/>
        <w:jc w:val="center"/>
        <w:rPr>
          <w:rFonts w:ascii="宋体" w:eastAsia="宋体" w:hAnsi="宋体" w:cs="宋体" w:hint="eastAsia"/>
          <w:b/>
          <w:sz w:val="22"/>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起重机的钢绳吊着 </w:t>
      </w:r>
      <w:r>
        <w:rPr>
          <w:rFonts w:ascii="宋体" w:eastAsia="宋体" w:hAnsi="宋体" w:cs="宋体" w:hint="eastAsia"/>
          <w:color w:val="000000" w:themeColor="text1"/>
          <w:sz w:val="22"/>
          <w14:textFill>
            <w14:solidFill>
              <w14:schemeClr w14:val="tx1"/>
            </w14:solidFill>
          </w14:textFill>
        </w:rPr>
        <w:object>
          <v:shape id="_x0000_i1026" type="#_x0000_t75" style="width:44pt;height:16pt" o:ole="" coordsize="21600,21600" o:preferrelative="t" filled="f" stroked="f">
            <v:stroke joinstyle="miter"/>
            <v:imagedata r:id="rId18" o:title=""/>
            <o:lock v:ext="edit" aspectratio="f"/>
            <w10:anchorlock/>
          </v:shape>
          <o:OLEObject Type="Embed" ProgID="Equation.DSMT4" ShapeID="_x0000_i1026" DrawAspect="Content" ObjectID="_1468075726" r:id="rId19"/>
        </w:object>
      </w:r>
      <w:r>
        <w:rPr>
          <w:rFonts w:ascii="宋体" w:eastAsia="宋体" w:hAnsi="宋体" w:cs="宋体" w:hint="eastAsia"/>
          <w:color w:val="000000" w:themeColor="text1"/>
          <w:sz w:val="22"/>
          <w14:textFill>
            <w14:solidFill>
              <w14:schemeClr w14:val="tx1"/>
            </w14:solidFill>
          </w14:textFill>
        </w:rPr>
        <w:t xml:space="preserve"> 的重物，先以0.5m/s的速度匀速上升，后静止在空中，再以1m/s的速度匀速下降，不计空气阻力，在这三个运动状态下，钢绳对重物的拉力分别为 </w:t>
      </w:r>
      <w:r>
        <w:rPr>
          <w:rFonts w:ascii="宋体" w:eastAsia="宋体" w:hAnsi="宋体" w:cs="宋体" w:hint="eastAsia"/>
          <w:color w:val="000000" w:themeColor="text1"/>
          <w:sz w:val="22"/>
          <w14:textFill>
            <w14:solidFill>
              <w14:schemeClr w14:val="tx1"/>
            </w14:solidFill>
          </w14:textFill>
        </w:rPr>
        <w:object>
          <v:shape id="_x0000_i1027" type="#_x0000_t75" style="width:70pt;height:18pt" o:ole="" coordsize="21600,21600" o:preferrelative="t" filled="f" stroked="f">
            <v:stroke joinstyle="miter"/>
            <v:imagedata r:id="rId20" o:title=""/>
            <o:lock v:ext="edit" aspectratio="f"/>
            <w10:anchorlock/>
          </v:shape>
          <o:OLEObject Type="Embed" ProgID="Equation.DSMT4" ShapeID="_x0000_i1027" DrawAspect="Content" ObjectID="_1468075727" r:id="rId21"/>
        </w:object>
      </w:r>
      <w:r>
        <w:rPr>
          <w:rFonts w:ascii="宋体" w:eastAsia="宋体" w:hAnsi="宋体" w:cs="宋体" w:hint="eastAsia"/>
          <w:color w:val="000000" w:themeColor="text1"/>
          <w:sz w:val="22"/>
          <w14:textFill>
            <w14:solidFill>
              <w14:schemeClr w14:val="tx1"/>
            </w14:solidFill>
          </w14:textFill>
        </w:rPr>
        <w:t xml:space="preserve"> 则 </w:t>
      </w:r>
      <w:r>
        <w:rPr>
          <w:rFonts w:ascii="宋体" w:eastAsia="宋体" w:hAnsi="宋体" w:cs="宋体" w:hint="eastAsia"/>
          <w:color w:val="000000" w:themeColor="text1"/>
          <w:sz w:val="22"/>
          <w14:textFill>
            <w14:solidFill>
              <w14:schemeClr w14:val="tx1"/>
            </w14:solidFill>
          </w14:textFill>
        </w:rPr>
        <w:object>
          <v:shape id="_x0000_i1028" type="#_x0000_t75" style="width:55pt;height:18pt" o:ole="" coordsize="21600,21600" o:preferrelative="t" filled="f" stroked="f">
            <v:stroke joinstyle="miter"/>
            <v:imagedata r:id="rId22" o:title=""/>
            <o:lock v:ext="edit" aspectratio="f"/>
            <w10:anchorlock/>
          </v:shape>
          <o:OLEObject Type="Embed" ProgID="Equation.DSMT4" ShapeID="_x0000_i1028" DrawAspect="Content" ObjectID="_1468075728" r:id="rId23"/>
        </w:object>
      </w:r>
      <w:r>
        <w:rPr>
          <w:rFonts w:ascii="宋体" w:eastAsia="宋体" w:hAnsi="宋体" w:cs="宋体" w:hint="eastAsia"/>
          <w:color w:val="000000" w:themeColor="text1"/>
          <w:sz w:val="22"/>
          <w14:textFill>
            <w14:solidFill>
              <w14:schemeClr w14:val="tx1"/>
            </w14:solidFill>
          </w14:textFill>
        </w:rPr>
        <w:t xml:space="preserve"> 大小关系为F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 xml:space="preserve">（选填“＞”、“＜”或“＝”）.   </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小明在“探究杠杆平衡条件”的实验中：</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082800" cy="1219200"/>
            <wp:effectExtent l="0" t="0" r="12700" b="0"/>
            <wp:docPr id="26" name="图片 26" descr="图片_x0020_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图片_x0020_100009"/>
                    <pic:cNvPicPr>
                      <a:picLocks noChangeAspect="1"/>
                    </pic:cNvPicPr>
                  </pic:nvPicPr>
                  <pic:blipFill>
                    <a:blip xmlns:r="http://schemas.openxmlformats.org/officeDocument/2006/relationships" r:embed="rId24"/>
                    <a:stretch>
                      <a:fillRect/>
                    </a:stretch>
                  </pic:blipFill>
                  <pic:spPr>
                    <a:xfrm>
                      <a:off x="0" y="0"/>
                      <a:ext cx="2082800" cy="12192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（1）实验前调节平衡螺母使杠杆在水平位置平衡，目的之一是方便测量</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（2）如图甲所示。在杠杆左边A处挂4个钩码，要使杠杆在水平位置平衡，应在杠杆右边B 处挂</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个钩码（实验中所用的钩码均相同）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（3）小明又用弹簧测力计，在C处竖直向上拉。如图乙所示，当弹簧测力计逐渐向右倾吋，使杠杆仍然在水平位置平衡。则弹簧测力计的示数将逐渐</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（选填“变大”、“变小”或 “不变”）。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2021年5月15日，我国首次火星探测任务天问一号探测器在火星乌托邦平原南部预选着陆区着陆，在火星上首次留下中国印迹，迈出了我国星际探测征程的重要一步。5月22日，天问一号着陆器打开，我国火星探洲车 “祝融号”（如图所示）展开太阳能翼板，驶离着陆器开始了火星漫步之旅。火星车有六个宽大的车轮，这是为了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压强；车轮表面有凹凸不平的纹路，这是为了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摩擦。</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89710" cy="1151255"/>
            <wp:effectExtent l="0" t="0" r="15240" b="1079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xmlns:r="http://schemas.openxmlformats.org/officeDocument/2006/relationships" r:embed="rId25"/>
                    <a:stretch>
                      <a:fillRect/>
                    </a:stretch>
                  </pic:blipFill>
                  <pic:spPr>
                    <a:xfrm>
                      <a:off x="0" y="0"/>
                      <a:ext cx="1490133" cy="11514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 xml:space="preserve">如图所示，壶身与壶嘴中的水面之所以保持相平是因为 </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原理；活塞A、B面积如图所示，当100N的力作用在活塞A上，活塞B能举起 </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N物体。</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658110" cy="863600"/>
            <wp:effectExtent l="0" t="0" r="8890" b="12700"/>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pic:cNvPicPr>
                      <a:picLocks noChangeAspect="1"/>
                    </pic:cNvPicPr>
                  </pic:nvPicPr>
                  <pic:blipFill>
                    <a:blip xmlns:r="http://schemas.openxmlformats.org/officeDocument/2006/relationships" r:embed="rId26"/>
                    <a:stretch>
                      <a:fillRect/>
                    </a:stretch>
                  </pic:blipFill>
                  <pic:spPr>
                    <a:xfrm>
                      <a:off x="0" y="0"/>
                      <a:ext cx="2658533" cy="8636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小明是个科幻迷，他创作了一篇科幻题材的短篇小说——《我是超人》。小说中有这样的故事情节：超人小明上天入海无所不能，有次为营救小伙伴，情急之下让地球骤然停止自转，结果小伙伴却被甩向了天空。他这样幻想的科学依据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。地球骤然停止自转，你认为可能发生的现象还有</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（写出一条即可）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小明探究用滑轮匀速提升物体时，加在绳子自由端的拉力F与所提升物体重力G的关系。在实验过程中，小明将实验数据记录在表格中。请你认真分析表格中的数据，归纳出拉力F与重力G的关系。则力F与重力G的关系式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030"/>
        <w:gridCol w:w="835"/>
        <w:gridCol w:w="835"/>
        <w:gridCol w:w="835"/>
        <w:gridCol w:w="835"/>
        <w:gridCol w:w="835"/>
        <w:gridCol w:w="835"/>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03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G/N</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w:t>
            </w:r>
          </w:p>
        </w:tc>
      </w:tr>
      <w:tr>
        <w:tblPrEx>
          <w:tblW w:w="0" w:type="auto"/>
          <w:tblInd w:w="380" w:type="dxa"/>
          <w:tblCellMar>
            <w:top w:w="0" w:type="dxa"/>
            <w:left w:w="108" w:type="dxa"/>
            <w:bottom w:w="0" w:type="dxa"/>
            <w:right w:w="108" w:type="dxa"/>
          </w:tblCellMar>
        </w:tblPrEx>
        <w:tc>
          <w:tcPr>
            <w:tcW w:w="103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F/N</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0.8</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1.3</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1.8</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2.3</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2.8</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3.3</w:t>
            </w:r>
          </w:p>
        </w:tc>
      </w:tr>
    </w:tbl>
    <w:p>
      <w:pPr>
        <w:spacing w:before="240" w:line="300" w:lineRule="auto"/>
        <w:rPr>
          <w:rFonts w:ascii="宋体" w:eastAsia="宋体" w:hAnsi="宋体" w:cs="宋体" w:hint="eastAsia"/>
          <w:sz w:val="22"/>
        </w:rPr>
      </w:pP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如图是A端开口B端封闭的L形容器，内盛有水，已知B端顶面离容器底6 cm，A端内液面离容器底26 cm．则B端顶面受到水的压强为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Pa．</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811655" cy="1456055"/>
            <wp:effectExtent l="0" t="0" r="17145" b="10795"/>
            <wp:docPr id="1" name="图片 1" descr="图片_x0020_5617489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片_x0020_561748948"/>
                    <pic:cNvPicPr>
                      <a:picLocks noChangeAspect="1"/>
                    </pic:cNvPicPr>
                  </pic:nvPicPr>
                  <pic:blipFill>
                    <a:blip xmlns:r="http://schemas.openxmlformats.org/officeDocument/2006/relationships" r:embed="rId27"/>
                    <a:stretch>
                      <a:fillRect/>
                    </a:stretch>
                  </pic:blipFill>
                  <pic:spPr>
                    <a:xfrm>
                      <a:off x="0" y="0"/>
                      <a:ext cx="1811867" cy="14562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小明用10N水平向右的力拉着重为20N的木块，在水平长木板上沿直线匀速移动0.5m，则木块受到的摩擦力大小为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N，木块所受的重力做功</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J，若小明将推力增大到30N时，木块受到的摩擦力大小将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。（填“变大”“不变”、或“变小”）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在“探究凸透镜成像规律”的实验中，当蜡烛、凸透镜和光屏位置如图所示时，恰能在光屏上成一个清晰的像，该像的性质为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（包括倒立或正立、放大或缩小、虚像或实像），利用此成像原理可以制成</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30910" cy="440055"/>
            <wp:effectExtent l="0" t="0" r="2540" b="17145"/>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pic:cNvPicPr>
                      <a:picLocks noChangeAspect="1"/>
                    </pic:cNvPicPr>
                  </pic:nvPicPr>
                  <pic:blipFill>
                    <a:blip xmlns:r="http://schemas.openxmlformats.org/officeDocument/2006/relationships" r:embed="rId28"/>
                    <a:stretch>
                      <a:fillRect/>
                    </a:stretch>
                  </pic:blipFill>
                  <pic:spPr>
                    <a:xfrm>
                      <a:off x="0" y="0"/>
                      <a:ext cx="931333" cy="4402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两物体A和B的质量分别为M和m（M＞m），用跨过定滑轮的轻绳相连，A静止在水平地面上，如图所示，不计绳重和摩擦，地面对A的作用力大小为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48055" cy="1946910"/>
            <wp:effectExtent l="0" t="0" r="4445" b="15240"/>
            <wp:docPr id="55" name="图片 55" descr="图片_x0020_19319197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descr="图片_x0020_1931919799"/>
                    <pic:cNvPicPr>
                      <a:picLocks noChangeAspect="1"/>
                    </pic:cNvPicPr>
                  </pic:nvPicPr>
                  <pic:blipFill>
                    <a:blip xmlns:r="http://schemas.openxmlformats.org/officeDocument/2006/relationships" r:embed="rId29"/>
                    <a:stretch>
                      <a:fillRect/>
                    </a:stretch>
                  </pic:blipFill>
                  <pic:spPr>
                    <a:xfrm>
                      <a:off x="0" y="0"/>
                      <a:ext cx="948267" cy="1947333"/>
                    </a:xfrm>
                    <a:prstGeom prst="rect">
                      <a:avLst/>
                    </a:prstGeom>
                  </pic:spPr>
                </pic:pic>
              </a:graphicData>
            </a:graphic>
          </wp:inline>
        </w:drawing>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将边长为0.1m均匀、实心的正方体木块投入水中。木块静止时有 </w:t>
      </w:r>
      <w:r>
        <w:rPr>
          <w:rFonts w:ascii="宋体" w:eastAsia="宋体" w:hAnsi="宋体" w:cs="宋体" w:hint="eastAsia"/>
          <w:color w:val="000000" w:themeColor="text1"/>
          <w:sz w:val="22"/>
          <w14:textFill>
            <w14:solidFill>
              <w14:schemeClr w14:val="tx1"/>
            </w14:solidFill>
          </w14:textFill>
        </w:rPr>
        <w:object>
          <v:shape id="_x0000_i1029" type="#_x0000_t75" style="width:12pt;height:31pt" o:ole="" coordsize="21600,21600" o:preferrelative="t" filled="f" stroked="f">
            <v:stroke joinstyle="miter"/>
            <v:imagedata r:id="rId30" o:title=""/>
            <o:lock v:ext="edit" aspectratio="f"/>
            <w10:anchorlock/>
          </v:shape>
          <o:OLEObject Type="Embed" ProgID="Equation.DSMT4" ShapeID="_x0000_i1029" DrawAspect="Content" ObjectID="_1468075729" r:id="rId31"/>
        </w:object>
      </w:r>
      <w:r>
        <w:rPr>
          <w:rFonts w:ascii="宋体" w:eastAsia="宋体" w:hAnsi="宋体" w:cs="宋体" w:hint="eastAsia"/>
          <w:color w:val="000000" w:themeColor="text1"/>
          <w:sz w:val="22"/>
          <w14:textFill>
            <w14:solidFill>
              <w14:schemeClr w14:val="tx1"/>
            </w14:solidFill>
          </w14:textFill>
        </w:rPr>
        <w:t xml:space="preserve"> 的体积露出水面，如图所示。（取g=10N/kg），求：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05255" cy="1066800"/>
            <wp:effectExtent l="0" t="0" r="4445" b="0"/>
            <wp:docPr id="70" name="图片 70" descr="图片_x0020_100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图片_x0020_100034"/>
                    <pic:cNvPicPr>
                      <a:picLocks noChangeAspect="1"/>
                    </pic:cNvPicPr>
                  </pic:nvPicPr>
                  <pic:blipFill>
                    <a:blip xmlns:r="http://schemas.openxmlformats.org/officeDocument/2006/relationships" r:embed="rId32"/>
                    <a:stretch>
                      <a:fillRect/>
                    </a:stretch>
                  </pic:blipFill>
                  <pic:spPr>
                    <a:xfrm>
                      <a:off x="0" y="0"/>
                      <a:ext cx="1405467" cy="10668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（1）木块静止时，受到水的浮力是多少？</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（2）该木块的密度是多少?</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（3）木块静止时，木块底部受到水的压强是多少?</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如图所示，重力不计的木棒可绕支点O无摩擦转动，支点距左端L</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=0.5m距右端L</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=0.2m。当把A、B两物体用细绳分别挂在木棒的两个端点上时，木棒在水平位置平衡。已知A为质量为2kg的正方体，B为边长0.1m，密度8×10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的正方体。（g=10N/kg）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013710" cy="2167255"/>
            <wp:effectExtent l="0" t="0" r="15240" b="4445"/>
            <wp:docPr id="82" name="图片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82"/>
                    <pic:cNvPicPr>
                      <a:picLocks noChangeAspect="1"/>
                    </pic:cNvPicPr>
                  </pic:nvPicPr>
                  <pic:blipFill>
                    <a:blip xmlns:r="http://schemas.openxmlformats.org/officeDocument/2006/relationships" r:embed="rId33"/>
                    <a:stretch>
                      <a:fillRect/>
                    </a:stretch>
                  </pic:blipFill>
                  <pic:spPr>
                    <a:xfrm>
                      <a:off x="0" y="0"/>
                      <a:ext cx="3014133" cy="2167467"/>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（1）绳子对A的拉力F</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（2）绳子对B的拉力F</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（3）正方体B对地面的压强p。</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如图所示，足够高的圆柱形薄底容器A、B放置在水平地面上，分别盛有水和液体乙。水的深度为0.08m，两容器底部受到液体的压强相等。</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10055" cy="1438910"/>
            <wp:effectExtent l="0" t="0" r="4445" b="8890"/>
            <wp:docPr id="61" name="图片 61" descr="图片_x0020_100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descr="图片_x0020_100046"/>
                    <pic:cNvPicPr>
                      <a:picLocks noChangeAspect="1"/>
                    </pic:cNvPicPr>
                  </pic:nvPicPr>
                  <pic:blipFill>
                    <a:blip xmlns:r="http://schemas.openxmlformats.org/officeDocument/2006/relationships" r:embed="rId34"/>
                    <a:stretch>
                      <a:fillRect/>
                    </a:stretch>
                  </pic:blipFill>
                  <pic:spPr>
                    <a:xfrm>
                      <a:off x="0" y="0"/>
                      <a:ext cx="1710267" cy="14393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（1）若水的质量为2千克，求水的体积 </w:t>
      </w:r>
      <w:r>
        <w:rPr>
          <w:rFonts w:ascii="宋体" w:eastAsia="宋体" w:hAnsi="宋体" w:cs="宋体" w:hint="eastAsia"/>
          <w:color w:val="000000" w:themeColor="text1"/>
          <w:sz w:val="22"/>
          <w14:textFill>
            <w14:solidFill>
              <w14:schemeClr w14:val="tx1"/>
            </w14:solidFill>
          </w14:textFill>
        </w:rPr>
        <w:object>
          <v:shape id="_x0000_i1030" type="#_x0000_t75" style="width:16pt;height:19pt" o:ole="" coordsize="21600,21600" o:preferrelative="t" filled="f" stroked="f">
            <v:stroke joinstyle="miter"/>
            <v:imagedata r:id="rId35" o:title=""/>
            <o:lock v:ext="edit" aspectratio="f"/>
            <w10:anchorlock/>
          </v:shape>
          <o:OLEObject Type="Embed" ProgID="Equation.DSMT4" ShapeID="_x0000_i1030" DrawAspect="Content" ObjectID="_1468075730" r:id="rId36"/>
        </w:object>
      </w:r>
      <w:r>
        <w:rPr>
          <w:rFonts w:ascii="宋体" w:eastAsia="宋体" w:hAnsi="宋体" w:cs="宋体" w:hint="eastAsia"/>
          <w:color w:val="000000" w:themeColor="text1"/>
          <w:sz w:val="22"/>
          <w14:textFill>
            <w14:solidFill>
              <w14:schemeClr w14:val="tx1"/>
            </w14:solidFill>
          </w14:textFill>
        </w:rPr>
        <w:t xml:space="preserve">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（2）求水对容器A底部的压强；</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（3）在容器A中注入水，使两容器中液面相平，此时水对容器A底部的压强增加了200帕，求液体乙的密度 </w:t>
      </w:r>
      <w:r>
        <w:rPr>
          <w:rFonts w:ascii="宋体" w:eastAsia="宋体" w:hAnsi="宋体" w:cs="宋体" w:hint="eastAsia"/>
          <w:color w:val="000000" w:themeColor="text1"/>
          <w:sz w:val="22"/>
          <w14:textFill>
            <w14:solidFill>
              <w14:schemeClr w14:val="tx1"/>
            </w14:solidFill>
          </w14:textFill>
        </w:rPr>
        <w:object>
          <v:shape id="_x0000_i1031" type="#_x0000_t75" style="width:17pt;height:18pt" o:ole="" coordsize="21600,21600" o:preferrelative="t" filled="f" stroked="f">
            <v:stroke joinstyle="miter"/>
            <v:imagedata r:id="rId37" o:title=""/>
            <o:lock v:ext="edit" aspectratio="f"/>
            <w10:anchorlock/>
          </v:shape>
          <o:OLEObject Type="Embed" ProgID="Equation.DSMT4" ShapeID="_x0000_i1031" DrawAspect="Content" ObjectID="_1468075731" r:id="rId38"/>
        </w:object>
      </w:r>
      <w:r>
        <w:rPr>
          <w:rFonts w:ascii="宋体" w:eastAsia="宋体" w:hAnsi="宋体" w:cs="宋体" w:hint="eastAsia"/>
          <w:color w:val="000000" w:themeColor="text1"/>
          <w:sz w:val="22"/>
          <w14:textFill>
            <w14:solidFill>
              <w14:schemeClr w14:val="tx1"/>
            </w14:solidFill>
          </w14:textFill>
        </w:rPr>
        <w:t xml:space="preserve"> 。  </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 “探究杠杆的平衡条件”实验。</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266055" cy="1320800"/>
            <wp:effectExtent l="0" t="0" r="10795" b="12700"/>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pic:cNvPicPr>
                      <a:picLocks noChangeAspect="1"/>
                    </pic:cNvPicPr>
                  </pic:nvPicPr>
                  <pic:blipFill>
                    <a:blip xmlns:r="http://schemas.openxmlformats.org/officeDocument/2006/relationships" r:embed="rId39"/>
                    <a:stretch>
                      <a:fillRect/>
                    </a:stretch>
                  </pic:blipFill>
                  <pic:spPr>
                    <a:xfrm>
                      <a:off x="0" y="0"/>
                      <a:ext cx="5266266" cy="13208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（1）如图甲为了使杠杆在水平位置平衡，应把杠杆右端的平衡螺母向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调节；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（2）如图乙保持杠杆在水平位置平衡，测力计从a位置转到b位置，其示数将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；理由是：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（3）在图丙作出拉力F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的力臂l</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某实验小组在测滑轮组机械效率的实验中得到的数据如图表所示，实验装置如图甲、乙所示</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2795"/>
        <w:gridCol w:w="1334"/>
        <w:gridCol w:w="1334"/>
        <w:gridCol w:w="857"/>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279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实验次数</w:t>
            </w:r>
          </w:p>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物理量</w:t>
            </w:r>
          </w:p>
        </w:tc>
        <w:tc>
          <w:tcPr>
            <w:tcW w:w="133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133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85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r>
      <w:tr>
        <w:tblPrEx>
          <w:tblW w:w="0" w:type="auto"/>
          <w:tblInd w:w="380" w:type="dxa"/>
          <w:tblCellMar>
            <w:top w:w="0" w:type="dxa"/>
            <w:left w:w="108" w:type="dxa"/>
            <w:bottom w:w="0" w:type="dxa"/>
            <w:right w:w="108" w:type="dxa"/>
          </w:tblCellMar>
        </w:tblPrEx>
        <w:tc>
          <w:tcPr>
            <w:tcW w:w="279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钩码重G/N</w:t>
            </w:r>
          </w:p>
        </w:tc>
        <w:tc>
          <w:tcPr>
            <w:tcW w:w="133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133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85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r>
      <w:tr>
        <w:tblPrEx>
          <w:tblW w:w="0" w:type="auto"/>
          <w:tblInd w:w="380" w:type="dxa"/>
          <w:tblCellMar>
            <w:top w:w="0" w:type="dxa"/>
            <w:left w:w="108" w:type="dxa"/>
            <w:bottom w:w="0" w:type="dxa"/>
            <w:right w:w="108" w:type="dxa"/>
          </w:tblCellMar>
        </w:tblPrEx>
        <w:tc>
          <w:tcPr>
            <w:tcW w:w="279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钩码上升高度h/m</w:t>
            </w:r>
          </w:p>
        </w:tc>
        <w:tc>
          <w:tcPr>
            <w:tcW w:w="133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0.1</w:t>
            </w:r>
          </w:p>
        </w:tc>
        <w:tc>
          <w:tcPr>
            <w:tcW w:w="133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0.1</w:t>
            </w:r>
          </w:p>
        </w:tc>
        <w:tc>
          <w:tcPr>
            <w:tcW w:w="85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0.1</w:t>
            </w:r>
          </w:p>
        </w:tc>
      </w:tr>
      <w:tr>
        <w:tblPrEx>
          <w:tblW w:w="0" w:type="auto"/>
          <w:tblInd w:w="380" w:type="dxa"/>
          <w:tblCellMar>
            <w:top w:w="0" w:type="dxa"/>
            <w:left w:w="108" w:type="dxa"/>
            <w:bottom w:w="0" w:type="dxa"/>
            <w:right w:w="108" w:type="dxa"/>
          </w:tblCellMar>
        </w:tblPrEx>
        <w:tc>
          <w:tcPr>
            <w:tcW w:w="279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绳端拉力F/N</w:t>
            </w:r>
          </w:p>
        </w:tc>
        <w:tc>
          <w:tcPr>
            <w:tcW w:w="133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1.5</w:t>
            </w:r>
          </w:p>
        </w:tc>
        <w:tc>
          <w:tcPr>
            <w:tcW w:w="133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1.2</w:t>
            </w:r>
          </w:p>
        </w:tc>
        <w:tc>
          <w:tcPr>
            <w:tcW w:w="85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1.8</w:t>
            </w:r>
          </w:p>
        </w:tc>
      </w:tr>
      <w:tr>
        <w:tblPrEx>
          <w:tblW w:w="0" w:type="auto"/>
          <w:tblInd w:w="380" w:type="dxa"/>
          <w:tblCellMar>
            <w:top w:w="0" w:type="dxa"/>
            <w:left w:w="108" w:type="dxa"/>
            <w:bottom w:w="0" w:type="dxa"/>
            <w:right w:w="108" w:type="dxa"/>
          </w:tblCellMar>
        </w:tblPrEx>
        <w:tc>
          <w:tcPr>
            <w:tcW w:w="279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绳端移动距离s/m</w:t>
            </w:r>
          </w:p>
        </w:tc>
        <w:tc>
          <w:tcPr>
            <w:tcW w:w="133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0.3</w:t>
            </w:r>
          </w:p>
        </w:tc>
        <w:tc>
          <w:tcPr>
            <w:tcW w:w="133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0.4</w:t>
            </w:r>
          </w:p>
        </w:tc>
        <w:tc>
          <w:tcPr>
            <w:tcW w:w="85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w:t>
            </w:r>
          </w:p>
        </w:tc>
      </w:tr>
      <w:tr>
        <w:tblPrEx>
          <w:tblW w:w="0" w:type="auto"/>
          <w:tblInd w:w="380" w:type="dxa"/>
          <w:tblCellMar>
            <w:top w:w="0" w:type="dxa"/>
            <w:left w:w="108" w:type="dxa"/>
            <w:bottom w:w="0" w:type="dxa"/>
            <w:right w:w="108" w:type="dxa"/>
          </w:tblCellMar>
        </w:tblPrEx>
        <w:tc>
          <w:tcPr>
            <w:tcW w:w="279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机械效率η</w:t>
            </w:r>
          </w:p>
        </w:tc>
        <w:tc>
          <w:tcPr>
            <w:tcW w:w="133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66.7%</w:t>
            </w:r>
          </w:p>
        </w:tc>
        <w:tc>
          <w:tcPr>
            <w:tcW w:w="133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62.5%</w:t>
            </w:r>
          </w:p>
        </w:tc>
        <w:tc>
          <w:tcPr>
            <w:tcW w:w="85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w:t>
            </w:r>
          </w:p>
        </w:tc>
      </w:tr>
    </w:tbl>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9"/>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2133600" cy="2184400"/>
            <wp:effectExtent l="0" t="0" r="0" b="6350"/>
            <wp:docPr id="53" name="图片 53" descr="图片_x0020_5365769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descr="图片_x0020_536576958"/>
                    <pic:cNvPicPr>
                      <a:picLocks noChangeAspect="1"/>
                    </pic:cNvPicPr>
                  </pic:nvPicPr>
                  <pic:blipFill>
                    <a:blip xmlns:r="http://schemas.openxmlformats.org/officeDocument/2006/relationships" r:embed="rId40"/>
                    <a:stretch>
                      <a:fillRect/>
                    </a:stretch>
                  </pic:blipFill>
                  <pic:spPr>
                    <a:xfrm>
                      <a:off x="0" y="0"/>
                      <a:ext cx="2133600" cy="21844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（1）实验中应沿竖直方向向上</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拉动弹簧测力计，使钩码上升；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（2）通过表中数据可分析出第1次实验是用</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（选填“甲”或“乙”）图所示装置做的实验；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（3）通过第1次实验和第2次实验的数据分析可得出结论：使用不同的滑轮组提升相同的重物时，动滑轮的个数越多（动滑轮的质量越大），滑轮组的机械效率</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（选填“越高”、“不变”或“越低”）；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（4）小组同学再用第1次实验中使用的装置做第3次试验，表中第3次试验中空缺的数据应为：绳端移动距离s=</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m，额外功是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J，机械效率η=</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（5）比较第1次实验和第3次实验可得出结论：使用同一滑轮组，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rPr>
          <w:rFonts w:ascii="宋体" w:eastAsia="宋体" w:hAnsi="宋体" w:cs="宋体" w:hint="eastAsia"/>
          <w:sz w:val="22"/>
        </w:rPr>
      </w:pPr>
    </w:p>
    <w:p>
      <w:pPr>
        <w:spacing w:before="240" w:line="300" w:lineRule="auto"/>
        <w:jc w:val="center"/>
        <w:rPr>
          <w:rFonts w:ascii="宋体" w:eastAsia="宋体" w:hAnsi="宋体" w:cs="宋体" w:hint="eastAsia"/>
          <w:sz w:val="22"/>
        </w:rPr>
      </w:pPr>
      <w:bookmarkStart w:id="0" w:name="_GoBack"/>
      <w:r>
        <w:rPr>
          <w:rFonts w:ascii="宋体" w:eastAsia="宋体" w:hAnsi="宋体" w:cs="宋体" w:hint="eastAsia"/>
          <w:b/>
          <w:sz w:val="22"/>
          <w:lang w:eastAsia="zh-CN"/>
        </w:rPr>
        <w:t>-参考答案-</w:t>
      </w:r>
      <w:bookmarkEnd w:id="0"/>
    </w:p>
    <w:p>
      <w:pPr>
        <w:spacing w:before="240" w:line="300" w:lineRule="auto"/>
        <w:rPr>
          <w:rFonts w:ascii="宋体" w:eastAsia="宋体" w:hAnsi="宋体" w:cs="宋体" w:hint="eastAsia"/>
          <w:sz w:val="22"/>
        </w:rPr>
      </w:pPr>
      <w:r>
        <w:rPr>
          <w:rFonts w:ascii="宋体" w:eastAsia="宋体" w:hAnsi="宋体" w:cs="宋体" w:hint="eastAsia"/>
          <w:sz w:val="22"/>
          <w:lang w:eastAsia="zh-CN"/>
        </w:rPr>
        <w:t>一、单选题</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【答案】</w:t>
      </w:r>
      <w:r>
        <w:rPr>
          <w:rFonts w:ascii="宋体" w:eastAsia="宋体" w:hAnsi="宋体" w:cs="宋体" w:hint="eastAsia"/>
          <w:color w:val="000000" w:themeColor="text1"/>
          <w:sz w:val="22"/>
          <w14:textFill>
            <w14:solidFill>
              <w14:schemeClr w14:val="tx1"/>
            </w14:solidFill>
          </w14:textFill>
        </w:rPr>
        <w:t>D</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【解析】</w:t>
      </w:r>
      <w:r>
        <w:rPr>
          <w:rFonts w:ascii="宋体" w:eastAsia="宋体" w:hAnsi="宋体" w:cs="宋体" w:hint="eastAsia"/>
          <w:color w:val="000000" w:themeColor="text1"/>
          <w:sz w:val="22"/>
          <w14:textFill>
            <w14:solidFill>
              <w14:schemeClr w14:val="tx1"/>
            </w14:solidFill>
          </w14:textFill>
        </w:rPr>
        <w:t>【解答】A．根据图像可知，经过6秒后，甲通过的路程s</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=0.6m，乙通过的路程s</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=0.3m，甲、乙两车用相同的牵引力同时同地在水平地面上开始运动，由 </w:t>
      </w:r>
      <w:r>
        <w:rPr>
          <w:rFonts w:ascii="宋体" w:eastAsia="宋体" w:hAnsi="宋体" w:cs="宋体" w:hint="eastAsia"/>
          <w:color w:val="000000" w:themeColor="text1"/>
          <w:sz w:val="22"/>
          <w14:textFill>
            <w14:solidFill>
              <w14:schemeClr w14:val="tx1"/>
            </w14:solidFill>
          </w14:textFill>
        </w:rPr>
        <w:object>
          <v:shape id="_x0000_i1032" type="#_x0000_t75" style="width:39pt;height:14pt" o:ole="" coordsize="21600,21600" o:preferrelative="t" filled="f" stroked="f">
            <v:stroke joinstyle="miter"/>
            <v:imagedata r:id="rId41" o:title=""/>
            <o:lock v:ext="edit" aspectratio="f"/>
            <w10:anchorlock/>
          </v:shape>
          <o:OLEObject Type="Embed" ProgID="Equation.DSMT4" ShapeID="_x0000_i1032" DrawAspect="Content" ObjectID="_1468075732" r:id="rId42"/>
        </w:object>
      </w:r>
      <w:r>
        <w:rPr>
          <w:rFonts w:ascii="宋体" w:eastAsia="宋体" w:hAnsi="宋体" w:cs="宋体" w:hint="eastAsia"/>
          <w:color w:val="000000" w:themeColor="text1"/>
          <w:sz w:val="22"/>
          <w14:textFill>
            <w14:solidFill>
              <w14:schemeClr w14:val="tx1"/>
            </w14:solidFill>
          </w14:textFill>
        </w:rPr>
        <w:t xml:space="preserve"> 可知，甲做的功大于乙做的功，A不符合题意；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B．甲、乙两车用相同的牵引力同时同地在水平地面上开始运动，虽然 </w:t>
      </w:r>
      <w:r>
        <w:rPr>
          <w:rFonts w:ascii="宋体" w:eastAsia="宋体" w:hAnsi="宋体" w:cs="宋体" w:hint="eastAsia"/>
          <w:color w:val="000000" w:themeColor="text1"/>
          <w:sz w:val="22"/>
          <w14:textFill>
            <w14:solidFill>
              <w14:schemeClr w14:val="tx1"/>
            </w14:solidFill>
          </w14:textFill>
        </w:rPr>
        <w:object>
          <v:shape id="_x0000_i1033" type="#_x0000_t75" style="width:39pt;height:18pt" o:ole="" coordsize="21600,21600" o:preferrelative="t" filled="f" stroked="f">
            <v:stroke joinstyle="miter"/>
            <v:imagedata r:id="rId43" o:title=""/>
            <o:lock v:ext="edit" aspectratio="f"/>
            <w10:anchorlock/>
          </v:shape>
          <o:OLEObject Type="Embed" ProgID="Equation.DSMT4" ShapeID="_x0000_i1033" DrawAspect="Content" ObjectID="_1468075733" r:id="rId44"/>
        </w:object>
      </w:r>
      <w:r>
        <w:rPr>
          <w:rFonts w:ascii="宋体" w:eastAsia="宋体" w:hAnsi="宋体" w:cs="宋体" w:hint="eastAsia"/>
          <w:color w:val="000000" w:themeColor="text1"/>
          <w:sz w:val="22"/>
          <w14:textFill>
            <w14:solidFill>
              <w14:schemeClr w14:val="tx1"/>
            </w14:solidFill>
          </w14:textFill>
        </w:rPr>
        <w:t xml:space="preserve"> ，但是由于它们的质量未知，因此无法比较它们机械能的大小，B不符合题意；</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C．根据图像可知，经过6秒后，甲通过的路程s</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=0.6m，乙通过的路程s</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=0.3m，甲、乙两车用相同的牵引力同时同地在水平地面上开始运动，若沿同一方向，甲和乙相距 </w:t>
      </w:r>
      <w:r>
        <w:rPr>
          <w:rFonts w:ascii="宋体" w:eastAsia="宋体" w:hAnsi="宋体" w:cs="宋体" w:hint="eastAsia"/>
          <w:color w:val="000000" w:themeColor="text1"/>
          <w:sz w:val="22"/>
          <w14:textFill>
            <w14:solidFill>
              <w14:schemeClr w14:val="tx1"/>
            </w14:solidFill>
          </w14:textFill>
        </w:rPr>
        <w:object>
          <v:shape id="_x0000_i1034" type="#_x0000_t75" style="width:87pt;height:14pt" o:ole="" coordsize="21600,21600" o:preferrelative="t" filled="f" stroked="f">
            <v:stroke joinstyle="miter"/>
            <v:imagedata r:id="rId45" o:title=""/>
            <o:lock v:ext="edit" aspectratio="f"/>
            <w10:anchorlock/>
          </v:shape>
          <o:OLEObject Type="Embed" ProgID="Equation.DSMT4" ShapeID="_x0000_i1034" DrawAspect="Content" ObjectID="_1468075734" r:id="rId46"/>
        </w:objec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若沿相反的方向，甲和乙相距 </w:t>
      </w:r>
      <w:r>
        <w:rPr>
          <w:rFonts w:ascii="宋体" w:eastAsia="宋体" w:hAnsi="宋体" w:cs="宋体" w:hint="eastAsia"/>
          <w:color w:val="000000" w:themeColor="text1"/>
          <w:sz w:val="22"/>
          <w14:textFill>
            <w14:solidFill>
              <w14:schemeClr w14:val="tx1"/>
            </w14:solidFill>
          </w14:textFill>
        </w:rPr>
        <w:object>
          <v:shape id="_x0000_i1035" type="#_x0000_t75" style="width:90pt;height:14pt" o:ole="" coordsize="21600,21600" o:preferrelative="t" filled="f" stroked="f">
            <v:stroke joinstyle="miter"/>
            <v:imagedata r:id="rId47" o:title=""/>
            <o:lock v:ext="edit" aspectratio="f"/>
            <w10:anchorlock/>
          </v:shape>
          <o:OLEObject Type="Embed" ProgID="Equation.DSMT4" ShapeID="_x0000_i1035" DrawAspect="Content" ObjectID="_1468075735" r:id="rId48"/>
        </w:objec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C不符合题意；</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D．s-t图像倾斜的直线表示匀速直线运动，则甲、乙两车都做匀速直线运动，是处于平衡状态的，所受的合力为0，D符合题意。</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故答案为：D。</w:t>
      </w: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9" w:history="1">
        <w:r>
          <w:rPr>
            <w:rFonts w:ascii="SimSun" w:eastAsia="SimSun" w:hAnsi="SimSun" w:cs="SimSun"/>
            <w:b/>
            <w:bCs/>
            <w:color w:val="0000EE"/>
            <w:kern w:val="0"/>
            <w:sz w:val="30"/>
            <w:szCs w:val="30"/>
            <w:u w:val="single" w:color="0000EE"/>
          </w:rPr>
          <w:t>https://d.book118.com/708141045123006032</w:t>
        </w:r>
      </w:hyperlink>
    </w:p>
    <w:p>
      <w:pPr>
        <w:spacing w:before="240" w:line="300" w:lineRule="auto"/>
        <w:jc w:val="left"/>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1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0546382"/>
    <w:rsid w:val="1054638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6.png" /><Relationship Id="rId11" Type="http://schemas.openxmlformats.org/officeDocument/2006/relationships/image" Target="media/image7.png" /><Relationship Id="rId12" Type="http://schemas.openxmlformats.org/officeDocument/2006/relationships/image" Target="media/image8.png" /><Relationship Id="rId13" Type="http://schemas.openxmlformats.org/officeDocument/2006/relationships/image" Target="media/image9.png" /><Relationship Id="rId14" Type="http://schemas.openxmlformats.org/officeDocument/2006/relationships/image" Target="media/image10.png" /><Relationship Id="rId15" Type="http://schemas.openxmlformats.org/officeDocument/2006/relationships/image" Target="media/image11.png" /><Relationship Id="rId16" Type="http://schemas.openxmlformats.org/officeDocument/2006/relationships/image" Target="media/image12.png" /><Relationship Id="rId17" Type="http://schemas.openxmlformats.org/officeDocument/2006/relationships/image" Target="media/image13.png" /><Relationship Id="rId18" Type="http://schemas.openxmlformats.org/officeDocument/2006/relationships/image" Target="media/image14.wmf" /><Relationship Id="rId19" Type="http://schemas.openxmlformats.org/officeDocument/2006/relationships/oleObject" Target="embeddings/oleObject2.bin" /><Relationship Id="rId2" Type="http://schemas.openxmlformats.org/officeDocument/2006/relationships/webSettings" Target="webSettings.xml" /><Relationship Id="rId20" Type="http://schemas.openxmlformats.org/officeDocument/2006/relationships/image" Target="media/image15.wmf" /><Relationship Id="rId21" Type="http://schemas.openxmlformats.org/officeDocument/2006/relationships/oleObject" Target="embeddings/oleObject3.bin" /><Relationship Id="rId22" Type="http://schemas.openxmlformats.org/officeDocument/2006/relationships/image" Target="media/image16.wmf" /><Relationship Id="rId23" Type="http://schemas.openxmlformats.org/officeDocument/2006/relationships/oleObject" Target="embeddings/oleObject4.bin" /><Relationship Id="rId24" Type="http://schemas.openxmlformats.org/officeDocument/2006/relationships/image" Target="media/image17.png" /><Relationship Id="rId25" Type="http://schemas.openxmlformats.org/officeDocument/2006/relationships/image" Target="media/image18.png" /><Relationship Id="rId26" Type="http://schemas.openxmlformats.org/officeDocument/2006/relationships/image" Target="media/image19.png" /><Relationship Id="rId27" Type="http://schemas.openxmlformats.org/officeDocument/2006/relationships/image" Target="media/image20.png" /><Relationship Id="rId28" Type="http://schemas.openxmlformats.org/officeDocument/2006/relationships/image" Target="media/image21.png" /><Relationship Id="rId29" Type="http://schemas.openxmlformats.org/officeDocument/2006/relationships/image" Target="media/image22.png" /><Relationship Id="rId3" Type="http://schemas.openxmlformats.org/officeDocument/2006/relationships/fontTable" Target="fontTable.xml" /><Relationship Id="rId30" Type="http://schemas.openxmlformats.org/officeDocument/2006/relationships/image" Target="media/image23.wmf" /><Relationship Id="rId31" Type="http://schemas.openxmlformats.org/officeDocument/2006/relationships/oleObject" Target="embeddings/oleObject5.bin" /><Relationship Id="rId32" Type="http://schemas.openxmlformats.org/officeDocument/2006/relationships/image" Target="media/image24.png" /><Relationship Id="rId33" Type="http://schemas.openxmlformats.org/officeDocument/2006/relationships/image" Target="media/image25.png" /><Relationship Id="rId34" Type="http://schemas.openxmlformats.org/officeDocument/2006/relationships/image" Target="media/image26.png" /><Relationship Id="rId35" Type="http://schemas.openxmlformats.org/officeDocument/2006/relationships/image" Target="media/image27.wmf" /><Relationship Id="rId36" Type="http://schemas.openxmlformats.org/officeDocument/2006/relationships/oleObject" Target="embeddings/oleObject6.bin" /><Relationship Id="rId37" Type="http://schemas.openxmlformats.org/officeDocument/2006/relationships/image" Target="media/image28.wmf" /><Relationship Id="rId38" Type="http://schemas.openxmlformats.org/officeDocument/2006/relationships/oleObject" Target="embeddings/oleObject7.bin" /><Relationship Id="rId39" Type="http://schemas.openxmlformats.org/officeDocument/2006/relationships/image" Target="media/image29.png" /><Relationship Id="rId4" Type="http://schemas.openxmlformats.org/officeDocument/2006/relationships/image" Target="media/image1.png" /><Relationship Id="rId40" Type="http://schemas.openxmlformats.org/officeDocument/2006/relationships/image" Target="media/image30.png" /><Relationship Id="rId41" Type="http://schemas.openxmlformats.org/officeDocument/2006/relationships/image" Target="media/image31.wmf" /><Relationship Id="rId42" Type="http://schemas.openxmlformats.org/officeDocument/2006/relationships/oleObject" Target="embeddings/oleObject8.bin" /><Relationship Id="rId43" Type="http://schemas.openxmlformats.org/officeDocument/2006/relationships/image" Target="media/image32.wmf" /><Relationship Id="rId44" Type="http://schemas.openxmlformats.org/officeDocument/2006/relationships/oleObject" Target="embeddings/oleObject9.bin" /><Relationship Id="rId45" Type="http://schemas.openxmlformats.org/officeDocument/2006/relationships/image" Target="media/image33.wmf" /><Relationship Id="rId46" Type="http://schemas.openxmlformats.org/officeDocument/2006/relationships/oleObject" Target="embeddings/oleObject10.bin" /><Relationship Id="rId47" Type="http://schemas.openxmlformats.org/officeDocument/2006/relationships/image" Target="media/image34.wmf" /><Relationship Id="rId48" Type="http://schemas.openxmlformats.org/officeDocument/2006/relationships/oleObject" Target="embeddings/oleObject11.bin" /><Relationship Id="rId49" Type="http://schemas.openxmlformats.org/officeDocument/2006/relationships/hyperlink" Target="https://d.book118.com/708141045123006032" TargetMode="External" /><Relationship Id="rId5" Type="http://schemas.openxmlformats.org/officeDocument/2006/relationships/image" Target="media/image2.png" /><Relationship Id="rId50" Type="http://schemas.openxmlformats.org/officeDocument/2006/relationships/theme" Target="theme/theme1.xml" /><Relationship Id="rId51" Type="http://schemas.openxmlformats.org/officeDocument/2006/relationships/styles" Target="styles.xml" /><Relationship Id="rId6" Type="http://schemas.openxmlformats.org/officeDocument/2006/relationships/image" Target="media/image3.png" /><Relationship Id="rId7" Type="http://schemas.openxmlformats.org/officeDocument/2006/relationships/image" Target="media/image4.wmf" /><Relationship Id="rId8" Type="http://schemas.openxmlformats.org/officeDocument/2006/relationships/oleObject" Target="embeddings/oleObject1.bin" /><Relationship Id="rId9" Type="http://schemas.openxmlformats.org/officeDocument/2006/relationships/image" Target="media/image5.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12</Pages>
  <Words>97</Words>
  <Characters>555</Characters>
  <Application>Microsoft Office Word</Application>
  <DocSecurity>0</DocSecurity>
  <Lines>4</Lines>
  <Paragraphs>1</Paragraphs>
  <ScaleCrop>false</ScaleCrop>
  <Company/>
  <LinksUpToDate>false</LinksUpToDate>
  <CharactersWithSpaces>651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2023-11-14T21:13:48Z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6812BE75D1E14523BB2BED10132784CE_11</vt:lpwstr>
  </property>
  <property fmtid="{D5CDD505-2E9C-101B-9397-08002B2CF9AE}" pid="3" name="KSOProductBuildVer">
    <vt:lpwstr>2052-11.1.0.14309</vt:lpwstr>
  </property>
</Properties>
</file>