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不饱和聚酯树脂项目经营分析报告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58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_Toc3058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0" w:history="1">
        <w:r>
          <w:rPr>
            <w:rFonts w:ascii="仿宋" w:eastAsia="仿宋" w:hAnsi="仿宋" w:cs="仿宋" w:hint="eastAsia"/>
            <w:lang w:val="en-US"/>
          </w:rPr>
          <w:t>一、员工沟通技巧培训与人际关系管理</w:t>
        </w:r>
        <w:r>
          <w:tab/>
        </w:r>
        <w:r>
          <w:fldChar w:fldCharType="begin"/>
        </w:r>
        <w:r>
          <w:instrText xml:space="preserve"> PAGEREF _Toc4110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5" w:history="1">
        <w:r>
          <w:rPr>
            <w:rFonts w:ascii="仿宋" w:eastAsia="仿宋" w:hAnsi="仿宋" w:cs="仿宋" w:hint="eastAsia"/>
            <w:lang w:val="en-US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_Toc9935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9" w:history="1">
        <w:r>
          <w:rPr>
            <w:rFonts w:ascii="仿宋" w:eastAsia="仿宋" w:hAnsi="仿宋" w:cs="仿宋" w:hint="eastAsia"/>
            <w:lang w:val="en-US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_Toc5379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9" w:history="1">
        <w:r>
          <w:rPr>
            <w:rFonts w:ascii="仿宋" w:eastAsia="仿宋" w:hAnsi="仿宋" w:cs="仿宋" w:hint="eastAsia"/>
            <w:lang w:val="en-US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_Toc8179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6" w:history="1">
        <w:r>
          <w:rPr>
            <w:rFonts w:ascii="仿宋" w:eastAsia="仿宋" w:hAnsi="仿宋" w:cs="仿宋" w:hint="eastAsia"/>
            <w:lang w:val="en-US"/>
          </w:rPr>
          <w:t>二、 进入国际市场的方式</w:t>
        </w:r>
        <w:r>
          <w:tab/>
        </w:r>
        <w:r>
          <w:fldChar w:fldCharType="begin"/>
        </w:r>
        <w:r>
          <w:instrText xml:space="preserve"> PAGEREF _Toc30636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9" w:history="1">
        <w:r>
          <w:rPr>
            <w:rFonts w:ascii="仿宋" w:eastAsia="仿宋" w:hAnsi="仿宋" w:cs="仿宋" w:hint="eastAsia"/>
            <w:lang w:val="en-US"/>
          </w:rPr>
          <w:t>(一)、贸易进入方式</w:t>
        </w:r>
        <w:r>
          <w:tab/>
        </w:r>
        <w:r>
          <w:fldChar w:fldCharType="begin"/>
        </w:r>
        <w:r>
          <w:instrText xml:space="preserve"> PAGEREF _Toc23379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6" w:history="1">
        <w:r>
          <w:rPr>
            <w:rFonts w:ascii="仿宋" w:eastAsia="仿宋" w:hAnsi="仿宋" w:cs="仿宋" w:hint="eastAsia"/>
            <w:lang w:val="en-US"/>
          </w:rPr>
          <w:t>(二)、合约进入方式</w:t>
        </w:r>
        <w:r>
          <w:tab/>
        </w:r>
        <w:r>
          <w:fldChar w:fldCharType="begin"/>
        </w:r>
        <w:r>
          <w:instrText xml:space="preserve"> PAGEREF _Toc12956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2" w:history="1">
        <w:r>
          <w:rPr>
            <w:rFonts w:ascii="仿宋" w:eastAsia="仿宋" w:hAnsi="仿宋" w:cs="仿宋" w:hint="eastAsia"/>
            <w:lang w:val="en-US"/>
          </w:rPr>
          <w:t>(三)、股权进入方式</w:t>
        </w:r>
        <w:r>
          <w:tab/>
        </w:r>
        <w:r>
          <w:fldChar w:fldCharType="begin"/>
        </w:r>
        <w:r>
          <w:instrText xml:space="preserve"> PAGEREF _Toc7672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83" w:history="1">
        <w:r>
          <w:rPr>
            <w:rFonts w:ascii="仿宋" w:eastAsia="仿宋" w:hAnsi="仿宋" w:cs="仿宋" w:hint="eastAsia"/>
            <w:lang w:val="en-US"/>
          </w:rPr>
          <w:t>三、不饱和聚酯树脂项目建设单位说明</w:t>
        </w:r>
        <w:r>
          <w:tab/>
        </w:r>
        <w:r>
          <w:fldChar w:fldCharType="begin"/>
        </w:r>
        <w:r>
          <w:instrText xml:space="preserve"> PAGEREF _Toc24683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2" w:history="1">
        <w:r>
          <w:rPr>
            <w:rFonts w:ascii="仿宋" w:eastAsia="仿宋" w:hAnsi="仿宋" w:cs="仿宋" w:hint="eastAsia"/>
            <w:lang w:val="en-US"/>
          </w:rPr>
          <w:t>(一)、不饱和聚酯树脂项目承办单位基本情况</w:t>
        </w:r>
        <w:r>
          <w:tab/>
        </w:r>
        <w:r>
          <w:fldChar w:fldCharType="begin"/>
        </w:r>
        <w:r>
          <w:instrText xml:space="preserve"> PAGEREF _Toc17132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9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_Toc14219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1" w:history="1">
        <w:r>
          <w:rPr>
            <w:rFonts w:ascii="仿宋" w:eastAsia="仿宋" w:hAnsi="仿宋" w:cs="仿宋" w:hint="eastAsia"/>
            <w:lang w:val="en-US"/>
          </w:rPr>
          <w:t>四、产品规划分析</w:t>
        </w:r>
        <w:r>
          <w:tab/>
        </w:r>
        <w:r>
          <w:fldChar w:fldCharType="begin"/>
        </w:r>
        <w:r>
          <w:instrText xml:space="preserve"> PAGEREF _Toc30781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7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_Toc16807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0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_Toc19800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0" w:history="1">
        <w:r>
          <w:rPr>
            <w:rFonts w:ascii="仿宋" w:eastAsia="仿宋" w:hAnsi="仿宋" w:cs="仿宋" w:hint="eastAsia"/>
            <w:lang w:val="en-US"/>
          </w:rPr>
          <w:t>五、工程设计说明</w:t>
        </w:r>
        <w:r>
          <w:tab/>
        </w:r>
        <w:r>
          <w:fldChar w:fldCharType="begin"/>
        </w:r>
        <w:r>
          <w:instrText xml:space="preserve"> PAGEREF _Toc4900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5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_Toc25875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1" w:history="1">
        <w:r>
          <w:rPr>
            <w:rFonts w:ascii="仿宋" w:eastAsia="仿宋" w:hAnsi="仿宋" w:cs="仿宋" w:hint="eastAsia"/>
            <w:lang w:val="en-US"/>
          </w:rPr>
          <w:t>(二)、不饱和聚酯树脂项目工程建设标准规范</w:t>
        </w:r>
        <w:r>
          <w:tab/>
        </w:r>
        <w:r>
          <w:fldChar w:fldCharType="begin"/>
        </w:r>
        <w:r>
          <w:instrText xml:space="preserve"> PAGEREF _Toc11131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0" w:history="1">
        <w:r>
          <w:rPr>
            <w:rFonts w:ascii="仿宋" w:eastAsia="仿宋" w:hAnsi="仿宋" w:cs="仿宋" w:hint="eastAsia"/>
            <w:lang w:val="en-US"/>
          </w:rPr>
          <w:t>(三)、不饱和聚酯树脂项目总平面设计要求</w:t>
        </w:r>
        <w:r>
          <w:tab/>
        </w:r>
        <w:r>
          <w:fldChar w:fldCharType="begin"/>
        </w:r>
        <w:r>
          <w:instrText xml:space="preserve"> PAGEREF _Toc28950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7" w:history="1">
        <w:r>
          <w:rPr>
            <w:rFonts w:ascii="仿宋" w:eastAsia="仿宋" w:hAnsi="仿宋" w:cs="仿宋" w:hint="eastAsia"/>
            <w:lang w:val="en-US"/>
          </w:rPr>
          <w:t>(四)、土建工程设计年限及安全等级</w:t>
        </w:r>
        <w:r>
          <w:tab/>
        </w:r>
        <w:r>
          <w:fldChar w:fldCharType="begin"/>
        </w:r>
        <w:r>
          <w:instrText xml:space="preserve"> PAGEREF _Toc11647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" w:history="1">
        <w:r>
          <w:rPr>
            <w:rFonts w:ascii="仿宋" w:eastAsia="仿宋" w:hAnsi="仿宋" w:cs="仿宋" w:hint="eastAsia"/>
            <w:lang w:val="en-US"/>
          </w:rPr>
          <w:t>(五)、建筑工程设计总体要求</w:t>
        </w:r>
        <w:r>
          <w:tab/>
        </w:r>
        <w:r>
          <w:fldChar w:fldCharType="begin"/>
        </w:r>
        <w:r>
          <w:instrText xml:space="preserve"> PAGEREF _Toc2438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1" w:history="1">
        <w:r>
          <w:rPr>
            <w:rFonts w:ascii="仿宋" w:eastAsia="仿宋" w:hAnsi="仿宋" w:cs="仿宋" w:hint="eastAsia"/>
            <w:lang w:val="en-US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_Toc22231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38" w:history="1">
        <w:r>
          <w:rPr>
            <w:rFonts w:ascii="仿宋" w:eastAsia="仿宋" w:hAnsi="仿宋" w:cs="仿宋" w:hint="eastAsia"/>
            <w:lang w:val="en-US"/>
          </w:rPr>
          <w:t>六、不饱和聚酯树脂项目危机管理</w:t>
        </w:r>
        <w:r>
          <w:tab/>
        </w:r>
        <w:r>
          <w:fldChar w:fldCharType="begin"/>
        </w:r>
        <w:r>
          <w:instrText xml:space="preserve"> PAGEREF _Toc19238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5" w:history="1">
        <w:r>
          <w:rPr>
            <w:rFonts w:ascii="仿宋" w:eastAsia="仿宋" w:hAnsi="仿宋" w:cs="仿宋" w:hint="eastAsia"/>
            <w:lang w:val="en-US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_Toc6185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2" w:history="1">
        <w:r>
          <w:rPr>
            <w:rFonts w:ascii="仿宋" w:eastAsia="仿宋" w:hAnsi="仿宋" w:cs="仿宋" w:hint="eastAsia"/>
            <w:lang w:val="en-US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_Toc14142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698" w:history="1">
        <w:r>
          <w:rPr>
            <w:rFonts w:ascii="仿宋" w:eastAsia="仿宋" w:hAnsi="仿宋" w:cs="仿宋" w:hint="eastAsia"/>
            <w:lang w:val="en-US"/>
          </w:rPr>
          <w:t>七、风险管理</w:t>
        </w:r>
        <w:r>
          <w:tab/>
        </w:r>
        <w:r>
          <w:fldChar w:fldCharType="begin"/>
        </w:r>
        <w:r>
          <w:instrText xml:space="preserve"> PAGEREF _Toc31698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4" w:history="1">
        <w:r>
          <w:rPr>
            <w:rFonts w:ascii="仿宋" w:eastAsia="仿宋" w:hAnsi="仿宋" w:cs="仿宋" w:hint="eastAsia"/>
            <w:lang w:val="en-US"/>
          </w:rPr>
          <w:t>(一)、不饱和聚酯树脂项目风险识别与评价</w:t>
        </w:r>
        <w:r>
          <w:tab/>
        </w:r>
        <w:r>
          <w:fldChar w:fldCharType="begin"/>
        </w:r>
        <w:r>
          <w:instrText xml:space="preserve"> PAGEREF _Toc27664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5" w:history="1">
        <w:r>
          <w:rPr>
            <w:rFonts w:ascii="仿宋" w:eastAsia="仿宋" w:hAnsi="仿宋" w:cs="仿宋" w:hint="eastAsia"/>
            <w:lang w:val="en-US"/>
          </w:rPr>
          <w:t>(二)、不饱和聚酯树脂项目风险应急预案</w:t>
        </w:r>
        <w:r>
          <w:tab/>
        </w:r>
        <w:r>
          <w:fldChar w:fldCharType="begin"/>
        </w:r>
        <w:r>
          <w:instrText xml:space="preserve"> PAGEREF _Toc14105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3" w:history="1">
        <w:r>
          <w:rPr>
            <w:rFonts w:ascii="仿宋" w:eastAsia="仿宋" w:hAnsi="仿宋" w:cs="仿宋" w:hint="eastAsia"/>
            <w:lang w:val="en-US"/>
          </w:rPr>
          <w:t>(三)、不饱和聚酯树脂项目风险管理</w:t>
        </w:r>
        <w:r>
          <w:tab/>
        </w:r>
        <w:r>
          <w:fldChar w:fldCharType="begin"/>
        </w:r>
        <w:r>
          <w:instrText xml:space="preserve"> PAGEREF _Toc16803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3" w:history="1">
        <w:r>
          <w:rPr>
            <w:rFonts w:ascii="仿宋" w:eastAsia="仿宋" w:hAnsi="仿宋" w:cs="仿宋" w:hint="eastAsia"/>
            <w:lang w:val="en-US"/>
          </w:rPr>
          <w:t>(四)、不饱和聚酯树脂项目风险管控方案</w:t>
        </w:r>
        <w:r>
          <w:tab/>
        </w:r>
        <w:r>
          <w:fldChar w:fldCharType="begin"/>
        </w:r>
        <w:r>
          <w:instrText xml:space="preserve"> PAGEREF _Toc25153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47" w:history="1">
        <w:r>
          <w:rPr>
            <w:rFonts w:ascii="仿宋" w:eastAsia="仿宋" w:hAnsi="仿宋" w:cs="仿宋" w:hint="eastAsia"/>
            <w:lang w:val="en-US"/>
          </w:rPr>
          <w:t>八、不饱和聚酯树脂项目质量管理</w:t>
        </w:r>
        <w:r>
          <w:tab/>
        </w:r>
        <w:r>
          <w:fldChar w:fldCharType="begin"/>
        </w:r>
        <w:r>
          <w:instrText xml:space="preserve"> PAGEREF _Toc30247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2" w:history="1">
        <w:r>
          <w:rPr>
            <w:rFonts w:ascii="仿宋" w:eastAsia="仿宋" w:hAnsi="仿宋" w:cs="仿宋" w:hint="eastAsia"/>
            <w:lang w:val="en-US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_Toc30182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5" w:history="1">
        <w:r>
          <w:rPr>
            <w:rFonts w:ascii="仿宋" w:eastAsia="仿宋" w:hAnsi="仿宋" w:cs="仿宋" w:hint="eastAsia"/>
            <w:lang w:val="en-US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_Toc11845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2" w:history="1">
        <w:r>
          <w:rPr>
            <w:rFonts w:ascii="仿宋" w:eastAsia="仿宋" w:hAnsi="仿宋" w:cs="仿宋" w:hint="eastAsia"/>
            <w:lang w:val="en-US"/>
          </w:rPr>
          <w:t>(三)、不饱和聚酯树脂项目质量控制计划</w:t>
        </w:r>
        <w:r>
          <w:tab/>
        </w:r>
        <w:r>
          <w:fldChar w:fldCharType="begin"/>
        </w:r>
        <w:r>
          <w:instrText xml:space="preserve"> PAGEREF _Toc24712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3" w:history="1">
        <w:r>
          <w:rPr>
            <w:rFonts w:ascii="仿宋" w:eastAsia="仿宋" w:hAnsi="仿宋" w:cs="仿宋" w:hint="eastAsia"/>
            <w:lang w:val="en-US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_Toc28943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63" w:history="1">
        <w:r>
          <w:rPr>
            <w:rFonts w:ascii="仿宋" w:eastAsia="仿宋" w:hAnsi="仿宋" w:cs="仿宋" w:hint="eastAsia"/>
            <w:lang w:val="en-US"/>
          </w:rPr>
          <w:t>九、不饱和聚酯树脂项目投资规划</w:t>
        </w:r>
        <w:r>
          <w:tab/>
        </w:r>
        <w:r>
          <w:fldChar w:fldCharType="begin"/>
        </w:r>
        <w:r>
          <w:instrText xml:space="preserve"> PAGEREF _Toc23863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0" w:history="1">
        <w:r>
          <w:rPr>
            <w:rFonts w:ascii="仿宋" w:eastAsia="仿宋" w:hAnsi="仿宋" w:cs="仿宋" w:hint="eastAsia"/>
            <w:lang w:val="en-US"/>
          </w:rPr>
          <w:t>(一)、不饱和聚酯树脂项目总投资估算</w:t>
        </w:r>
        <w:r>
          <w:tab/>
        </w:r>
        <w:r>
          <w:fldChar w:fldCharType="begin"/>
        </w:r>
        <w:r>
          <w:instrText xml:space="preserve"> PAGEREF _Toc17530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6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_Toc15536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33" w:history="1">
        <w:r>
          <w:rPr>
            <w:rFonts w:ascii="仿宋" w:eastAsia="仿宋" w:hAnsi="仿宋" w:cs="仿宋" w:hint="eastAsia"/>
            <w:lang w:val="en-US"/>
          </w:rPr>
          <w:t>十、企业研究与发展管理</w:t>
        </w:r>
        <w:r>
          <w:tab/>
        </w:r>
        <w:r>
          <w:fldChar w:fldCharType="begin"/>
        </w:r>
        <w:r>
          <w:instrText xml:space="preserve"> PAGEREF _Toc30333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0" w:history="1">
        <w:r>
          <w:rPr>
            <w:rFonts w:ascii="仿宋" w:eastAsia="仿宋" w:hAnsi="仿宋" w:cs="仿宋" w:hint="eastAsia"/>
            <w:lang w:val="en-US"/>
          </w:rPr>
          <w:t>(一)、研究与发展的主要类型</w:t>
        </w:r>
        <w:r>
          <w:tab/>
        </w:r>
        <w:r>
          <w:fldChar w:fldCharType="begin"/>
        </w:r>
        <w:r>
          <w:instrText xml:space="preserve"> PAGEREF _Toc7290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7" w:history="1">
        <w:r>
          <w:rPr>
            <w:rFonts w:ascii="仿宋" w:eastAsia="仿宋" w:hAnsi="仿宋" w:cs="仿宋" w:hint="eastAsia"/>
            <w:lang w:val="en-US"/>
          </w:rPr>
          <w:t>十一、产品规划及建设规模</w:t>
        </w:r>
        <w:r>
          <w:tab/>
        </w:r>
        <w:r>
          <w:fldChar w:fldCharType="begin"/>
        </w:r>
        <w:r>
          <w:instrText xml:space="preserve"> PAGEREF _Toc16457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6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_Toc9146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0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_Toc7230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13" w:history="1">
        <w:r>
          <w:rPr>
            <w:rFonts w:ascii="仿宋" w:eastAsia="仿宋" w:hAnsi="仿宋" w:cs="仿宋" w:hint="eastAsia"/>
            <w:lang w:val="en-US"/>
          </w:rPr>
          <w:t>十二、投资方案分析</w:t>
        </w:r>
        <w:r>
          <w:tab/>
        </w:r>
        <w:r>
          <w:fldChar w:fldCharType="begin"/>
        </w:r>
        <w:r>
          <w:instrText xml:space="preserve"> PAGEREF _Toc23513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8" w:history="1">
        <w:r>
          <w:rPr>
            <w:rFonts w:ascii="仿宋" w:eastAsia="仿宋" w:hAnsi="仿宋" w:cs="仿宋" w:hint="eastAsia"/>
            <w:lang w:val="en-US"/>
          </w:rPr>
          <w:t>(一)、编制说明</w:t>
        </w:r>
        <w:r>
          <w:tab/>
        </w:r>
        <w:r>
          <w:fldChar w:fldCharType="begin"/>
        </w:r>
        <w:r>
          <w:instrText xml:space="preserve"> PAGEREF _Toc11398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9" w:history="1">
        <w:r>
          <w:rPr>
            <w:rFonts w:ascii="仿宋" w:eastAsia="仿宋" w:hAnsi="仿宋" w:cs="仿宋" w:hint="eastAsia"/>
            <w:lang w:val="en-US"/>
          </w:rPr>
          <w:t>(二)、建设投资</w:t>
        </w:r>
        <w:r>
          <w:tab/>
        </w:r>
        <w:r>
          <w:fldChar w:fldCharType="begin"/>
        </w:r>
        <w:r>
          <w:instrText xml:space="preserve"> PAGEREF _Toc11059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1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_Toc16251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1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_Toc27241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3" w:history="1">
        <w:r>
          <w:rPr>
            <w:rFonts w:ascii="仿宋" w:eastAsia="仿宋" w:hAnsi="仿宋" w:cs="仿宋" w:hint="eastAsia"/>
            <w:lang w:val="en-US"/>
          </w:rPr>
          <w:t>(五)、不饱和聚酯树脂项目总投资</w:t>
        </w:r>
        <w:r>
          <w:tab/>
        </w:r>
        <w:r>
          <w:fldChar w:fldCharType="begin"/>
        </w:r>
        <w:r>
          <w:instrText xml:space="preserve"> PAGEREF _Toc10303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1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_Toc4361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5" w:history="1">
        <w:r>
          <w:rPr>
            <w:rFonts w:ascii="仿宋" w:eastAsia="仿宋" w:hAnsi="仿宋" w:cs="仿宋" w:hint="eastAsia"/>
            <w:lang w:val="en-US"/>
          </w:rPr>
          <w:t>十三、公司机构优势</w:t>
        </w:r>
        <w:r>
          <w:tab/>
        </w:r>
        <w:r>
          <w:fldChar w:fldCharType="begin"/>
        </w:r>
        <w:r>
          <w:instrText xml:space="preserve"> PAGEREF _Toc5435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3" w:history="1">
        <w:r>
          <w:rPr>
            <w:rFonts w:ascii="仿宋" w:eastAsia="仿宋" w:hAnsi="仿宋" w:cs="仿宋" w:hint="eastAsia"/>
            <w:lang w:val="en-US"/>
          </w:rPr>
          <w:t>(一)、区位优势</w:t>
        </w:r>
        <w:r>
          <w:tab/>
        </w:r>
        <w:r>
          <w:fldChar w:fldCharType="begin"/>
        </w:r>
        <w:r>
          <w:instrText xml:space="preserve"> PAGEREF _Toc7333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9" w:history="1">
        <w:r>
          <w:rPr>
            <w:rFonts w:ascii="仿宋" w:eastAsia="仿宋" w:hAnsi="仿宋" w:cs="仿宋" w:hint="eastAsia"/>
            <w:lang w:val="en-US"/>
          </w:rPr>
          <w:t>(二)、政策优势</w:t>
        </w:r>
        <w:r>
          <w:tab/>
        </w:r>
        <w:r>
          <w:fldChar w:fldCharType="begin"/>
        </w:r>
        <w:r>
          <w:instrText xml:space="preserve"> PAGEREF _Toc6999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677" w:history="1">
        <w:r>
          <w:rPr>
            <w:rFonts w:ascii="仿宋" w:eastAsia="仿宋" w:hAnsi="仿宋" w:cs="仿宋" w:hint="eastAsia"/>
            <w:lang w:val="en-US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_Toc11677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7" w:history="1">
        <w:r>
          <w:rPr>
            <w:rFonts w:ascii="仿宋" w:eastAsia="仿宋" w:hAnsi="仿宋" w:cs="仿宋" w:hint="eastAsia"/>
            <w:lang w:val="en-US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_Toc9257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44" w:history="1">
        <w:r>
          <w:rPr>
            <w:rFonts w:ascii="仿宋" w:eastAsia="仿宋" w:hAnsi="仿宋" w:cs="仿宋" w:hint="eastAsia"/>
            <w:lang w:val="en-US"/>
          </w:rPr>
          <w:t>十四、项目验收与总结</w:t>
        </w:r>
        <w:r>
          <w:tab/>
        </w:r>
        <w:r>
          <w:fldChar w:fldCharType="begin"/>
        </w:r>
        <w:r>
          <w:instrText xml:space="preserve"> PAGEREF _Toc28444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3" w:history="1">
        <w:r>
          <w:rPr>
            <w:rFonts w:ascii="仿宋" w:eastAsia="仿宋" w:hAnsi="仿宋" w:cs="仿宋" w:hint="eastAsia"/>
            <w:lang w:val="en-US"/>
          </w:rPr>
          <w:t>(一)、项目竣工验收</w:t>
        </w:r>
        <w:r>
          <w:tab/>
        </w:r>
        <w:r>
          <w:fldChar w:fldCharType="begin"/>
        </w:r>
        <w:r>
          <w:instrText xml:space="preserve"> PAGEREF _Toc7793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1" w:history="1">
        <w:r>
          <w:rPr>
            <w:rFonts w:ascii="仿宋" w:eastAsia="仿宋" w:hAnsi="仿宋" w:cs="仿宋" w:hint="eastAsia"/>
            <w:lang w:val="en-US"/>
          </w:rPr>
          <w:t>(二)、经济效益评估</w:t>
        </w:r>
        <w:r>
          <w:tab/>
        </w:r>
        <w:r>
          <w:fldChar w:fldCharType="begin"/>
        </w:r>
        <w:r>
          <w:instrText xml:space="preserve"> PAGEREF _Toc19481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" w:history="1">
        <w:r>
          <w:rPr>
            <w:rFonts w:ascii="仿宋" w:eastAsia="仿宋" w:hAnsi="仿宋" w:cs="仿宋" w:hint="eastAsia"/>
            <w:lang w:val="en-US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_Toc2968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2" w:history="1">
        <w:r>
          <w:rPr>
            <w:rFonts w:ascii="仿宋" w:eastAsia="仿宋" w:hAnsi="仿宋" w:cs="仿宋" w:hint="eastAsia"/>
            <w:lang w:val="en-US"/>
          </w:rPr>
          <w:t>(四)、未来发展规划</w:t>
        </w:r>
        <w:r>
          <w:tab/>
        </w:r>
        <w:r>
          <w:fldChar w:fldCharType="begin"/>
        </w:r>
        <w:r>
          <w:instrText xml:space="preserve"> PAGEREF _Toc16742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71" w:history="1">
        <w:r>
          <w:rPr>
            <w:rFonts w:ascii="仿宋" w:eastAsia="仿宋" w:hAnsi="仿宋" w:cs="仿宋" w:hint="eastAsia"/>
            <w:lang w:val="en-US"/>
          </w:rPr>
          <w:t>十五、法律法规及环境影响评价</w:t>
        </w:r>
        <w:r>
          <w:tab/>
        </w:r>
        <w:r>
          <w:fldChar w:fldCharType="begin"/>
        </w:r>
        <w:r>
          <w:instrText xml:space="preserve"> PAGEREF _Toc6671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2" w:history="1">
        <w:r>
          <w:rPr>
            <w:rFonts w:ascii="仿宋" w:eastAsia="仿宋" w:hAnsi="仿宋" w:cs="仿宋" w:hint="eastAsia"/>
            <w:lang w:val="en-US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_Toc23812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0" w:history="1">
        <w:r>
          <w:rPr>
            <w:rFonts w:ascii="仿宋" w:eastAsia="仿宋" w:hAnsi="仿宋" w:cs="仿宋" w:hint="eastAsia"/>
            <w:lang w:val="en-US"/>
          </w:rPr>
          <w:t>(二)、环境影响评价</w:t>
        </w:r>
        <w:r>
          <w:tab/>
        </w:r>
        <w:r>
          <w:fldChar w:fldCharType="begin"/>
        </w:r>
        <w:r>
          <w:instrText xml:space="preserve"> PAGEREF _Toc15300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8" w:history="1">
        <w:r>
          <w:rPr>
            <w:rFonts w:ascii="仿宋" w:eastAsia="仿宋" w:hAnsi="仿宋" w:cs="仿宋" w:hint="eastAsia"/>
            <w:lang w:val="en-US"/>
          </w:rPr>
          <w:t>(三)、环保手续办理</w:t>
        </w:r>
        <w:r>
          <w:tab/>
        </w:r>
        <w:r>
          <w:fldChar w:fldCharType="begin"/>
        </w:r>
        <w:r>
          <w:instrText xml:space="preserve"> PAGEREF _Toc15708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27" w:history="1">
        <w:r>
          <w:rPr>
            <w:rFonts w:ascii="仿宋" w:eastAsia="仿宋" w:hAnsi="仿宋" w:cs="仿宋" w:hint="eastAsia"/>
            <w:lang w:val="en-US"/>
          </w:rPr>
          <w:t>十六、风险管理与应对策略</w:t>
        </w:r>
        <w:r>
          <w:tab/>
        </w:r>
        <w:r>
          <w:fldChar w:fldCharType="begin"/>
        </w:r>
        <w:r>
          <w:instrText xml:space="preserve"> PAGEREF _Toc24827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0" w:history="1">
        <w:r>
          <w:rPr>
            <w:rFonts w:ascii="仿宋" w:eastAsia="仿宋" w:hAnsi="仿宋" w:cs="仿宋" w:hint="eastAsia"/>
            <w:lang w:val="en-US"/>
          </w:rPr>
          <w:t>(一)、风险管理流程</w:t>
        </w:r>
        <w:r>
          <w:tab/>
        </w:r>
        <w:r>
          <w:fldChar w:fldCharType="begin"/>
        </w:r>
        <w:r>
          <w:instrText xml:space="preserve"> PAGEREF _Toc14100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" w:history="1">
        <w:r>
          <w:rPr>
            <w:rFonts w:ascii="仿宋" w:eastAsia="仿宋" w:hAnsi="仿宋" w:cs="仿宋" w:hint="eastAsia"/>
            <w:lang w:val="en-US"/>
          </w:rPr>
          <w:t>(二)、风险识别与评估</w:t>
        </w:r>
        <w:r>
          <w:tab/>
        </w:r>
        <w:r>
          <w:fldChar w:fldCharType="begin"/>
        </w:r>
        <w:r>
          <w:instrText xml:space="preserve"> PAGEREF _Toc858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9" w:history="1">
        <w:r>
          <w:rPr>
            <w:rFonts w:ascii="仿宋" w:eastAsia="仿宋" w:hAnsi="仿宋" w:cs="仿宋" w:hint="eastAsia"/>
            <w:lang w:val="en-US"/>
          </w:rPr>
          <w:t>(三)、风险控制与应对策略</w:t>
        </w:r>
        <w:r>
          <w:tab/>
        </w:r>
        <w:r>
          <w:fldChar w:fldCharType="begin"/>
        </w:r>
        <w:r>
          <w:instrText xml:space="preserve"> PAGEREF _Toc16009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9" w:history="1">
        <w:r>
          <w:rPr>
            <w:rFonts w:ascii="仿宋" w:eastAsia="仿宋" w:hAnsi="仿宋" w:cs="仿宋" w:hint="eastAsia"/>
            <w:lang w:val="en-US"/>
          </w:rPr>
          <w:t>(四)、危机管理与应急预案</w:t>
        </w:r>
        <w:r>
          <w:tab/>
        </w:r>
        <w:r>
          <w:fldChar w:fldCharType="begin"/>
        </w:r>
        <w:r>
          <w:instrText xml:space="preserve"> PAGEREF _Toc18919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07" w:history="1">
        <w:r>
          <w:rPr>
            <w:rFonts w:ascii="仿宋" w:eastAsia="仿宋" w:hAnsi="仿宋" w:cs="仿宋" w:hint="eastAsia"/>
            <w:lang w:val="en-US"/>
          </w:rPr>
          <w:t>十七、节能方案分析</w:t>
        </w:r>
        <w:r>
          <w:tab/>
        </w:r>
        <w:r>
          <w:fldChar w:fldCharType="begin"/>
        </w:r>
        <w:r>
          <w:instrText xml:space="preserve"> PAGEREF _Toc23107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1" w:history="1">
        <w:r>
          <w:rPr>
            <w:rFonts w:ascii="仿宋" w:eastAsia="仿宋" w:hAnsi="仿宋" w:cs="仿宋" w:hint="eastAsia"/>
            <w:lang w:val="en-US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_Toc5691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1" w:history="1">
        <w:r>
          <w:rPr>
            <w:rFonts w:ascii="仿宋" w:eastAsia="仿宋" w:hAnsi="仿宋" w:cs="仿宋" w:hint="eastAsia"/>
            <w:lang w:val="en-US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_Toc19931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" w:history="1">
        <w:r>
          <w:rPr>
            <w:rFonts w:ascii="仿宋" w:eastAsia="仿宋" w:hAnsi="仿宋" w:cs="仿宋" w:hint="eastAsia"/>
            <w:lang w:val="en-US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_Toc3152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16" w:history="1">
        <w:r>
          <w:rPr>
            <w:rFonts w:ascii="仿宋" w:eastAsia="仿宋" w:hAnsi="仿宋" w:cs="仿宋" w:hint="eastAsia"/>
            <w:lang w:val="en-US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_Toc26916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3" w:history="1">
        <w:r>
          <w:rPr>
            <w:rFonts w:ascii="仿宋" w:eastAsia="仿宋" w:hAnsi="仿宋" w:cs="仿宋" w:hint="eastAsia"/>
            <w:lang w:val="en-US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_Toc29053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" w:history="1">
        <w:r>
          <w:rPr>
            <w:rFonts w:ascii="仿宋" w:eastAsia="仿宋" w:hAnsi="仿宋" w:cs="仿宋" w:hint="eastAsia"/>
            <w:lang w:val="en-US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_Toc1438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8" w:history="1">
        <w:r>
          <w:rPr>
            <w:rFonts w:ascii="仿宋" w:eastAsia="仿宋" w:hAnsi="仿宋" w:cs="仿宋" w:hint="eastAsia"/>
            <w:lang w:val="en-US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_Toc25768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6" w:history="1">
        <w:r>
          <w:rPr>
            <w:rFonts w:ascii="仿宋" w:eastAsia="仿宋" w:hAnsi="仿宋" w:cs="仿宋" w:hint="eastAsia"/>
            <w:lang w:val="en-US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_Toc19576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63" w:history="1">
        <w:r>
          <w:rPr>
            <w:rFonts w:ascii="仿宋" w:eastAsia="仿宋" w:hAnsi="仿宋" w:cs="仿宋" w:hint="eastAsia"/>
            <w:lang w:val="en-US"/>
          </w:rPr>
          <w:t>十九、不饱和聚酯树脂项目建设单位</w:t>
        </w:r>
        <w:r>
          <w:tab/>
        </w:r>
        <w:r>
          <w:fldChar w:fldCharType="begin"/>
        </w:r>
        <w:r>
          <w:instrText xml:space="preserve"> PAGEREF _Toc16563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9" w:history="1">
        <w:r>
          <w:rPr>
            <w:rFonts w:ascii="仿宋" w:eastAsia="仿宋" w:hAnsi="仿宋" w:cs="仿宋" w:hint="eastAsia"/>
            <w:lang w:val="en-US"/>
          </w:rPr>
          <w:t>(一)、不饱和聚酯树脂项目承办单位基本情况</w:t>
        </w:r>
        <w:r>
          <w:tab/>
        </w:r>
        <w:r>
          <w:fldChar w:fldCharType="begin"/>
        </w:r>
        <w:r>
          <w:instrText xml:space="preserve"> PAGEREF _Toc29099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1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_Toc17331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3565" w:history="1">
        <w:r>
          <w:rPr>
            <w:rFonts w:ascii="仿宋" w:eastAsia="仿宋" w:hAnsi="仿宋" w:cs="仿宋" w:hint="eastAsia"/>
            <w:lang w:val="en-US"/>
          </w:rPr>
          <w:t>二十、质量管理与控制</w:t>
        </w:r>
        <w:r>
          <w:tab/>
        </w:r>
        <w:r>
          <w:fldChar w:fldCharType="begin"/>
        </w:r>
        <w:r>
          <w:instrText xml:space="preserve"> PAGEREF _Toc13565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1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_Toc10351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9" w:history="1">
        <w:r>
          <w:rPr>
            <w:rFonts w:ascii="仿宋" w:eastAsia="仿宋" w:hAnsi="仿宋" w:cs="仿宋" w:hint="eastAsia"/>
            <w:lang w:val="en-US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_Toc16349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78" w:history="1">
        <w:r>
          <w:rPr>
            <w:rFonts w:ascii="仿宋" w:eastAsia="仿宋" w:hAnsi="仿宋" w:cs="仿宋" w:hint="eastAsia"/>
            <w:lang w:val="en-US"/>
          </w:rPr>
          <w:t>二十一、必要性分析</w:t>
        </w:r>
        <w:r>
          <w:tab/>
        </w:r>
        <w:r>
          <w:fldChar w:fldCharType="begin"/>
        </w:r>
        <w:r>
          <w:instrText xml:space="preserve"> PAGEREF _Toc3378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0" w:history="1">
        <w:r>
          <w:rPr>
            <w:rFonts w:ascii="仿宋" w:eastAsia="仿宋" w:hAnsi="仿宋" w:cs="仿宋" w:hint="eastAsia"/>
            <w:lang w:val="en-US"/>
          </w:rPr>
          <w:t>(一)、必要性分析</w:t>
        </w:r>
        <w:r>
          <w:tab/>
        </w:r>
        <w:r>
          <w:fldChar w:fldCharType="begin"/>
        </w:r>
        <w:r>
          <w:instrText xml:space="preserve"> PAGEREF _Toc28550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1" w:history="1">
        <w:r>
          <w:rPr>
            <w:rFonts w:ascii="仿宋" w:eastAsia="仿宋" w:hAnsi="仿宋" w:cs="仿宋" w:hint="eastAsia"/>
            <w:lang w:val="en-US"/>
          </w:rPr>
          <w:t>二十二生态环境影响分析</w:t>
        </w:r>
        <w:r>
          <w:tab/>
        </w:r>
        <w:r>
          <w:fldChar w:fldCharType="begin"/>
        </w:r>
        <w:r>
          <w:instrText xml:space="preserve"> PAGEREF _Toc6661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1" w:history="1">
        <w:r>
          <w:rPr>
            <w:rFonts w:ascii="仿宋" w:eastAsia="仿宋" w:hAnsi="仿宋" w:cs="仿宋" w:hint="eastAsia"/>
            <w:lang w:val="en-US"/>
          </w:rPr>
          <w:t>(一)、生态环境现状调查</w:t>
        </w:r>
        <w:r>
          <w:tab/>
        </w:r>
        <w:r>
          <w:fldChar w:fldCharType="begin"/>
        </w:r>
        <w:r>
          <w:instrText xml:space="preserve"> PAGEREF _Toc21701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7" w:history="1">
        <w:r>
          <w:rPr>
            <w:rFonts w:ascii="仿宋" w:eastAsia="仿宋" w:hAnsi="仿宋" w:cs="仿宋" w:hint="eastAsia"/>
            <w:lang w:val="en-US"/>
          </w:rPr>
          <w:t>(二)、生态环境影响预测与评估</w:t>
        </w:r>
        <w:r>
          <w:tab/>
        </w:r>
        <w:r>
          <w:fldChar w:fldCharType="begin"/>
        </w:r>
        <w:r>
          <w:instrText xml:space="preserve"> PAGEREF _Toc10687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8" w:history="1">
        <w:r>
          <w:rPr>
            <w:rFonts w:ascii="仿宋" w:eastAsia="仿宋" w:hAnsi="仿宋" w:cs="仿宋" w:hint="eastAsia"/>
            <w:lang w:val="en-US"/>
          </w:rPr>
          <w:t>(三)、生态环境保护与修复措施</w:t>
        </w:r>
        <w:r>
          <w:tab/>
        </w:r>
        <w:r>
          <w:fldChar w:fldCharType="begin"/>
        </w:r>
        <w:r>
          <w:instrText xml:space="preserve"> PAGEREF _Toc16208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https://d.book118.com/708143106014006043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不饱和聚酯树脂项目经营分析报告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不饱和聚酯树脂项目经营分析报告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不饱和聚酯树脂项目经营分析报告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不饱和聚酯树脂项目经营分析报告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不饱和聚酯树脂项目经营分析报告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7827DC6"/>
    <w:rsid w:val="47827DC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70814310601400604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2024-02-27T02:01:00Z</dcterms:created>
  <dcterms:modified xsi:type="dcterms:W3CDTF">2024-02-27T02:01:47Z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