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凝血分析仪器试剂项目规划设计蓝图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14" w:history="1">
        <w:r>
          <w:rPr>
            <w:rFonts w:ascii="仿宋" w:eastAsia="仿宋" w:hAnsi="仿宋" w:cs="仿宋" w:hint="eastAsia"/>
            <w:lang w:eastAsia="zh-CN"/>
          </w:rPr>
          <w:t>前言</w:t>
        </w:r>
        <w:r>
          <w:tab/>
        </w:r>
        <w:r>
          <w:fldChar w:fldCharType="begin"/>
        </w:r>
        <w:r>
          <w:instrText xml:space="preserve"> PAGEREF _Toc3414 \h </w:instrText>
        </w:r>
        <w:r>
          <w:fldChar w:fldCharType="separate"/>
        </w:r>
        <w:r>
          <w:t>3</w:t>
        </w:r>
        <w:r>
          <w:fldChar w:fldCharType="end"/>
        </w:r>
      </w:hyperlink>
    </w:p>
    <w:p>
      <w:pPr>
        <w:pStyle w:val="TOC1"/>
        <w:tabs>
          <w:tab w:val="right" w:leader="dot" w:pos="8306"/>
        </w:tabs>
      </w:pPr>
      <w:hyperlink w:anchor="_Toc4726" w:history="1">
        <w:r>
          <w:rPr>
            <w:rFonts w:ascii="仿宋" w:eastAsia="仿宋" w:hAnsi="仿宋" w:cs="仿宋" w:hint="eastAsia"/>
            <w:lang w:eastAsia="zh-CN"/>
          </w:rPr>
          <w:t>一、市场分析、调研</w:t>
        </w:r>
        <w:r>
          <w:tab/>
        </w:r>
        <w:r>
          <w:fldChar w:fldCharType="begin"/>
        </w:r>
        <w:r>
          <w:instrText xml:space="preserve"> PAGEREF _Toc4726 \h </w:instrText>
        </w:r>
        <w:r>
          <w:fldChar w:fldCharType="separate"/>
        </w:r>
        <w:r>
          <w:t>3</w:t>
        </w:r>
        <w:r>
          <w:fldChar w:fldCharType="end"/>
        </w:r>
      </w:hyperlink>
    </w:p>
    <w:p>
      <w:pPr>
        <w:pStyle w:val="TOC2"/>
        <w:tabs>
          <w:tab w:val="right" w:leader="dot" w:pos="8306"/>
        </w:tabs>
      </w:pPr>
      <w:hyperlink w:anchor="_Toc22815" w:history="1">
        <w:r>
          <w:rPr>
            <w:rFonts w:ascii="仿宋" w:eastAsia="仿宋" w:hAnsi="仿宋" w:cs="仿宋" w:hint="eastAsia"/>
            <w:lang w:eastAsia="zh-CN"/>
          </w:rPr>
          <w:t>(一)、凝血分析仪器试剂行业分析</w:t>
        </w:r>
        <w:r>
          <w:tab/>
        </w:r>
        <w:r>
          <w:fldChar w:fldCharType="begin"/>
        </w:r>
        <w:r>
          <w:instrText xml:space="preserve"> PAGEREF _Toc22815 \h </w:instrText>
        </w:r>
        <w:r>
          <w:fldChar w:fldCharType="separate"/>
        </w:r>
        <w:r>
          <w:t>3</w:t>
        </w:r>
        <w:r>
          <w:fldChar w:fldCharType="end"/>
        </w:r>
      </w:hyperlink>
    </w:p>
    <w:p>
      <w:pPr>
        <w:pStyle w:val="TOC2"/>
        <w:tabs>
          <w:tab w:val="right" w:leader="dot" w:pos="8306"/>
        </w:tabs>
      </w:pPr>
      <w:hyperlink w:anchor="_Toc27062" w:history="1">
        <w:r>
          <w:rPr>
            <w:rFonts w:ascii="仿宋" w:eastAsia="仿宋" w:hAnsi="仿宋" w:cs="仿宋" w:hint="eastAsia"/>
            <w:lang w:eastAsia="zh-CN"/>
          </w:rPr>
          <w:t>(二)、凝血分析仪器试剂市场分析预测</w:t>
        </w:r>
        <w:r>
          <w:tab/>
        </w:r>
        <w:r>
          <w:fldChar w:fldCharType="begin"/>
        </w:r>
        <w:r>
          <w:instrText xml:space="preserve"> PAGEREF _Toc27062 \h </w:instrText>
        </w:r>
        <w:r>
          <w:fldChar w:fldCharType="separate"/>
        </w:r>
        <w:r>
          <w:t>4</w:t>
        </w:r>
        <w:r>
          <w:fldChar w:fldCharType="end"/>
        </w:r>
      </w:hyperlink>
    </w:p>
    <w:p>
      <w:pPr>
        <w:pStyle w:val="TOC1"/>
        <w:tabs>
          <w:tab w:val="right" w:leader="dot" w:pos="8306"/>
        </w:tabs>
      </w:pPr>
      <w:hyperlink w:anchor="_Toc5675" w:history="1">
        <w:r>
          <w:rPr>
            <w:rFonts w:ascii="仿宋" w:eastAsia="仿宋" w:hAnsi="仿宋" w:cs="仿宋" w:hint="eastAsia"/>
            <w:lang w:eastAsia="zh-CN"/>
          </w:rPr>
          <w:t>二、凝血分析仪器试剂项目危机管理</w:t>
        </w:r>
        <w:r>
          <w:tab/>
        </w:r>
        <w:r>
          <w:fldChar w:fldCharType="begin"/>
        </w:r>
        <w:r>
          <w:instrText xml:space="preserve"> PAGEREF _Toc5675 \h </w:instrText>
        </w:r>
        <w:r>
          <w:fldChar w:fldCharType="separate"/>
        </w:r>
        <w:r>
          <w:t>5</w:t>
        </w:r>
        <w:r>
          <w:fldChar w:fldCharType="end"/>
        </w:r>
      </w:hyperlink>
    </w:p>
    <w:p>
      <w:pPr>
        <w:pStyle w:val="TOC2"/>
        <w:tabs>
          <w:tab w:val="right" w:leader="dot" w:pos="8306"/>
        </w:tabs>
      </w:pPr>
      <w:hyperlink w:anchor="_Toc4688" w:history="1">
        <w:r>
          <w:rPr>
            <w:rFonts w:ascii="仿宋" w:eastAsia="仿宋" w:hAnsi="仿宋" w:cs="仿宋" w:hint="eastAsia"/>
            <w:lang w:eastAsia="zh-CN"/>
          </w:rPr>
          <w:t>(一)、危机预警与识别</w:t>
        </w:r>
        <w:r>
          <w:tab/>
        </w:r>
        <w:r>
          <w:fldChar w:fldCharType="begin"/>
        </w:r>
        <w:r>
          <w:instrText xml:space="preserve"> PAGEREF _Toc4688 \h </w:instrText>
        </w:r>
        <w:r>
          <w:fldChar w:fldCharType="separate"/>
        </w:r>
        <w:r>
          <w:t>5</w:t>
        </w:r>
        <w:r>
          <w:fldChar w:fldCharType="end"/>
        </w:r>
      </w:hyperlink>
    </w:p>
    <w:p>
      <w:pPr>
        <w:pStyle w:val="TOC2"/>
        <w:tabs>
          <w:tab w:val="right" w:leader="dot" w:pos="8306"/>
        </w:tabs>
      </w:pPr>
      <w:hyperlink w:anchor="_Toc1220" w:history="1">
        <w:r>
          <w:rPr>
            <w:rFonts w:ascii="仿宋" w:eastAsia="仿宋" w:hAnsi="仿宋" w:cs="仿宋" w:hint="eastAsia"/>
            <w:lang w:eastAsia="zh-CN"/>
          </w:rPr>
          <w:t>(二)、危机应对与恢复</w:t>
        </w:r>
        <w:r>
          <w:tab/>
        </w:r>
        <w:r>
          <w:fldChar w:fldCharType="begin"/>
        </w:r>
        <w:r>
          <w:instrText xml:space="preserve"> PAGEREF _Toc1220 \h </w:instrText>
        </w:r>
        <w:r>
          <w:fldChar w:fldCharType="separate"/>
        </w:r>
        <w:r>
          <w:t>6</w:t>
        </w:r>
        <w:r>
          <w:fldChar w:fldCharType="end"/>
        </w:r>
      </w:hyperlink>
    </w:p>
    <w:p>
      <w:pPr>
        <w:pStyle w:val="TOC1"/>
        <w:tabs>
          <w:tab w:val="right" w:leader="dot" w:pos="8306"/>
        </w:tabs>
      </w:pPr>
      <w:hyperlink w:anchor="_Toc30317" w:history="1">
        <w:r>
          <w:rPr>
            <w:rFonts w:ascii="仿宋" w:eastAsia="仿宋" w:hAnsi="仿宋" w:cs="仿宋" w:hint="eastAsia"/>
            <w:lang w:eastAsia="zh-CN"/>
          </w:rPr>
          <w:t>三、凝血分析仪器试剂项目选址可行性分析</w:t>
        </w:r>
        <w:r>
          <w:tab/>
        </w:r>
        <w:r>
          <w:fldChar w:fldCharType="begin"/>
        </w:r>
        <w:r>
          <w:instrText xml:space="preserve"> PAGEREF _Toc30317 \h </w:instrText>
        </w:r>
        <w:r>
          <w:fldChar w:fldCharType="separate"/>
        </w:r>
        <w:r>
          <w:t>7</w:t>
        </w:r>
        <w:r>
          <w:fldChar w:fldCharType="end"/>
        </w:r>
      </w:hyperlink>
    </w:p>
    <w:p>
      <w:pPr>
        <w:pStyle w:val="TOC2"/>
        <w:tabs>
          <w:tab w:val="right" w:leader="dot" w:pos="8306"/>
        </w:tabs>
      </w:pPr>
      <w:hyperlink w:anchor="_Toc3412" w:history="1">
        <w:r>
          <w:rPr>
            <w:rFonts w:ascii="仿宋" w:eastAsia="仿宋" w:hAnsi="仿宋" w:cs="仿宋" w:hint="eastAsia"/>
            <w:lang w:eastAsia="zh-CN"/>
          </w:rPr>
          <w:t>(一)、凝血分析仪器试剂项目选址</w:t>
        </w:r>
        <w:r>
          <w:tab/>
        </w:r>
        <w:r>
          <w:fldChar w:fldCharType="begin"/>
        </w:r>
        <w:r>
          <w:instrText xml:space="preserve"> PAGEREF _Toc3412 \h </w:instrText>
        </w:r>
        <w:r>
          <w:fldChar w:fldCharType="separate"/>
        </w:r>
        <w:r>
          <w:t>7</w:t>
        </w:r>
        <w:r>
          <w:fldChar w:fldCharType="end"/>
        </w:r>
      </w:hyperlink>
    </w:p>
    <w:p>
      <w:pPr>
        <w:pStyle w:val="TOC2"/>
        <w:tabs>
          <w:tab w:val="right" w:leader="dot" w:pos="8306"/>
        </w:tabs>
      </w:pPr>
      <w:hyperlink w:anchor="_Toc28715" w:history="1">
        <w:r>
          <w:rPr>
            <w:rFonts w:ascii="仿宋" w:eastAsia="仿宋" w:hAnsi="仿宋" w:cs="仿宋" w:hint="eastAsia"/>
            <w:lang w:eastAsia="zh-CN"/>
          </w:rPr>
          <w:t>(二)、用地控制指标</w:t>
        </w:r>
        <w:r>
          <w:tab/>
        </w:r>
        <w:r>
          <w:fldChar w:fldCharType="begin"/>
        </w:r>
        <w:r>
          <w:instrText xml:space="preserve"> PAGEREF _Toc28715 \h </w:instrText>
        </w:r>
        <w:r>
          <w:fldChar w:fldCharType="separate"/>
        </w:r>
        <w:r>
          <w:t>7</w:t>
        </w:r>
        <w:r>
          <w:fldChar w:fldCharType="end"/>
        </w:r>
      </w:hyperlink>
    </w:p>
    <w:p>
      <w:pPr>
        <w:pStyle w:val="TOC2"/>
        <w:tabs>
          <w:tab w:val="right" w:leader="dot" w:pos="8306"/>
        </w:tabs>
      </w:pPr>
      <w:hyperlink w:anchor="_Toc20336" w:history="1">
        <w:r>
          <w:rPr>
            <w:rFonts w:ascii="仿宋" w:eastAsia="仿宋" w:hAnsi="仿宋" w:cs="仿宋" w:hint="eastAsia"/>
            <w:lang w:eastAsia="zh-CN"/>
          </w:rPr>
          <w:t>(三)、节约用地措施</w:t>
        </w:r>
        <w:r>
          <w:tab/>
        </w:r>
        <w:r>
          <w:fldChar w:fldCharType="begin"/>
        </w:r>
        <w:r>
          <w:instrText xml:space="preserve"> PAGEREF _Toc20336 \h </w:instrText>
        </w:r>
        <w:r>
          <w:fldChar w:fldCharType="separate"/>
        </w:r>
        <w:r>
          <w:t>9</w:t>
        </w:r>
        <w:r>
          <w:fldChar w:fldCharType="end"/>
        </w:r>
      </w:hyperlink>
    </w:p>
    <w:p>
      <w:pPr>
        <w:pStyle w:val="TOC2"/>
        <w:tabs>
          <w:tab w:val="right" w:leader="dot" w:pos="8306"/>
        </w:tabs>
      </w:pPr>
      <w:hyperlink w:anchor="_Toc24308" w:history="1">
        <w:r>
          <w:rPr>
            <w:rFonts w:ascii="仿宋" w:eastAsia="仿宋" w:hAnsi="仿宋" w:cs="仿宋" w:hint="eastAsia"/>
            <w:lang w:eastAsia="zh-CN"/>
          </w:rPr>
          <w:t>(四)、总图布置方案</w:t>
        </w:r>
        <w:r>
          <w:tab/>
        </w:r>
        <w:r>
          <w:fldChar w:fldCharType="begin"/>
        </w:r>
        <w:r>
          <w:instrText xml:space="preserve"> PAGEREF _Toc24308 \h </w:instrText>
        </w:r>
        <w:r>
          <w:fldChar w:fldCharType="separate"/>
        </w:r>
        <w:r>
          <w:t>11</w:t>
        </w:r>
        <w:r>
          <w:fldChar w:fldCharType="end"/>
        </w:r>
      </w:hyperlink>
    </w:p>
    <w:p>
      <w:pPr>
        <w:pStyle w:val="TOC2"/>
        <w:tabs>
          <w:tab w:val="right" w:leader="dot" w:pos="8306"/>
        </w:tabs>
      </w:pPr>
      <w:hyperlink w:anchor="_Toc6750" w:history="1">
        <w:r>
          <w:rPr>
            <w:rFonts w:ascii="仿宋" w:eastAsia="仿宋" w:hAnsi="仿宋" w:cs="仿宋" w:hint="eastAsia"/>
            <w:lang w:eastAsia="zh-CN"/>
          </w:rPr>
          <w:t>(五)、选址综合评价</w:t>
        </w:r>
        <w:r>
          <w:tab/>
        </w:r>
        <w:r>
          <w:fldChar w:fldCharType="begin"/>
        </w:r>
        <w:r>
          <w:instrText xml:space="preserve"> PAGEREF _Toc6750 \h </w:instrText>
        </w:r>
        <w:r>
          <w:fldChar w:fldCharType="separate"/>
        </w:r>
        <w:r>
          <w:t>12</w:t>
        </w:r>
        <w:r>
          <w:fldChar w:fldCharType="end"/>
        </w:r>
      </w:hyperlink>
    </w:p>
    <w:p>
      <w:pPr>
        <w:pStyle w:val="TOC1"/>
        <w:tabs>
          <w:tab w:val="right" w:leader="dot" w:pos="8306"/>
        </w:tabs>
      </w:pPr>
      <w:hyperlink w:anchor="_Toc5233" w:history="1">
        <w:r>
          <w:rPr>
            <w:rFonts w:ascii="仿宋" w:eastAsia="仿宋" w:hAnsi="仿宋" w:cs="仿宋" w:hint="eastAsia"/>
            <w:lang w:eastAsia="zh-CN"/>
          </w:rPr>
          <w:t>四、凝血分析仪器试剂项目绩效评估</w:t>
        </w:r>
        <w:r>
          <w:tab/>
        </w:r>
        <w:r>
          <w:fldChar w:fldCharType="begin"/>
        </w:r>
        <w:r>
          <w:instrText xml:space="preserve"> PAGEREF _Toc5233 \h </w:instrText>
        </w:r>
        <w:r>
          <w:fldChar w:fldCharType="separate"/>
        </w:r>
        <w:r>
          <w:t>13</w:t>
        </w:r>
        <w:r>
          <w:fldChar w:fldCharType="end"/>
        </w:r>
      </w:hyperlink>
    </w:p>
    <w:p>
      <w:pPr>
        <w:pStyle w:val="TOC2"/>
        <w:tabs>
          <w:tab w:val="right" w:leader="dot" w:pos="8306"/>
        </w:tabs>
      </w:pPr>
      <w:hyperlink w:anchor="_Toc8884" w:history="1">
        <w:r>
          <w:rPr>
            <w:rFonts w:ascii="仿宋" w:eastAsia="仿宋" w:hAnsi="仿宋" w:cs="仿宋" w:hint="eastAsia"/>
            <w:lang w:eastAsia="zh-CN"/>
          </w:rPr>
          <w:t>(一)、绩效评估指标</w:t>
        </w:r>
        <w:r>
          <w:tab/>
        </w:r>
        <w:r>
          <w:fldChar w:fldCharType="begin"/>
        </w:r>
        <w:r>
          <w:instrText xml:space="preserve"> PAGEREF _Toc8884 \h </w:instrText>
        </w:r>
        <w:r>
          <w:fldChar w:fldCharType="separate"/>
        </w:r>
        <w:r>
          <w:t>13</w:t>
        </w:r>
        <w:r>
          <w:fldChar w:fldCharType="end"/>
        </w:r>
      </w:hyperlink>
    </w:p>
    <w:p>
      <w:pPr>
        <w:pStyle w:val="TOC2"/>
        <w:tabs>
          <w:tab w:val="right" w:leader="dot" w:pos="8306"/>
        </w:tabs>
      </w:pPr>
      <w:hyperlink w:anchor="_Toc15913" w:history="1">
        <w:r>
          <w:rPr>
            <w:rFonts w:ascii="仿宋" w:eastAsia="仿宋" w:hAnsi="仿宋" w:cs="仿宋" w:hint="eastAsia"/>
            <w:lang w:eastAsia="zh-CN"/>
          </w:rPr>
          <w:t>(二)、绩效评估方法</w:t>
        </w:r>
        <w:r>
          <w:tab/>
        </w:r>
        <w:r>
          <w:fldChar w:fldCharType="begin"/>
        </w:r>
        <w:r>
          <w:instrText xml:space="preserve"> PAGEREF _Toc15913 \h </w:instrText>
        </w:r>
        <w:r>
          <w:fldChar w:fldCharType="separate"/>
        </w:r>
        <w:r>
          <w:t>14</w:t>
        </w:r>
        <w:r>
          <w:fldChar w:fldCharType="end"/>
        </w:r>
      </w:hyperlink>
    </w:p>
    <w:p>
      <w:pPr>
        <w:pStyle w:val="TOC2"/>
        <w:tabs>
          <w:tab w:val="right" w:leader="dot" w:pos="8306"/>
        </w:tabs>
      </w:pPr>
      <w:hyperlink w:anchor="_Toc9726" w:history="1">
        <w:r>
          <w:rPr>
            <w:rFonts w:ascii="仿宋" w:eastAsia="仿宋" w:hAnsi="仿宋" w:cs="仿宋" w:hint="eastAsia"/>
            <w:lang w:eastAsia="zh-CN"/>
          </w:rPr>
          <w:t>(三)、绩效评估周期</w:t>
        </w:r>
        <w:r>
          <w:tab/>
        </w:r>
        <w:r>
          <w:fldChar w:fldCharType="begin"/>
        </w:r>
        <w:r>
          <w:instrText xml:space="preserve"> PAGEREF _Toc9726 \h </w:instrText>
        </w:r>
        <w:r>
          <w:fldChar w:fldCharType="separate"/>
        </w:r>
        <w:r>
          <w:t>15</w:t>
        </w:r>
        <w:r>
          <w:fldChar w:fldCharType="end"/>
        </w:r>
      </w:hyperlink>
    </w:p>
    <w:p>
      <w:pPr>
        <w:pStyle w:val="TOC1"/>
        <w:tabs>
          <w:tab w:val="right" w:leader="dot" w:pos="8306"/>
        </w:tabs>
      </w:pPr>
      <w:hyperlink w:anchor="_Toc22800" w:history="1">
        <w:r>
          <w:rPr>
            <w:rFonts w:ascii="仿宋" w:eastAsia="仿宋" w:hAnsi="仿宋" w:cs="仿宋" w:hint="eastAsia"/>
            <w:lang w:eastAsia="zh-CN"/>
          </w:rPr>
          <w:t>五、凝血分析仪器试剂项目建设单位说明</w:t>
        </w:r>
        <w:r>
          <w:tab/>
        </w:r>
        <w:r>
          <w:fldChar w:fldCharType="begin"/>
        </w:r>
        <w:r>
          <w:instrText xml:space="preserve"> PAGEREF _Toc22800 \h </w:instrText>
        </w:r>
        <w:r>
          <w:fldChar w:fldCharType="separate"/>
        </w:r>
        <w:r>
          <w:t>16</w:t>
        </w:r>
        <w:r>
          <w:fldChar w:fldCharType="end"/>
        </w:r>
      </w:hyperlink>
    </w:p>
    <w:p>
      <w:pPr>
        <w:pStyle w:val="TOC2"/>
        <w:tabs>
          <w:tab w:val="right" w:leader="dot" w:pos="8306"/>
        </w:tabs>
      </w:pPr>
      <w:hyperlink w:anchor="_Toc29843" w:history="1">
        <w:r>
          <w:rPr>
            <w:rFonts w:ascii="仿宋" w:eastAsia="仿宋" w:hAnsi="仿宋" w:cs="仿宋" w:hint="eastAsia"/>
            <w:lang w:eastAsia="zh-CN"/>
          </w:rPr>
          <w:t>(一)、凝血分析仪器试剂项目承办单位基本情况</w:t>
        </w:r>
        <w:r>
          <w:tab/>
        </w:r>
        <w:r>
          <w:fldChar w:fldCharType="begin"/>
        </w:r>
        <w:r>
          <w:instrText xml:space="preserve"> PAGEREF _Toc29843 \h </w:instrText>
        </w:r>
        <w:r>
          <w:fldChar w:fldCharType="separate"/>
        </w:r>
        <w:r>
          <w:t>16</w:t>
        </w:r>
        <w:r>
          <w:fldChar w:fldCharType="end"/>
        </w:r>
      </w:hyperlink>
    </w:p>
    <w:p>
      <w:pPr>
        <w:pStyle w:val="TOC2"/>
        <w:tabs>
          <w:tab w:val="right" w:leader="dot" w:pos="8306"/>
        </w:tabs>
      </w:pPr>
      <w:hyperlink w:anchor="_Toc26257" w:history="1">
        <w:r>
          <w:rPr>
            <w:rFonts w:ascii="仿宋" w:eastAsia="仿宋" w:hAnsi="仿宋" w:cs="仿宋" w:hint="eastAsia"/>
            <w:lang w:eastAsia="zh-CN"/>
          </w:rPr>
          <w:t>(二)、公司经济效益分析</w:t>
        </w:r>
        <w:r>
          <w:tab/>
        </w:r>
        <w:r>
          <w:fldChar w:fldCharType="begin"/>
        </w:r>
        <w:r>
          <w:instrText xml:space="preserve"> PAGEREF _Toc26257 \h </w:instrText>
        </w:r>
        <w:r>
          <w:fldChar w:fldCharType="separate"/>
        </w:r>
        <w:r>
          <w:t>17</w:t>
        </w:r>
        <w:r>
          <w:fldChar w:fldCharType="end"/>
        </w:r>
      </w:hyperlink>
    </w:p>
    <w:p>
      <w:pPr>
        <w:pStyle w:val="TOC1"/>
        <w:tabs>
          <w:tab w:val="right" w:leader="dot" w:pos="8306"/>
        </w:tabs>
      </w:pPr>
      <w:hyperlink w:anchor="_Toc23288" w:history="1">
        <w:r>
          <w:rPr>
            <w:rFonts w:ascii="仿宋" w:eastAsia="仿宋" w:hAnsi="仿宋" w:cs="仿宋" w:hint="eastAsia"/>
            <w:lang w:eastAsia="zh-CN"/>
          </w:rPr>
          <w:t>六、凝血分析仪器试剂项目可持续发展</w:t>
        </w:r>
        <w:r>
          <w:tab/>
        </w:r>
        <w:r>
          <w:fldChar w:fldCharType="begin"/>
        </w:r>
        <w:r>
          <w:instrText xml:space="preserve"> PAGEREF _Toc23288 \h </w:instrText>
        </w:r>
        <w:r>
          <w:fldChar w:fldCharType="separate"/>
        </w:r>
        <w:r>
          <w:t>18</w:t>
        </w:r>
        <w:r>
          <w:fldChar w:fldCharType="end"/>
        </w:r>
      </w:hyperlink>
    </w:p>
    <w:p>
      <w:pPr>
        <w:pStyle w:val="TOC2"/>
        <w:tabs>
          <w:tab w:val="right" w:leader="dot" w:pos="8306"/>
        </w:tabs>
      </w:pPr>
      <w:hyperlink w:anchor="_Toc5841" w:history="1">
        <w:r>
          <w:rPr>
            <w:rFonts w:ascii="仿宋" w:eastAsia="仿宋" w:hAnsi="仿宋" w:cs="仿宋" w:hint="eastAsia"/>
            <w:lang w:eastAsia="zh-CN"/>
          </w:rPr>
          <w:t>(一)、可持续战略与实践</w:t>
        </w:r>
        <w:r>
          <w:tab/>
        </w:r>
        <w:r>
          <w:fldChar w:fldCharType="begin"/>
        </w:r>
        <w:r>
          <w:instrText xml:space="preserve"> PAGEREF _Toc5841 \h </w:instrText>
        </w:r>
        <w:r>
          <w:fldChar w:fldCharType="separate"/>
        </w:r>
        <w:r>
          <w:t>18</w:t>
        </w:r>
        <w:r>
          <w:fldChar w:fldCharType="end"/>
        </w:r>
      </w:hyperlink>
    </w:p>
    <w:p>
      <w:pPr>
        <w:pStyle w:val="TOC2"/>
        <w:tabs>
          <w:tab w:val="right" w:leader="dot" w:pos="8306"/>
        </w:tabs>
      </w:pPr>
      <w:hyperlink w:anchor="_Toc28553" w:history="1">
        <w:r>
          <w:rPr>
            <w:rFonts w:ascii="仿宋" w:eastAsia="仿宋" w:hAnsi="仿宋" w:cs="仿宋" w:hint="eastAsia"/>
            <w:lang w:eastAsia="zh-CN"/>
          </w:rPr>
          <w:t>(二)、环保与社会责任</w:t>
        </w:r>
        <w:r>
          <w:tab/>
        </w:r>
        <w:r>
          <w:fldChar w:fldCharType="begin"/>
        </w:r>
        <w:r>
          <w:instrText xml:space="preserve"> PAGEREF _Toc28553 \h </w:instrText>
        </w:r>
        <w:r>
          <w:fldChar w:fldCharType="separate"/>
        </w:r>
        <w:r>
          <w:t>18</w:t>
        </w:r>
        <w:r>
          <w:fldChar w:fldCharType="end"/>
        </w:r>
      </w:hyperlink>
    </w:p>
    <w:p>
      <w:pPr>
        <w:pStyle w:val="TOC1"/>
        <w:tabs>
          <w:tab w:val="right" w:leader="dot" w:pos="8306"/>
        </w:tabs>
      </w:pPr>
      <w:hyperlink w:anchor="_Toc31305" w:history="1">
        <w:r>
          <w:rPr>
            <w:rFonts w:ascii="仿宋" w:eastAsia="仿宋" w:hAnsi="仿宋" w:cs="仿宋" w:hint="eastAsia"/>
            <w:lang w:eastAsia="zh-CN"/>
          </w:rPr>
          <w:t>七、凝血分析仪器试剂项目技术管理</w:t>
        </w:r>
        <w:r>
          <w:tab/>
        </w:r>
        <w:r>
          <w:fldChar w:fldCharType="begin"/>
        </w:r>
        <w:r>
          <w:instrText xml:space="preserve"> PAGEREF _Toc31305 \h </w:instrText>
        </w:r>
        <w:r>
          <w:fldChar w:fldCharType="separate"/>
        </w:r>
        <w:r>
          <w:t>19</w:t>
        </w:r>
        <w:r>
          <w:fldChar w:fldCharType="end"/>
        </w:r>
      </w:hyperlink>
    </w:p>
    <w:p>
      <w:pPr>
        <w:pStyle w:val="TOC2"/>
        <w:tabs>
          <w:tab w:val="right" w:leader="dot" w:pos="8306"/>
        </w:tabs>
      </w:pPr>
      <w:hyperlink w:anchor="_Toc11839" w:history="1">
        <w:r>
          <w:rPr>
            <w:rFonts w:ascii="仿宋" w:eastAsia="仿宋" w:hAnsi="仿宋" w:cs="仿宋" w:hint="eastAsia"/>
            <w:lang w:eastAsia="zh-CN"/>
          </w:rPr>
          <w:t>(一)、技术方案选用方向</w:t>
        </w:r>
        <w:r>
          <w:tab/>
        </w:r>
        <w:r>
          <w:fldChar w:fldCharType="begin"/>
        </w:r>
        <w:r>
          <w:instrText xml:space="preserve"> PAGEREF _Toc11839 \h </w:instrText>
        </w:r>
        <w:r>
          <w:fldChar w:fldCharType="separate"/>
        </w:r>
        <w:r>
          <w:t>19</w:t>
        </w:r>
        <w:r>
          <w:fldChar w:fldCharType="end"/>
        </w:r>
      </w:hyperlink>
    </w:p>
    <w:p>
      <w:pPr>
        <w:pStyle w:val="TOC2"/>
        <w:tabs>
          <w:tab w:val="right" w:leader="dot" w:pos="8306"/>
        </w:tabs>
      </w:pPr>
      <w:hyperlink w:anchor="_Toc7398" w:history="1">
        <w:r>
          <w:rPr>
            <w:rFonts w:ascii="仿宋" w:eastAsia="仿宋" w:hAnsi="仿宋" w:cs="仿宋" w:hint="eastAsia"/>
            <w:lang w:eastAsia="zh-CN"/>
          </w:rPr>
          <w:t>(二)、工艺技术方案选用原则</w:t>
        </w:r>
        <w:r>
          <w:tab/>
        </w:r>
        <w:r>
          <w:fldChar w:fldCharType="begin"/>
        </w:r>
        <w:r>
          <w:instrText xml:space="preserve"> PAGEREF _Toc7398 \h </w:instrText>
        </w:r>
        <w:r>
          <w:fldChar w:fldCharType="separate"/>
        </w:r>
        <w:r>
          <w:t>21</w:t>
        </w:r>
        <w:r>
          <w:fldChar w:fldCharType="end"/>
        </w:r>
      </w:hyperlink>
    </w:p>
    <w:p>
      <w:pPr>
        <w:pStyle w:val="TOC2"/>
        <w:tabs>
          <w:tab w:val="right" w:leader="dot" w:pos="8306"/>
        </w:tabs>
      </w:pPr>
      <w:hyperlink w:anchor="_Toc23500" w:history="1">
        <w:r>
          <w:rPr>
            <w:rFonts w:ascii="仿宋" w:eastAsia="仿宋" w:hAnsi="仿宋" w:cs="仿宋" w:hint="eastAsia"/>
            <w:lang w:eastAsia="zh-CN"/>
          </w:rPr>
          <w:t>(三)、工艺技术方案要求</w:t>
        </w:r>
        <w:r>
          <w:tab/>
        </w:r>
        <w:r>
          <w:fldChar w:fldCharType="begin"/>
        </w:r>
        <w:r>
          <w:instrText xml:space="preserve"> PAGEREF _Toc23500 \h </w:instrText>
        </w:r>
        <w:r>
          <w:fldChar w:fldCharType="separate"/>
        </w:r>
        <w:r>
          <w:t>23</w:t>
        </w:r>
        <w:r>
          <w:fldChar w:fldCharType="end"/>
        </w:r>
      </w:hyperlink>
    </w:p>
    <w:p>
      <w:pPr>
        <w:pStyle w:val="TOC1"/>
        <w:tabs>
          <w:tab w:val="right" w:leader="dot" w:pos="8306"/>
        </w:tabs>
      </w:pPr>
      <w:hyperlink w:anchor="_Toc16192" w:history="1">
        <w:r>
          <w:rPr>
            <w:rFonts w:ascii="仿宋" w:eastAsia="仿宋" w:hAnsi="仿宋" w:cs="仿宋" w:hint="eastAsia"/>
            <w:lang w:eastAsia="zh-CN"/>
          </w:rPr>
          <w:t>八、凝血分析仪器试剂项目社会影响</w:t>
        </w:r>
        <w:r>
          <w:tab/>
        </w:r>
        <w:r>
          <w:fldChar w:fldCharType="begin"/>
        </w:r>
        <w:r>
          <w:instrText xml:space="preserve"> PAGEREF _Toc16192 \h </w:instrText>
        </w:r>
        <w:r>
          <w:fldChar w:fldCharType="separate"/>
        </w:r>
        <w:r>
          <w:t>26</w:t>
        </w:r>
        <w:r>
          <w:fldChar w:fldCharType="end"/>
        </w:r>
      </w:hyperlink>
    </w:p>
    <w:p>
      <w:pPr>
        <w:pStyle w:val="TOC2"/>
        <w:tabs>
          <w:tab w:val="right" w:leader="dot" w:pos="8306"/>
        </w:tabs>
      </w:pPr>
      <w:hyperlink w:anchor="_Toc12894" w:history="1">
        <w:r>
          <w:rPr>
            <w:rFonts w:ascii="仿宋" w:eastAsia="仿宋" w:hAnsi="仿宋" w:cs="仿宋" w:hint="eastAsia"/>
            <w:lang w:eastAsia="zh-CN"/>
          </w:rPr>
          <w:t>(一)、社会责任与义务</w:t>
        </w:r>
        <w:r>
          <w:tab/>
        </w:r>
        <w:r>
          <w:fldChar w:fldCharType="begin"/>
        </w:r>
        <w:r>
          <w:instrText xml:space="preserve"> PAGEREF _Toc12894 \h </w:instrText>
        </w:r>
        <w:r>
          <w:fldChar w:fldCharType="separate"/>
        </w:r>
        <w:r>
          <w:t>26</w:t>
        </w:r>
        <w:r>
          <w:fldChar w:fldCharType="end"/>
        </w:r>
      </w:hyperlink>
    </w:p>
    <w:p>
      <w:pPr>
        <w:pStyle w:val="TOC2"/>
        <w:tabs>
          <w:tab w:val="right" w:leader="dot" w:pos="8306"/>
        </w:tabs>
      </w:pPr>
      <w:hyperlink w:anchor="_Toc18113" w:history="1">
        <w:r>
          <w:rPr>
            <w:rFonts w:ascii="仿宋" w:eastAsia="仿宋" w:hAnsi="仿宋" w:cs="仿宋" w:hint="eastAsia"/>
            <w:lang w:eastAsia="zh-CN"/>
          </w:rPr>
          <w:t>(二)、社会参与与沟通</w:t>
        </w:r>
        <w:r>
          <w:tab/>
        </w:r>
        <w:r>
          <w:fldChar w:fldCharType="begin"/>
        </w:r>
        <w:r>
          <w:instrText xml:space="preserve"> PAGEREF _Toc18113 \h </w:instrText>
        </w:r>
        <w:r>
          <w:fldChar w:fldCharType="separate"/>
        </w:r>
        <w:r>
          <w:t>26</w:t>
        </w:r>
        <w:r>
          <w:fldChar w:fldCharType="end"/>
        </w:r>
      </w:hyperlink>
    </w:p>
    <w:p>
      <w:pPr>
        <w:pStyle w:val="TOC1"/>
        <w:tabs>
          <w:tab w:val="right" w:leader="dot" w:pos="8306"/>
        </w:tabs>
      </w:pPr>
      <w:hyperlink w:anchor="_Toc11729" w:history="1">
        <w:r>
          <w:rPr>
            <w:rFonts w:ascii="仿宋" w:eastAsia="仿宋" w:hAnsi="仿宋" w:cs="仿宋" w:hint="eastAsia"/>
            <w:lang w:eastAsia="zh-CN"/>
          </w:rPr>
          <w:t>九、凝血分析仪器试剂项目风险管理</w:t>
        </w:r>
        <w:r>
          <w:tab/>
        </w:r>
        <w:r>
          <w:fldChar w:fldCharType="begin"/>
        </w:r>
        <w:r>
          <w:instrText xml:space="preserve"> PAGEREF _Toc11729 \h </w:instrText>
        </w:r>
        <w:r>
          <w:fldChar w:fldCharType="separate"/>
        </w:r>
        <w:r>
          <w:t>27</w:t>
        </w:r>
        <w:r>
          <w:fldChar w:fldCharType="end"/>
        </w:r>
      </w:hyperlink>
    </w:p>
    <w:p>
      <w:pPr>
        <w:pStyle w:val="TOC2"/>
        <w:tabs>
          <w:tab w:val="right" w:leader="dot" w:pos="8306"/>
        </w:tabs>
      </w:pPr>
      <w:hyperlink w:anchor="_Toc932" w:history="1">
        <w:r>
          <w:rPr>
            <w:rFonts w:ascii="仿宋" w:eastAsia="仿宋" w:hAnsi="仿宋" w:cs="仿宋" w:hint="eastAsia"/>
            <w:lang w:eastAsia="zh-CN"/>
          </w:rPr>
          <w:t>(一)、风险识别与评估</w:t>
        </w:r>
        <w:r>
          <w:tab/>
        </w:r>
        <w:r>
          <w:fldChar w:fldCharType="begin"/>
        </w:r>
        <w:r>
          <w:instrText xml:space="preserve"> PAGEREF _Toc932 \h </w:instrText>
        </w:r>
        <w:r>
          <w:fldChar w:fldCharType="separate"/>
        </w:r>
        <w:r>
          <w:t>27</w:t>
        </w:r>
        <w:r>
          <w:fldChar w:fldCharType="end"/>
        </w:r>
      </w:hyperlink>
    </w:p>
    <w:p>
      <w:pPr>
        <w:pStyle w:val="TOC2"/>
        <w:tabs>
          <w:tab w:val="right" w:leader="dot" w:pos="8306"/>
        </w:tabs>
      </w:pPr>
      <w:hyperlink w:anchor="_Toc14870" w:history="1">
        <w:r>
          <w:rPr>
            <w:rFonts w:ascii="仿宋" w:eastAsia="仿宋" w:hAnsi="仿宋" w:cs="仿宋" w:hint="eastAsia"/>
            <w:lang w:eastAsia="zh-CN"/>
          </w:rPr>
          <w:t>(二)、风险应对策略</w:t>
        </w:r>
        <w:r>
          <w:tab/>
        </w:r>
        <w:r>
          <w:fldChar w:fldCharType="begin"/>
        </w:r>
        <w:r>
          <w:instrText xml:space="preserve"> PAGEREF _Toc14870 \h </w:instrText>
        </w:r>
        <w:r>
          <w:fldChar w:fldCharType="separate"/>
        </w:r>
        <w:r>
          <w:t>29</w:t>
        </w:r>
        <w:r>
          <w:fldChar w:fldCharType="end"/>
        </w:r>
      </w:hyperlink>
    </w:p>
    <w:p>
      <w:pPr>
        <w:pStyle w:val="TOC2"/>
        <w:tabs>
          <w:tab w:val="right" w:leader="dot" w:pos="8306"/>
        </w:tabs>
      </w:pPr>
      <w:hyperlink w:anchor="_Toc9261" w:history="1">
        <w:r>
          <w:rPr>
            <w:rFonts w:ascii="仿宋" w:eastAsia="仿宋" w:hAnsi="仿宋" w:cs="仿宋" w:hint="eastAsia"/>
            <w:lang w:eastAsia="zh-CN"/>
          </w:rPr>
          <w:t>(三)、风险监控与控制</w:t>
        </w:r>
        <w:r>
          <w:tab/>
        </w:r>
        <w:r>
          <w:fldChar w:fldCharType="begin"/>
        </w:r>
        <w:r>
          <w:instrText xml:space="preserve"> PAGEREF _Toc9261 \h </w:instrText>
        </w:r>
        <w:r>
          <w:fldChar w:fldCharType="separate"/>
        </w:r>
        <w:r>
          <w:t>30</w:t>
        </w:r>
        <w:r>
          <w:fldChar w:fldCharType="end"/>
        </w:r>
      </w:hyperlink>
    </w:p>
    <w:p>
      <w:pPr>
        <w:pStyle w:val="TOC1"/>
        <w:tabs>
          <w:tab w:val="right" w:leader="dot" w:pos="8306"/>
        </w:tabs>
      </w:pPr>
      <w:hyperlink w:anchor="_Toc24082" w:history="1">
        <w:r>
          <w:rPr>
            <w:rFonts w:ascii="仿宋" w:eastAsia="仿宋" w:hAnsi="仿宋" w:cs="仿宋" w:hint="eastAsia"/>
            <w:lang w:eastAsia="zh-CN"/>
          </w:rPr>
          <w:t>十、凝血分析仪器试剂项目环境影响分析</w:t>
        </w:r>
        <w:r>
          <w:tab/>
        </w:r>
        <w:r>
          <w:fldChar w:fldCharType="begin"/>
        </w:r>
        <w:r>
          <w:instrText xml:space="preserve"> PAGEREF _Toc24082 \h </w:instrText>
        </w:r>
        <w:r>
          <w:fldChar w:fldCharType="separate"/>
        </w:r>
        <w:r>
          <w:t>31</w:t>
        </w:r>
        <w:r>
          <w:fldChar w:fldCharType="end"/>
        </w:r>
      </w:hyperlink>
    </w:p>
    <w:p>
      <w:pPr>
        <w:pStyle w:val="TOC2"/>
        <w:tabs>
          <w:tab w:val="right" w:leader="dot" w:pos="8306"/>
        </w:tabs>
      </w:pPr>
      <w:hyperlink w:anchor="_Toc9882" w:history="1">
        <w:r>
          <w:rPr>
            <w:rFonts w:ascii="仿宋" w:eastAsia="仿宋" w:hAnsi="仿宋" w:cs="仿宋" w:hint="eastAsia"/>
            <w:lang w:eastAsia="zh-CN"/>
          </w:rPr>
          <w:t>(一)、建设区域环境质量现状</w:t>
        </w:r>
        <w:r>
          <w:tab/>
        </w:r>
        <w:r>
          <w:fldChar w:fldCharType="begin"/>
        </w:r>
        <w:r>
          <w:instrText xml:space="preserve"> PAGEREF _Toc9882 \h </w:instrText>
        </w:r>
        <w:r>
          <w:fldChar w:fldCharType="separate"/>
        </w:r>
        <w:r>
          <w:t>31</w:t>
        </w:r>
        <w:r>
          <w:fldChar w:fldCharType="end"/>
        </w:r>
      </w:hyperlink>
    </w:p>
    <w:p>
      <w:pPr>
        <w:pStyle w:val="TOC2"/>
        <w:tabs>
          <w:tab w:val="right" w:leader="dot" w:pos="8306"/>
        </w:tabs>
      </w:pPr>
      <w:hyperlink w:anchor="_Toc3657" w:history="1">
        <w:r>
          <w:rPr>
            <w:rFonts w:ascii="仿宋" w:eastAsia="仿宋" w:hAnsi="仿宋" w:cs="仿宋" w:hint="eastAsia"/>
            <w:lang w:eastAsia="zh-CN"/>
          </w:rPr>
          <w:t>(二)、建设期环境保护</w:t>
        </w:r>
        <w:r>
          <w:tab/>
        </w:r>
        <w:r>
          <w:fldChar w:fldCharType="begin"/>
        </w:r>
        <w:r>
          <w:instrText xml:space="preserve"> PAGEREF _Toc3657 \h </w:instrText>
        </w:r>
        <w:r>
          <w:fldChar w:fldCharType="separate"/>
        </w:r>
        <w:r>
          <w:t>33</w:t>
        </w:r>
        <w:r>
          <w:fldChar w:fldCharType="end"/>
        </w:r>
      </w:hyperlink>
    </w:p>
    <w:p>
      <w:pPr>
        <w:pStyle w:val="TOC2"/>
        <w:tabs>
          <w:tab w:val="right" w:leader="dot" w:pos="8306"/>
        </w:tabs>
      </w:pPr>
      <w:hyperlink w:anchor="_Toc26519" w:history="1">
        <w:r>
          <w:rPr>
            <w:rFonts w:ascii="仿宋" w:eastAsia="仿宋" w:hAnsi="仿宋" w:cs="仿宋" w:hint="eastAsia"/>
            <w:lang w:eastAsia="zh-CN"/>
          </w:rPr>
          <w:t>(三)、运营期环境保护</w:t>
        </w:r>
        <w:r>
          <w:tab/>
        </w:r>
        <w:r>
          <w:fldChar w:fldCharType="begin"/>
        </w:r>
        <w:r>
          <w:instrText xml:space="preserve"> PAGEREF _Toc26519 \h </w:instrText>
        </w:r>
        <w:r>
          <w:fldChar w:fldCharType="separate"/>
        </w:r>
        <w:r>
          <w:t>34</w:t>
        </w:r>
        <w:r>
          <w:fldChar w:fldCharType="end"/>
        </w:r>
      </w:hyperlink>
    </w:p>
    <w:p>
      <w:pPr>
        <w:pStyle w:val="TOC2"/>
        <w:tabs>
          <w:tab w:val="right" w:leader="dot" w:pos="8306"/>
        </w:tabs>
      </w:pPr>
      <w:hyperlink w:anchor="_Toc28175" w:history="1">
        <w:r>
          <w:rPr>
            <w:rFonts w:ascii="仿宋" w:eastAsia="仿宋" w:hAnsi="仿宋" w:cs="仿宋" w:hint="eastAsia"/>
            <w:lang w:eastAsia="zh-CN"/>
          </w:rPr>
          <w:t>(四)、凝血分析仪器试剂项目建设对区域经济的影响</w:t>
        </w:r>
        <w:r>
          <w:tab/>
        </w:r>
        <w:r>
          <w:fldChar w:fldCharType="begin"/>
        </w:r>
        <w:r>
          <w:instrText xml:space="preserve"> PAGEREF _Toc28175 \h </w:instrText>
        </w:r>
        <w:r>
          <w:fldChar w:fldCharType="separate"/>
        </w:r>
        <w:r>
          <w:t>36</w:t>
        </w:r>
        <w:r>
          <w:fldChar w:fldCharType="end"/>
        </w:r>
      </w:hyperlink>
    </w:p>
    <w:p>
      <w:pPr>
        <w:pStyle w:val="TOC2"/>
        <w:tabs>
          <w:tab w:val="right" w:leader="dot" w:pos="8306"/>
        </w:tabs>
      </w:pPr>
      <w:hyperlink w:anchor="_Toc6450" w:history="1">
        <w:r>
          <w:rPr>
            <w:rFonts w:ascii="仿宋" w:eastAsia="仿宋" w:hAnsi="仿宋" w:cs="仿宋" w:hint="eastAsia"/>
            <w:lang w:eastAsia="zh-CN"/>
          </w:rPr>
          <w:t>(五)、废弃物处理</w:t>
        </w:r>
        <w:r>
          <w:tab/>
        </w:r>
        <w:r>
          <w:fldChar w:fldCharType="begin"/>
        </w:r>
        <w:r>
          <w:instrText xml:space="preserve"> PAGEREF _Toc6450 \h </w:instrText>
        </w:r>
        <w:r>
          <w:fldChar w:fldCharType="separate"/>
        </w:r>
        <w:r>
          <w:t>37</w:t>
        </w:r>
        <w:r>
          <w:fldChar w:fldCharType="end"/>
        </w:r>
      </w:hyperlink>
    </w:p>
    <w:p>
      <w:pPr>
        <w:pStyle w:val="TOC2"/>
        <w:tabs>
          <w:tab w:val="right" w:leader="dot" w:pos="8306"/>
        </w:tabs>
      </w:pPr>
      <w:hyperlink w:anchor="_Toc15127" w:history="1">
        <w:r>
          <w:rPr>
            <w:rFonts w:ascii="仿宋" w:eastAsia="仿宋" w:hAnsi="仿宋" w:cs="仿宋" w:hint="eastAsia"/>
            <w:lang w:eastAsia="zh-CN"/>
          </w:rPr>
          <w:t>(六)、特殊环境影响分析</w:t>
        </w:r>
        <w:r>
          <w:tab/>
        </w:r>
        <w:r>
          <w:fldChar w:fldCharType="begin"/>
        </w:r>
        <w:r>
          <w:instrText xml:space="preserve"> PAGEREF _Toc15127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56" w:history="1">
        <w:r>
          <w:rPr>
            <w:rFonts w:ascii="仿宋" w:eastAsia="仿宋" w:hAnsi="仿宋" w:cs="仿宋" w:hint="eastAsia"/>
            <w:lang w:eastAsia="zh-CN"/>
          </w:rPr>
          <w:t>(七)、清洁生产</w:t>
        </w:r>
        <w:r>
          <w:tab/>
        </w:r>
        <w:r>
          <w:fldChar w:fldCharType="begin"/>
        </w:r>
        <w:r>
          <w:instrText xml:space="preserve"> PAGEREF _Toc3756 \h </w:instrText>
        </w:r>
        <w:r>
          <w:fldChar w:fldCharType="separate"/>
        </w:r>
        <w:r>
          <w:t>40</w:t>
        </w:r>
        <w:r>
          <w:fldChar w:fldCharType="end"/>
        </w:r>
      </w:hyperlink>
    </w:p>
    <w:p>
      <w:pPr>
        <w:pStyle w:val="TOC2"/>
        <w:tabs>
          <w:tab w:val="right" w:leader="dot" w:pos="8306"/>
        </w:tabs>
      </w:pPr>
      <w:hyperlink w:anchor="_Toc16018" w:history="1">
        <w:r>
          <w:rPr>
            <w:rFonts w:ascii="仿宋" w:eastAsia="仿宋" w:hAnsi="仿宋" w:cs="仿宋" w:hint="eastAsia"/>
            <w:lang w:eastAsia="zh-CN"/>
          </w:rPr>
          <w:t>(八)、环境保护综合评价</w:t>
        </w:r>
        <w:r>
          <w:tab/>
        </w:r>
        <w:r>
          <w:fldChar w:fldCharType="begin"/>
        </w:r>
        <w:r>
          <w:instrText xml:space="preserve"> PAGEREF _Toc16018 \h </w:instrText>
        </w:r>
        <w:r>
          <w:fldChar w:fldCharType="separate"/>
        </w:r>
        <w:r>
          <w:t>41</w:t>
        </w:r>
        <w:r>
          <w:fldChar w:fldCharType="end"/>
        </w:r>
      </w:hyperlink>
    </w:p>
    <w:p>
      <w:pPr>
        <w:pStyle w:val="TOC1"/>
        <w:tabs>
          <w:tab w:val="right" w:leader="dot" w:pos="8306"/>
        </w:tabs>
      </w:pPr>
      <w:hyperlink w:anchor="_Toc27546" w:history="1">
        <w:r>
          <w:rPr>
            <w:rFonts w:ascii="仿宋" w:eastAsia="仿宋" w:hAnsi="仿宋" w:cs="仿宋" w:hint="eastAsia"/>
            <w:lang w:eastAsia="zh-CN"/>
          </w:rPr>
          <w:t>十一、凝血分析仪器试剂项目人力资源管理</w:t>
        </w:r>
        <w:r>
          <w:tab/>
        </w:r>
        <w:r>
          <w:fldChar w:fldCharType="begin"/>
        </w:r>
        <w:r>
          <w:instrText xml:space="preserve"> PAGEREF _Toc27546 \h </w:instrText>
        </w:r>
        <w:r>
          <w:fldChar w:fldCharType="separate"/>
        </w:r>
        <w:r>
          <w:t>43</w:t>
        </w:r>
        <w:r>
          <w:fldChar w:fldCharType="end"/>
        </w:r>
      </w:hyperlink>
    </w:p>
    <w:p>
      <w:pPr>
        <w:pStyle w:val="TOC2"/>
        <w:tabs>
          <w:tab w:val="right" w:leader="dot" w:pos="8306"/>
        </w:tabs>
      </w:pPr>
      <w:hyperlink w:anchor="_Toc14406" w:history="1">
        <w:r>
          <w:rPr>
            <w:rFonts w:ascii="仿宋" w:eastAsia="仿宋" w:hAnsi="仿宋" w:cs="仿宋" w:hint="eastAsia"/>
            <w:lang w:eastAsia="zh-CN"/>
          </w:rPr>
          <w:t>(一)、建立健全的预算管理制度</w:t>
        </w:r>
        <w:r>
          <w:tab/>
        </w:r>
        <w:r>
          <w:fldChar w:fldCharType="begin"/>
        </w:r>
        <w:r>
          <w:instrText xml:space="preserve"> PAGEREF _Toc14406 \h </w:instrText>
        </w:r>
        <w:r>
          <w:fldChar w:fldCharType="separate"/>
        </w:r>
        <w:r>
          <w:t>43</w:t>
        </w:r>
        <w:r>
          <w:fldChar w:fldCharType="end"/>
        </w:r>
      </w:hyperlink>
    </w:p>
    <w:p>
      <w:pPr>
        <w:pStyle w:val="TOC2"/>
        <w:tabs>
          <w:tab w:val="right" w:leader="dot" w:pos="8306"/>
        </w:tabs>
      </w:pPr>
      <w:hyperlink w:anchor="_Toc31018" w:history="1">
        <w:r>
          <w:rPr>
            <w:rFonts w:ascii="仿宋" w:eastAsia="仿宋" w:hAnsi="仿宋" w:cs="仿宋" w:hint="eastAsia"/>
            <w:lang w:eastAsia="zh-CN"/>
          </w:rPr>
          <w:t>(二)、加强资金流动监控</w:t>
        </w:r>
        <w:r>
          <w:tab/>
        </w:r>
        <w:r>
          <w:fldChar w:fldCharType="begin"/>
        </w:r>
        <w:r>
          <w:instrText xml:space="preserve"> PAGEREF _Toc31018 \h </w:instrText>
        </w:r>
        <w:r>
          <w:fldChar w:fldCharType="separate"/>
        </w:r>
        <w:r>
          <w:t>44</w:t>
        </w:r>
        <w:r>
          <w:fldChar w:fldCharType="end"/>
        </w:r>
      </w:hyperlink>
    </w:p>
    <w:p>
      <w:pPr>
        <w:pStyle w:val="TOC2"/>
        <w:tabs>
          <w:tab w:val="right" w:leader="dot" w:pos="8306"/>
        </w:tabs>
      </w:pPr>
      <w:hyperlink w:anchor="_Toc6968" w:history="1">
        <w:r>
          <w:rPr>
            <w:rFonts w:ascii="仿宋" w:eastAsia="仿宋" w:hAnsi="仿宋" w:cs="仿宋" w:hint="eastAsia"/>
            <w:lang w:eastAsia="zh-CN"/>
          </w:rPr>
          <w:t>(三)、制定完善的风险控制机制</w:t>
        </w:r>
        <w:r>
          <w:tab/>
        </w:r>
        <w:r>
          <w:fldChar w:fldCharType="begin"/>
        </w:r>
        <w:r>
          <w:instrText xml:space="preserve"> PAGEREF _Toc6968 \h </w:instrText>
        </w:r>
        <w:r>
          <w:fldChar w:fldCharType="separate"/>
        </w:r>
        <w:r>
          <w:t>46</w:t>
        </w:r>
        <w:r>
          <w:fldChar w:fldCharType="end"/>
        </w:r>
      </w:hyperlink>
    </w:p>
    <w:p>
      <w:pPr>
        <w:pStyle w:val="TOC2"/>
        <w:tabs>
          <w:tab w:val="right" w:leader="dot" w:pos="8306"/>
        </w:tabs>
      </w:pPr>
      <w:hyperlink w:anchor="_Toc14994" w:history="1">
        <w:r>
          <w:rPr>
            <w:rFonts w:ascii="仿宋" w:eastAsia="仿宋" w:hAnsi="仿宋" w:cs="仿宋" w:hint="eastAsia"/>
            <w:lang w:eastAsia="zh-CN"/>
          </w:rPr>
          <w:t>(四)、优化成本管理</w:t>
        </w:r>
        <w:r>
          <w:tab/>
        </w:r>
        <w:r>
          <w:fldChar w:fldCharType="begin"/>
        </w:r>
        <w:r>
          <w:instrText xml:space="preserve"> PAGEREF _Toc14994 \h </w:instrText>
        </w:r>
        <w:r>
          <w:fldChar w:fldCharType="separate"/>
        </w:r>
        <w:r>
          <w:t>47</w:t>
        </w:r>
        <w:r>
          <w:fldChar w:fldCharType="end"/>
        </w:r>
      </w:hyperlink>
    </w:p>
    <w:p>
      <w:pPr>
        <w:pStyle w:val="TOC1"/>
        <w:tabs>
          <w:tab w:val="right" w:leader="dot" w:pos="8306"/>
        </w:tabs>
      </w:pPr>
      <w:hyperlink w:anchor="_Toc28903" w:history="1">
        <w:r>
          <w:rPr>
            <w:rFonts w:ascii="仿宋" w:eastAsia="仿宋" w:hAnsi="仿宋" w:cs="仿宋" w:hint="eastAsia"/>
            <w:lang w:eastAsia="zh-CN"/>
          </w:rPr>
          <w:t>十二、凝血分析仪器试剂项目投资规划</w:t>
        </w:r>
        <w:r>
          <w:tab/>
        </w:r>
        <w:r>
          <w:fldChar w:fldCharType="begin"/>
        </w:r>
        <w:r>
          <w:instrText xml:space="preserve"> PAGEREF _Toc28903 \h </w:instrText>
        </w:r>
        <w:r>
          <w:fldChar w:fldCharType="separate"/>
        </w:r>
        <w:r>
          <w:t>48</w:t>
        </w:r>
        <w:r>
          <w:fldChar w:fldCharType="end"/>
        </w:r>
      </w:hyperlink>
    </w:p>
    <w:p>
      <w:pPr>
        <w:pStyle w:val="TOC2"/>
        <w:tabs>
          <w:tab w:val="right" w:leader="dot" w:pos="8306"/>
        </w:tabs>
      </w:pPr>
      <w:hyperlink w:anchor="_Toc25071" w:history="1">
        <w:r>
          <w:rPr>
            <w:rFonts w:ascii="仿宋" w:eastAsia="仿宋" w:hAnsi="仿宋" w:cs="仿宋" w:hint="eastAsia"/>
            <w:lang w:eastAsia="zh-CN"/>
          </w:rPr>
          <w:t>(一)、凝血分析仪器试剂项目总投资估算</w:t>
        </w:r>
        <w:r>
          <w:tab/>
        </w:r>
        <w:r>
          <w:fldChar w:fldCharType="begin"/>
        </w:r>
        <w:r>
          <w:instrText xml:space="preserve"> PAGEREF _Toc25071 \h </w:instrText>
        </w:r>
        <w:r>
          <w:fldChar w:fldCharType="separate"/>
        </w:r>
        <w:r>
          <w:t>48</w:t>
        </w:r>
        <w:r>
          <w:fldChar w:fldCharType="end"/>
        </w:r>
      </w:hyperlink>
    </w:p>
    <w:p>
      <w:pPr>
        <w:pStyle w:val="TOC2"/>
        <w:tabs>
          <w:tab w:val="right" w:leader="dot" w:pos="8306"/>
        </w:tabs>
      </w:pPr>
      <w:hyperlink w:anchor="_Toc7981" w:history="1">
        <w:r>
          <w:rPr>
            <w:rFonts w:ascii="仿宋" w:eastAsia="仿宋" w:hAnsi="仿宋" w:cs="仿宋" w:hint="eastAsia"/>
            <w:lang w:eastAsia="zh-CN"/>
          </w:rPr>
          <w:t>(二)、资金筹措</w:t>
        </w:r>
        <w:r>
          <w:tab/>
        </w:r>
        <w:r>
          <w:fldChar w:fldCharType="begin"/>
        </w:r>
        <w:r>
          <w:instrText xml:space="preserve"> PAGEREF _Toc7981 \h </w:instrText>
        </w:r>
        <w:r>
          <w:fldChar w:fldCharType="separate"/>
        </w:r>
        <w:r>
          <w:t>50</w:t>
        </w:r>
        <w:r>
          <w:fldChar w:fldCharType="end"/>
        </w:r>
      </w:hyperlink>
    </w:p>
    <w:p>
      <w:pPr>
        <w:pStyle w:val="TOC1"/>
        <w:tabs>
          <w:tab w:val="right" w:leader="dot" w:pos="8306"/>
        </w:tabs>
      </w:pPr>
      <w:hyperlink w:anchor="_Toc4383" w:history="1">
        <w:r>
          <w:rPr>
            <w:rFonts w:ascii="仿宋" w:eastAsia="仿宋" w:hAnsi="仿宋" w:cs="仿宋" w:hint="eastAsia"/>
            <w:lang w:eastAsia="zh-CN"/>
          </w:rPr>
          <w:t>十三、供应链管理</w:t>
        </w:r>
        <w:r>
          <w:tab/>
        </w:r>
        <w:r>
          <w:fldChar w:fldCharType="begin"/>
        </w:r>
        <w:r>
          <w:instrText xml:space="preserve"> PAGEREF _Toc4383 \h </w:instrText>
        </w:r>
        <w:r>
          <w:fldChar w:fldCharType="separate"/>
        </w:r>
        <w:r>
          <w:t>50</w:t>
        </w:r>
        <w:r>
          <w:fldChar w:fldCharType="end"/>
        </w:r>
      </w:hyperlink>
    </w:p>
    <w:p>
      <w:pPr>
        <w:pStyle w:val="TOC2"/>
        <w:tabs>
          <w:tab w:val="right" w:leader="dot" w:pos="8306"/>
        </w:tabs>
      </w:pPr>
      <w:hyperlink w:anchor="_Toc28214" w:history="1">
        <w:r>
          <w:rPr>
            <w:rFonts w:ascii="仿宋" w:eastAsia="仿宋" w:hAnsi="仿宋" w:cs="仿宋" w:hint="eastAsia"/>
            <w:lang w:eastAsia="zh-CN"/>
          </w:rPr>
          <w:t>(一)、供应链战略规划</w:t>
        </w:r>
        <w:r>
          <w:tab/>
        </w:r>
        <w:r>
          <w:fldChar w:fldCharType="begin"/>
        </w:r>
        <w:r>
          <w:instrText xml:space="preserve"> PAGEREF _Toc28214 \h </w:instrText>
        </w:r>
        <w:r>
          <w:fldChar w:fldCharType="separate"/>
        </w:r>
        <w:r>
          <w:t>50</w:t>
        </w:r>
        <w:r>
          <w:fldChar w:fldCharType="end"/>
        </w:r>
      </w:hyperlink>
    </w:p>
    <w:p>
      <w:pPr>
        <w:pStyle w:val="TOC2"/>
        <w:tabs>
          <w:tab w:val="right" w:leader="dot" w:pos="8306"/>
        </w:tabs>
      </w:pPr>
      <w:hyperlink w:anchor="_Toc28247" w:history="1">
        <w:r>
          <w:rPr>
            <w:rFonts w:ascii="仿宋" w:eastAsia="仿宋" w:hAnsi="仿宋" w:cs="仿宋" w:hint="eastAsia"/>
            <w:lang w:eastAsia="zh-CN"/>
          </w:rPr>
          <w:t>(二)、供应商选择与合作</w:t>
        </w:r>
        <w:r>
          <w:tab/>
        </w:r>
        <w:r>
          <w:fldChar w:fldCharType="begin"/>
        </w:r>
        <w:r>
          <w:instrText xml:space="preserve"> PAGEREF _Toc28247 \h </w:instrText>
        </w:r>
        <w:r>
          <w:fldChar w:fldCharType="separate"/>
        </w:r>
        <w:r>
          <w:t>52</w:t>
        </w:r>
        <w:r>
          <w:fldChar w:fldCharType="end"/>
        </w:r>
      </w:hyperlink>
    </w:p>
    <w:p>
      <w:pPr>
        <w:pStyle w:val="TOC2"/>
        <w:tabs>
          <w:tab w:val="right" w:leader="dot" w:pos="8306"/>
        </w:tabs>
      </w:pPr>
      <w:hyperlink w:anchor="_Toc22327" w:history="1">
        <w:r>
          <w:rPr>
            <w:rFonts w:ascii="仿宋" w:eastAsia="仿宋" w:hAnsi="仿宋" w:cs="仿宋" w:hint="eastAsia"/>
            <w:lang w:eastAsia="zh-CN"/>
          </w:rPr>
          <w:t>(三)、物流与库存管理</w:t>
        </w:r>
        <w:r>
          <w:tab/>
        </w:r>
        <w:r>
          <w:fldChar w:fldCharType="begin"/>
        </w:r>
        <w:r>
          <w:instrText xml:space="preserve"> PAGEREF _Toc22327 \h </w:instrText>
        </w:r>
        <w:r>
          <w:fldChar w:fldCharType="separate"/>
        </w:r>
        <w:r>
          <w:t>53</w:t>
        </w:r>
        <w:r>
          <w:fldChar w:fldCharType="end"/>
        </w:r>
      </w:hyperlink>
    </w:p>
    <w:p>
      <w:pPr>
        <w:pStyle w:val="TOC1"/>
        <w:tabs>
          <w:tab w:val="right" w:leader="dot" w:pos="8306"/>
        </w:tabs>
      </w:pPr>
      <w:hyperlink w:anchor="_Toc4740" w:history="1">
        <w:r>
          <w:rPr>
            <w:rFonts w:ascii="仿宋" w:eastAsia="仿宋" w:hAnsi="仿宋" w:cs="仿宋" w:hint="eastAsia"/>
            <w:lang w:eastAsia="zh-CN"/>
          </w:rPr>
          <w:t>十四、营销与推广策略</w:t>
        </w:r>
        <w:r>
          <w:tab/>
        </w:r>
        <w:r>
          <w:fldChar w:fldCharType="begin"/>
        </w:r>
        <w:r>
          <w:instrText xml:space="preserve"> PAGEREF _Toc4740 \h </w:instrText>
        </w:r>
        <w:r>
          <w:fldChar w:fldCharType="separate"/>
        </w:r>
        <w:r>
          <w:t>55</w:t>
        </w:r>
        <w:r>
          <w:fldChar w:fldCharType="end"/>
        </w:r>
      </w:hyperlink>
    </w:p>
    <w:p>
      <w:pPr>
        <w:pStyle w:val="TOC2"/>
        <w:tabs>
          <w:tab w:val="right" w:leader="dot" w:pos="8306"/>
        </w:tabs>
      </w:pPr>
      <w:hyperlink w:anchor="_Toc10691" w:history="1">
        <w:r>
          <w:rPr>
            <w:rFonts w:ascii="仿宋" w:eastAsia="仿宋" w:hAnsi="仿宋" w:cs="仿宋" w:hint="eastAsia"/>
            <w:lang w:eastAsia="zh-CN"/>
          </w:rPr>
          <w:t>(一)、产品/服务定位与特点</w:t>
        </w:r>
        <w:r>
          <w:tab/>
        </w:r>
        <w:r>
          <w:fldChar w:fldCharType="begin"/>
        </w:r>
        <w:r>
          <w:instrText xml:space="preserve"> PAGEREF _Toc10691 \h </w:instrText>
        </w:r>
        <w:r>
          <w:fldChar w:fldCharType="separate"/>
        </w:r>
        <w:r>
          <w:t>55</w:t>
        </w:r>
        <w:r>
          <w:fldChar w:fldCharType="end"/>
        </w:r>
      </w:hyperlink>
    </w:p>
    <w:p>
      <w:pPr>
        <w:pStyle w:val="TOC2"/>
        <w:tabs>
          <w:tab w:val="right" w:leader="dot" w:pos="8306"/>
        </w:tabs>
      </w:pPr>
      <w:hyperlink w:anchor="_Toc18372" w:history="1">
        <w:r>
          <w:rPr>
            <w:rFonts w:ascii="仿宋" w:eastAsia="仿宋" w:hAnsi="仿宋" w:cs="仿宋" w:hint="eastAsia"/>
            <w:lang w:eastAsia="zh-CN"/>
          </w:rPr>
          <w:t>(二)、市场定位与竞争分析</w:t>
        </w:r>
        <w:r>
          <w:tab/>
        </w:r>
        <w:r>
          <w:fldChar w:fldCharType="begin"/>
        </w:r>
        <w:r>
          <w:instrText xml:space="preserve"> PAGEREF _Toc18372 \h </w:instrText>
        </w:r>
        <w:r>
          <w:fldChar w:fldCharType="separate"/>
        </w:r>
        <w:r>
          <w:t>56</w:t>
        </w:r>
        <w:r>
          <w:fldChar w:fldCharType="end"/>
        </w:r>
      </w:hyperlink>
    </w:p>
    <w:p>
      <w:pPr>
        <w:pStyle w:val="TOC2"/>
        <w:tabs>
          <w:tab w:val="right" w:leader="dot" w:pos="8306"/>
        </w:tabs>
      </w:pPr>
      <w:hyperlink w:anchor="_Toc17654" w:history="1">
        <w:r>
          <w:rPr>
            <w:rFonts w:ascii="仿宋" w:eastAsia="仿宋" w:hAnsi="仿宋" w:cs="仿宋" w:hint="eastAsia"/>
            <w:lang w:eastAsia="zh-CN"/>
          </w:rPr>
          <w:t>(三)、营销渠道与策略</w:t>
        </w:r>
        <w:r>
          <w:tab/>
        </w:r>
        <w:r>
          <w:fldChar w:fldCharType="begin"/>
        </w:r>
        <w:r>
          <w:instrText xml:space="preserve"> PAGEREF _Toc17654 \h </w:instrText>
        </w:r>
        <w:r>
          <w:fldChar w:fldCharType="separate"/>
        </w:r>
        <w:r>
          <w:t>57</w:t>
        </w:r>
        <w:r>
          <w:fldChar w:fldCharType="end"/>
        </w:r>
      </w:hyperlink>
    </w:p>
    <w:p>
      <w:pPr>
        <w:pStyle w:val="TOC2"/>
        <w:tabs>
          <w:tab w:val="right" w:leader="dot" w:pos="8306"/>
        </w:tabs>
      </w:pPr>
      <w:hyperlink w:anchor="_Toc110" w:history="1">
        <w:r>
          <w:rPr>
            <w:rFonts w:ascii="仿宋" w:eastAsia="仿宋" w:hAnsi="仿宋" w:cs="仿宋" w:hint="eastAsia"/>
            <w:lang w:eastAsia="zh-CN"/>
          </w:rPr>
          <w:t>(四)、推广与宣传活动</w:t>
        </w:r>
        <w:r>
          <w:tab/>
        </w:r>
        <w:r>
          <w:fldChar w:fldCharType="begin"/>
        </w:r>
        <w:r>
          <w:instrText xml:space="preserve"> PAGEREF _Toc110 \h </w:instrText>
        </w:r>
        <w:r>
          <w:fldChar w:fldCharType="separate"/>
        </w:r>
        <w:r>
          <w:t>58</w:t>
        </w:r>
        <w:r>
          <w:fldChar w:fldCharType="end"/>
        </w:r>
      </w:hyperlink>
    </w:p>
    <w:p>
      <w:pPr>
        <w:pStyle w:val="TOC1"/>
        <w:tabs>
          <w:tab w:val="right" w:leader="dot" w:pos="8306"/>
        </w:tabs>
      </w:pPr>
      <w:hyperlink w:anchor="_Toc19151" w:history="1">
        <w:r>
          <w:rPr>
            <w:rFonts w:ascii="仿宋" w:eastAsia="仿宋" w:hAnsi="仿宋" w:cs="仿宋" w:hint="eastAsia"/>
            <w:lang w:eastAsia="zh-CN"/>
          </w:rPr>
          <w:t>十五、利益相关者分析与沟通计划</w:t>
        </w:r>
        <w:r>
          <w:tab/>
        </w:r>
        <w:r>
          <w:fldChar w:fldCharType="begin"/>
        </w:r>
        <w:r>
          <w:instrText xml:space="preserve"> PAGEREF _Toc19151 \h </w:instrText>
        </w:r>
        <w:r>
          <w:fldChar w:fldCharType="separate"/>
        </w:r>
        <w:r>
          <w:t>64</w:t>
        </w:r>
        <w:r>
          <w:fldChar w:fldCharType="end"/>
        </w:r>
      </w:hyperlink>
    </w:p>
    <w:p>
      <w:pPr>
        <w:pStyle w:val="TOC2"/>
        <w:tabs>
          <w:tab w:val="right" w:leader="dot" w:pos="8306"/>
        </w:tabs>
      </w:pPr>
      <w:hyperlink w:anchor="_Toc29566" w:history="1">
        <w:r>
          <w:rPr>
            <w:rFonts w:ascii="仿宋" w:eastAsia="仿宋" w:hAnsi="仿宋" w:cs="仿宋" w:hint="eastAsia"/>
            <w:lang w:eastAsia="zh-CN"/>
          </w:rPr>
          <w:t>(一)、利益相关者分析</w:t>
        </w:r>
        <w:r>
          <w:tab/>
        </w:r>
        <w:r>
          <w:fldChar w:fldCharType="begin"/>
        </w:r>
        <w:r>
          <w:instrText xml:space="preserve"> PAGEREF _Toc29566 \h </w:instrText>
        </w:r>
        <w:r>
          <w:fldChar w:fldCharType="separate"/>
        </w:r>
        <w:r>
          <w:t>64</w:t>
        </w:r>
        <w:r>
          <w:fldChar w:fldCharType="end"/>
        </w:r>
      </w:hyperlink>
    </w:p>
    <w:p>
      <w:pPr>
        <w:pStyle w:val="TOC2"/>
        <w:tabs>
          <w:tab w:val="right" w:leader="dot" w:pos="8306"/>
        </w:tabs>
      </w:pPr>
      <w:hyperlink w:anchor="_Toc10090" w:history="1">
        <w:r>
          <w:rPr>
            <w:rFonts w:ascii="仿宋" w:eastAsia="仿宋" w:hAnsi="仿宋" w:cs="仿宋" w:hint="eastAsia"/>
            <w:lang w:eastAsia="zh-CN"/>
          </w:rPr>
          <w:t>(二)、沟通计划</w:t>
        </w:r>
        <w:r>
          <w:tab/>
        </w:r>
        <w:r>
          <w:fldChar w:fldCharType="begin"/>
        </w:r>
        <w:r>
          <w:instrText xml:space="preserve"> PAGEREF _Toc10090 \h </w:instrText>
        </w:r>
        <w:r>
          <w:fldChar w:fldCharType="separate"/>
        </w:r>
        <w:r>
          <w:t>65</w:t>
        </w:r>
        <w:r>
          <w:fldChar w:fldCharType="end"/>
        </w:r>
      </w:hyperlink>
    </w:p>
    <w:p>
      <w:pPr>
        <w:pStyle w:val="TOC1"/>
        <w:tabs>
          <w:tab w:val="right" w:leader="dot" w:pos="8306"/>
        </w:tabs>
      </w:pPr>
      <w:hyperlink w:anchor="_Toc29039" w:history="1">
        <w:r>
          <w:rPr>
            <w:rFonts w:ascii="仿宋" w:eastAsia="仿宋" w:hAnsi="仿宋" w:cs="仿宋" w:hint="eastAsia"/>
            <w:lang w:eastAsia="zh-CN"/>
          </w:rPr>
          <w:t>十六、凝血分析仪器试剂项目变更管理</w:t>
        </w:r>
        <w:r>
          <w:tab/>
        </w:r>
        <w:r>
          <w:fldChar w:fldCharType="begin"/>
        </w:r>
        <w:r>
          <w:instrText xml:space="preserve"> PAGEREF _Toc29039 \h </w:instrText>
        </w:r>
        <w:r>
          <w:fldChar w:fldCharType="separate"/>
        </w:r>
        <w:r>
          <w:t>66</w:t>
        </w:r>
        <w:r>
          <w:fldChar w:fldCharType="end"/>
        </w:r>
      </w:hyperlink>
    </w:p>
    <w:p>
      <w:pPr>
        <w:pStyle w:val="TOC2"/>
        <w:tabs>
          <w:tab w:val="right" w:leader="dot" w:pos="8306"/>
        </w:tabs>
      </w:pPr>
      <w:hyperlink w:anchor="_Toc21241" w:history="1">
        <w:r>
          <w:rPr>
            <w:rFonts w:ascii="仿宋" w:eastAsia="仿宋" w:hAnsi="仿宋" w:cs="仿宋" w:hint="eastAsia"/>
            <w:lang w:eastAsia="zh-CN"/>
          </w:rPr>
          <w:t>(一)、变更申请与评估</w:t>
        </w:r>
        <w:r>
          <w:tab/>
        </w:r>
        <w:r>
          <w:fldChar w:fldCharType="begin"/>
        </w:r>
        <w:r>
          <w:instrText xml:space="preserve"> PAGEREF _Toc21241 \h </w:instrText>
        </w:r>
        <w:r>
          <w:fldChar w:fldCharType="separate"/>
        </w:r>
        <w:r>
          <w:t>66</w:t>
        </w:r>
        <w:r>
          <w:fldChar w:fldCharType="end"/>
        </w:r>
      </w:hyperlink>
    </w:p>
    <w:p>
      <w:pPr>
        <w:pStyle w:val="TOC2"/>
        <w:tabs>
          <w:tab w:val="right" w:leader="dot" w:pos="8306"/>
        </w:tabs>
      </w:pPr>
      <w:hyperlink w:anchor="_Toc23742" w:history="1">
        <w:r>
          <w:rPr>
            <w:rFonts w:ascii="仿宋" w:eastAsia="仿宋" w:hAnsi="仿宋" w:cs="仿宋" w:hint="eastAsia"/>
            <w:lang w:eastAsia="zh-CN"/>
          </w:rPr>
          <w:t>(二)、变更实施与控制</w:t>
        </w:r>
        <w:r>
          <w:tab/>
        </w:r>
        <w:r>
          <w:fldChar w:fldCharType="begin"/>
        </w:r>
        <w:r>
          <w:instrText xml:space="preserve"> PAGEREF _Toc23742 \h </w:instrText>
        </w:r>
        <w:r>
          <w:fldChar w:fldCharType="separate"/>
        </w:r>
        <w:r>
          <w:t>67</w:t>
        </w:r>
        <w:r>
          <w:fldChar w:fldCharType="end"/>
        </w:r>
      </w:hyperlink>
    </w:p>
    <w:p>
      <w:pPr>
        <w:pStyle w:val="TOC1"/>
        <w:tabs>
          <w:tab w:val="right" w:leader="dot" w:pos="8306"/>
        </w:tabs>
      </w:pPr>
      <w:hyperlink w:anchor="_Toc11445" w:history="1">
        <w:r>
          <w:rPr>
            <w:rFonts w:ascii="仿宋" w:eastAsia="仿宋" w:hAnsi="仿宋" w:cs="仿宋" w:hint="eastAsia"/>
            <w:lang w:eastAsia="zh-CN"/>
          </w:rPr>
          <w:t>十七、风险识别与分类</w:t>
        </w:r>
        <w:r>
          <w:tab/>
        </w:r>
        <w:r>
          <w:fldChar w:fldCharType="begin"/>
        </w:r>
        <w:r>
          <w:instrText xml:space="preserve"> PAGEREF _Toc11445 \h </w:instrText>
        </w:r>
        <w:r>
          <w:fldChar w:fldCharType="separate"/>
        </w:r>
        <w:r>
          <w:t>67</w:t>
        </w:r>
        <w:r>
          <w:fldChar w:fldCharType="end"/>
        </w:r>
      </w:hyperlink>
    </w:p>
    <w:p>
      <w:pPr>
        <w:pStyle w:val="TOC2"/>
        <w:tabs>
          <w:tab w:val="right" w:leader="dot" w:pos="8306"/>
        </w:tabs>
      </w:pPr>
      <w:hyperlink w:anchor="_Toc19373" w:history="1">
        <w:r>
          <w:rPr>
            <w:rFonts w:ascii="仿宋" w:eastAsia="仿宋" w:hAnsi="仿宋" w:cs="仿宋" w:hint="eastAsia"/>
            <w:lang w:eastAsia="zh-CN"/>
          </w:rPr>
          <w:t>(一)、风险识别</w:t>
        </w:r>
        <w:r>
          <w:tab/>
        </w:r>
        <w:r>
          <w:fldChar w:fldCharType="begin"/>
        </w:r>
        <w:r>
          <w:instrText xml:space="preserve"> PAGEREF _Toc19373 \h </w:instrText>
        </w:r>
        <w:r>
          <w:fldChar w:fldCharType="separate"/>
        </w:r>
        <w:r>
          <w:t>67</w:t>
        </w:r>
        <w:r>
          <w:fldChar w:fldCharType="end"/>
        </w:r>
      </w:hyperlink>
    </w:p>
    <w:p>
      <w:pPr>
        <w:pStyle w:val="TOC2"/>
        <w:tabs>
          <w:tab w:val="right" w:leader="dot" w:pos="8306"/>
        </w:tabs>
      </w:pPr>
      <w:hyperlink w:anchor="_Toc32282" w:history="1">
        <w:r>
          <w:rPr>
            <w:rFonts w:ascii="仿宋" w:eastAsia="仿宋" w:hAnsi="仿宋" w:cs="仿宋" w:hint="eastAsia"/>
            <w:lang w:eastAsia="zh-CN"/>
          </w:rPr>
          <w:t>(二)、风险分类</w:t>
        </w:r>
        <w:r>
          <w:tab/>
        </w:r>
        <w:r>
          <w:fldChar w:fldCharType="begin"/>
        </w:r>
        <w:r>
          <w:instrText xml:space="preserve"> PAGEREF _Toc32282 \h </w:instrText>
        </w:r>
        <w:r>
          <w:fldChar w:fldCharType="separate"/>
        </w:r>
        <w:r>
          <w:t>69</w:t>
        </w:r>
        <w:r>
          <w:fldChar w:fldCharType="end"/>
        </w:r>
      </w:hyperlink>
    </w:p>
    <w:p>
      <w:pPr>
        <w:pStyle w:val="TOC1"/>
        <w:tabs>
          <w:tab w:val="right" w:leader="dot" w:pos="8306"/>
        </w:tabs>
      </w:pPr>
      <w:hyperlink w:anchor="_Toc17669" w:history="1">
        <w:r>
          <w:rPr>
            <w:rFonts w:ascii="仿宋" w:eastAsia="仿宋" w:hAnsi="仿宋" w:cs="仿宋" w:hint="eastAsia"/>
            <w:lang w:eastAsia="zh-CN"/>
          </w:rPr>
          <w:t>十八、凝血分析仪器试剂项目实施时间节点</w:t>
        </w:r>
        <w:r>
          <w:tab/>
        </w:r>
        <w:r>
          <w:fldChar w:fldCharType="begin"/>
        </w:r>
        <w:r>
          <w:instrText xml:space="preserve"> PAGEREF _Toc17669 \h </w:instrText>
        </w:r>
        <w:r>
          <w:fldChar w:fldCharType="separate"/>
        </w:r>
        <w:r>
          <w:t>71</w:t>
        </w:r>
        <w:r>
          <w:fldChar w:fldCharType="end"/>
        </w:r>
      </w:hyperlink>
    </w:p>
    <w:p>
      <w:pPr>
        <w:pStyle w:val="TOC2"/>
        <w:tabs>
          <w:tab w:val="right" w:leader="dot" w:pos="8306"/>
        </w:tabs>
      </w:pPr>
      <w:hyperlink w:anchor="_Toc28962" w:history="1">
        <w:r>
          <w:rPr>
            <w:rFonts w:ascii="仿宋" w:eastAsia="仿宋" w:hAnsi="仿宋" w:cs="仿宋" w:hint="eastAsia"/>
            <w:lang w:eastAsia="zh-CN"/>
          </w:rPr>
          <w:t>(一)、凝血分析仪器试剂项目启动阶段时间节点</w:t>
        </w:r>
        <w:r>
          <w:tab/>
        </w:r>
        <w:r>
          <w:fldChar w:fldCharType="begin"/>
        </w:r>
        <w:r>
          <w:instrText xml:space="preserve"> PAGEREF _Toc28962 \h </w:instrText>
        </w:r>
        <w:r>
          <w:fldChar w:fldCharType="separate"/>
        </w:r>
        <w:r>
          <w:t>71</w:t>
        </w:r>
        <w:r>
          <w:fldChar w:fldCharType="end"/>
        </w:r>
      </w:hyperlink>
    </w:p>
    <w:p>
      <w:pPr>
        <w:pStyle w:val="TOC2"/>
        <w:tabs>
          <w:tab w:val="right" w:leader="dot" w:pos="8306"/>
        </w:tabs>
      </w:pPr>
      <w:hyperlink w:anchor="_Toc22492" w:history="1">
        <w:r>
          <w:rPr>
            <w:rFonts w:ascii="仿宋" w:eastAsia="仿宋" w:hAnsi="仿宋" w:cs="仿宋" w:hint="eastAsia"/>
            <w:lang w:eastAsia="zh-CN"/>
          </w:rPr>
          <w:t>(二)、凝血分析仪器试剂项目执行阶段时间节点</w:t>
        </w:r>
        <w:r>
          <w:tab/>
        </w:r>
        <w:r>
          <w:fldChar w:fldCharType="begin"/>
        </w:r>
        <w:r>
          <w:instrText xml:space="preserve"> PAGEREF _Toc22492 \h </w:instrText>
        </w:r>
        <w:r>
          <w:fldChar w:fldCharType="separate"/>
        </w:r>
        <w:r>
          <w:t>72</w:t>
        </w:r>
        <w:r>
          <w:fldChar w:fldCharType="end"/>
        </w:r>
      </w:hyperlink>
    </w:p>
    <w:p>
      <w:pPr>
        <w:pStyle w:val="TOC2"/>
        <w:tabs>
          <w:tab w:val="right" w:leader="dot" w:pos="8306"/>
        </w:tabs>
      </w:pPr>
      <w:hyperlink w:anchor="_Toc22893" w:history="1">
        <w:r>
          <w:rPr>
            <w:rFonts w:ascii="仿宋" w:eastAsia="仿宋" w:hAnsi="仿宋" w:cs="仿宋" w:hint="eastAsia"/>
            <w:lang w:eastAsia="zh-CN"/>
          </w:rPr>
          <w:t>(三)、凝血分析仪器试剂项目完成阶段时间节点</w:t>
        </w:r>
        <w:r>
          <w:tab/>
        </w:r>
        <w:r>
          <w:fldChar w:fldCharType="begin"/>
        </w:r>
        <w:r>
          <w:instrText xml:space="preserve"> PAGEREF _Toc22893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72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815"/>
      <w:r>
        <w:rPr>
          <w:rFonts w:ascii="仿宋" w:eastAsia="仿宋" w:hAnsi="仿宋" w:cs="仿宋" w:hint="eastAsia"/>
          <w:lang w:eastAsia="zh-CN"/>
        </w:rPr>
        <w:t>(一)、凝血分析仪器试剂行业分析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行业一直以来都是市场的关注焦点。行业内的发展趋势、竞争态势以及潜在机会都对凝血分析仪器试剂项目的推进产生深远的影响。通过深入研究行业的整体概貌，我们将更好地理解行业的核心特征，为凝血分析仪器试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凝血分析仪器试剂行业，技术一直是推动创新和发展的关键因素。我们将对当前技术趋势进行详尽分析，包括但不限于人工智能、大数据应用、先进制造技术等。这有助于凝血分析仪器试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凝血分析仪器试剂项目成功的基础。我们将对主要竞争对手进行深入研究，包括其市场份额、产品特点、市场定位等。通过全面了解竞争对手的优势和劣势，凝血分析仪器试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062"/>
      <w:r>
        <w:rPr>
          <w:rFonts w:ascii="仿宋" w:eastAsia="仿宋" w:hAnsi="仿宋" w:cs="仿宋" w:hint="eastAsia"/>
          <w:sz w:val="28"/>
          <w:lang w:eastAsia="zh-CN"/>
        </w:rPr>
        <w:t>(二)、凝血分析仪器试剂市场分析预测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凝血分析仪器试剂市场未来的增长趋势。这包括市场的整体规模、各细分领域的发展趋势等。凝血分析仪器试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凝血分析仪器试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凝血分析仪器试剂项目实施过程中需要充分考虑的因素。我们将对市场风险进行全面评估，包括但不限于政策法规风险、市场竞争风险、技术变革风险等。通过对潜在风险的深入分析，凝血分析仪器试剂项目可以制定相应的风险缓解策略，降低不确定性对凝血分析仪器试剂项目的影响。</w:t>
      </w:r>
    </w:p>
    <w:p>
      <w:pPr>
        <w:pStyle w:val="Heading1"/>
        <w:ind w:firstLine="560" w:firstLineChars="200"/>
        <w:rPr>
          <w:rFonts w:ascii="仿宋" w:eastAsia="仿宋" w:hAnsi="仿宋" w:cs="仿宋" w:hint="eastAsia"/>
          <w:sz w:val="28"/>
          <w:lang w:eastAsia="zh-CN"/>
        </w:rPr>
      </w:pPr>
      <w:bookmarkStart w:id="5" w:name="_Toc5675"/>
      <w:r>
        <w:rPr>
          <w:rFonts w:ascii="仿宋" w:eastAsia="仿宋" w:hAnsi="仿宋" w:cs="仿宋" w:hint="eastAsia"/>
          <w:sz w:val="28"/>
          <w:lang w:eastAsia="zh-CN"/>
        </w:rPr>
        <w:t>二、凝血分析仪器试剂项目危机管理</w:t>
      </w:r>
      <w:bookmarkEnd w:id="5"/>
    </w:p>
    <w:p>
      <w:pPr>
        <w:pStyle w:val="Heading2"/>
        <w:rPr>
          <w:rFonts w:ascii="仿宋" w:eastAsia="仿宋" w:hAnsi="仿宋" w:cs="仿宋" w:hint="eastAsia"/>
          <w:lang w:eastAsia="zh-CN"/>
        </w:rPr>
      </w:pPr>
      <w:bookmarkStart w:id="6" w:name="_Toc468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凝血分析仪器试剂项目危机管理中，危机预警与识别是确保凝血分析仪器试剂项目稳健运行的核心步骤。通过建立全面的监测机制，凝血分析仪器试剂项目团队旨在及时发现和理解潜在的风险和危机因素，以便采取及时的预防和应对措施，确保凝血分析仪器试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凝血分析仪器试剂项目团队全面分析了整个凝血分析仪器试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凝血分析仪器试剂项目团队着重于明确定义凝血分析仪器试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凝血分析仪器试剂项目进展的持续监控，团队能够及时发现潜在问题并作出迅速反应。凝血分析仪器试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在这一阶段，团队的专业素养和反应速度将发挥至关重要的作用，以确保潜在危机能够在初期得到有效的处理，最大程度地减轻负面影响。通过危机预警与识别，凝血分析仪器试剂项目得以更有序、可控地推进。</w:t>
      </w:r>
    </w:p>
    <w:p>
      <w:pPr>
        <w:pStyle w:val="Heading2"/>
        <w:ind w:firstLine="560" w:firstLineChars="200"/>
        <w:rPr>
          <w:rFonts w:ascii="仿宋" w:eastAsia="仿宋" w:hAnsi="仿宋" w:cs="仿宋" w:hint="eastAsia"/>
          <w:sz w:val="28"/>
          <w:lang w:eastAsia="zh-CN"/>
        </w:rPr>
      </w:pPr>
      <w:bookmarkStart w:id="7" w:name="_Toc122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在危机发生时，凝血分析仪器试剂项目团队立即行动，成立了应急小组。该小组的任务是迅速制定并实施紧急应对措施，以最小化潜在损失。以下是采取的主要措施：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暂停凝血分析仪器试剂项目进度：为遏制危机蔓延，凝血分析仪器试剂项目暂时停止进行，以便全面评估当前状况。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资源重新分配：重新评估凝血分析仪器试剂项目资源的分配，确保最大限度地减小损失。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实时沟通：与关键利益相关者建立实时沟通机制，向他们传递凝血分析仪器试剂项目危机的实际状况，保障凝血分析仪器试剂项目核心利益。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在紧急应对的同时，凝血分析仪器试剂项目团队强调了团队协作和有效沟通的重要性。以下是团队协作的关键举措：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信息共享机制：建立了信息共享平台，确保团队成员能够及时获取凝血分析仪器试剂项目危机的实时信息。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领导者沟通：凝血分析仪器试剂项目领导者通过定期会议和即时沟通工具，指导团队应对危机，保持团队稳定运行。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随着危机得到初步控制，凝血分析仪器试剂项目团队转向制定恢复计划，以确保凝血分析仪器试剂项目能够从中迅速恢复。主要恢复计划包括：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修复受损的进度计划：重新评估凝血分析仪器试剂项目进度，制定修复计划，确保凝血分析仪器试剂项目尽快回归正常进程。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重新调整资源分配：优化资源分配，确保凝血分析仪器试剂项目在有限资源下高效运转。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风险管理机制加强：对凝血分析仪器试剂项目风险进行全面评估，制定更强化的风险管理策略，以预防未来可能的危机。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317"/>
      <w:r>
        <w:rPr>
          <w:rFonts w:ascii="仿宋" w:eastAsia="仿宋" w:hAnsi="仿宋" w:cs="仿宋" w:hint="eastAsia"/>
          <w:sz w:val="28"/>
          <w:lang w:eastAsia="zh-CN"/>
        </w:rPr>
        <w:t>三、凝血分析仪器试剂项目选址可行性分析</w:t>
      </w:r>
      <w:bookmarkEnd w:id="8"/>
    </w:p>
    <w:p>
      <w:pPr>
        <w:pStyle w:val="Heading2"/>
        <w:rPr>
          <w:rFonts w:ascii="仿宋" w:eastAsia="仿宋" w:hAnsi="仿宋" w:cs="仿宋" w:hint="eastAsia"/>
          <w:lang w:eastAsia="zh-CN"/>
        </w:rPr>
      </w:pPr>
      <w:bookmarkStart w:id="9" w:name="_Toc3412"/>
      <w:r>
        <w:rPr>
          <w:rFonts w:ascii="仿宋" w:eastAsia="仿宋" w:hAnsi="仿宋" w:cs="仿宋" w:hint="eastAsia"/>
          <w:lang w:eastAsia="zh-CN"/>
        </w:rPr>
        <w:t>(一)、凝血分析仪器试剂项目选址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该凝血分析仪器试剂项目选址位于XX省XX市XX区XXX街道</w:t>
      </w:r>
    </w:p>
    <w:p>
      <w:pPr>
        <w:pStyle w:val="Heading2"/>
        <w:ind w:firstLine="560" w:firstLineChars="200"/>
        <w:rPr>
          <w:rFonts w:ascii="仿宋" w:eastAsia="仿宋" w:hAnsi="仿宋" w:cs="仿宋" w:hint="eastAsia"/>
          <w:sz w:val="28"/>
          <w:lang w:eastAsia="zh-CN"/>
        </w:rPr>
      </w:pPr>
      <w:bookmarkStart w:id="10" w:name="_Toc2871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征地面积： 凝血分析仪器试剂项目的征地面积将根据凝血分析仪器试剂项目的实际规模和需求进行精确规划。具体面积XXX平方米，旨在确保凝血分析仪器试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净用地面积是在征地面积基础上去除不可利用面积后的实际可开发用地。具体面积XXX平方米，考虑到环保、交通、安全等多方面因素，以确保凝血分析仪器试剂项目在整体利用效率上达到最优。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凝血分析仪器试剂项目计划建设的建筑总规模具体面积XXX平方米。这一规模的确定综合考虑了凝血分析仪器试剂项目的性质、规模，以及城市规划的相关要求，确保建筑布局与周边环境协调一致。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绿地率是凝血分析仪器试剂项目用地中被规划为绿地的比例。具体面积XXX平方米，旨在通过合理规划绿地，改善凝血分析仪器试剂项目周边环境，提升居民生活质量，并符合城市整体绿化规划。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容积率是用地上可以建设的建筑总体积与用地面积之比。具体面积XXX，通过合理的容积率规划，确保凝血分析仪器试剂项目建筑规模与周边环境和谐共生。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凝血分析仪器试剂项目选址与当地城市规划相一致，具体面积XXX平方米。通过与城市规划部门深入沟通，确保凝血分析仪器试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凝血分析仪器试剂项目选址符合当地产业政策，具体面积XXX平方米。这包括凝血分析仪器试剂项目对当地经济的促进作用，以及对相关产业的带动效应，确保凝血分析仪器试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用地总体要求必须符合环保和可持续发展的原则，具体面积XXX平方米。通过采用绿色建筑设计、节能减排等措施，确保凝血分析仪器试剂项目在建设和运营过程中对环境的影响最小化，达到可持续发展的要求。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确保凝血分析仪器试剂项目选址具备必要的公共设施配套，具体面积XXX平方米。这包括交通便利性、教育、医疗等基础设施，以提高居民生活品质，使得凝血分析仪器试剂项目选址更具吸引力。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考虑用地总体要求对当地社会稳定性的影响，具体面积XXX平方米。通过深入了解当地社区反馈，确保凝血分析仪器试剂项目的选址和建设过程对当地社会和谐稳定产生积极作用。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凝血分析仪器试剂项目选址不仅符合法规和规划，还在实际操作中具有可行性。这一全面规划将为凝血分析仪器试剂项目的成功实施提供坚实的基础，确保凝血分析仪器试剂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033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凝血分析仪器试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凝血分析仪器试剂项目的设备规划和空间设计中，我们将采取灵活设备布局的措施。设备布局将根据实际需求进行灵活设计，避免不必要的浪费。通过合理规划设备摆放位置，我们将提高设备的利用率，减少设备间距，以确保凝血分析仪器试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进一步，我们计划在凝血分析仪器试剂项目内部引入共享设施的概念，例如共享会议室、办公区等。通过这种方式，我们可以减少对资源的重复建设，提高资源共享效率，从而减小凝血分析仪器试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430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凝血分析仪器试剂项目的总图布置中，我们将不同功能区域进行明确的规划，以最大程度满足凝血分析仪器试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675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凝血分析仪器试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凝血分析仪器试剂项目对环境的影响是综合评价的重要因素之一。我们将详细考虑选址周边的自然环境、生态保护区、水源地等情况，确保凝血分析仪器试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对选址的评价还需充分考虑当地政府的产业政策和法规。我们将详细了解凝血分析仪器试剂项目所在地的相关政策，确保凝血分析仪器试剂项目的规划和运营与当地法规相符，降低不必要的法律风险。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考虑到社会稳定性对企业运营的重要性，我们将评估选址地区的社会安全情况、劳工关系、社区反馈等方面，以确保凝血分析仪器试剂项目的建设和运营不会受到社会稳定性的负面影响。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最后，我们将综合考虑用地成本，包括土地购置费用、土地开发成本等。通过对用地成本的详细评估，我们能够做出更为精确的经济效益分析，为凝血分析仪器试剂项目的投资决策提供有力支持。</w:t>
      </w:r>
    </w:p>
    <w:p>
      <w:pPr>
        <w:pStyle w:val="Heading1"/>
        <w:ind w:firstLine="560" w:firstLineChars="200"/>
        <w:rPr>
          <w:rFonts w:ascii="仿宋" w:eastAsia="仿宋" w:hAnsi="仿宋" w:cs="仿宋" w:hint="eastAsia"/>
          <w:sz w:val="28"/>
          <w:lang w:eastAsia="zh-CN"/>
        </w:rPr>
      </w:pPr>
      <w:bookmarkStart w:id="14" w:name="_Toc5233"/>
      <w:r>
        <w:rPr>
          <w:rFonts w:ascii="仿宋" w:eastAsia="仿宋" w:hAnsi="仿宋" w:cs="仿宋" w:hint="eastAsia"/>
          <w:sz w:val="28"/>
          <w:lang w:eastAsia="zh-CN"/>
        </w:rPr>
        <w:t>四、凝血分析仪器试剂项目绩效评估</w:t>
      </w:r>
      <w:bookmarkEnd w:id="14"/>
    </w:p>
    <w:p>
      <w:pPr>
        <w:pStyle w:val="Heading2"/>
        <w:rPr>
          <w:rFonts w:ascii="仿宋" w:eastAsia="仿宋" w:hAnsi="仿宋" w:cs="仿宋" w:hint="eastAsia"/>
          <w:lang w:eastAsia="zh-CN"/>
        </w:rPr>
      </w:pPr>
      <w:bookmarkStart w:id="15" w:name="_Toc8884"/>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凝血分析仪器试剂项目中，我们设计了一套全面的绩效评估指标，以确保凝血分析仪器试剂项目的可控和成功交付。这些指标跨足凝血分析仪器试剂项目目标、成本、进度和质量等多个维度，为我们提供了全面洞察凝血分析仪器试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凝血分析仪器试剂项目目标达成率是我们关注的首要指标。我们设定了明确的目标，并通过定期监测和评估，迅速发现并应对潜在的目标偏差。这为凝血分析仪器试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成本绩效是另一个核心关注点。通过实际成本与预算成本的对比分析，我们深入了解成本差异的原因，及时调整资源分配，保持凝血分析仪器试剂项目在经济效益方面的合理水平。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凝血分析仪器试剂项目进度作为关键的绩效指标之一，得到了精心的关注。我们制定了详细的凝血分析仪器试剂项目进度计划，并设立了进度符合度指标，确保实际进度与计划进度保持一致。这使我们能够快速发现和解决潜在的进度问题，保持凝血分析仪器试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凝血分析仪器试剂项目绩效的不可或缺的一环。我们引入了一系列的质量标准和客户满意度指标，以确保凝血分析仪器试剂项目交付的成果在质量上达到或超越预期水平。通过持续监测这些指标，我们努力提升凝血分析仪器试剂项目整体质量水平，为凝血分析仪器试剂项目的成功交付提供有力保障。通过这些科学且全面的绩效评估，我们能够更好地引导凝血分析仪器试剂项目的持续改进，确保凝血分析仪器试剂项目目标的顺利达成。</w:t>
      </w:r>
    </w:p>
    <w:p>
      <w:pPr>
        <w:pStyle w:val="Heading2"/>
        <w:ind w:firstLine="560" w:firstLineChars="200"/>
        <w:rPr>
          <w:rFonts w:ascii="仿宋" w:eastAsia="仿宋" w:hAnsi="仿宋" w:cs="仿宋" w:hint="eastAsia"/>
          <w:sz w:val="28"/>
          <w:lang w:eastAsia="zh-CN"/>
        </w:rPr>
      </w:pPr>
      <w:bookmarkStart w:id="16" w:name="_Toc1591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绩效评估是凝血分析仪器试剂项目中的关键环节，为确保凝血分析仪器试剂项目达到预期目标，我们采用了多层次、多维度的绩效评估方法。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凝血分析仪器试剂项目的战略目标对齐，确保每个决策和行动都与凝血分析仪器试剂项目整体目标保持一致。团队会定期召开战略对齐会议，审视当前工作与凝血分析仪器试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凝血分析仪器试剂项目进度、质量、成本和风险等方面。这些指标通过数据收集和分析，为凝血分析仪器试剂项目管理团队提供了客观的评估依据。例如，我们通过凝血分析仪器试剂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凝血分析仪器试剂项目内部，还考虑了凝血分析仪器试剂项目对外部环境的影响。我们定期进行干系人满意度调查，以了解各利益相关方对凝血分析仪器试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这种多层次、多角度的绩效评估方法，使得我们能够全面了解凝血分析仪器试剂项目的运行状态，及时做出调整，确保凝血分析仪器试剂项目在不断变化的环境中保持稳健前行。</w:t>
      </w:r>
    </w:p>
    <w:p>
      <w:pPr>
        <w:pStyle w:val="Heading2"/>
        <w:ind w:firstLine="560" w:firstLineChars="200"/>
        <w:rPr>
          <w:rFonts w:ascii="仿宋" w:eastAsia="仿宋" w:hAnsi="仿宋" w:cs="仿宋" w:hint="eastAsia"/>
          <w:sz w:val="28"/>
          <w:lang w:eastAsia="zh-CN"/>
        </w:rPr>
      </w:pPr>
      <w:bookmarkStart w:id="17" w:name="_Toc972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为了确保凝血分析仪器试剂项目的有效管理和不断优化，我们采用了精心设计的绩效评估周期。这个周期旨在实现灵活、实时和全面的评估，以适应凝血分析仪器试剂项目执行中的各种挑战。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凝血分析仪器试剂项目的不同需求，分为短期、中期和长期。短期评估关注每个迭代或工作周期，以及时发现和解决当前任务中的问题。中期评估涵盖几个迭代，深入了解整体凝血分析仪器试剂项目的趋势和性能。长期评估则着眼于整个凝血分析仪器试剂项目阶段，确保凝血分析仪器试剂项目目标的一致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凝血分析仪器试剂项目管理工具和协作平台，团队成员能够随时更新和分享凝血分析仪器试剂项目数据。这种实时性的反馈机制使我们能够及时察觉潜在问题，快速调整，保持凝血分析仪器试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凝血分析仪器试剂项目的决策制定密不可分。每个周期的凝血分析仪器试剂项目回顾会议成为集体总结经验、识别问题深层次原因并找到创新解决方案的平台。这种定期的反思与调整机制使凝血分析仪器试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2800"/>
      <w:r>
        <w:rPr>
          <w:rFonts w:ascii="仿宋" w:eastAsia="仿宋" w:hAnsi="仿宋" w:cs="仿宋" w:hint="eastAsia"/>
          <w:sz w:val="28"/>
          <w:lang w:eastAsia="zh-CN"/>
        </w:rPr>
        <w:t>五、凝血分析仪器试剂项目建设单位说明</w:t>
      </w:r>
      <w:bookmarkEnd w:id="18"/>
    </w:p>
    <w:p>
      <w:pPr>
        <w:pStyle w:val="Heading2"/>
        <w:rPr>
          <w:rFonts w:ascii="仿宋" w:eastAsia="仿宋" w:hAnsi="仿宋" w:cs="仿宋" w:hint="eastAsia"/>
          <w:lang w:eastAsia="zh-CN"/>
        </w:rPr>
      </w:pPr>
      <w:bookmarkStart w:id="19" w:name="_Toc29843"/>
      <w:r>
        <w:rPr>
          <w:rFonts w:ascii="仿宋" w:eastAsia="仿宋" w:hAnsi="仿宋" w:cs="仿宋" w:hint="eastAsia"/>
          <w:lang w:eastAsia="zh-CN"/>
        </w:rPr>
        <w:t>(一)、凝血分析仪器试剂项目承办单位基本情况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https://d.book118.com/715004241301011122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凝血分析仪器试剂项目规划设计蓝图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5279B1"/>
    <w:rsid w:val="0F5279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004241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2024-03-03T02:57:00Z</dcterms:created>
  <dcterms:modified xsi:type="dcterms:W3CDTF">2024-03-03T02:58:04Z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C34AA5B3E6DC46BBA0CA25F2C0088022_11</vt:lpwstr>
  </property>
  <property fmtid="{D5CDD505-2E9C-101B-9397-08002B2CF9AE}" pid="3" name="KSOProductBuildVer">
    <vt:lpwstr>2052-12.1.0.16388</vt:lpwstr>
  </property>
</Properties>
</file>