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真空冷冻干燥机项目规划设计纲要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2" w:history="1">
        <w:r>
          <w:rPr>
            <w:rFonts w:ascii="仿宋" w:eastAsia="仿宋" w:hAnsi="仿宋" w:cs="仿宋" w:hint="eastAsia"/>
            <w:lang w:eastAsia="zh-CN"/>
          </w:rPr>
          <w:t>序言</w:t>
        </w:r>
        <w:r>
          <w:tab/>
        </w:r>
        <w:r>
          <w:fldChar w:fldCharType="begin"/>
        </w:r>
        <w:r>
          <w:instrText xml:space="preserve"> PAGEREF _Toc12972 \h </w:instrText>
        </w:r>
        <w:r>
          <w:fldChar w:fldCharType="separate"/>
        </w:r>
        <w:r>
          <w:t>3</w:t>
        </w:r>
        <w:r>
          <w:fldChar w:fldCharType="end"/>
        </w:r>
      </w:hyperlink>
    </w:p>
    <w:p>
      <w:pPr>
        <w:pStyle w:val="TOC1"/>
        <w:tabs>
          <w:tab w:val="right" w:leader="dot" w:pos="8306"/>
        </w:tabs>
      </w:pPr>
      <w:hyperlink w:anchor="_Toc1961" w:history="1">
        <w:r>
          <w:rPr>
            <w:rFonts w:ascii="仿宋" w:eastAsia="仿宋" w:hAnsi="仿宋" w:cs="仿宋" w:hint="eastAsia"/>
            <w:lang w:eastAsia="zh-CN"/>
          </w:rPr>
          <w:t>一、真空冷冻干燥机项目土建工程</w:t>
        </w:r>
        <w:r>
          <w:tab/>
        </w:r>
        <w:r>
          <w:fldChar w:fldCharType="begin"/>
        </w:r>
        <w:r>
          <w:instrText xml:space="preserve"> PAGEREF _Toc1961 \h </w:instrText>
        </w:r>
        <w:r>
          <w:fldChar w:fldCharType="separate"/>
        </w:r>
        <w:r>
          <w:t>3</w:t>
        </w:r>
        <w:r>
          <w:fldChar w:fldCharType="end"/>
        </w:r>
      </w:hyperlink>
    </w:p>
    <w:p>
      <w:pPr>
        <w:pStyle w:val="TOC2"/>
        <w:tabs>
          <w:tab w:val="right" w:leader="dot" w:pos="8306"/>
        </w:tabs>
      </w:pPr>
      <w:hyperlink w:anchor="_Toc20710" w:history="1">
        <w:r>
          <w:rPr>
            <w:rFonts w:ascii="仿宋" w:eastAsia="仿宋" w:hAnsi="仿宋" w:cs="仿宋" w:hint="eastAsia"/>
            <w:lang w:eastAsia="zh-CN"/>
          </w:rPr>
          <w:t>(一)、建筑工程设计原则</w:t>
        </w:r>
        <w:r>
          <w:tab/>
        </w:r>
        <w:r>
          <w:fldChar w:fldCharType="begin"/>
        </w:r>
        <w:r>
          <w:instrText xml:space="preserve"> PAGEREF _Toc20710 \h </w:instrText>
        </w:r>
        <w:r>
          <w:fldChar w:fldCharType="separate"/>
        </w:r>
        <w:r>
          <w:t>3</w:t>
        </w:r>
        <w:r>
          <w:fldChar w:fldCharType="end"/>
        </w:r>
      </w:hyperlink>
    </w:p>
    <w:p>
      <w:pPr>
        <w:pStyle w:val="TOC2"/>
        <w:tabs>
          <w:tab w:val="right" w:leader="dot" w:pos="8306"/>
        </w:tabs>
      </w:pPr>
      <w:hyperlink w:anchor="_Toc26439" w:history="1">
        <w:r>
          <w:rPr>
            <w:rFonts w:ascii="仿宋" w:eastAsia="仿宋" w:hAnsi="仿宋" w:cs="仿宋" w:hint="eastAsia"/>
            <w:lang w:eastAsia="zh-CN"/>
          </w:rPr>
          <w:t>(二)、土建工程设计年限及安全等级</w:t>
        </w:r>
        <w:r>
          <w:tab/>
        </w:r>
        <w:r>
          <w:fldChar w:fldCharType="begin"/>
        </w:r>
        <w:r>
          <w:instrText xml:space="preserve"> PAGEREF _Toc26439 \h </w:instrText>
        </w:r>
        <w:r>
          <w:fldChar w:fldCharType="separate"/>
        </w:r>
        <w:r>
          <w:t>4</w:t>
        </w:r>
        <w:r>
          <w:fldChar w:fldCharType="end"/>
        </w:r>
      </w:hyperlink>
    </w:p>
    <w:p>
      <w:pPr>
        <w:pStyle w:val="TOC2"/>
        <w:tabs>
          <w:tab w:val="right" w:leader="dot" w:pos="8306"/>
        </w:tabs>
      </w:pPr>
      <w:hyperlink w:anchor="_Toc11726" w:history="1">
        <w:r>
          <w:rPr>
            <w:rFonts w:ascii="仿宋" w:eastAsia="仿宋" w:hAnsi="仿宋" w:cs="仿宋" w:hint="eastAsia"/>
            <w:lang w:eastAsia="zh-CN"/>
          </w:rPr>
          <w:t>(三)、建筑工程设计总体要求</w:t>
        </w:r>
        <w:r>
          <w:tab/>
        </w:r>
        <w:r>
          <w:fldChar w:fldCharType="begin"/>
        </w:r>
        <w:r>
          <w:instrText xml:space="preserve"> PAGEREF _Toc11726 \h </w:instrText>
        </w:r>
        <w:r>
          <w:fldChar w:fldCharType="separate"/>
        </w:r>
        <w:r>
          <w:t>5</w:t>
        </w:r>
        <w:r>
          <w:fldChar w:fldCharType="end"/>
        </w:r>
      </w:hyperlink>
    </w:p>
    <w:p>
      <w:pPr>
        <w:pStyle w:val="TOC2"/>
        <w:tabs>
          <w:tab w:val="right" w:leader="dot" w:pos="8306"/>
        </w:tabs>
      </w:pPr>
      <w:hyperlink w:anchor="_Toc23913" w:history="1">
        <w:r>
          <w:rPr>
            <w:rFonts w:ascii="仿宋" w:eastAsia="仿宋" w:hAnsi="仿宋" w:cs="仿宋" w:hint="eastAsia"/>
            <w:lang w:eastAsia="zh-CN"/>
          </w:rPr>
          <w:t>(四)、土建工程建设指标</w:t>
        </w:r>
        <w:r>
          <w:tab/>
        </w:r>
        <w:r>
          <w:fldChar w:fldCharType="begin"/>
        </w:r>
        <w:r>
          <w:instrText xml:space="preserve"> PAGEREF _Toc23913 \h </w:instrText>
        </w:r>
        <w:r>
          <w:fldChar w:fldCharType="separate"/>
        </w:r>
        <w:r>
          <w:t>6</w:t>
        </w:r>
        <w:r>
          <w:fldChar w:fldCharType="end"/>
        </w:r>
      </w:hyperlink>
    </w:p>
    <w:p>
      <w:pPr>
        <w:pStyle w:val="TOC1"/>
        <w:tabs>
          <w:tab w:val="right" w:leader="dot" w:pos="8306"/>
        </w:tabs>
      </w:pPr>
      <w:hyperlink w:anchor="_Toc9334" w:history="1">
        <w:r>
          <w:rPr>
            <w:rFonts w:ascii="仿宋" w:eastAsia="仿宋" w:hAnsi="仿宋" w:cs="仿宋" w:hint="eastAsia"/>
            <w:lang w:eastAsia="zh-CN"/>
          </w:rPr>
          <w:t>二、真空冷冻干燥机项目可持续发展</w:t>
        </w:r>
        <w:r>
          <w:tab/>
        </w:r>
        <w:r>
          <w:fldChar w:fldCharType="begin"/>
        </w:r>
        <w:r>
          <w:instrText xml:space="preserve"> PAGEREF _Toc9334 \h </w:instrText>
        </w:r>
        <w:r>
          <w:fldChar w:fldCharType="separate"/>
        </w:r>
        <w:r>
          <w:t>6</w:t>
        </w:r>
        <w:r>
          <w:fldChar w:fldCharType="end"/>
        </w:r>
      </w:hyperlink>
    </w:p>
    <w:p>
      <w:pPr>
        <w:pStyle w:val="TOC2"/>
        <w:tabs>
          <w:tab w:val="right" w:leader="dot" w:pos="8306"/>
        </w:tabs>
      </w:pPr>
      <w:hyperlink w:anchor="_Toc28521" w:history="1">
        <w:r>
          <w:rPr>
            <w:rFonts w:ascii="仿宋" w:eastAsia="仿宋" w:hAnsi="仿宋" w:cs="仿宋" w:hint="eastAsia"/>
            <w:lang w:eastAsia="zh-CN"/>
          </w:rPr>
          <w:t>(一)、可持续战略与实践</w:t>
        </w:r>
        <w:r>
          <w:tab/>
        </w:r>
        <w:r>
          <w:fldChar w:fldCharType="begin"/>
        </w:r>
        <w:r>
          <w:instrText xml:space="preserve"> PAGEREF _Toc28521 \h </w:instrText>
        </w:r>
        <w:r>
          <w:fldChar w:fldCharType="separate"/>
        </w:r>
        <w:r>
          <w:t>6</w:t>
        </w:r>
        <w:r>
          <w:fldChar w:fldCharType="end"/>
        </w:r>
      </w:hyperlink>
    </w:p>
    <w:p>
      <w:pPr>
        <w:pStyle w:val="TOC2"/>
        <w:tabs>
          <w:tab w:val="right" w:leader="dot" w:pos="8306"/>
        </w:tabs>
      </w:pPr>
      <w:hyperlink w:anchor="_Toc2353" w:history="1">
        <w:r>
          <w:rPr>
            <w:rFonts w:ascii="仿宋" w:eastAsia="仿宋" w:hAnsi="仿宋" w:cs="仿宋" w:hint="eastAsia"/>
            <w:lang w:eastAsia="zh-CN"/>
          </w:rPr>
          <w:t>(二)、环保与社会责任</w:t>
        </w:r>
        <w:r>
          <w:tab/>
        </w:r>
        <w:r>
          <w:fldChar w:fldCharType="begin"/>
        </w:r>
        <w:r>
          <w:instrText xml:space="preserve"> PAGEREF _Toc2353 \h </w:instrText>
        </w:r>
        <w:r>
          <w:fldChar w:fldCharType="separate"/>
        </w:r>
        <w:r>
          <w:t>7</w:t>
        </w:r>
        <w:r>
          <w:fldChar w:fldCharType="end"/>
        </w:r>
      </w:hyperlink>
    </w:p>
    <w:p>
      <w:pPr>
        <w:pStyle w:val="TOC1"/>
        <w:tabs>
          <w:tab w:val="right" w:leader="dot" w:pos="8306"/>
        </w:tabs>
      </w:pPr>
      <w:hyperlink w:anchor="_Toc31522" w:history="1">
        <w:r>
          <w:rPr>
            <w:rFonts w:ascii="仿宋" w:eastAsia="仿宋" w:hAnsi="仿宋" w:cs="仿宋" w:hint="eastAsia"/>
            <w:lang w:eastAsia="zh-CN"/>
          </w:rPr>
          <w:t>三、真空冷冻干燥机项目绩效评估</w:t>
        </w:r>
        <w:r>
          <w:tab/>
        </w:r>
        <w:r>
          <w:fldChar w:fldCharType="begin"/>
        </w:r>
        <w:r>
          <w:instrText xml:space="preserve"> PAGEREF _Toc31522 \h </w:instrText>
        </w:r>
        <w:r>
          <w:fldChar w:fldCharType="separate"/>
        </w:r>
        <w:r>
          <w:t>8</w:t>
        </w:r>
        <w:r>
          <w:fldChar w:fldCharType="end"/>
        </w:r>
      </w:hyperlink>
    </w:p>
    <w:p>
      <w:pPr>
        <w:pStyle w:val="TOC2"/>
        <w:tabs>
          <w:tab w:val="right" w:leader="dot" w:pos="8306"/>
        </w:tabs>
      </w:pPr>
      <w:hyperlink w:anchor="_Toc6625" w:history="1">
        <w:r>
          <w:rPr>
            <w:rFonts w:ascii="仿宋" w:eastAsia="仿宋" w:hAnsi="仿宋" w:cs="仿宋" w:hint="eastAsia"/>
            <w:lang w:eastAsia="zh-CN"/>
          </w:rPr>
          <w:t>(一)、绩效评估指标</w:t>
        </w:r>
        <w:r>
          <w:tab/>
        </w:r>
        <w:r>
          <w:fldChar w:fldCharType="begin"/>
        </w:r>
        <w:r>
          <w:instrText xml:space="preserve"> PAGEREF _Toc6625 \h </w:instrText>
        </w:r>
        <w:r>
          <w:fldChar w:fldCharType="separate"/>
        </w:r>
        <w:r>
          <w:t>8</w:t>
        </w:r>
        <w:r>
          <w:fldChar w:fldCharType="end"/>
        </w:r>
      </w:hyperlink>
    </w:p>
    <w:p>
      <w:pPr>
        <w:pStyle w:val="TOC2"/>
        <w:tabs>
          <w:tab w:val="right" w:leader="dot" w:pos="8306"/>
        </w:tabs>
      </w:pPr>
      <w:hyperlink w:anchor="_Toc2206" w:history="1">
        <w:r>
          <w:rPr>
            <w:rFonts w:ascii="仿宋" w:eastAsia="仿宋" w:hAnsi="仿宋" w:cs="仿宋" w:hint="eastAsia"/>
            <w:lang w:eastAsia="zh-CN"/>
          </w:rPr>
          <w:t>(二)、绩效评估方法</w:t>
        </w:r>
        <w:r>
          <w:tab/>
        </w:r>
        <w:r>
          <w:fldChar w:fldCharType="begin"/>
        </w:r>
        <w:r>
          <w:instrText xml:space="preserve"> PAGEREF _Toc2206 \h </w:instrText>
        </w:r>
        <w:r>
          <w:fldChar w:fldCharType="separate"/>
        </w:r>
        <w:r>
          <w:t>9</w:t>
        </w:r>
        <w:r>
          <w:fldChar w:fldCharType="end"/>
        </w:r>
      </w:hyperlink>
    </w:p>
    <w:p>
      <w:pPr>
        <w:pStyle w:val="TOC2"/>
        <w:tabs>
          <w:tab w:val="right" w:leader="dot" w:pos="8306"/>
        </w:tabs>
      </w:pPr>
      <w:hyperlink w:anchor="_Toc8557" w:history="1">
        <w:r>
          <w:rPr>
            <w:rFonts w:ascii="仿宋" w:eastAsia="仿宋" w:hAnsi="仿宋" w:cs="仿宋" w:hint="eastAsia"/>
            <w:lang w:eastAsia="zh-CN"/>
          </w:rPr>
          <w:t>(三)、绩效评估周期</w:t>
        </w:r>
        <w:r>
          <w:tab/>
        </w:r>
        <w:r>
          <w:fldChar w:fldCharType="begin"/>
        </w:r>
        <w:r>
          <w:instrText xml:space="preserve"> PAGEREF _Toc8557 \h </w:instrText>
        </w:r>
        <w:r>
          <w:fldChar w:fldCharType="separate"/>
        </w:r>
        <w:r>
          <w:t>10</w:t>
        </w:r>
        <w:r>
          <w:fldChar w:fldCharType="end"/>
        </w:r>
      </w:hyperlink>
    </w:p>
    <w:p>
      <w:pPr>
        <w:pStyle w:val="TOC1"/>
        <w:tabs>
          <w:tab w:val="right" w:leader="dot" w:pos="8306"/>
        </w:tabs>
      </w:pPr>
      <w:hyperlink w:anchor="_Toc5663" w:history="1">
        <w:r>
          <w:rPr>
            <w:rFonts w:ascii="仿宋" w:eastAsia="仿宋" w:hAnsi="仿宋" w:cs="仿宋" w:hint="eastAsia"/>
            <w:lang w:eastAsia="zh-CN"/>
          </w:rPr>
          <w:t>四、真空冷冻干燥机项目概论</w:t>
        </w:r>
        <w:r>
          <w:tab/>
        </w:r>
        <w:r>
          <w:fldChar w:fldCharType="begin"/>
        </w:r>
        <w:r>
          <w:instrText xml:space="preserve"> PAGEREF _Toc5663 \h </w:instrText>
        </w:r>
        <w:r>
          <w:fldChar w:fldCharType="separate"/>
        </w:r>
        <w:r>
          <w:t>11</w:t>
        </w:r>
        <w:r>
          <w:fldChar w:fldCharType="end"/>
        </w:r>
      </w:hyperlink>
    </w:p>
    <w:p>
      <w:pPr>
        <w:pStyle w:val="TOC2"/>
        <w:tabs>
          <w:tab w:val="right" w:leader="dot" w:pos="8306"/>
        </w:tabs>
      </w:pPr>
      <w:hyperlink w:anchor="_Toc28699" w:history="1">
        <w:r>
          <w:rPr>
            <w:rFonts w:ascii="仿宋" w:eastAsia="仿宋" w:hAnsi="仿宋" w:cs="仿宋" w:hint="eastAsia"/>
            <w:lang w:eastAsia="zh-CN"/>
          </w:rPr>
          <w:t>(一)、真空冷冻干燥机项目概况</w:t>
        </w:r>
        <w:r>
          <w:tab/>
        </w:r>
        <w:r>
          <w:fldChar w:fldCharType="begin"/>
        </w:r>
        <w:r>
          <w:instrText xml:space="preserve"> PAGEREF _Toc28699 \h </w:instrText>
        </w:r>
        <w:r>
          <w:fldChar w:fldCharType="separate"/>
        </w:r>
        <w:r>
          <w:t>11</w:t>
        </w:r>
        <w:r>
          <w:fldChar w:fldCharType="end"/>
        </w:r>
      </w:hyperlink>
    </w:p>
    <w:p>
      <w:pPr>
        <w:pStyle w:val="TOC2"/>
        <w:tabs>
          <w:tab w:val="right" w:leader="dot" w:pos="8306"/>
        </w:tabs>
      </w:pPr>
      <w:hyperlink w:anchor="_Toc6555" w:history="1">
        <w:r>
          <w:rPr>
            <w:rFonts w:ascii="仿宋" w:eastAsia="仿宋" w:hAnsi="仿宋" w:cs="仿宋" w:hint="eastAsia"/>
            <w:lang w:eastAsia="zh-CN"/>
          </w:rPr>
          <w:t>(二)、真空冷冻干燥机项目目标</w:t>
        </w:r>
        <w:r>
          <w:tab/>
        </w:r>
        <w:r>
          <w:fldChar w:fldCharType="begin"/>
        </w:r>
        <w:r>
          <w:instrText xml:space="preserve"> PAGEREF _Toc6555 \h </w:instrText>
        </w:r>
        <w:r>
          <w:fldChar w:fldCharType="separate"/>
        </w:r>
        <w:r>
          <w:t>14</w:t>
        </w:r>
        <w:r>
          <w:fldChar w:fldCharType="end"/>
        </w:r>
      </w:hyperlink>
    </w:p>
    <w:p>
      <w:pPr>
        <w:pStyle w:val="TOC2"/>
        <w:tabs>
          <w:tab w:val="right" w:leader="dot" w:pos="8306"/>
        </w:tabs>
      </w:pPr>
      <w:hyperlink w:anchor="_Toc6065" w:history="1">
        <w:r>
          <w:rPr>
            <w:rFonts w:ascii="仿宋" w:eastAsia="仿宋" w:hAnsi="仿宋" w:cs="仿宋" w:hint="eastAsia"/>
            <w:lang w:eastAsia="zh-CN"/>
          </w:rPr>
          <w:t>(三)、真空冷冻干燥机项目提出的理由</w:t>
        </w:r>
        <w:r>
          <w:tab/>
        </w:r>
        <w:r>
          <w:fldChar w:fldCharType="begin"/>
        </w:r>
        <w:r>
          <w:instrText xml:space="preserve"> PAGEREF _Toc6065 \h </w:instrText>
        </w:r>
        <w:r>
          <w:fldChar w:fldCharType="separate"/>
        </w:r>
        <w:r>
          <w:t>14</w:t>
        </w:r>
        <w:r>
          <w:fldChar w:fldCharType="end"/>
        </w:r>
      </w:hyperlink>
    </w:p>
    <w:p>
      <w:pPr>
        <w:pStyle w:val="TOC2"/>
        <w:tabs>
          <w:tab w:val="right" w:leader="dot" w:pos="8306"/>
        </w:tabs>
      </w:pPr>
      <w:hyperlink w:anchor="_Toc2781" w:history="1">
        <w:r>
          <w:rPr>
            <w:rFonts w:ascii="仿宋" w:eastAsia="仿宋" w:hAnsi="仿宋" w:cs="仿宋" w:hint="eastAsia"/>
            <w:lang w:eastAsia="zh-CN"/>
          </w:rPr>
          <w:t>(四)、真空冷冻干燥机项目意义</w:t>
        </w:r>
        <w:r>
          <w:tab/>
        </w:r>
        <w:r>
          <w:fldChar w:fldCharType="begin"/>
        </w:r>
        <w:r>
          <w:instrText xml:space="preserve"> PAGEREF _Toc2781 \h </w:instrText>
        </w:r>
        <w:r>
          <w:fldChar w:fldCharType="separate"/>
        </w:r>
        <w:r>
          <w:t>16</w:t>
        </w:r>
        <w:r>
          <w:fldChar w:fldCharType="end"/>
        </w:r>
      </w:hyperlink>
    </w:p>
    <w:p>
      <w:pPr>
        <w:pStyle w:val="TOC2"/>
        <w:tabs>
          <w:tab w:val="right" w:leader="dot" w:pos="8306"/>
        </w:tabs>
      </w:pPr>
      <w:hyperlink w:anchor="_Toc4475" w:history="1">
        <w:r>
          <w:rPr>
            <w:rFonts w:ascii="仿宋" w:eastAsia="仿宋" w:hAnsi="仿宋" w:cs="仿宋" w:hint="eastAsia"/>
            <w:lang w:eastAsia="zh-CN"/>
          </w:rPr>
          <w:t>(五)、真空冷冻干燥机项目背景</w:t>
        </w:r>
        <w:r>
          <w:tab/>
        </w:r>
        <w:r>
          <w:fldChar w:fldCharType="begin"/>
        </w:r>
        <w:r>
          <w:instrText xml:space="preserve"> PAGEREF _Toc4475 \h </w:instrText>
        </w:r>
        <w:r>
          <w:fldChar w:fldCharType="separate"/>
        </w:r>
        <w:r>
          <w:t>17</w:t>
        </w:r>
        <w:r>
          <w:fldChar w:fldCharType="end"/>
        </w:r>
      </w:hyperlink>
    </w:p>
    <w:p>
      <w:pPr>
        <w:pStyle w:val="TOC1"/>
        <w:tabs>
          <w:tab w:val="right" w:leader="dot" w:pos="8306"/>
        </w:tabs>
      </w:pPr>
      <w:hyperlink w:anchor="_Toc9195" w:history="1">
        <w:r>
          <w:rPr>
            <w:rFonts w:ascii="仿宋" w:eastAsia="仿宋" w:hAnsi="仿宋" w:cs="仿宋" w:hint="eastAsia"/>
            <w:lang w:eastAsia="zh-CN"/>
          </w:rPr>
          <w:t>五、真空冷冻干燥机项目危机管理</w:t>
        </w:r>
        <w:r>
          <w:tab/>
        </w:r>
        <w:r>
          <w:fldChar w:fldCharType="begin"/>
        </w:r>
        <w:r>
          <w:instrText xml:space="preserve"> PAGEREF _Toc9195 \h </w:instrText>
        </w:r>
        <w:r>
          <w:fldChar w:fldCharType="separate"/>
        </w:r>
        <w:r>
          <w:t>18</w:t>
        </w:r>
        <w:r>
          <w:fldChar w:fldCharType="end"/>
        </w:r>
      </w:hyperlink>
    </w:p>
    <w:p>
      <w:pPr>
        <w:pStyle w:val="TOC2"/>
        <w:tabs>
          <w:tab w:val="right" w:leader="dot" w:pos="8306"/>
        </w:tabs>
      </w:pPr>
      <w:hyperlink w:anchor="_Toc26030" w:history="1">
        <w:r>
          <w:rPr>
            <w:rFonts w:ascii="仿宋" w:eastAsia="仿宋" w:hAnsi="仿宋" w:cs="仿宋" w:hint="eastAsia"/>
            <w:lang w:eastAsia="zh-CN"/>
          </w:rPr>
          <w:t>(一)、危机预警与识别</w:t>
        </w:r>
        <w:r>
          <w:tab/>
        </w:r>
        <w:r>
          <w:fldChar w:fldCharType="begin"/>
        </w:r>
        <w:r>
          <w:instrText xml:space="preserve"> PAGEREF _Toc26030 \h </w:instrText>
        </w:r>
        <w:r>
          <w:fldChar w:fldCharType="separate"/>
        </w:r>
        <w:r>
          <w:t>18</w:t>
        </w:r>
        <w:r>
          <w:fldChar w:fldCharType="end"/>
        </w:r>
      </w:hyperlink>
    </w:p>
    <w:p>
      <w:pPr>
        <w:pStyle w:val="TOC2"/>
        <w:tabs>
          <w:tab w:val="right" w:leader="dot" w:pos="8306"/>
        </w:tabs>
      </w:pPr>
      <w:hyperlink w:anchor="_Toc12642" w:history="1">
        <w:r>
          <w:rPr>
            <w:rFonts w:ascii="仿宋" w:eastAsia="仿宋" w:hAnsi="仿宋" w:cs="仿宋" w:hint="eastAsia"/>
            <w:lang w:eastAsia="zh-CN"/>
          </w:rPr>
          <w:t>(二)、危机应对与恢复</w:t>
        </w:r>
        <w:r>
          <w:tab/>
        </w:r>
        <w:r>
          <w:fldChar w:fldCharType="begin"/>
        </w:r>
        <w:r>
          <w:instrText xml:space="preserve"> PAGEREF _Toc12642 \h </w:instrText>
        </w:r>
        <w:r>
          <w:fldChar w:fldCharType="separate"/>
        </w:r>
        <w:r>
          <w:t>19</w:t>
        </w:r>
        <w:r>
          <w:fldChar w:fldCharType="end"/>
        </w:r>
      </w:hyperlink>
    </w:p>
    <w:p>
      <w:pPr>
        <w:pStyle w:val="TOC1"/>
        <w:tabs>
          <w:tab w:val="right" w:leader="dot" w:pos="8306"/>
        </w:tabs>
      </w:pPr>
      <w:hyperlink w:anchor="_Toc26304" w:history="1">
        <w:r>
          <w:rPr>
            <w:rFonts w:ascii="仿宋" w:eastAsia="仿宋" w:hAnsi="仿宋" w:cs="仿宋" w:hint="eastAsia"/>
            <w:lang w:eastAsia="zh-CN"/>
          </w:rPr>
          <w:t>六、产品规划分析</w:t>
        </w:r>
        <w:r>
          <w:tab/>
        </w:r>
        <w:r>
          <w:fldChar w:fldCharType="begin"/>
        </w:r>
        <w:r>
          <w:instrText xml:space="preserve"> PAGEREF _Toc26304 \h </w:instrText>
        </w:r>
        <w:r>
          <w:fldChar w:fldCharType="separate"/>
        </w:r>
        <w:r>
          <w:t>21</w:t>
        </w:r>
        <w:r>
          <w:fldChar w:fldCharType="end"/>
        </w:r>
      </w:hyperlink>
    </w:p>
    <w:p>
      <w:pPr>
        <w:pStyle w:val="TOC2"/>
        <w:tabs>
          <w:tab w:val="right" w:leader="dot" w:pos="8306"/>
        </w:tabs>
      </w:pPr>
      <w:hyperlink w:anchor="_Toc23268" w:history="1">
        <w:r>
          <w:rPr>
            <w:rFonts w:ascii="仿宋" w:eastAsia="仿宋" w:hAnsi="仿宋" w:cs="仿宋" w:hint="eastAsia"/>
            <w:lang w:eastAsia="zh-CN"/>
          </w:rPr>
          <w:t>(一)、产品规划</w:t>
        </w:r>
        <w:r>
          <w:tab/>
        </w:r>
        <w:r>
          <w:fldChar w:fldCharType="begin"/>
        </w:r>
        <w:r>
          <w:instrText xml:space="preserve"> PAGEREF _Toc23268 \h </w:instrText>
        </w:r>
        <w:r>
          <w:fldChar w:fldCharType="separate"/>
        </w:r>
        <w:r>
          <w:t>21</w:t>
        </w:r>
        <w:r>
          <w:fldChar w:fldCharType="end"/>
        </w:r>
      </w:hyperlink>
    </w:p>
    <w:p>
      <w:pPr>
        <w:pStyle w:val="TOC2"/>
        <w:tabs>
          <w:tab w:val="right" w:leader="dot" w:pos="8306"/>
        </w:tabs>
      </w:pPr>
      <w:hyperlink w:anchor="_Toc26800" w:history="1">
        <w:r>
          <w:rPr>
            <w:rFonts w:ascii="仿宋" w:eastAsia="仿宋" w:hAnsi="仿宋" w:cs="仿宋" w:hint="eastAsia"/>
            <w:lang w:eastAsia="zh-CN"/>
          </w:rPr>
          <w:t>(二)、建设规模</w:t>
        </w:r>
        <w:r>
          <w:tab/>
        </w:r>
        <w:r>
          <w:fldChar w:fldCharType="begin"/>
        </w:r>
        <w:r>
          <w:instrText xml:space="preserve"> PAGEREF _Toc26800 \h </w:instrText>
        </w:r>
        <w:r>
          <w:fldChar w:fldCharType="separate"/>
        </w:r>
        <w:r>
          <w:t>21</w:t>
        </w:r>
        <w:r>
          <w:fldChar w:fldCharType="end"/>
        </w:r>
      </w:hyperlink>
    </w:p>
    <w:p>
      <w:pPr>
        <w:pStyle w:val="TOC1"/>
        <w:tabs>
          <w:tab w:val="right" w:leader="dot" w:pos="8306"/>
        </w:tabs>
      </w:pPr>
      <w:hyperlink w:anchor="_Toc19408" w:history="1">
        <w:r>
          <w:rPr>
            <w:rFonts w:ascii="仿宋" w:eastAsia="仿宋" w:hAnsi="仿宋" w:cs="仿宋" w:hint="eastAsia"/>
            <w:lang w:eastAsia="zh-CN"/>
          </w:rPr>
          <w:t>七、真空冷冻干燥机项目风险管理</w:t>
        </w:r>
        <w:r>
          <w:tab/>
        </w:r>
        <w:r>
          <w:fldChar w:fldCharType="begin"/>
        </w:r>
        <w:r>
          <w:instrText xml:space="preserve"> PAGEREF _Toc19408 \h </w:instrText>
        </w:r>
        <w:r>
          <w:fldChar w:fldCharType="separate"/>
        </w:r>
        <w:r>
          <w:t>23</w:t>
        </w:r>
        <w:r>
          <w:fldChar w:fldCharType="end"/>
        </w:r>
      </w:hyperlink>
    </w:p>
    <w:p>
      <w:pPr>
        <w:pStyle w:val="TOC2"/>
        <w:tabs>
          <w:tab w:val="right" w:leader="dot" w:pos="8306"/>
        </w:tabs>
      </w:pPr>
      <w:hyperlink w:anchor="_Toc23378" w:history="1">
        <w:r>
          <w:rPr>
            <w:rFonts w:ascii="仿宋" w:eastAsia="仿宋" w:hAnsi="仿宋" w:cs="仿宋" w:hint="eastAsia"/>
            <w:lang w:eastAsia="zh-CN"/>
          </w:rPr>
          <w:t>(一)、风险识别与评估</w:t>
        </w:r>
        <w:r>
          <w:tab/>
        </w:r>
        <w:r>
          <w:fldChar w:fldCharType="begin"/>
        </w:r>
        <w:r>
          <w:instrText xml:space="preserve"> PAGEREF _Toc23378 \h </w:instrText>
        </w:r>
        <w:r>
          <w:fldChar w:fldCharType="separate"/>
        </w:r>
        <w:r>
          <w:t>23</w:t>
        </w:r>
        <w:r>
          <w:fldChar w:fldCharType="end"/>
        </w:r>
      </w:hyperlink>
    </w:p>
    <w:p>
      <w:pPr>
        <w:pStyle w:val="TOC2"/>
        <w:tabs>
          <w:tab w:val="right" w:leader="dot" w:pos="8306"/>
        </w:tabs>
      </w:pPr>
      <w:hyperlink w:anchor="_Toc9946" w:history="1">
        <w:r>
          <w:rPr>
            <w:rFonts w:ascii="仿宋" w:eastAsia="仿宋" w:hAnsi="仿宋" w:cs="仿宋" w:hint="eastAsia"/>
            <w:lang w:eastAsia="zh-CN"/>
          </w:rPr>
          <w:t>(二)、风险应对策略</w:t>
        </w:r>
        <w:r>
          <w:tab/>
        </w:r>
        <w:r>
          <w:fldChar w:fldCharType="begin"/>
        </w:r>
        <w:r>
          <w:instrText xml:space="preserve"> PAGEREF _Toc9946 \h </w:instrText>
        </w:r>
        <w:r>
          <w:fldChar w:fldCharType="separate"/>
        </w:r>
        <w:r>
          <w:t>24</w:t>
        </w:r>
        <w:r>
          <w:fldChar w:fldCharType="end"/>
        </w:r>
      </w:hyperlink>
    </w:p>
    <w:p>
      <w:pPr>
        <w:pStyle w:val="TOC2"/>
        <w:tabs>
          <w:tab w:val="right" w:leader="dot" w:pos="8306"/>
        </w:tabs>
      </w:pPr>
      <w:hyperlink w:anchor="_Toc10254" w:history="1">
        <w:r>
          <w:rPr>
            <w:rFonts w:ascii="仿宋" w:eastAsia="仿宋" w:hAnsi="仿宋" w:cs="仿宋" w:hint="eastAsia"/>
            <w:lang w:eastAsia="zh-CN"/>
          </w:rPr>
          <w:t>(三)、风险监控与控制</w:t>
        </w:r>
        <w:r>
          <w:tab/>
        </w:r>
        <w:r>
          <w:fldChar w:fldCharType="begin"/>
        </w:r>
        <w:r>
          <w:instrText xml:space="preserve"> PAGEREF _Toc10254 \h </w:instrText>
        </w:r>
        <w:r>
          <w:fldChar w:fldCharType="separate"/>
        </w:r>
        <w:r>
          <w:t>26</w:t>
        </w:r>
        <w:r>
          <w:fldChar w:fldCharType="end"/>
        </w:r>
      </w:hyperlink>
    </w:p>
    <w:p>
      <w:pPr>
        <w:pStyle w:val="TOC1"/>
        <w:tabs>
          <w:tab w:val="right" w:leader="dot" w:pos="8306"/>
        </w:tabs>
      </w:pPr>
      <w:hyperlink w:anchor="_Toc17210" w:history="1">
        <w:r>
          <w:rPr>
            <w:rFonts w:ascii="仿宋" w:eastAsia="仿宋" w:hAnsi="仿宋" w:cs="仿宋" w:hint="eastAsia"/>
            <w:lang w:eastAsia="zh-CN"/>
          </w:rPr>
          <w:t>八、真空冷冻干燥机项目计划安排</w:t>
        </w:r>
        <w:r>
          <w:tab/>
        </w:r>
        <w:r>
          <w:fldChar w:fldCharType="begin"/>
        </w:r>
        <w:r>
          <w:instrText xml:space="preserve"> PAGEREF _Toc17210 \h </w:instrText>
        </w:r>
        <w:r>
          <w:fldChar w:fldCharType="separate"/>
        </w:r>
        <w:r>
          <w:t>27</w:t>
        </w:r>
        <w:r>
          <w:fldChar w:fldCharType="end"/>
        </w:r>
      </w:hyperlink>
    </w:p>
    <w:p>
      <w:pPr>
        <w:pStyle w:val="TOC2"/>
        <w:tabs>
          <w:tab w:val="right" w:leader="dot" w:pos="8306"/>
        </w:tabs>
      </w:pPr>
      <w:hyperlink w:anchor="_Toc30410" w:history="1">
        <w:r>
          <w:rPr>
            <w:rFonts w:ascii="仿宋" w:eastAsia="仿宋" w:hAnsi="仿宋" w:cs="仿宋" w:hint="eastAsia"/>
            <w:lang w:eastAsia="zh-CN"/>
          </w:rPr>
          <w:t>(一)、建设周期</w:t>
        </w:r>
        <w:r>
          <w:tab/>
        </w:r>
        <w:r>
          <w:fldChar w:fldCharType="begin"/>
        </w:r>
        <w:r>
          <w:instrText xml:space="preserve"> PAGEREF _Toc30410 \h </w:instrText>
        </w:r>
        <w:r>
          <w:fldChar w:fldCharType="separate"/>
        </w:r>
        <w:r>
          <w:t>27</w:t>
        </w:r>
        <w:r>
          <w:fldChar w:fldCharType="end"/>
        </w:r>
      </w:hyperlink>
    </w:p>
    <w:p>
      <w:pPr>
        <w:pStyle w:val="TOC2"/>
        <w:tabs>
          <w:tab w:val="right" w:leader="dot" w:pos="8306"/>
        </w:tabs>
      </w:pPr>
      <w:hyperlink w:anchor="_Toc26770" w:history="1">
        <w:r>
          <w:rPr>
            <w:rFonts w:ascii="仿宋" w:eastAsia="仿宋" w:hAnsi="仿宋" w:cs="仿宋" w:hint="eastAsia"/>
            <w:lang w:eastAsia="zh-CN"/>
          </w:rPr>
          <w:t>(二)、建设进度</w:t>
        </w:r>
        <w:r>
          <w:tab/>
        </w:r>
        <w:r>
          <w:fldChar w:fldCharType="begin"/>
        </w:r>
        <w:r>
          <w:instrText xml:space="preserve"> PAGEREF _Toc26770 \h </w:instrText>
        </w:r>
        <w:r>
          <w:fldChar w:fldCharType="separate"/>
        </w:r>
        <w:r>
          <w:t>28</w:t>
        </w:r>
        <w:r>
          <w:fldChar w:fldCharType="end"/>
        </w:r>
      </w:hyperlink>
    </w:p>
    <w:p>
      <w:pPr>
        <w:pStyle w:val="TOC2"/>
        <w:tabs>
          <w:tab w:val="right" w:leader="dot" w:pos="8306"/>
        </w:tabs>
      </w:pPr>
      <w:hyperlink w:anchor="_Toc23237" w:history="1">
        <w:r>
          <w:rPr>
            <w:rFonts w:ascii="仿宋" w:eastAsia="仿宋" w:hAnsi="仿宋" w:cs="仿宋" w:hint="eastAsia"/>
            <w:lang w:eastAsia="zh-CN"/>
          </w:rPr>
          <w:t>(三)、进度安排注意事项</w:t>
        </w:r>
        <w:r>
          <w:tab/>
        </w:r>
        <w:r>
          <w:fldChar w:fldCharType="begin"/>
        </w:r>
        <w:r>
          <w:instrText xml:space="preserve"> PAGEREF _Toc23237 \h </w:instrText>
        </w:r>
        <w:r>
          <w:fldChar w:fldCharType="separate"/>
        </w:r>
        <w:r>
          <w:t>29</w:t>
        </w:r>
        <w:r>
          <w:fldChar w:fldCharType="end"/>
        </w:r>
      </w:hyperlink>
    </w:p>
    <w:p>
      <w:pPr>
        <w:pStyle w:val="TOC2"/>
        <w:tabs>
          <w:tab w:val="right" w:leader="dot" w:pos="8306"/>
        </w:tabs>
      </w:pPr>
      <w:hyperlink w:anchor="_Toc9910" w:history="1">
        <w:r>
          <w:rPr>
            <w:rFonts w:ascii="仿宋" w:eastAsia="仿宋" w:hAnsi="仿宋" w:cs="仿宋" w:hint="eastAsia"/>
            <w:lang w:eastAsia="zh-CN"/>
          </w:rPr>
          <w:t>(四)、人力资源配置</w:t>
        </w:r>
        <w:r>
          <w:tab/>
        </w:r>
        <w:r>
          <w:fldChar w:fldCharType="begin"/>
        </w:r>
        <w:r>
          <w:instrText xml:space="preserve"> PAGEREF _Toc9910 \h </w:instrText>
        </w:r>
        <w:r>
          <w:fldChar w:fldCharType="separate"/>
        </w:r>
        <w:r>
          <w:t>30</w:t>
        </w:r>
        <w:r>
          <w:fldChar w:fldCharType="end"/>
        </w:r>
      </w:hyperlink>
    </w:p>
    <w:p>
      <w:pPr>
        <w:pStyle w:val="TOC1"/>
        <w:tabs>
          <w:tab w:val="right" w:leader="dot" w:pos="8306"/>
        </w:tabs>
      </w:pPr>
      <w:hyperlink w:anchor="_Toc12211" w:history="1">
        <w:r>
          <w:rPr>
            <w:rFonts w:ascii="仿宋" w:eastAsia="仿宋" w:hAnsi="仿宋" w:cs="仿宋" w:hint="eastAsia"/>
            <w:lang w:eastAsia="zh-CN"/>
          </w:rPr>
          <w:t>九、真空冷冻干燥机项目财务管理</w:t>
        </w:r>
        <w:r>
          <w:tab/>
        </w:r>
        <w:r>
          <w:fldChar w:fldCharType="begin"/>
        </w:r>
        <w:r>
          <w:instrText xml:space="preserve"> PAGEREF _Toc12211 \h </w:instrText>
        </w:r>
        <w:r>
          <w:fldChar w:fldCharType="separate"/>
        </w:r>
        <w:r>
          <w:t>31</w:t>
        </w:r>
        <w:r>
          <w:fldChar w:fldCharType="end"/>
        </w:r>
      </w:hyperlink>
    </w:p>
    <w:p>
      <w:pPr>
        <w:pStyle w:val="TOC2"/>
        <w:tabs>
          <w:tab w:val="right" w:leader="dot" w:pos="8306"/>
        </w:tabs>
      </w:pPr>
      <w:hyperlink w:anchor="_Toc4345" w:history="1">
        <w:r>
          <w:rPr>
            <w:rFonts w:ascii="仿宋" w:eastAsia="仿宋" w:hAnsi="仿宋" w:cs="仿宋" w:hint="eastAsia"/>
            <w:lang w:eastAsia="zh-CN"/>
          </w:rPr>
          <w:t>(一)、资金需求大</w:t>
        </w:r>
        <w:r>
          <w:tab/>
        </w:r>
        <w:r>
          <w:fldChar w:fldCharType="begin"/>
        </w:r>
        <w:r>
          <w:instrText xml:space="preserve"> PAGEREF _Toc4345 \h </w:instrText>
        </w:r>
        <w:r>
          <w:fldChar w:fldCharType="separate"/>
        </w:r>
        <w:r>
          <w:t>31</w:t>
        </w:r>
        <w:r>
          <w:fldChar w:fldCharType="end"/>
        </w:r>
      </w:hyperlink>
    </w:p>
    <w:p>
      <w:pPr>
        <w:pStyle w:val="TOC2"/>
        <w:tabs>
          <w:tab w:val="right" w:leader="dot" w:pos="8306"/>
        </w:tabs>
      </w:pPr>
      <w:hyperlink w:anchor="_Toc28768" w:history="1">
        <w:r>
          <w:rPr>
            <w:rFonts w:ascii="仿宋" w:eastAsia="仿宋" w:hAnsi="仿宋" w:cs="仿宋" w:hint="eastAsia"/>
            <w:lang w:eastAsia="zh-CN"/>
          </w:rPr>
          <w:t>(二)、研发周期长</w:t>
        </w:r>
        <w:r>
          <w:tab/>
        </w:r>
        <w:r>
          <w:fldChar w:fldCharType="begin"/>
        </w:r>
        <w:r>
          <w:instrText xml:space="preserve"> PAGEREF _Toc28768 \h </w:instrText>
        </w:r>
        <w:r>
          <w:fldChar w:fldCharType="separate"/>
        </w:r>
        <w:r>
          <w:t>32</w:t>
        </w:r>
        <w:r>
          <w:fldChar w:fldCharType="end"/>
        </w:r>
      </w:hyperlink>
    </w:p>
    <w:p>
      <w:pPr>
        <w:pStyle w:val="TOC2"/>
        <w:tabs>
          <w:tab w:val="right" w:leader="dot" w:pos="8306"/>
        </w:tabs>
      </w:pPr>
      <w:hyperlink w:anchor="_Toc8372" w:history="1">
        <w:r>
          <w:rPr>
            <w:rFonts w:ascii="仿宋" w:eastAsia="仿宋" w:hAnsi="仿宋" w:cs="仿宋" w:hint="eastAsia"/>
            <w:lang w:eastAsia="zh-CN"/>
          </w:rPr>
          <w:t>(三)、市场风险大</w:t>
        </w:r>
        <w:r>
          <w:tab/>
        </w:r>
        <w:r>
          <w:fldChar w:fldCharType="begin"/>
        </w:r>
        <w:r>
          <w:instrText xml:space="preserve"> PAGEREF _Toc8372 \h </w:instrText>
        </w:r>
        <w:r>
          <w:fldChar w:fldCharType="separate"/>
        </w:r>
        <w:r>
          <w:t>33</w:t>
        </w:r>
        <w:r>
          <w:fldChar w:fldCharType="end"/>
        </w:r>
      </w:hyperlink>
    </w:p>
    <w:p>
      <w:pPr>
        <w:pStyle w:val="TOC2"/>
        <w:tabs>
          <w:tab w:val="right" w:leader="dot" w:pos="8306"/>
        </w:tabs>
      </w:pPr>
      <w:hyperlink w:anchor="_Toc23442" w:history="1">
        <w:r>
          <w:rPr>
            <w:rFonts w:ascii="仿宋" w:eastAsia="仿宋" w:hAnsi="仿宋" w:cs="仿宋" w:hint="eastAsia"/>
            <w:lang w:eastAsia="zh-CN"/>
          </w:rPr>
          <w:t>(四)、利润率高</w:t>
        </w:r>
        <w:r>
          <w:tab/>
        </w:r>
        <w:r>
          <w:fldChar w:fldCharType="begin"/>
        </w:r>
        <w:r>
          <w:instrText xml:space="preserve"> PAGEREF _Toc23442 \h </w:instrText>
        </w:r>
        <w:r>
          <w:fldChar w:fldCharType="separate"/>
        </w:r>
        <w:r>
          <w:t>36</w:t>
        </w:r>
        <w:r>
          <w:fldChar w:fldCharType="end"/>
        </w:r>
      </w:hyperlink>
    </w:p>
    <w:p>
      <w:pPr>
        <w:pStyle w:val="TOC1"/>
        <w:tabs>
          <w:tab w:val="right" w:leader="dot" w:pos="8306"/>
        </w:tabs>
      </w:pPr>
      <w:hyperlink w:anchor="_Toc24854" w:history="1">
        <w:r>
          <w:rPr>
            <w:rFonts w:ascii="仿宋" w:eastAsia="仿宋" w:hAnsi="仿宋" w:cs="仿宋" w:hint="eastAsia"/>
            <w:lang w:eastAsia="zh-CN"/>
          </w:rPr>
          <w:t>十、真空冷冻干燥机项目投资规划</w:t>
        </w:r>
        <w:r>
          <w:tab/>
        </w:r>
        <w:r>
          <w:fldChar w:fldCharType="begin"/>
        </w:r>
        <w:r>
          <w:instrText xml:space="preserve"> PAGEREF _Toc24854 \h </w:instrText>
        </w:r>
        <w:r>
          <w:fldChar w:fldCharType="separate"/>
        </w:r>
        <w:r>
          <w:t>38</w:t>
        </w:r>
        <w:r>
          <w:fldChar w:fldCharType="end"/>
        </w:r>
      </w:hyperlink>
    </w:p>
    <w:p>
      <w:pPr>
        <w:pStyle w:val="TOC2"/>
        <w:tabs>
          <w:tab w:val="right" w:leader="dot" w:pos="8306"/>
        </w:tabs>
      </w:pPr>
      <w:hyperlink w:anchor="_Toc8475" w:history="1">
        <w:r>
          <w:rPr>
            <w:rFonts w:ascii="仿宋" w:eastAsia="仿宋" w:hAnsi="仿宋" w:cs="仿宋" w:hint="eastAsia"/>
            <w:lang w:eastAsia="zh-CN"/>
          </w:rPr>
          <w:t>(一)、真空冷冻干燥机项目总投资估算</w:t>
        </w:r>
        <w:r>
          <w:tab/>
        </w:r>
        <w:r>
          <w:fldChar w:fldCharType="begin"/>
        </w:r>
        <w:r>
          <w:instrText xml:space="preserve"> PAGEREF _Toc8475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8" w:history="1">
        <w:r>
          <w:rPr>
            <w:rFonts w:ascii="仿宋" w:eastAsia="仿宋" w:hAnsi="仿宋" w:cs="仿宋" w:hint="eastAsia"/>
            <w:lang w:eastAsia="zh-CN"/>
          </w:rPr>
          <w:t>(二)、资金筹措</w:t>
        </w:r>
        <w:r>
          <w:tab/>
        </w:r>
        <w:r>
          <w:fldChar w:fldCharType="begin"/>
        </w:r>
        <w:r>
          <w:instrText xml:space="preserve"> PAGEREF _Toc22158 \h </w:instrText>
        </w:r>
        <w:r>
          <w:fldChar w:fldCharType="separate"/>
        </w:r>
        <w:r>
          <w:t>40</w:t>
        </w:r>
        <w:r>
          <w:fldChar w:fldCharType="end"/>
        </w:r>
      </w:hyperlink>
    </w:p>
    <w:p>
      <w:pPr>
        <w:pStyle w:val="TOC1"/>
        <w:tabs>
          <w:tab w:val="right" w:leader="dot" w:pos="8306"/>
        </w:tabs>
      </w:pPr>
      <w:hyperlink w:anchor="_Toc24613" w:history="1">
        <w:r>
          <w:rPr>
            <w:rFonts w:ascii="仿宋" w:eastAsia="仿宋" w:hAnsi="仿宋" w:cs="仿宋" w:hint="eastAsia"/>
            <w:lang w:eastAsia="zh-CN"/>
          </w:rPr>
          <w:t>十一、真空冷冻干燥机项目社会影响</w:t>
        </w:r>
        <w:r>
          <w:tab/>
        </w:r>
        <w:r>
          <w:fldChar w:fldCharType="begin"/>
        </w:r>
        <w:r>
          <w:instrText xml:space="preserve"> PAGEREF _Toc24613 \h </w:instrText>
        </w:r>
        <w:r>
          <w:fldChar w:fldCharType="separate"/>
        </w:r>
        <w:r>
          <w:t>40</w:t>
        </w:r>
        <w:r>
          <w:fldChar w:fldCharType="end"/>
        </w:r>
      </w:hyperlink>
    </w:p>
    <w:p>
      <w:pPr>
        <w:pStyle w:val="TOC2"/>
        <w:tabs>
          <w:tab w:val="right" w:leader="dot" w:pos="8306"/>
        </w:tabs>
      </w:pPr>
      <w:hyperlink w:anchor="_Toc26174" w:history="1">
        <w:r>
          <w:rPr>
            <w:rFonts w:ascii="仿宋" w:eastAsia="仿宋" w:hAnsi="仿宋" w:cs="仿宋" w:hint="eastAsia"/>
            <w:lang w:eastAsia="zh-CN"/>
          </w:rPr>
          <w:t>(一)、社会责任与义务</w:t>
        </w:r>
        <w:r>
          <w:tab/>
        </w:r>
        <w:r>
          <w:fldChar w:fldCharType="begin"/>
        </w:r>
        <w:r>
          <w:instrText xml:space="preserve"> PAGEREF _Toc26174 \h </w:instrText>
        </w:r>
        <w:r>
          <w:fldChar w:fldCharType="separate"/>
        </w:r>
        <w:r>
          <w:t>40</w:t>
        </w:r>
        <w:r>
          <w:fldChar w:fldCharType="end"/>
        </w:r>
      </w:hyperlink>
    </w:p>
    <w:p>
      <w:pPr>
        <w:pStyle w:val="TOC2"/>
        <w:tabs>
          <w:tab w:val="right" w:leader="dot" w:pos="8306"/>
        </w:tabs>
      </w:pPr>
      <w:hyperlink w:anchor="_Toc18759" w:history="1">
        <w:r>
          <w:rPr>
            <w:rFonts w:ascii="仿宋" w:eastAsia="仿宋" w:hAnsi="仿宋" w:cs="仿宋" w:hint="eastAsia"/>
            <w:lang w:eastAsia="zh-CN"/>
          </w:rPr>
          <w:t>(二)、社会参与与沟通</w:t>
        </w:r>
        <w:r>
          <w:tab/>
        </w:r>
        <w:r>
          <w:fldChar w:fldCharType="begin"/>
        </w:r>
        <w:r>
          <w:instrText xml:space="preserve"> PAGEREF _Toc18759 \h </w:instrText>
        </w:r>
        <w:r>
          <w:fldChar w:fldCharType="separate"/>
        </w:r>
        <w:r>
          <w:t>41</w:t>
        </w:r>
        <w:r>
          <w:fldChar w:fldCharType="end"/>
        </w:r>
      </w:hyperlink>
    </w:p>
    <w:p>
      <w:pPr>
        <w:pStyle w:val="TOC1"/>
        <w:tabs>
          <w:tab w:val="right" w:leader="dot" w:pos="8306"/>
        </w:tabs>
      </w:pPr>
      <w:hyperlink w:anchor="_Toc26208" w:history="1">
        <w:r>
          <w:rPr>
            <w:rFonts w:ascii="仿宋" w:eastAsia="仿宋" w:hAnsi="仿宋" w:cs="仿宋" w:hint="eastAsia"/>
            <w:lang w:eastAsia="zh-CN"/>
          </w:rPr>
          <w:t>十二、真空冷冻干燥机项目技术管理</w:t>
        </w:r>
        <w:r>
          <w:tab/>
        </w:r>
        <w:r>
          <w:fldChar w:fldCharType="begin"/>
        </w:r>
        <w:r>
          <w:instrText xml:space="preserve"> PAGEREF _Toc26208 \h </w:instrText>
        </w:r>
        <w:r>
          <w:fldChar w:fldCharType="separate"/>
        </w:r>
        <w:r>
          <w:t>42</w:t>
        </w:r>
        <w:r>
          <w:fldChar w:fldCharType="end"/>
        </w:r>
      </w:hyperlink>
    </w:p>
    <w:p>
      <w:pPr>
        <w:pStyle w:val="TOC2"/>
        <w:tabs>
          <w:tab w:val="right" w:leader="dot" w:pos="8306"/>
        </w:tabs>
      </w:pPr>
      <w:hyperlink w:anchor="_Toc2537" w:history="1">
        <w:r>
          <w:rPr>
            <w:rFonts w:ascii="仿宋" w:eastAsia="仿宋" w:hAnsi="仿宋" w:cs="仿宋" w:hint="eastAsia"/>
            <w:lang w:eastAsia="zh-CN"/>
          </w:rPr>
          <w:t>(一)、技术方案选用方向</w:t>
        </w:r>
        <w:r>
          <w:tab/>
        </w:r>
        <w:r>
          <w:fldChar w:fldCharType="begin"/>
        </w:r>
        <w:r>
          <w:instrText xml:space="preserve"> PAGEREF _Toc2537 \h </w:instrText>
        </w:r>
        <w:r>
          <w:fldChar w:fldCharType="separate"/>
        </w:r>
        <w:r>
          <w:t>42</w:t>
        </w:r>
        <w:r>
          <w:fldChar w:fldCharType="end"/>
        </w:r>
      </w:hyperlink>
    </w:p>
    <w:p>
      <w:pPr>
        <w:pStyle w:val="TOC2"/>
        <w:tabs>
          <w:tab w:val="right" w:leader="dot" w:pos="8306"/>
        </w:tabs>
      </w:pPr>
      <w:hyperlink w:anchor="_Toc1671" w:history="1">
        <w:r>
          <w:rPr>
            <w:rFonts w:ascii="仿宋" w:eastAsia="仿宋" w:hAnsi="仿宋" w:cs="仿宋" w:hint="eastAsia"/>
            <w:lang w:eastAsia="zh-CN"/>
          </w:rPr>
          <w:t>(二)、工艺技术方案选用原则</w:t>
        </w:r>
        <w:r>
          <w:tab/>
        </w:r>
        <w:r>
          <w:fldChar w:fldCharType="begin"/>
        </w:r>
        <w:r>
          <w:instrText xml:space="preserve"> PAGEREF _Toc1671 \h </w:instrText>
        </w:r>
        <w:r>
          <w:fldChar w:fldCharType="separate"/>
        </w:r>
        <w:r>
          <w:t>44</w:t>
        </w:r>
        <w:r>
          <w:fldChar w:fldCharType="end"/>
        </w:r>
      </w:hyperlink>
    </w:p>
    <w:p>
      <w:pPr>
        <w:pStyle w:val="TOC2"/>
        <w:tabs>
          <w:tab w:val="right" w:leader="dot" w:pos="8306"/>
        </w:tabs>
      </w:pPr>
      <w:hyperlink w:anchor="_Toc5104" w:history="1">
        <w:r>
          <w:rPr>
            <w:rFonts w:ascii="仿宋" w:eastAsia="仿宋" w:hAnsi="仿宋" w:cs="仿宋" w:hint="eastAsia"/>
            <w:lang w:eastAsia="zh-CN"/>
          </w:rPr>
          <w:t>(三)、工艺技术方案要求</w:t>
        </w:r>
        <w:r>
          <w:tab/>
        </w:r>
        <w:r>
          <w:fldChar w:fldCharType="begin"/>
        </w:r>
        <w:r>
          <w:instrText xml:space="preserve"> PAGEREF _Toc5104 \h </w:instrText>
        </w:r>
        <w:r>
          <w:fldChar w:fldCharType="separate"/>
        </w:r>
        <w:r>
          <w:t>46</w:t>
        </w:r>
        <w:r>
          <w:fldChar w:fldCharType="end"/>
        </w:r>
      </w:hyperlink>
    </w:p>
    <w:p>
      <w:pPr>
        <w:pStyle w:val="TOC1"/>
        <w:tabs>
          <w:tab w:val="right" w:leader="dot" w:pos="8306"/>
        </w:tabs>
      </w:pPr>
      <w:hyperlink w:anchor="_Toc30489" w:history="1">
        <w:r>
          <w:rPr>
            <w:rFonts w:ascii="仿宋" w:eastAsia="仿宋" w:hAnsi="仿宋" w:cs="仿宋" w:hint="eastAsia"/>
            <w:lang w:eastAsia="zh-CN"/>
          </w:rPr>
          <w:t>十三、风险识别与分类</w:t>
        </w:r>
        <w:r>
          <w:tab/>
        </w:r>
        <w:r>
          <w:fldChar w:fldCharType="begin"/>
        </w:r>
        <w:r>
          <w:instrText xml:space="preserve"> PAGEREF _Toc30489 \h </w:instrText>
        </w:r>
        <w:r>
          <w:fldChar w:fldCharType="separate"/>
        </w:r>
        <w:r>
          <w:t>48</w:t>
        </w:r>
        <w:r>
          <w:fldChar w:fldCharType="end"/>
        </w:r>
      </w:hyperlink>
    </w:p>
    <w:p>
      <w:pPr>
        <w:pStyle w:val="TOC2"/>
        <w:tabs>
          <w:tab w:val="right" w:leader="dot" w:pos="8306"/>
        </w:tabs>
      </w:pPr>
      <w:hyperlink w:anchor="_Toc11230" w:history="1">
        <w:r>
          <w:rPr>
            <w:rFonts w:ascii="仿宋" w:eastAsia="仿宋" w:hAnsi="仿宋" w:cs="仿宋" w:hint="eastAsia"/>
            <w:lang w:eastAsia="zh-CN"/>
          </w:rPr>
          <w:t>(一)、风险识别</w:t>
        </w:r>
        <w:r>
          <w:tab/>
        </w:r>
        <w:r>
          <w:fldChar w:fldCharType="begin"/>
        </w:r>
        <w:r>
          <w:instrText xml:space="preserve"> PAGEREF _Toc11230 \h </w:instrText>
        </w:r>
        <w:r>
          <w:fldChar w:fldCharType="separate"/>
        </w:r>
        <w:r>
          <w:t>48</w:t>
        </w:r>
        <w:r>
          <w:fldChar w:fldCharType="end"/>
        </w:r>
      </w:hyperlink>
    </w:p>
    <w:p>
      <w:pPr>
        <w:pStyle w:val="TOC2"/>
        <w:tabs>
          <w:tab w:val="right" w:leader="dot" w:pos="8306"/>
        </w:tabs>
      </w:pPr>
      <w:hyperlink w:anchor="_Toc12671" w:history="1">
        <w:r>
          <w:rPr>
            <w:rFonts w:ascii="仿宋" w:eastAsia="仿宋" w:hAnsi="仿宋" w:cs="仿宋" w:hint="eastAsia"/>
            <w:lang w:eastAsia="zh-CN"/>
          </w:rPr>
          <w:t>(二)、风险分类</w:t>
        </w:r>
        <w:r>
          <w:tab/>
        </w:r>
        <w:r>
          <w:fldChar w:fldCharType="begin"/>
        </w:r>
        <w:r>
          <w:instrText xml:space="preserve"> PAGEREF _Toc12671 \h </w:instrText>
        </w:r>
        <w:r>
          <w:fldChar w:fldCharType="separate"/>
        </w:r>
        <w:r>
          <w:t>50</w:t>
        </w:r>
        <w:r>
          <w:fldChar w:fldCharType="end"/>
        </w:r>
      </w:hyperlink>
    </w:p>
    <w:p>
      <w:pPr>
        <w:pStyle w:val="TOC1"/>
        <w:tabs>
          <w:tab w:val="right" w:leader="dot" w:pos="8306"/>
        </w:tabs>
      </w:pPr>
      <w:hyperlink w:anchor="_Toc14526" w:history="1">
        <w:r>
          <w:rPr>
            <w:rFonts w:ascii="仿宋" w:eastAsia="仿宋" w:hAnsi="仿宋" w:cs="仿宋" w:hint="eastAsia"/>
            <w:lang w:eastAsia="zh-CN"/>
          </w:rPr>
          <w:t>十四、真空冷冻干燥机项目工程方案分析</w:t>
        </w:r>
        <w:r>
          <w:tab/>
        </w:r>
        <w:r>
          <w:fldChar w:fldCharType="begin"/>
        </w:r>
        <w:r>
          <w:instrText xml:space="preserve"> PAGEREF _Toc14526 \h </w:instrText>
        </w:r>
        <w:r>
          <w:fldChar w:fldCharType="separate"/>
        </w:r>
        <w:r>
          <w:t>52</w:t>
        </w:r>
        <w:r>
          <w:fldChar w:fldCharType="end"/>
        </w:r>
      </w:hyperlink>
    </w:p>
    <w:p>
      <w:pPr>
        <w:pStyle w:val="TOC2"/>
        <w:tabs>
          <w:tab w:val="right" w:leader="dot" w:pos="8306"/>
        </w:tabs>
      </w:pPr>
      <w:hyperlink w:anchor="_Toc3794" w:history="1">
        <w:r>
          <w:rPr>
            <w:rFonts w:ascii="仿宋" w:eastAsia="仿宋" w:hAnsi="仿宋" w:cs="仿宋" w:hint="eastAsia"/>
            <w:lang w:eastAsia="zh-CN"/>
          </w:rPr>
          <w:t>(一)、建筑工程设计原则</w:t>
        </w:r>
        <w:r>
          <w:tab/>
        </w:r>
        <w:r>
          <w:fldChar w:fldCharType="begin"/>
        </w:r>
        <w:r>
          <w:instrText xml:space="preserve"> PAGEREF _Toc3794 \h </w:instrText>
        </w:r>
        <w:r>
          <w:fldChar w:fldCharType="separate"/>
        </w:r>
        <w:r>
          <w:t>52</w:t>
        </w:r>
        <w:r>
          <w:fldChar w:fldCharType="end"/>
        </w:r>
      </w:hyperlink>
    </w:p>
    <w:p>
      <w:pPr>
        <w:pStyle w:val="TOC2"/>
        <w:tabs>
          <w:tab w:val="right" w:leader="dot" w:pos="8306"/>
        </w:tabs>
      </w:pPr>
      <w:hyperlink w:anchor="_Toc27790" w:history="1">
        <w:r>
          <w:rPr>
            <w:rFonts w:ascii="仿宋" w:eastAsia="仿宋" w:hAnsi="仿宋" w:cs="仿宋" w:hint="eastAsia"/>
            <w:lang w:eastAsia="zh-CN"/>
          </w:rPr>
          <w:t>(二)、土建工程建设指标</w:t>
        </w:r>
        <w:r>
          <w:tab/>
        </w:r>
        <w:r>
          <w:fldChar w:fldCharType="begin"/>
        </w:r>
        <w:r>
          <w:instrText xml:space="preserve"> PAGEREF _Toc27790 \h </w:instrText>
        </w:r>
        <w:r>
          <w:fldChar w:fldCharType="separate"/>
        </w:r>
        <w:r>
          <w:t>55</w:t>
        </w:r>
        <w:r>
          <w:fldChar w:fldCharType="end"/>
        </w:r>
      </w:hyperlink>
    </w:p>
    <w:p>
      <w:pPr>
        <w:pStyle w:val="TOC1"/>
        <w:tabs>
          <w:tab w:val="right" w:leader="dot" w:pos="8306"/>
        </w:tabs>
      </w:pPr>
      <w:hyperlink w:anchor="_Toc2333" w:history="1">
        <w:r>
          <w:rPr>
            <w:rFonts w:ascii="仿宋" w:eastAsia="仿宋" w:hAnsi="仿宋" w:cs="仿宋" w:hint="eastAsia"/>
            <w:lang w:eastAsia="zh-CN"/>
          </w:rPr>
          <w:t>十五、真空冷冻干燥机项目变更管理</w:t>
        </w:r>
        <w:r>
          <w:tab/>
        </w:r>
        <w:r>
          <w:fldChar w:fldCharType="begin"/>
        </w:r>
        <w:r>
          <w:instrText xml:space="preserve"> PAGEREF _Toc2333 \h </w:instrText>
        </w:r>
        <w:r>
          <w:fldChar w:fldCharType="separate"/>
        </w:r>
        <w:r>
          <w:t>57</w:t>
        </w:r>
        <w:r>
          <w:fldChar w:fldCharType="end"/>
        </w:r>
      </w:hyperlink>
    </w:p>
    <w:p>
      <w:pPr>
        <w:pStyle w:val="TOC2"/>
        <w:tabs>
          <w:tab w:val="right" w:leader="dot" w:pos="8306"/>
        </w:tabs>
      </w:pPr>
      <w:hyperlink w:anchor="_Toc20761" w:history="1">
        <w:r>
          <w:rPr>
            <w:rFonts w:ascii="仿宋" w:eastAsia="仿宋" w:hAnsi="仿宋" w:cs="仿宋" w:hint="eastAsia"/>
            <w:lang w:eastAsia="zh-CN"/>
          </w:rPr>
          <w:t>(一)、变更申请与评估</w:t>
        </w:r>
        <w:r>
          <w:tab/>
        </w:r>
        <w:r>
          <w:fldChar w:fldCharType="begin"/>
        </w:r>
        <w:r>
          <w:instrText xml:space="preserve"> PAGEREF _Toc20761 \h </w:instrText>
        </w:r>
        <w:r>
          <w:fldChar w:fldCharType="separate"/>
        </w:r>
        <w:r>
          <w:t>57</w:t>
        </w:r>
        <w:r>
          <w:fldChar w:fldCharType="end"/>
        </w:r>
      </w:hyperlink>
    </w:p>
    <w:p>
      <w:pPr>
        <w:pStyle w:val="TOC2"/>
        <w:tabs>
          <w:tab w:val="right" w:leader="dot" w:pos="8306"/>
        </w:tabs>
      </w:pPr>
      <w:hyperlink w:anchor="_Toc9055" w:history="1">
        <w:r>
          <w:rPr>
            <w:rFonts w:ascii="仿宋" w:eastAsia="仿宋" w:hAnsi="仿宋" w:cs="仿宋" w:hint="eastAsia"/>
            <w:lang w:eastAsia="zh-CN"/>
          </w:rPr>
          <w:t>(二)、变更实施与控制</w:t>
        </w:r>
        <w:r>
          <w:tab/>
        </w:r>
        <w:r>
          <w:fldChar w:fldCharType="begin"/>
        </w:r>
        <w:r>
          <w:instrText xml:space="preserve"> PAGEREF _Toc9055 \h </w:instrText>
        </w:r>
        <w:r>
          <w:fldChar w:fldCharType="separate"/>
        </w:r>
        <w:r>
          <w:t>57</w:t>
        </w:r>
        <w:r>
          <w:fldChar w:fldCharType="end"/>
        </w:r>
      </w:hyperlink>
    </w:p>
    <w:p>
      <w:pPr>
        <w:pStyle w:val="TOC1"/>
        <w:tabs>
          <w:tab w:val="right" w:leader="dot" w:pos="8306"/>
        </w:tabs>
      </w:pPr>
      <w:hyperlink w:anchor="_Toc25676" w:history="1">
        <w:r>
          <w:rPr>
            <w:rFonts w:ascii="仿宋" w:eastAsia="仿宋" w:hAnsi="仿宋" w:cs="仿宋" w:hint="eastAsia"/>
            <w:lang w:eastAsia="zh-CN"/>
          </w:rPr>
          <w:t>十六、营销与推广策略</w:t>
        </w:r>
        <w:r>
          <w:tab/>
        </w:r>
        <w:r>
          <w:fldChar w:fldCharType="begin"/>
        </w:r>
        <w:r>
          <w:instrText xml:space="preserve"> PAGEREF _Toc25676 \h </w:instrText>
        </w:r>
        <w:r>
          <w:fldChar w:fldCharType="separate"/>
        </w:r>
        <w:r>
          <w:t>58</w:t>
        </w:r>
        <w:r>
          <w:fldChar w:fldCharType="end"/>
        </w:r>
      </w:hyperlink>
    </w:p>
    <w:p>
      <w:pPr>
        <w:pStyle w:val="TOC2"/>
        <w:tabs>
          <w:tab w:val="right" w:leader="dot" w:pos="8306"/>
        </w:tabs>
      </w:pPr>
      <w:hyperlink w:anchor="_Toc5879" w:history="1">
        <w:r>
          <w:rPr>
            <w:rFonts w:ascii="仿宋" w:eastAsia="仿宋" w:hAnsi="仿宋" w:cs="仿宋" w:hint="eastAsia"/>
            <w:lang w:eastAsia="zh-CN"/>
          </w:rPr>
          <w:t>(一)、产品/服务定位与特点</w:t>
        </w:r>
        <w:r>
          <w:tab/>
        </w:r>
        <w:r>
          <w:fldChar w:fldCharType="begin"/>
        </w:r>
        <w:r>
          <w:instrText xml:space="preserve"> PAGEREF _Toc5879 \h </w:instrText>
        </w:r>
        <w:r>
          <w:fldChar w:fldCharType="separate"/>
        </w:r>
        <w:r>
          <w:t>58</w:t>
        </w:r>
        <w:r>
          <w:fldChar w:fldCharType="end"/>
        </w:r>
      </w:hyperlink>
    </w:p>
    <w:p>
      <w:pPr>
        <w:pStyle w:val="TOC2"/>
        <w:tabs>
          <w:tab w:val="right" w:leader="dot" w:pos="8306"/>
        </w:tabs>
      </w:pPr>
      <w:hyperlink w:anchor="_Toc2192" w:history="1">
        <w:r>
          <w:rPr>
            <w:rFonts w:ascii="仿宋" w:eastAsia="仿宋" w:hAnsi="仿宋" w:cs="仿宋" w:hint="eastAsia"/>
            <w:lang w:eastAsia="zh-CN"/>
          </w:rPr>
          <w:t>(二)、市场定位与竞争分析</w:t>
        </w:r>
        <w:r>
          <w:tab/>
        </w:r>
        <w:r>
          <w:fldChar w:fldCharType="begin"/>
        </w:r>
        <w:r>
          <w:instrText xml:space="preserve"> PAGEREF _Toc2192 \h </w:instrText>
        </w:r>
        <w:r>
          <w:fldChar w:fldCharType="separate"/>
        </w:r>
        <w:r>
          <w:t>59</w:t>
        </w:r>
        <w:r>
          <w:fldChar w:fldCharType="end"/>
        </w:r>
      </w:hyperlink>
    </w:p>
    <w:p>
      <w:pPr>
        <w:pStyle w:val="TOC2"/>
        <w:tabs>
          <w:tab w:val="right" w:leader="dot" w:pos="8306"/>
        </w:tabs>
      </w:pPr>
      <w:hyperlink w:anchor="_Toc6436" w:history="1">
        <w:r>
          <w:rPr>
            <w:rFonts w:ascii="仿宋" w:eastAsia="仿宋" w:hAnsi="仿宋" w:cs="仿宋" w:hint="eastAsia"/>
            <w:lang w:eastAsia="zh-CN"/>
          </w:rPr>
          <w:t>(三)、营销渠道与策略</w:t>
        </w:r>
        <w:r>
          <w:tab/>
        </w:r>
        <w:r>
          <w:fldChar w:fldCharType="begin"/>
        </w:r>
        <w:r>
          <w:instrText xml:space="preserve"> PAGEREF _Toc6436 \h </w:instrText>
        </w:r>
        <w:r>
          <w:fldChar w:fldCharType="separate"/>
        </w:r>
        <w:r>
          <w:t>61</w:t>
        </w:r>
        <w:r>
          <w:fldChar w:fldCharType="end"/>
        </w:r>
      </w:hyperlink>
    </w:p>
    <w:p>
      <w:pPr>
        <w:pStyle w:val="TOC2"/>
        <w:tabs>
          <w:tab w:val="right" w:leader="dot" w:pos="8306"/>
        </w:tabs>
      </w:pPr>
      <w:hyperlink w:anchor="_Toc28858" w:history="1">
        <w:r>
          <w:rPr>
            <w:rFonts w:ascii="仿宋" w:eastAsia="仿宋" w:hAnsi="仿宋" w:cs="仿宋" w:hint="eastAsia"/>
            <w:lang w:eastAsia="zh-CN"/>
          </w:rPr>
          <w:t>(四)、推广与宣传活动</w:t>
        </w:r>
        <w:r>
          <w:tab/>
        </w:r>
        <w:r>
          <w:fldChar w:fldCharType="begin"/>
        </w:r>
        <w:r>
          <w:instrText xml:space="preserve"> PAGEREF _Toc28858 \h </w:instrText>
        </w:r>
        <w:r>
          <w:fldChar w:fldCharType="separate"/>
        </w:r>
        <w:r>
          <w:t>62</w:t>
        </w:r>
        <w:r>
          <w:fldChar w:fldCharType="end"/>
        </w:r>
      </w:hyperlink>
    </w:p>
    <w:p>
      <w:pPr>
        <w:pStyle w:val="TOC1"/>
        <w:tabs>
          <w:tab w:val="right" w:leader="dot" w:pos="8306"/>
        </w:tabs>
      </w:pPr>
      <w:hyperlink w:anchor="_Toc25014" w:history="1">
        <w:r>
          <w:rPr>
            <w:rFonts w:ascii="仿宋" w:eastAsia="仿宋" w:hAnsi="仿宋" w:cs="仿宋" w:hint="eastAsia"/>
            <w:lang w:eastAsia="zh-CN"/>
          </w:rPr>
          <w:t>十七、真空冷冻干燥机项目治理与监督</w:t>
        </w:r>
        <w:r>
          <w:tab/>
        </w:r>
        <w:r>
          <w:fldChar w:fldCharType="begin"/>
        </w:r>
        <w:r>
          <w:instrText xml:space="preserve"> PAGEREF _Toc25014 \h </w:instrText>
        </w:r>
        <w:r>
          <w:fldChar w:fldCharType="separate"/>
        </w:r>
        <w:r>
          <w:t>67</w:t>
        </w:r>
        <w:r>
          <w:fldChar w:fldCharType="end"/>
        </w:r>
      </w:hyperlink>
    </w:p>
    <w:p>
      <w:pPr>
        <w:pStyle w:val="TOC2"/>
        <w:tabs>
          <w:tab w:val="right" w:leader="dot" w:pos="8306"/>
        </w:tabs>
      </w:pPr>
      <w:hyperlink w:anchor="_Toc11388" w:history="1">
        <w:r>
          <w:rPr>
            <w:rFonts w:ascii="仿宋" w:eastAsia="仿宋" w:hAnsi="仿宋" w:cs="仿宋" w:hint="eastAsia"/>
            <w:lang w:eastAsia="zh-CN"/>
          </w:rPr>
          <w:t>(一)、真空冷冻干燥机项目治理结构</w:t>
        </w:r>
        <w:r>
          <w:tab/>
        </w:r>
        <w:r>
          <w:fldChar w:fldCharType="begin"/>
        </w:r>
        <w:r>
          <w:instrText xml:space="preserve"> PAGEREF _Toc11388 \h </w:instrText>
        </w:r>
        <w:r>
          <w:fldChar w:fldCharType="separate"/>
        </w:r>
        <w:r>
          <w:t>67</w:t>
        </w:r>
        <w:r>
          <w:fldChar w:fldCharType="end"/>
        </w:r>
      </w:hyperlink>
    </w:p>
    <w:p>
      <w:pPr>
        <w:pStyle w:val="TOC2"/>
        <w:tabs>
          <w:tab w:val="right" w:leader="dot" w:pos="8306"/>
        </w:tabs>
      </w:pPr>
      <w:hyperlink w:anchor="_Toc9258" w:history="1">
        <w:r>
          <w:rPr>
            <w:rFonts w:ascii="仿宋" w:eastAsia="仿宋" w:hAnsi="仿宋" w:cs="仿宋" w:hint="eastAsia"/>
            <w:lang w:eastAsia="zh-CN"/>
          </w:rPr>
          <w:t>(二)、监督与审计</w:t>
        </w:r>
        <w:r>
          <w:tab/>
        </w:r>
        <w:r>
          <w:fldChar w:fldCharType="begin"/>
        </w:r>
        <w:r>
          <w:instrText xml:space="preserve"> PAGEREF _Toc9258 \h </w:instrText>
        </w:r>
        <w:r>
          <w:fldChar w:fldCharType="separate"/>
        </w:r>
        <w:r>
          <w:t>68</w:t>
        </w:r>
        <w:r>
          <w:fldChar w:fldCharType="end"/>
        </w:r>
      </w:hyperlink>
    </w:p>
    <w:p>
      <w:pPr>
        <w:pStyle w:val="TOC1"/>
        <w:tabs>
          <w:tab w:val="right" w:leader="dot" w:pos="8306"/>
        </w:tabs>
      </w:pPr>
      <w:hyperlink w:anchor="_Toc24974" w:history="1">
        <w:r>
          <w:rPr>
            <w:rFonts w:ascii="仿宋" w:eastAsia="仿宋" w:hAnsi="仿宋" w:cs="仿宋" w:hint="eastAsia"/>
            <w:lang w:eastAsia="zh-CN"/>
          </w:rPr>
          <w:t>十八、真空冷冻干燥机项目实施保障措施</w:t>
        </w:r>
        <w:r>
          <w:tab/>
        </w:r>
        <w:r>
          <w:fldChar w:fldCharType="begin"/>
        </w:r>
        <w:r>
          <w:instrText xml:space="preserve"> PAGEREF _Toc24974 \h </w:instrText>
        </w:r>
        <w:r>
          <w:fldChar w:fldCharType="separate"/>
        </w:r>
        <w:r>
          <w:t>70</w:t>
        </w:r>
        <w:r>
          <w:fldChar w:fldCharType="end"/>
        </w:r>
      </w:hyperlink>
    </w:p>
    <w:p>
      <w:pPr>
        <w:pStyle w:val="TOC2"/>
        <w:tabs>
          <w:tab w:val="right" w:leader="dot" w:pos="8306"/>
        </w:tabs>
      </w:pPr>
      <w:hyperlink w:anchor="_Toc30407" w:history="1">
        <w:r>
          <w:rPr>
            <w:rFonts w:ascii="仿宋" w:eastAsia="仿宋" w:hAnsi="仿宋" w:cs="仿宋" w:hint="eastAsia"/>
            <w:lang w:eastAsia="zh-CN"/>
          </w:rPr>
          <w:t>(一)、真空冷冻干燥机项目实施保障机制</w:t>
        </w:r>
        <w:r>
          <w:tab/>
        </w:r>
        <w:r>
          <w:fldChar w:fldCharType="begin"/>
        </w:r>
        <w:r>
          <w:instrText xml:space="preserve"> PAGEREF _Toc30407 \h </w:instrText>
        </w:r>
        <w:r>
          <w:fldChar w:fldCharType="separate"/>
        </w:r>
        <w:r>
          <w:t>70</w:t>
        </w:r>
        <w:r>
          <w:fldChar w:fldCharType="end"/>
        </w:r>
      </w:hyperlink>
    </w:p>
    <w:p>
      <w:pPr>
        <w:pStyle w:val="TOC2"/>
        <w:tabs>
          <w:tab w:val="right" w:leader="dot" w:pos="8306"/>
        </w:tabs>
      </w:pPr>
      <w:hyperlink w:anchor="_Toc24288" w:history="1">
        <w:r>
          <w:rPr>
            <w:rFonts w:ascii="仿宋" w:eastAsia="仿宋" w:hAnsi="仿宋" w:cs="仿宋" w:hint="eastAsia"/>
            <w:lang w:eastAsia="zh-CN"/>
          </w:rPr>
          <w:t>(二)、真空冷冻干燥机项目法律合规要求</w:t>
        </w:r>
        <w:r>
          <w:tab/>
        </w:r>
        <w:r>
          <w:fldChar w:fldCharType="begin"/>
        </w:r>
        <w:r>
          <w:instrText xml:space="preserve"> PAGEREF _Toc24288 \h </w:instrText>
        </w:r>
        <w:r>
          <w:fldChar w:fldCharType="separate"/>
        </w:r>
        <w:r>
          <w:t>74</w:t>
        </w:r>
        <w:r>
          <w:fldChar w:fldCharType="end"/>
        </w:r>
      </w:hyperlink>
    </w:p>
    <w:p>
      <w:pPr>
        <w:pStyle w:val="TOC2"/>
        <w:tabs>
          <w:tab w:val="right" w:leader="dot" w:pos="8306"/>
        </w:tabs>
      </w:pPr>
      <w:hyperlink w:anchor="_Toc16243" w:history="1">
        <w:r>
          <w:rPr>
            <w:rFonts w:ascii="仿宋" w:eastAsia="仿宋" w:hAnsi="仿宋" w:cs="仿宋" w:hint="eastAsia"/>
            <w:lang w:eastAsia="zh-CN"/>
          </w:rPr>
          <w:t>(三)、真空冷冻干燥机项目合同管理与法律事务</w:t>
        </w:r>
        <w:r>
          <w:tab/>
        </w:r>
        <w:r>
          <w:fldChar w:fldCharType="begin"/>
        </w:r>
        <w:r>
          <w:instrText xml:space="preserve"> PAGEREF _Toc16243 \h </w:instrText>
        </w:r>
        <w:r>
          <w:fldChar w:fldCharType="separate"/>
        </w:r>
        <w:r>
          <w:t>78</w:t>
        </w:r>
        <w:r>
          <w:fldChar w:fldCharType="end"/>
        </w:r>
      </w:hyperlink>
    </w:p>
    <w:p>
      <w:pPr>
        <w:pStyle w:val="TOC2"/>
        <w:tabs>
          <w:tab w:val="right" w:leader="dot" w:pos="8306"/>
        </w:tabs>
      </w:pPr>
      <w:hyperlink w:anchor="_Toc25237" w:history="1">
        <w:r>
          <w:rPr>
            <w:rFonts w:ascii="仿宋" w:eastAsia="仿宋" w:hAnsi="仿宋" w:cs="仿宋" w:hint="eastAsia"/>
            <w:lang w:eastAsia="zh-CN"/>
          </w:rPr>
          <w:t>(四)、真空冷冻干燥机项目知识产权保护策略</w:t>
        </w:r>
        <w:r>
          <w:tab/>
        </w:r>
        <w:r>
          <w:fldChar w:fldCharType="begin"/>
        </w:r>
        <w:r>
          <w:instrText xml:space="preserve"> PAGEREF _Toc25237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1"/>
      <w:r>
        <w:rPr>
          <w:rFonts w:ascii="仿宋" w:eastAsia="仿宋" w:hAnsi="仿宋" w:cs="仿宋" w:hint="eastAsia"/>
          <w:sz w:val="28"/>
          <w:lang w:eastAsia="zh-CN"/>
        </w:rPr>
        <w:t>一、真空冷冻干燥机项目土建工程</w:t>
      </w:r>
      <w:bookmarkEnd w:id="2"/>
    </w:p>
    <w:p>
      <w:pPr>
        <w:pStyle w:val="Heading2"/>
        <w:rPr>
          <w:rFonts w:ascii="仿宋" w:eastAsia="仿宋" w:hAnsi="仿宋" w:cs="仿宋" w:hint="eastAsia"/>
          <w:lang w:eastAsia="zh-CN"/>
        </w:rPr>
      </w:pPr>
      <w:bookmarkStart w:id="3" w:name="_Toc207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在真空冷冻干燥机项目的建筑工程设计中，我们将秉承一系列重要的设计原则，以确保真空冷冻干燥机项目建筑在功能、美观、可持续性等方面达到最佳效果。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首要原则是确保建筑的功能性得到最大化的发挥。我们将充分理解真空冷冻干燥机项目的实际需求，合理布局各个功能区域，保证建筑在满足业务需求的同时，提供高效的工作环境。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在建筑设计中，我们将综合考虑建设和运营成本。通过精细的经济效益分析，确保设计方案在高效利用资源的同时，对真空冷冻干燥机项目的长期盈利能力有积极的贡献。</w:t>
      </w:r>
    </w:p>
    <w:p>
      <w:pPr>
        <w:pStyle w:val="Heading2"/>
        <w:ind w:firstLine="560" w:firstLineChars="200"/>
        <w:rPr>
          <w:rFonts w:ascii="仿宋" w:eastAsia="仿宋" w:hAnsi="仿宋" w:cs="仿宋" w:hint="eastAsia"/>
          <w:sz w:val="28"/>
          <w:lang w:eastAsia="zh-CN"/>
        </w:rPr>
      </w:pPr>
      <w:bookmarkStart w:id="4" w:name="_Toc264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冷冻干燥机项目的土建工程设计中，我们将精准设定设计年限，结合真空冷冻干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冷冻干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7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真空冷冻干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冷冻干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冷冻干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本期工程真空冷冻干燥机项目预计总建筑面积XXX平方米，其中：计容建筑面积XXX平方米，计划建筑工程投资XX万元，占真空冷冻干燥机项目总投资的XX%。</w:t>
      </w:r>
    </w:p>
    <w:p>
      <w:pPr>
        <w:pStyle w:val="Heading1"/>
        <w:ind w:firstLine="560" w:firstLineChars="200"/>
        <w:rPr>
          <w:rFonts w:ascii="仿宋" w:eastAsia="仿宋" w:hAnsi="仿宋" w:cs="仿宋" w:hint="eastAsia"/>
          <w:sz w:val="28"/>
          <w:lang w:eastAsia="zh-CN"/>
        </w:rPr>
      </w:pPr>
      <w:bookmarkStart w:id="7" w:name="_Toc9334"/>
      <w:r>
        <w:rPr>
          <w:rFonts w:ascii="仿宋" w:eastAsia="仿宋" w:hAnsi="仿宋" w:cs="仿宋" w:hint="eastAsia"/>
          <w:sz w:val="28"/>
          <w:lang w:eastAsia="zh-CN"/>
        </w:rPr>
        <w:t>二、真空冷冻干燥机项目可持续发展</w:t>
      </w:r>
      <w:bookmarkEnd w:id="7"/>
    </w:p>
    <w:p>
      <w:pPr>
        <w:pStyle w:val="Heading2"/>
        <w:rPr>
          <w:rFonts w:ascii="仿宋" w:eastAsia="仿宋" w:hAnsi="仿宋" w:cs="仿宋" w:hint="eastAsia"/>
          <w:lang w:eastAsia="zh-CN"/>
        </w:rPr>
      </w:pPr>
      <w:bookmarkStart w:id="8" w:name="_Toc2852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真空冷冻干燥机项目中，真空冷冻干燥机项目团队着眼于未来，明确了可持续发展的战略方向。制定的具体可持续发展目标包括降低资源使用、采用环保技术、最大化社会效益等。这一步骤不仅有助于真空冷冻干燥机项目在环保和社会责任方面达到最高标准，也为未来提供了明确的指引，确保真空冷冻干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可持续实践的融入真空冷冻干燥机项目管理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冷冻干燥机项目管理周期。从真空冷冻干燥机项目规划开始，真空冷冻干燥机项目团队就考虑了环境和社会的因素。在执行阶段，真空冷冻干燥机项目团队积极推动绿色技术的应用，优化资源利用。此外，关注员工的社会责任，通过培训和沟通活动提高员工对可持续发展的认知，使他们能够在日常工作中践行可持续实践。这些举措不仅为真空冷冻干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35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扎根于真空冷冻干燥机项目的可持续发展理念，我们深信环保与社会责任是真空冷冻干燥机项目成功的关键支柱。在真空冷冻干燥机项目的每一步，我们都致力于通过创新和实践，履行对环境和社会的坚定责任。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团队通过引入先进的环保技术、建立高效的废物处理系统以及推动能源节约措施，积极履行环保责任。定期的环保监测和评估确保真空冷冻干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不仅致力于自身可持续发展，还注重对社会的回馈。通过支持社区真空冷冻干燥机项目、参与慈善事业、提供培训机会等方式，真空冷冻干燥机项目积极履行社会责任。与当地社区建立积极互动，关注员工的工作与生活平衡，以及员工的身心健康，是真空冷冻干燥机项目在社会责任层面的关键举措。这样的实践不仅增强了真空冷冻干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1522"/>
      <w:r>
        <w:rPr>
          <w:rFonts w:ascii="仿宋" w:eastAsia="仿宋" w:hAnsi="仿宋" w:cs="仿宋" w:hint="eastAsia"/>
          <w:sz w:val="28"/>
          <w:lang w:eastAsia="zh-CN"/>
        </w:rPr>
        <w:t>三、真空冷冻干燥机项目绩效评估</w:t>
      </w:r>
      <w:bookmarkEnd w:id="10"/>
    </w:p>
    <w:p>
      <w:pPr>
        <w:pStyle w:val="Heading2"/>
        <w:rPr>
          <w:rFonts w:ascii="仿宋" w:eastAsia="仿宋" w:hAnsi="仿宋" w:cs="仿宋" w:hint="eastAsia"/>
          <w:lang w:eastAsia="zh-CN"/>
        </w:rPr>
      </w:pPr>
      <w:bookmarkStart w:id="11" w:name="_Toc662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冷冻干燥机项目中，我们设计了一套全面的绩效评估指标，以确保真空冷冻干燥机项目的可控和成功交付。这些指标跨足真空冷冻干燥机项目目标、成本、进度和质量等多个维度，为我们提供了全面洞察真空冷冻干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目标达成率是我们关注的首要指标。我们设定了明确的目标，并通过定期监测和评估，迅速发现并应对潜在的目标偏差。这为真空冷冻干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成本绩效是另一个核心关注点。通过实际成本与预算成本的对比分析，我们深入了解成本差异的原因，及时调整资源分配，保持真空冷冻干燥机项目在经济效益方面的合理水平。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进度作为关键的绩效指标之一，得到了精心的关注。我们制定了详细的真空冷冻干燥机项目进度计划，并设立了进度符合度指标，确保实际进度与计划进度保持一致。这使我们能够快速发现和解决潜在的进度问题，保持真空冷冻干燥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真空冷冻干燥机项目绩效的不可或缺的一环。我们引入了一系列的质量标准和客户满意度指标，以确保真空冷冻干燥机项目交付的成果在质量上达到或超越预期水平。通过持续监测这些指标，我们努力提升真空冷冻干燥机项目整体质量水平，为真空冷冻干燥机项目的成功交付提供有力保障。通过这些科学且全面的绩效评估，我们能够更好地引导真空冷冻干燥机项目的持续改进，确保真空冷冻干燥机项目目标的顺利达成。</w:t>
      </w:r>
    </w:p>
    <w:p>
      <w:pPr>
        <w:pStyle w:val="Heading2"/>
        <w:ind w:firstLine="560" w:firstLineChars="200"/>
        <w:rPr>
          <w:rFonts w:ascii="仿宋" w:eastAsia="仿宋" w:hAnsi="仿宋" w:cs="仿宋" w:hint="eastAsia"/>
          <w:sz w:val="28"/>
          <w:lang w:eastAsia="zh-CN"/>
        </w:rPr>
      </w:pPr>
      <w:bookmarkStart w:id="12" w:name="_Toc220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绩效评估是真空冷冻干燥机项目中的关键环节，为确保真空冷冻干燥机项目达到预期目标，我们采用了多层次、多维度的绩效评估方法。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真空冷冻干燥机项目的战略目标对齐，确保每个决策和行动都与真空冷冻干燥机项目整体目标保持一致。团队会定期召开战略对齐会议，审视当前工作与真空冷冻干燥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真空冷冻干燥机项目进度、质量、成本和风险等方面。这些指标通过数据收集和分析，为真空冷冻干燥机项目管理团队提供了客观的评估依据。例如，我们通过真空冷冻干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真空冷冻干燥机项目内部，还考虑了真空冷冻干燥机项目对外部环境的影响。我们定期进行干系人满意度调查，以了解各利益相关方对真空冷冻干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这种多层次、多角度的绩效评估方法，使得我们能够全面了解真空冷冻干燥机项目的运行状态，及时做出调整，确保真空冷冻干燥机项目在不断变化的环境中保持稳健前行。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855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为了确保真空冷冻干燥机项目的有效管理和不断优化，我们采用了精心设计的绩效评估周期。这个周期旨在实现灵活、实时和全面的评估，以适应真空冷冻干燥机项目执行中的各种挑战。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真空冷冻干燥机项目的不同需求，分为短期、中期和长期。短期评估关注每个迭代或工作周期，以及时发现和解决当前任务中的问题。中期评估涵盖几个迭代，深入了解整体真空冷冻干燥机项目的趋势和性能。长期评估则着眼于整个真空冷冻干燥机项目阶段，确保真空冷冻干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真空冷冻干燥机项目管理工具和协作平台，团队成员能够随时更新和分享真空冷冻干燥机项目数据。这种实时性的反馈机制使我们能够及时察觉潜在问题，快速调整，保持真空冷冻干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真空冷冻干燥机项目的决策制定密不可分。每个周期的真空冷冻干燥机项目回顾会议成为集体总结经验、识别问题深层次原因并找到创新解决方案的平台。这种定期的反思与调整机制使真空冷冻干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5663"/>
      <w:r>
        <w:rPr>
          <w:rFonts w:ascii="仿宋" w:eastAsia="仿宋" w:hAnsi="仿宋" w:cs="仿宋" w:hint="eastAsia"/>
          <w:sz w:val="28"/>
          <w:lang w:eastAsia="zh-CN"/>
        </w:rPr>
        <w:t>四、真空冷冻干燥机项目概论</w:t>
      </w:r>
      <w:bookmarkEnd w:id="14"/>
    </w:p>
    <w:p>
      <w:pPr>
        <w:pStyle w:val="Heading2"/>
        <w:rPr>
          <w:rFonts w:ascii="仿宋" w:eastAsia="仿宋" w:hAnsi="仿宋" w:cs="仿宋" w:hint="eastAsia"/>
          <w:lang w:eastAsia="zh-CN"/>
        </w:rPr>
      </w:pPr>
      <w:bookmarkStart w:id="15" w:name="_Toc28699"/>
      <w:r>
        <w:rPr>
          <w:rFonts w:ascii="仿宋" w:eastAsia="仿宋" w:hAnsi="仿宋" w:cs="仿宋" w:hint="eastAsia"/>
          <w:lang w:eastAsia="zh-CN"/>
        </w:rPr>
        <w:t>(一)、真空冷冻干燥机项目概况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起源追溯至对市场的深入洞察。市场的不断演变与变革为真空冷冻干燥机项目提供了难得的机遇。当前市场存在的需求缺口和变革的大环境共同构成了真空冷冻干燥机项目的背景。这个真空冷冻干燥机项目旨在充分利用市场机遇，填补行业中尚未满足的需求，为客户提供全新的解决方案。市场的变革和需求的增长使得这个真空冷冻干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真空冷冻干燥机项目名称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正式命名为真空冷冻干燥机。这个名称不仅仅是一个标识，更代表了真空冷冻干燥机项目的核心理念和愿景。它蕴含着真空冷冻干燥机项目所要解决问题的关键字，具有强烈的表达和辨识度，为真空冷冻干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真空冷冻干燥机项目目标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核心目标是提供一种全新、高效的解决方案，满足客户日益增长的需求。真空冷冻干燥机项目追求的不仅仅是满足市场需求，更是在市场中获得卓越的竞争优势。通过不断提升产品或服务的质量和创新水平，真空冷冻干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真空冷冻干燥机项目范围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全面涵盖了产品研发、制造、市场推广和售后服务，确保从产品设计到最终用户体验的全方位关注。这一全面的真空冷冻干燥机项目范围是为了确保真空冷冻干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真空冷冻干燥机项目时间表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真空冷冻干燥机项目计划在未来18个月内完成，包括研发、测试、市场试点和正式推出等不同阶段。这个时间表的合理设计是为了确保真空冷冻干燥机项目各个阶段的顺利推进，以便按时交付高质量的成果。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真空冷冻干燥机项目预算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总预算估算为XX百万美元，主要分配在研发、市场推广、人员培训和运营等方面。这一充足的预算为真空冷冻干燥机项目提供了充足的资源，确保真空冷冻干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真空冷冻干燥机项目风险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可能面临的风险包括市场接受度低、技术难题、竞争激烈等。真空冷冻干燥机项目团队已经制定了相应的风险应对计划，通过前瞻性的风险管理，确保真空冷冻干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真空冷冻干燥机项目团队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真空冷冻干燥机项目汇聚了一支经验丰富、多领域专业素养的核心团队，确保真空冷冻干燥机项目在各个方面都能拥有高水平的执行力。团队的协同作战是真空冷冻干燥机项目成功的关键因素之一。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真空冷冻干燥机项目背景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真空冷冻干燥机项目的背景根植于市场对更高效、创新产品的渴望，同时也受到科技发展对行业格局的深刻改变的影响。这为真空冷冻干燥机项目提供了广阔的发展空间和市场需求。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真空冷冻干燥机项目现状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截至目前，真空冷冻干燥机项目已完成市场调研和技术验证，取得了初步的成功。这为真空冷冻干燥机项目在未来的发展奠定了坚实的基础，为更远大的目标打下了坚实的基石。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555"/>
      <w:r>
        <w:rPr>
          <w:rFonts w:ascii="仿宋" w:eastAsia="仿宋" w:hAnsi="仿宋" w:cs="仿宋" w:hint="eastAsia"/>
          <w:sz w:val="28"/>
          <w:lang w:eastAsia="zh-CN"/>
        </w:rPr>
        <w:t>(二)、真空冷冻干燥机项目目标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keyword》真空冷冻干燥机项目首要业务目标是在市场中占据有利地位，实现产品/服务的成功推广和销售。通过不断提升产品质量、创新性，真空冷冻干燥机项目追求成为行业中的领导者，赢得更多客户的青睐。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在科技迅速发展的时代，真空冷冻干燥机项目着眼于技术创新。通过持续的研发和技术升级，真空冷冻干燥机项目旨在推出更具创新性的产品或服务，以满足市场对新鲜、先进解决方案的需求。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为了建立可持续的客户关系，真空冷冻干燥机项目设定了客户满意度目标。通过提供卓越的产品质量和优质的客户服务，真空冷冻干燥机项目追求赢得客户的信任和忠诚度，确保他们的满意度达到行业领先水平。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真空冷冻干燥机项目注重社会责任和可持续发展。通过实施环保、社会责任真空冷冻干燥机项目，真空冷冻干燥机项目致力于在经济发展的同时保护环境，促进社会公平，实现可持续经营。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真空冷冻干燥机项目的团队是实现目标的核心驱动力。因此，真空冷冻干燥机项目设定了团队发展目标，包括提升团队成员的专业技能、培养领导力，以及搭建协同高效的团队工作氛围。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065"/>
      <w:r>
        <w:rPr>
          <w:rFonts w:ascii="仿宋" w:eastAsia="仿宋" w:hAnsi="仿宋" w:cs="仿宋" w:hint="eastAsia"/>
          <w:sz w:val="28"/>
          <w:lang w:eastAsia="zh-CN"/>
        </w:rPr>
        <w:t>(三)、真空冷冻干燥机项目提出的理由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真空冷冻干燥机项目提出的理由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提出源于对市场机遇的深刻洞察。当前市场中存在的需求缺口和行业发展趋势表明，有巨大的商业机会等待被开发。通过准确捕捉市场机遇，真空冷冻干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理念基于对技术创新的信仰。通过持续的研发和技术投入，真空冷冻干燥机项目有望推出更具创新性的产品或服务。在科技飞速发展的当下，真空冷冻干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提出是为了增强企业的行业竞争力。通过提升产品或服务的质量和独特性，真空冷冻干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响应了消费者需求的变化。随着社会和科技的不断发展，消费者对产品和服务的需求也在发生变化。通过深入了解并及时回应消费者的新需求，真空冷冻干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提出是企业战略发展规划的一部分。在面对日益激烈的市场竞争和不断变化的商业环境中，真空冷冻干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提出不仅仅是基于商业考量，还注重社会责任。通过推出环保、社会责任等方面的真空冷冻干燥机项目，真空冷冻干燥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真空冷冻干燥机项目的提出反映了对利益相关者期望的关注。包括客户、员工、投资者等利益相关者在企业发展中都有着各自的期望，真空冷冻干燥机项目力求在满足这些期望的同时，取得更大的共赢。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781"/>
      <w:r>
        <w:rPr>
          <w:rFonts w:ascii="仿宋" w:eastAsia="仿宋" w:hAnsi="仿宋" w:cs="仿宋" w:hint="eastAsia"/>
          <w:sz w:val="28"/>
          <w:lang w:eastAsia="zh-CN"/>
        </w:rPr>
        <w:t>(四)、真空冷冻干燥机项目意义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在实施真空冷冻干燥机项目的过程中，我们不仅仅是在追逐商业成功，更是为企业和社会的多个层面创造了深远的意义。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冷冻干燥机项目的首要意义在于提升企业的市场竞争力。通过持续的创新和对产品质量的高标准要求，真空冷冻干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https://d.book118.com/715030101012011043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真空冷冻干燥机项目规划设计纲要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04894"/>
    <w:rsid w:val="07B04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301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2024-01-15T04:36:00Z</dcterms:created>
  <dcterms:modified xsi:type="dcterms:W3CDTF">2024-01-15T04:36:59Z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8C2A1309023949878B9F6D74E48EED30_11</vt:lpwstr>
  </property>
  <property fmtid="{D5CDD505-2E9C-101B-9397-08002B2CF9AE}" pid="3" name="KSOProductBuildVer">
    <vt:lpwstr>2052-12.1.0.16120</vt:lpwstr>
  </property>
</Properties>
</file>