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摆件项目规划设计蓝图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65" w:history="1">
        <w:r>
          <w:rPr>
            <w:rFonts w:ascii="仿宋" w:eastAsia="仿宋" w:hAnsi="仿宋" w:cs="仿宋" w:hint="eastAsia"/>
            <w:lang w:eastAsia="zh-CN"/>
          </w:rPr>
          <w:t>序言</w:t>
        </w:r>
        <w:r>
          <w:tab/>
        </w:r>
        <w:r>
          <w:fldChar w:fldCharType="begin"/>
        </w:r>
        <w:r>
          <w:instrText xml:space="preserve"> PAGEREF _Toc14165 \h </w:instrText>
        </w:r>
        <w:r>
          <w:fldChar w:fldCharType="separate"/>
        </w:r>
        <w:r>
          <w:t>3</w:t>
        </w:r>
        <w:r>
          <w:fldChar w:fldCharType="end"/>
        </w:r>
      </w:hyperlink>
    </w:p>
    <w:p>
      <w:pPr>
        <w:pStyle w:val="TOC1"/>
        <w:tabs>
          <w:tab w:val="right" w:leader="dot" w:pos="8306"/>
        </w:tabs>
      </w:pPr>
      <w:hyperlink w:anchor="_Toc14098" w:history="1">
        <w:r>
          <w:rPr>
            <w:rFonts w:ascii="仿宋" w:eastAsia="仿宋" w:hAnsi="仿宋" w:cs="仿宋" w:hint="eastAsia"/>
            <w:lang w:eastAsia="zh-CN"/>
          </w:rPr>
          <w:t>一、摆件项目危机管理</w:t>
        </w:r>
        <w:r>
          <w:tab/>
        </w:r>
        <w:r>
          <w:fldChar w:fldCharType="begin"/>
        </w:r>
        <w:r>
          <w:instrText xml:space="preserve"> PAGEREF _Toc14098 \h </w:instrText>
        </w:r>
        <w:r>
          <w:fldChar w:fldCharType="separate"/>
        </w:r>
        <w:r>
          <w:t>3</w:t>
        </w:r>
        <w:r>
          <w:fldChar w:fldCharType="end"/>
        </w:r>
      </w:hyperlink>
    </w:p>
    <w:p>
      <w:pPr>
        <w:pStyle w:val="TOC2"/>
        <w:tabs>
          <w:tab w:val="right" w:leader="dot" w:pos="8306"/>
        </w:tabs>
      </w:pPr>
      <w:hyperlink w:anchor="_Toc10140" w:history="1">
        <w:r>
          <w:rPr>
            <w:rFonts w:ascii="仿宋" w:eastAsia="仿宋" w:hAnsi="仿宋" w:cs="仿宋" w:hint="eastAsia"/>
            <w:lang w:eastAsia="zh-CN"/>
          </w:rPr>
          <w:t>(一)、危机预警与识别</w:t>
        </w:r>
        <w:r>
          <w:tab/>
        </w:r>
        <w:r>
          <w:fldChar w:fldCharType="begin"/>
        </w:r>
        <w:r>
          <w:instrText xml:space="preserve"> PAGEREF _Toc10140 \h </w:instrText>
        </w:r>
        <w:r>
          <w:fldChar w:fldCharType="separate"/>
        </w:r>
        <w:r>
          <w:t>3</w:t>
        </w:r>
        <w:r>
          <w:fldChar w:fldCharType="end"/>
        </w:r>
      </w:hyperlink>
    </w:p>
    <w:p>
      <w:pPr>
        <w:pStyle w:val="TOC2"/>
        <w:tabs>
          <w:tab w:val="right" w:leader="dot" w:pos="8306"/>
        </w:tabs>
      </w:pPr>
      <w:hyperlink w:anchor="_Toc23790" w:history="1">
        <w:r>
          <w:rPr>
            <w:rFonts w:ascii="仿宋" w:eastAsia="仿宋" w:hAnsi="仿宋" w:cs="仿宋" w:hint="eastAsia"/>
            <w:lang w:eastAsia="zh-CN"/>
          </w:rPr>
          <w:t>(二)、危机应对与恢复</w:t>
        </w:r>
        <w:r>
          <w:tab/>
        </w:r>
        <w:r>
          <w:fldChar w:fldCharType="begin"/>
        </w:r>
        <w:r>
          <w:instrText xml:space="preserve"> PAGEREF _Toc23790 \h </w:instrText>
        </w:r>
        <w:r>
          <w:fldChar w:fldCharType="separate"/>
        </w:r>
        <w:r>
          <w:t>4</w:t>
        </w:r>
        <w:r>
          <w:fldChar w:fldCharType="end"/>
        </w:r>
      </w:hyperlink>
    </w:p>
    <w:p>
      <w:pPr>
        <w:pStyle w:val="TOC1"/>
        <w:tabs>
          <w:tab w:val="right" w:leader="dot" w:pos="8306"/>
        </w:tabs>
      </w:pPr>
      <w:hyperlink w:anchor="_Toc26008" w:history="1">
        <w:r>
          <w:rPr>
            <w:rFonts w:ascii="仿宋" w:eastAsia="仿宋" w:hAnsi="仿宋" w:cs="仿宋" w:hint="eastAsia"/>
            <w:lang w:eastAsia="zh-CN"/>
          </w:rPr>
          <w:t>二、摆件项目土建工程</w:t>
        </w:r>
        <w:r>
          <w:tab/>
        </w:r>
        <w:r>
          <w:fldChar w:fldCharType="begin"/>
        </w:r>
        <w:r>
          <w:instrText xml:space="preserve"> PAGEREF _Toc26008 \h </w:instrText>
        </w:r>
        <w:r>
          <w:fldChar w:fldCharType="separate"/>
        </w:r>
        <w:r>
          <w:t>5</w:t>
        </w:r>
        <w:r>
          <w:fldChar w:fldCharType="end"/>
        </w:r>
      </w:hyperlink>
    </w:p>
    <w:p>
      <w:pPr>
        <w:pStyle w:val="TOC2"/>
        <w:tabs>
          <w:tab w:val="right" w:leader="dot" w:pos="8306"/>
        </w:tabs>
      </w:pPr>
      <w:hyperlink w:anchor="_Toc22895" w:history="1">
        <w:r>
          <w:rPr>
            <w:rFonts w:ascii="仿宋" w:eastAsia="仿宋" w:hAnsi="仿宋" w:cs="仿宋" w:hint="eastAsia"/>
            <w:lang w:eastAsia="zh-CN"/>
          </w:rPr>
          <w:t>(一)、建筑工程设计原则</w:t>
        </w:r>
        <w:r>
          <w:tab/>
        </w:r>
        <w:r>
          <w:fldChar w:fldCharType="begin"/>
        </w:r>
        <w:r>
          <w:instrText xml:space="preserve"> PAGEREF _Toc22895 \h </w:instrText>
        </w:r>
        <w:r>
          <w:fldChar w:fldCharType="separate"/>
        </w:r>
        <w:r>
          <w:t>5</w:t>
        </w:r>
        <w:r>
          <w:fldChar w:fldCharType="end"/>
        </w:r>
      </w:hyperlink>
    </w:p>
    <w:p>
      <w:pPr>
        <w:pStyle w:val="TOC2"/>
        <w:tabs>
          <w:tab w:val="right" w:leader="dot" w:pos="8306"/>
        </w:tabs>
      </w:pPr>
      <w:hyperlink w:anchor="_Toc32089" w:history="1">
        <w:r>
          <w:rPr>
            <w:rFonts w:ascii="仿宋" w:eastAsia="仿宋" w:hAnsi="仿宋" w:cs="仿宋" w:hint="eastAsia"/>
            <w:lang w:eastAsia="zh-CN"/>
          </w:rPr>
          <w:t>(二)、土建工程设计年限及安全等级</w:t>
        </w:r>
        <w:r>
          <w:tab/>
        </w:r>
        <w:r>
          <w:fldChar w:fldCharType="begin"/>
        </w:r>
        <w:r>
          <w:instrText xml:space="preserve"> PAGEREF _Toc32089 \h </w:instrText>
        </w:r>
        <w:r>
          <w:fldChar w:fldCharType="separate"/>
        </w:r>
        <w:r>
          <w:t>6</w:t>
        </w:r>
        <w:r>
          <w:fldChar w:fldCharType="end"/>
        </w:r>
      </w:hyperlink>
    </w:p>
    <w:p>
      <w:pPr>
        <w:pStyle w:val="TOC2"/>
        <w:tabs>
          <w:tab w:val="right" w:leader="dot" w:pos="8306"/>
        </w:tabs>
      </w:pPr>
      <w:hyperlink w:anchor="_Toc22652" w:history="1">
        <w:r>
          <w:rPr>
            <w:rFonts w:ascii="仿宋" w:eastAsia="仿宋" w:hAnsi="仿宋" w:cs="仿宋" w:hint="eastAsia"/>
            <w:lang w:eastAsia="zh-CN"/>
          </w:rPr>
          <w:t>(三)、建筑工程设计总体要求</w:t>
        </w:r>
        <w:r>
          <w:tab/>
        </w:r>
        <w:r>
          <w:fldChar w:fldCharType="begin"/>
        </w:r>
        <w:r>
          <w:instrText xml:space="preserve"> PAGEREF _Toc22652 \h </w:instrText>
        </w:r>
        <w:r>
          <w:fldChar w:fldCharType="separate"/>
        </w:r>
        <w:r>
          <w:t>8</w:t>
        </w:r>
        <w:r>
          <w:fldChar w:fldCharType="end"/>
        </w:r>
      </w:hyperlink>
    </w:p>
    <w:p>
      <w:pPr>
        <w:pStyle w:val="TOC2"/>
        <w:tabs>
          <w:tab w:val="right" w:leader="dot" w:pos="8306"/>
        </w:tabs>
      </w:pPr>
      <w:hyperlink w:anchor="_Toc25311" w:history="1">
        <w:r>
          <w:rPr>
            <w:rFonts w:ascii="仿宋" w:eastAsia="仿宋" w:hAnsi="仿宋" w:cs="仿宋" w:hint="eastAsia"/>
            <w:lang w:eastAsia="zh-CN"/>
          </w:rPr>
          <w:t>(四)、土建工程建设指标</w:t>
        </w:r>
        <w:r>
          <w:tab/>
        </w:r>
        <w:r>
          <w:fldChar w:fldCharType="begin"/>
        </w:r>
        <w:r>
          <w:instrText xml:space="preserve"> PAGEREF _Toc25311 \h </w:instrText>
        </w:r>
        <w:r>
          <w:fldChar w:fldCharType="separate"/>
        </w:r>
        <w:r>
          <w:t>8</w:t>
        </w:r>
        <w:r>
          <w:fldChar w:fldCharType="end"/>
        </w:r>
      </w:hyperlink>
    </w:p>
    <w:p>
      <w:pPr>
        <w:pStyle w:val="TOC1"/>
        <w:tabs>
          <w:tab w:val="right" w:leader="dot" w:pos="8306"/>
        </w:tabs>
      </w:pPr>
      <w:hyperlink w:anchor="_Toc24321" w:history="1">
        <w:r>
          <w:rPr>
            <w:rFonts w:ascii="仿宋" w:eastAsia="仿宋" w:hAnsi="仿宋" w:cs="仿宋" w:hint="eastAsia"/>
            <w:lang w:eastAsia="zh-CN"/>
          </w:rPr>
          <w:t>三、摆件项目建设背景及必要性分析</w:t>
        </w:r>
        <w:r>
          <w:tab/>
        </w:r>
        <w:r>
          <w:fldChar w:fldCharType="begin"/>
        </w:r>
        <w:r>
          <w:instrText xml:space="preserve"> PAGEREF _Toc24321 \h </w:instrText>
        </w:r>
        <w:r>
          <w:fldChar w:fldCharType="separate"/>
        </w:r>
        <w:r>
          <w:t>9</w:t>
        </w:r>
        <w:r>
          <w:fldChar w:fldCharType="end"/>
        </w:r>
      </w:hyperlink>
    </w:p>
    <w:p>
      <w:pPr>
        <w:pStyle w:val="TOC2"/>
        <w:tabs>
          <w:tab w:val="right" w:leader="dot" w:pos="8306"/>
        </w:tabs>
      </w:pPr>
      <w:hyperlink w:anchor="_Toc3240" w:history="1">
        <w:r>
          <w:rPr>
            <w:rFonts w:ascii="仿宋" w:eastAsia="仿宋" w:hAnsi="仿宋" w:cs="仿宋" w:hint="eastAsia"/>
            <w:lang w:eastAsia="zh-CN"/>
          </w:rPr>
          <w:t>(一)、摆件项目背景分析</w:t>
        </w:r>
        <w:r>
          <w:tab/>
        </w:r>
        <w:r>
          <w:fldChar w:fldCharType="begin"/>
        </w:r>
        <w:r>
          <w:instrText xml:space="preserve"> PAGEREF _Toc3240 \h </w:instrText>
        </w:r>
        <w:r>
          <w:fldChar w:fldCharType="separate"/>
        </w:r>
        <w:r>
          <w:t>9</w:t>
        </w:r>
        <w:r>
          <w:fldChar w:fldCharType="end"/>
        </w:r>
      </w:hyperlink>
    </w:p>
    <w:p>
      <w:pPr>
        <w:pStyle w:val="TOC2"/>
        <w:tabs>
          <w:tab w:val="right" w:leader="dot" w:pos="8306"/>
        </w:tabs>
      </w:pPr>
      <w:hyperlink w:anchor="_Toc450" w:history="1">
        <w:r>
          <w:rPr>
            <w:rFonts w:ascii="仿宋" w:eastAsia="仿宋" w:hAnsi="仿宋" w:cs="仿宋" w:hint="eastAsia"/>
            <w:lang w:eastAsia="zh-CN"/>
          </w:rPr>
          <w:t>(二)、摆件项目建设必要性分析</w:t>
        </w:r>
        <w:r>
          <w:tab/>
        </w:r>
        <w:r>
          <w:fldChar w:fldCharType="begin"/>
        </w:r>
        <w:r>
          <w:instrText xml:space="preserve"> PAGEREF _Toc450 \h </w:instrText>
        </w:r>
        <w:r>
          <w:fldChar w:fldCharType="separate"/>
        </w:r>
        <w:r>
          <w:t>10</w:t>
        </w:r>
        <w:r>
          <w:fldChar w:fldCharType="end"/>
        </w:r>
      </w:hyperlink>
    </w:p>
    <w:p>
      <w:pPr>
        <w:pStyle w:val="TOC1"/>
        <w:tabs>
          <w:tab w:val="right" w:leader="dot" w:pos="8306"/>
        </w:tabs>
      </w:pPr>
      <w:hyperlink w:anchor="_Toc15288" w:history="1">
        <w:r>
          <w:rPr>
            <w:rFonts w:ascii="仿宋" w:eastAsia="仿宋" w:hAnsi="仿宋" w:cs="仿宋" w:hint="eastAsia"/>
            <w:lang w:eastAsia="zh-CN"/>
          </w:rPr>
          <w:t>四、摆件项目建设单位说明</w:t>
        </w:r>
        <w:r>
          <w:tab/>
        </w:r>
        <w:r>
          <w:fldChar w:fldCharType="begin"/>
        </w:r>
        <w:r>
          <w:instrText xml:space="preserve"> PAGEREF _Toc15288 \h </w:instrText>
        </w:r>
        <w:r>
          <w:fldChar w:fldCharType="separate"/>
        </w:r>
        <w:r>
          <w:t>12</w:t>
        </w:r>
        <w:r>
          <w:fldChar w:fldCharType="end"/>
        </w:r>
      </w:hyperlink>
    </w:p>
    <w:p>
      <w:pPr>
        <w:pStyle w:val="TOC2"/>
        <w:tabs>
          <w:tab w:val="right" w:leader="dot" w:pos="8306"/>
        </w:tabs>
      </w:pPr>
      <w:hyperlink w:anchor="_Toc18356" w:history="1">
        <w:r>
          <w:rPr>
            <w:rFonts w:ascii="仿宋" w:eastAsia="仿宋" w:hAnsi="仿宋" w:cs="仿宋" w:hint="eastAsia"/>
            <w:lang w:eastAsia="zh-CN"/>
          </w:rPr>
          <w:t>(一)、摆件项目承办单位基本情况</w:t>
        </w:r>
        <w:r>
          <w:tab/>
        </w:r>
        <w:r>
          <w:fldChar w:fldCharType="begin"/>
        </w:r>
        <w:r>
          <w:instrText xml:space="preserve"> PAGEREF _Toc18356 \h </w:instrText>
        </w:r>
        <w:r>
          <w:fldChar w:fldCharType="separate"/>
        </w:r>
        <w:r>
          <w:t>12</w:t>
        </w:r>
        <w:r>
          <w:fldChar w:fldCharType="end"/>
        </w:r>
      </w:hyperlink>
    </w:p>
    <w:p>
      <w:pPr>
        <w:pStyle w:val="TOC2"/>
        <w:tabs>
          <w:tab w:val="right" w:leader="dot" w:pos="8306"/>
        </w:tabs>
      </w:pPr>
      <w:hyperlink w:anchor="_Toc9493" w:history="1">
        <w:r>
          <w:rPr>
            <w:rFonts w:ascii="仿宋" w:eastAsia="仿宋" w:hAnsi="仿宋" w:cs="仿宋" w:hint="eastAsia"/>
            <w:lang w:eastAsia="zh-CN"/>
          </w:rPr>
          <w:t>(二)、公司经济效益分析</w:t>
        </w:r>
        <w:r>
          <w:tab/>
        </w:r>
        <w:r>
          <w:fldChar w:fldCharType="begin"/>
        </w:r>
        <w:r>
          <w:instrText xml:space="preserve"> PAGEREF _Toc9493 \h </w:instrText>
        </w:r>
        <w:r>
          <w:fldChar w:fldCharType="separate"/>
        </w:r>
        <w:r>
          <w:t>12</w:t>
        </w:r>
        <w:r>
          <w:fldChar w:fldCharType="end"/>
        </w:r>
      </w:hyperlink>
    </w:p>
    <w:p>
      <w:pPr>
        <w:pStyle w:val="TOC1"/>
        <w:tabs>
          <w:tab w:val="right" w:leader="dot" w:pos="8306"/>
        </w:tabs>
      </w:pPr>
      <w:hyperlink w:anchor="_Toc15400" w:history="1">
        <w:r>
          <w:rPr>
            <w:rFonts w:ascii="仿宋" w:eastAsia="仿宋" w:hAnsi="仿宋" w:cs="仿宋" w:hint="eastAsia"/>
            <w:lang w:eastAsia="zh-CN"/>
          </w:rPr>
          <w:t>五、摆件项目可持续发展</w:t>
        </w:r>
        <w:r>
          <w:tab/>
        </w:r>
        <w:r>
          <w:fldChar w:fldCharType="begin"/>
        </w:r>
        <w:r>
          <w:instrText xml:space="preserve"> PAGEREF _Toc15400 \h </w:instrText>
        </w:r>
        <w:r>
          <w:fldChar w:fldCharType="separate"/>
        </w:r>
        <w:r>
          <w:t>13</w:t>
        </w:r>
        <w:r>
          <w:fldChar w:fldCharType="end"/>
        </w:r>
      </w:hyperlink>
    </w:p>
    <w:p>
      <w:pPr>
        <w:pStyle w:val="TOC2"/>
        <w:tabs>
          <w:tab w:val="right" w:leader="dot" w:pos="8306"/>
        </w:tabs>
      </w:pPr>
      <w:hyperlink w:anchor="_Toc4026" w:history="1">
        <w:r>
          <w:rPr>
            <w:rFonts w:ascii="仿宋" w:eastAsia="仿宋" w:hAnsi="仿宋" w:cs="仿宋" w:hint="eastAsia"/>
            <w:lang w:eastAsia="zh-CN"/>
          </w:rPr>
          <w:t>(一)、可持续战略与实践</w:t>
        </w:r>
        <w:r>
          <w:tab/>
        </w:r>
        <w:r>
          <w:fldChar w:fldCharType="begin"/>
        </w:r>
        <w:r>
          <w:instrText xml:space="preserve"> PAGEREF _Toc4026 \h </w:instrText>
        </w:r>
        <w:r>
          <w:fldChar w:fldCharType="separate"/>
        </w:r>
        <w:r>
          <w:t>13</w:t>
        </w:r>
        <w:r>
          <w:fldChar w:fldCharType="end"/>
        </w:r>
      </w:hyperlink>
    </w:p>
    <w:p>
      <w:pPr>
        <w:pStyle w:val="TOC2"/>
        <w:tabs>
          <w:tab w:val="right" w:leader="dot" w:pos="8306"/>
        </w:tabs>
      </w:pPr>
      <w:hyperlink w:anchor="_Toc5969" w:history="1">
        <w:r>
          <w:rPr>
            <w:rFonts w:ascii="仿宋" w:eastAsia="仿宋" w:hAnsi="仿宋" w:cs="仿宋" w:hint="eastAsia"/>
            <w:lang w:eastAsia="zh-CN"/>
          </w:rPr>
          <w:t>(二)、环保与社会责任</w:t>
        </w:r>
        <w:r>
          <w:tab/>
        </w:r>
        <w:r>
          <w:fldChar w:fldCharType="begin"/>
        </w:r>
        <w:r>
          <w:instrText xml:space="preserve"> PAGEREF _Toc5969 \h </w:instrText>
        </w:r>
        <w:r>
          <w:fldChar w:fldCharType="separate"/>
        </w:r>
        <w:r>
          <w:t>14</w:t>
        </w:r>
        <w:r>
          <w:fldChar w:fldCharType="end"/>
        </w:r>
      </w:hyperlink>
    </w:p>
    <w:p>
      <w:pPr>
        <w:pStyle w:val="TOC1"/>
        <w:tabs>
          <w:tab w:val="right" w:leader="dot" w:pos="8306"/>
        </w:tabs>
      </w:pPr>
      <w:hyperlink w:anchor="_Toc21396" w:history="1">
        <w:r>
          <w:rPr>
            <w:rFonts w:ascii="仿宋" w:eastAsia="仿宋" w:hAnsi="仿宋" w:cs="仿宋" w:hint="eastAsia"/>
            <w:lang w:eastAsia="zh-CN"/>
          </w:rPr>
          <w:t>六、摆件项目文档管理</w:t>
        </w:r>
        <w:r>
          <w:tab/>
        </w:r>
        <w:r>
          <w:fldChar w:fldCharType="begin"/>
        </w:r>
        <w:r>
          <w:instrText xml:space="preserve"> PAGEREF _Toc21396 \h </w:instrText>
        </w:r>
        <w:r>
          <w:fldChar w:fldCharType="separate"/>
        </w:r>
        <w:r>
          <w:t>15</w:t>
        </w:r>
        <w:r>
          <w:fldChar w:fldCharType="end"/>
        </w:r>
      </w:hyperlink>
    </w:p>
    <w:p>
      <w:pPr>
        <w:pStyle w:val="TOC2"/>
        <w:tabs>
          <w:tab w:val="right" w:leader="dot" w:pos="8306"/>
        </w:tabs>
      </w:pPr>
      <w:hyperlink w:anchor="_Toc22503" w:history="1">
        <w:r>
          <w:rPr>
            <w:rFonts w:ascii="仿宋" w:eastAsia="仿宋" w:hAnsi="仿宋" w:cs="仿宋" w:hint="eastAsia"/>
            <w:lang w:eastAsia="zh-CN"/>
          </w:rPr>
          <w:t>(一)、文档编制与审查</w:t>
        </w:r>
        <w:r>
          <w:tab/>
        </w:r>
        <w:r>
          <w:fldChar w:fldCharType="begin"/>
        </w:r>
        <w:r>
          <w:instrText xml:space="preserve"> PAGEREF _Toc22503 \h </w:instrText>
        </w:r>
        <w:r>
          <w:fldChar w:fldCharType="separate"/>
        </w:r>
        <w:r>
          <w:t>15</w:t>
        </w:r>
        <w:r>
          <w:fldChar w:fldCharType="end"/>
        </w:r>
      </w:hyperlink>
    </w:p>
    <w:p>
      <w:pPr>
        <w:pStyle w:val="TOC2"/>
        <w:tabs>
          <w:tab w:val="right" w:leader="dot" w:pos="8306"/>
        </w:tabs>
      </w:pPr>
      <w:hyperlink w:anchor="_Toc18700" w:history="1">
        <w:r>
          <w:rPr>
            <w:rFonts w:ascii="仿宋" w:eastAsia="仿宋" w:hAnsi="仿宋" w:cs="仿宋" w:hint="eastAsia"/>
            <w:lang w:eastAsia="zh-CN"/>
          </w:rPr>
          <w:t>(二)、文档发布与分发</w:t>
        </w:r>
        <w:r>
          <w:tab/>
        </w:r>
        <w:r>
          <w:fldChar w:fldCharType="begin"/>
        </w:r>
        <w:r>
          <w:instrText xml:space="preserve"> PAGEREF _Toc18700 \h </w:instrText>
        </w:r>
        <w:r>
          <w:fldChar w:fldCharType="separate"/>
        </w:r>
        <w:r>
          <w:t>16</w:t>
        </w:r>
        <w:r>
          <w:fldChar w:fldCharType="end"/>
        </w:r>
      </w:hyperlink>
    </w:p>
    <w:p>
      <w:pPr>
        <w:pStyle w:val="TOC2"/>
        <w:tabs>
          <w:tab w:val="right" w:leader="dot" w:pos="8306"/>
        </w:tabs>
      </w:pPr>
      <w:hyperlink w:anchor="_Toc16117" w:history="1">
        <w:r>
          <w:rPr>
            <w:rFonts w:ascii="仿宋" w:eastAsia="仿宋" w:hAnsi="仿宋" w:cs="仿宋" w:hint="eastAsia"/>
            <w:lang w:eastAsia="zh-CN"/>
          </w:rPr>
          <w:t>(三)、文档存档与归档</w:t>
        </w:r>
        <w:r>
          <w:tab/>
        </w:r>
        <w:r>
          <w:fldChar w:fldCharType="begin"/>
        </w:r>
        <w:r>
          <w:instrText xml:space="preserve"> PAGEREF _Toc16117 \h </w:instrText>
        </w:r>
        <w:r>
          <w:fldChar w:fldCharType="separate"/>
        </w:r>
        <w:r>
          <w:t>17</w:t>
        </w:r>
        <w:r>
          <w:fldChar w:fldCharType="end"/>
        </w:r>
      </w:hyperlink>
    </w:p>
    <w:p>
      <w:pPr>
        <w:pStyle w:val="TOC1"/>
        <w:tabs>
          <w:tab w:val="right" w:leader="dot" w:pos="8306"/>
        </w:tabs>
      </w:pPr>
      <w:hyperlink w:anchor="_Toc30240" w:history="1">
        <w:r>
          <w:rPr>
            <w:rFonts w:ascii="仿宋" w:eastAsia="仿宋" w:hAnsi="仿宋" w:cs="仿宋" w:hint="eastAsia"/>
            <w:lang w:eastAsia="zh-CN"/>
          </w:rPr>
          <w:t>七、摆件项目创新与研发</w:t>
        </w:r>
        <w:r>
          <w:tab/>
        </w:r>
        <w:r>
          <w:fldChar w:fldCharType="begin"/>
        </w:r>
        <w:r>
          <w:instrText xml:space="preserve"> PAGEREF _Toc30240 \h </w:instrText>
        </w:r>
        <w:r>
          <w:fldChar w:fldCharType="separate"/>
        </w:r>
        <w:r>
          <w:t>18</w:t>
        </w:r>
        <w:r>
          <w:fldChar w:fldCharType="end"/>
        </w:r>
      </w:hyperlink>
    </w:p>
    <w:p>
      <w:pPr>
        <w:pStyle w:val="TOC2"/>
        <w:tabs>
          <w:tab w:val="right" w:leader="dot" w:pos="8306"/>
        </w:tabs>
      </w:pPr>
      <w:hyperlink w:anchor="_Toc26394" w:history="1">
        <w:r>
          <w:rPr>
            <w:rFonts w:ascii="仿宋" w:eastAsia="仿宋" w:hAnsi="仿宋" w:cs="仿宋" w:hint="eastAsia"/>
            <w:lang w:eastAsia="zh-CN"/>
          </w:rPr>
          <w:t>(一)、创新策略与方向</w:t>
        </w:r>
        <w:r>
          <w:tab/>
        </w:r>
        <w:r>
          <w:fldChar w:fldCharType="begin"/>
        </w:r>
        <w:r>
          <w:instrText xml:space="preserve"> PAGEREF _Toc26394 \h </w:instrText>
        </w:r>
        <w:r>
          <w:fldChar w:fldCharType="separate"/>
        </w:r>
        <w:r>
          <w:t>18</w:t>
        </w:r>
        <w:r>
          <w:fldChar w:fldCharType="end"/>
        </w:r>
      </w:hyperlink>
    </w:p>
    <w:p>
      <w:pPr>
        <w:pStyle w:val="TOC2"/>
        <w:tabs>
          <w:tab w:val="right" w:leader="dot" w:pos="8306"/>
        </w:tabs>
      </w:pPr>
      <w:hyperlink w:anchor="_Toc27943" w:history="1">
        <w:r>
          <w:rPr>
            <w:rFonts w:ascii="仿宋" w:eastAsia="仿宋" w:hAnsi="仿宋" w:cs="仿宋" w:hint="eastAsia"/>
            <w:lang w:eastAsia="zh-CN"/>
          </w:rPr>
          <w:t>(二)、研发规划与投入</w:t>
        </w:r>
        <w:r>
          <w:tab/>
        </w:r>
        <w:r>
          <w:fldChar w:fldCharType="begin"/>
        </w:r>
        <w:r>
          <w:instrText xml:space="preserve"> PAGEREF _Toc27943 \h </w:instrText>
        </w:r>
        <w:r>
          <w:fldChar w:fldCharType="separate"/>
        </w:r>
        <w:r>
          <w:t>19</w:t>
        </w:r>
        <w:r>
          <w:fldChar w:fldCharType="end"/>
        </w:r>
      </w:hyperlink>
    </w:p>
    <w:p>
      <w:pPr>
        <w:pStyle w:val="TOC1"/>
        <w:tabs>
          <w:tab w:val="right" w:leader="dot" w:pos="8306"/>
        </w:tabs>
      </w:pPr>
      <w:hyperlink w:anchor="_Toc15042" w:history="1">
        <w:r>
          <w:rPr>
            <w:rFonts w:ascii="仿宋" w:eastAsia="仿宋" w:hAnsi="仿宋" w:cs="仿宋" w:hint="eastAsia"/>
            <w:lang w:eastAsia="zh-CN"/>
          </w:rPr>
          <w:t>八、摆件项目投资规划</w:t>
        </w:r>
        <w:r>
          <w:tab/>
        </w:r>
        <w:r>
          <w:fldChar w:fldCharType="begin"/>
        </w:r>
        <w:r>
          <w:instrText xml:space="preserve"> PAGEREF _Toc15042 \h </w:instrText>
        </w:r>
        <w:r>
          <w:fldChar w:fldCharType="separate"/>
        </w:r>
        <w:r>
          <w:t>21</w:t>
        </w:r>
        <w:r>
          <w:fldChar w:fldCharType="end"/>
        </w:r>
      </w:hyperlink>
    </w:p>
    <w:p>
      <w:pPr>
        <w:pStyle w:val="TOC2"/>
        <w:tabs>
          <w:tab w:val="right" w:leader="dot" w:pos="8306"/>
        </w:tabs>
      </w:pPr>
      <w:hyperlink w:anchor="_Toc12963" w:history="1">
        <w:r>
          <w:rPr>
            <w:rFonts w:ascii="仿宋" w:eastAsia="仿宋" w:hAnsi="仿宋" w:cs="仿宋" w:hint="eastAsia"/>
            <w:lang w:eastAsia="zh-CN"/>
          </w:rPr>
          <w:t>(一)、摆件项目总投资估算</w:t>
        </w:r>
        <w:r>
          <w:tab/>
        </w:r>
        <w:r>
          <w:fldChar w:fldCharType="begin"/>
        </w:r>
        <w:r>
          <w:instrText xml:space="preserve"> PAGEREF _Toc12963 \h </w:instrText>
        </w:r>
        <w:r>
          <w:fldChar w:fldCharType="separate"/>
        </w:r>
        <w:r>
          <w:t>21</w:t>
        </w:r>
        <w:r>
          <w:fldChar w:fldCharType="end"/>
        </w:r>
      </w:hyperlink>
    </w:p>
    <w:p>
      <w:pPr>
        <w:pStyle w:val="TOC2"/>
        <w:tabs>
          <w:tab w:val="right" w:leader="dot" w:pos="8306"/>
        </w:tabs>
      </w:pPr>
      <w:hyperlink w:anchor="_Toc26905" w:history="1">
        <w:r>
          <w:rPr>
            <w:rFonts w:ascii="仿宋" w:eastAsia="仿宋" w:hAnsi="仿宋" w:cs="仿宋" w:hint="eastAsia"/>
            <w:lang w:eastAsia="zh-CN"/>
          </w:rPr>
          <w:t>(二)、资金筹措</w:t>
        </w:r>
        <w:r>
          <w:tab/>
        </w:r>
        <w:r>
          <w:fldChar w:fldCharType="begin"/>
        </w:r>
        <w:r>
          <w:instrText xml:space="preserve"> PAGEREF _Toc26905 \h </w:instrText>
        </w:r>
        <w:r>
          <w:fldChar w:fldCharType="separate"/>
        </w:r>
        <w:r>
          <w:t>22</w:t>
        </w:r>
        <w:r>
          <w:fldChar w:fldCharType="end"/>
        </w:r>
      </w:hyperlink>
    </w:p>
    <w:p>
      <w:pPr>
        <w:pStyle w:val="TOC1"/>
        <w:tabs>
          <w:tab w:val="right" w:leader="dot" w:pos="8306"/>
        </w:tabs>
      </w:pPr>
      <w:hyperlink w:anchor="_Toc27356" w:history="1">
        <w:r>
          <w:rPr>
            <w:rFonts w:ascii="仿宋" w:eastAsia="仿宋" w:hAnsi="仿宋" w:cs="仿宋" w:hint="eastAsia"/>
            <w:lang w:eastAsia="zh-CN"/>
          </w:rPr>
          <w:t>九、摆件项目人力资源培养与发展</w:t>
        </w:r>
        <w:r>
          <w:tab/>
        </w:r>
        <w:r>
          <w:fldChar w:fldCharType="begin"/>
        </w:r>
        <w:r>
          <w:instrText xml:space="preserve"> PAGEREF _Toc27356 \h </w:instrText>
        </w:r>
        <w:r>
          <w:fldChar w:fldCharType="separate"/>
        </w:r>
        <w:r>
          <w:t>23</w:t>
        </w:r>
        <w:r>
          <w:fldChar w:fldCharType="end"/>
        </w:r>
      </w:hyperlink>
    </w:p>
    <w:p>
      <w:pPr>
        <w:pStyle w:val="TOC2"/>
        <w:tabs>
          <w:tab w:val="right" w:leader="dot" w:pos="8306"/>
        </w:tabs>
      </w:pPr>
      <w:hyperlink w:anchor="_Toc14292" w:history="1">
        <w:r>
          <w:rPr>
            <w:rFonts w:ascii="仿宋" w:eastAsia="仿宋" w:hAnsi="仿宋" w:cs="仿宋" w:hint="eastAsia"/>
            <w:lang w:eastAsia="zh-CN"/>
          </w:rPr>
          <w:t>(一)、人才需求与规划</w:t>
        </w:r>
        <w:r>
          <w:tab/>
        </w:r>
        <w:r>
          <w:fldChar w:fldCharType="begin"/>
        </w:r>
        <w:r>
          <w:instrText xml:space="preserve"> PAGEREF _Toc14292 \h </w:instrText>
        </w:r>
        <w:r>
          <w:fldChar w:fldCharType="separate"/>
        </w:r>
        <w:r>
          <w:t>23</w:t>
        </w:r>
        <w:r>
          <w:fldChar w:fldCharType="end"/>
        </w:r>
      </w:hyperlink>
    </w:p>
    <w:p>
      <w:pPr>
        <w:pStyle w:val="TOC2"/>
        <w:tabs>
          <w:tab w:val="right" w:leader="dot" w:pos="8306"/>
        </w:tabs>
      </w:pPr>
      <w:hyperlink w:anchor="_Toc21782" w:history="1">
        <w:r>
          <w:rPr>
            <w:rFonts w:ascii="仿宋" w:eastAsia="仿宋" w:hAnsi="仿宋" w:cs="仿宋" w:hint="eastAsia"/>
            <w:lang w:eastAsia="zh-CN"/>
          </w:rPr>
          <w:t>(二)、培训与发展计划</w:t>
        </w:r>
        <w:r>
          <w:tab/>
        </w:r>
        <w:r>
          <w:fldChar w:fldCharType="begin"/>
        </w:r>
        <w:r>
          <w:instrText xml:space="preserve"> PAGEREF _Toc21782 \h </w:instrText>
        </w:r>
        <w:r>
          <w:fldChar w:fldCharType="separate"/>
        </w:r>
        <w:r>
          <w:t>23</w:t>
        </w:r>
        <w:r>
          <w:fldChar w:fldCharType="end"/>
        </w:r>
      </w:hyperlink>
    </w:p>
    <w:p>
      <w:pPr>
        <w:pStyle w:val="TOC1"/>
        <w:tabs>
          <w:tab w:val="right" w:leader="dot" w:pos="8306"/>
        </w:tabs>
      </w:pPr>
      <w:hyperlink w:anchor="_Toc16386" w:history="1">
        <w:r>
          <w:rPr>
            <w:rFonts w:ascii="仿宋" w:eastAsia="仿宋" w:hAnsi="仿宋" w:cs="仿宋" w:hint="eastAsia"/>
            <w:lang w:eastAsia="zh-CN"/>
          </w:rPr>
          <w:t>十、摆件项目财务管理</w:t>
        </w:r>
        <w:r>
          <w:tab/>
        </w:r>
        <w:r>
          <w:fldChar w:fldCharType="begin"/>
        </w:r>
        <w:r>
          <w:instrText xml:space="preserve"> PAGEREF _Toc16386 \h </w:instrText>
        </w:r>
        <w:r>
          <w:fldChar w:fldCharType="separate"/>
        </w:r>
        <w:r>
          <w:t>24</w:t>
        </w:r>
        <w:r>
          <w:fldChar w:fldCharType="end"/>
        </w:r>
      </w:hyperlink>
    </w:p>
    <w:p>
      <w:pPr>
        <w:pStyle w:val="TOC2"/>
        <w:tabs>
          <w:tab w:val="right" w:leader="dot" w:pos="8306"/>
        </w:tabs>
      </w:pPr>
      <w:hyperlink w:anchor="_Toc2456" w:history="1">
        <w:r>
          <w:rPr>
            <w:rFonts w:ascii="仿宋" w:eastAsia="仿宋" w:hAnsi="仿宋" w:cs="仿宋" w:hint="eastAsia"/>
            <w:lang w:eastAsia="zh-CN"/>
          </w:rPr>
          <w:t>(一)、资金需求大</w:t>
        </w:r>
        <w:r>
          <w:tab/>
        </w:r>
        <w:r>
          <w:fldChar w:fldCharType="begin"/>
        </w:r>
        <w:r>
          <w:instrText xml:space="preserve"> PAGEREF _Toc2456 \h </w:instrText>
        </w:r>
        <w:r>
          <w:fldChar w:fldCharType="separate"/>
        </w:r>
        <w:r>
          <w:t>24</w:t>
        </w:r>
        <w:r>
          <w:fldChar w:fldCharType="end"/>
        </w:r>
      </w:hyperlink>
    </w:p>
    <w:p>
      <w:pPr>
        <w:pStyle w:val="TOC2"/>
        <w:tabs>
          <w:tab w:val="right" w:leader="dot" w:pos="8306"/>
        </w:tabs>
      </w:pPr>
      <w:hyperlink w:anchor="_Toc22134" w:history="1">
        <w:r>
          <w:rPr>
            <w:rFonts w:ascii="仿宋" w:eastAsia="仿宋" w:hAnsi="仿宋" w:cs="仿宋" w:hint="eastAsia"/>
            <w:lang w:eastAsia="zh-CN"/>
          </w:rPr>
          <w:t>(二)、研发周期长</w:t>
        </w:r>
        <w:r>
          <w:tab/>
        </w:r>
        <w:r>
          <w:fldChar w:fldCharType="begin"/>
        </w:r>
        <w:r>
          <w:instrText xml:space="preserve"> PAGEREF _Toc22134 \h </w:instrText>
        </w:r>
        <w:r>
          <w:fldChar w:fldCharType="separate"/>
        </w:r>
        <w:r>
          <w:t>25</w:t>
        </w:r>
        <w:r>
          <w:fldChar w:fldCharType="end"/>
        </w:r>
      </w:hyperlink>
    </w:p>
    <w:p>
      <w:pPr>
        <w:pStyle w:val="TOC2"/>
        <w:tabs>
          <w:tab w:val="right" w:leader="dot" w:pos="8306"/>
        </w:tabs>
      </w:pPr>
      <w:hyperlink w:anchor="_Toc22761" w:history="1">
        <w:r>
          <w:rPr>
            <w:rFonts w:ascii="仿宋" w:eastAsia="仿宋" w:hAnsi="仿宋" w:cs="仿宋" w:hint="eastAsia"/>
            <w:lang w:eastAsia="zh-CN"/>
          </w:rPr>
          <w:t>(三)、市场风险大</w:t>
        </w:r>
        <w:r>
          <w:tab/>
        </w:r>
        <w:r>
          <w:fldChar w:fldCharType="begin"/>
        </w:r>
        <w:r>
          <w:instrText xml:space="preserve"> PAGEREF _Toc22761 \h </w:instrText>
        </w:r>
        <w:r>
          <w:fldChar w:fldCharType="separate"/>
        </w:r>
        <w:r>
          <w:t>26</w:t>
        </w:r>
        <w:r>
          <w:fldChar w:fldCharType="end"/>
        </w:r>
      </w:hyperlink>
    </w:p>
    <w:p>
      <w:pPr>
        <w:pStyle w:val="TOC2"/>
        <w:tabs>
          <w:tab w:val="right" w:leader="dot" w:pos="8306"/>
        </w:tabs>
      </w:pPr>
      <w:hyperlink w:anchor="_Toc9368" w:history="1">
        <w:r>
          <w:rPr>
            <w:rFonts w:ascii="仿宋" w:eastAsia="仿宋" w:hAnsi="仿宋" w:cs="仿宋" w:hint="eastAsia"/>
            <w:lang w:eastAsia="zh-CN"/>
          </w:rPr>
          <w:t>(四)、利润率高</w:t>
        </w:r>
        <w:r>
          <w:tab/>
        </w:r>
        <w:r>
          <w:fldChar w:fldCharType="begin"/>
        </w:r>
        <w:r>
          <w:instrText xml:space="preserve"> PAGEREF _Toc9368 \h </w:instrText>
        </w:r>
        <w:r>
          <w:fldChar w:fldCharType="separate"/>
        </w:r>
        <w:r>
          <w:t>29</w:t>
        </w:r>
        <w:r>
          <w:fldChar w:fldCharType="end"/>
        </w:r>
      </w:hyperlink>
    </w:p>
    <w:p>
      <w:pPr>
        <w:pStyle w:val="TOC1"/>
        <w:tabs>
          <w:tab w:val="right" w:leader="dot" w:pos="8306"/>
        </w:tabs>
      </w:pPr>
      <w:hyperlink w:anchor="_Toc24039" w:history="1">
        <w:r>
          <w:rPr>
            <w:rFonts w:ascii="仿宋" w:eastAsia="仿宋" w:hAnsi="仿宋" w:cs="仿宋" w:hint="eastAsia"/>
            <w:lang w:eastAsia="zh-CN"/>
          </w:rPr>
          <w:t>十一、摆件项目环境影响分析</w:t>
        </w:r>
        <w:r>
          <w:tab/>
        </w:r>
        <w:r>
          <w:fldChar w:fldCharType="begin"/>
        </w:r>
        <w:r>
          <w:instrText xml:space="preserve"> PAGEREF _Toc24039 \h </w:instrText>
        </w:r>
        <w:r>
          <w:fldChar w:fldCharType="separate"/>
        </w:r>
        <w:r>
          <w:t>31</w:t>
        </w:r>
        <w:r>
          <w:fldChar w:fldCharType="end"/>
        </w:r>
      </w:hyperlink>
    </w:p>
    <w:p>
      <w:pPr>
        <w:pStyle w:val="TOC2"/>
        <w:tabs>
          <w:tab w:val="right" w:leader="dot" w:pos="8306"/>
        </w:tabs>
      </w:pPr>
      <w:hyperlink w:anchor="_Toc23702" w:history="1">
        <w:r>
          <w:rPr>
            <w:rFonts w:ascii="仿宋" w:eastAsia="仿宋" w:hAnsi="仿宋" w:cs="仿宋" w:hint="eastAsia"/>
            <w:lang w:eastAsia="zh-CN"/>
          </w:rPr>
          <w:t>(一)、建设区域环境质量现状</w:t>
        </w:r>
        <w:r>
          <w:tab/>
        </w:r>
        <w:r>
          <w:fldChar w:fldCharType="begin"/>
        </w:r>
        <w:r>
          <w:instrText xml:space="preserve"> PAGEREF _Toc23702 \h </w:instrText>
        </w:r>
        <w:r>
          <w:fldChar w:fldCharType="separate"/>
        </w:r>
        <w:r>
          <w:t>31</w:t>
        </w:r>
        <w:r>
          <w:fldChar w:fldCharType="end"/>
        </w:r>
      </w:hyperlink>
    </w:p>
    <w:p>
      <w:pPr>
        <w:pStyle w:val="TOC2"/>
        <w:tabs>
          <w:tab w:val="right" w:leader="dot" w:pos="8306"/>
        </w:tabs>
      </w:pPr>
      <w:hyperlink w:anchor="_Toc8613" w:history="1">
        <w:r>
          <w:rPr>
            <w:rFonts w:ascii="仿宋" w:eastAsia="仿宋" w:hAnsi="仿宋" w:cs="仿宋" w:hint="eastAsia"/>
            <w:lang w:eastAsia="zh-CN"/>
          </w:rPr>
          <w:t>(二)、建设期环境保护</w:t>
        </w:r>
        <w:r>
          <w:tab/>
        </w:r>
        <w:r>
          <w:fldChar w:fldCharType="begin"/>
        </w:r>
        <w:r>
          <w:instrText xml:space="preserve"> PAGEREF _Toc8613 \h </w:instrText>
        </w:r>
        <w:r>
          <w:fldChar w:fldCharType="separate"/>
        </w:r>
        <w:r>
          <w:t>32</w:t>
        </w:r>
        <w:r>
          <w:fldChar w:fldCharType="end"/>
        </w:r>
      </w:hyperlink>
    </w:p>
    <w:p>
      <w:pPr>
        <w:pStyle w:val="TOC2"/>
        <w:tabs>
          <w:tab w:val="right" w:leader="dot" w:pos="8306"/>
        </w:tabs>
      </w:pPr>
      <w:hyperlink w:anchor="_Toc3153" w:history="1">
        <w:r>
          <w:rPr>
            <w:rFonts w:ascii="仿宋" w:eastAsia="仿宋" w:hAnsi="仿宋" w:cs="仿宋" w:hint="eastAsia"/>
            <w:lang w:eastAsia="zh-CN"/>
          </w:rPr>
          <w:t>(三)、运营期环境保护</w:t>
        </w:r>
        <w:r>
          <w:tab/>
        </w:r>
        <w:r>
          <w:fldChar w:fldCharType="begin"/>
        </w:r>
        <w:r>
          <w:instrText xml:space="preserve"> PAGEREF _Toc3153 \h </w:instrText>
        </w:r>
        <w:r>
          <w:fldChar w:fldCharType="separate"/>
        </w:r>
        <w:r>
          <w:t>34</w:t>
        </w:r>
        <w:r>
          <w:fldChar w:fldCharType="end"/>
        </w:r>
      </w:hyperlink>
    </w:p>
    <w:p>
      <w:pPr>
        <w:pStyle w:val="TOC2"/>
        <w:tabs>
          <w:tab w:val="right" w:leader="dot" w:pos="8306"/>
        </w:tabs>
      </w:pPr>
      <w:hyperlink w:anchor="_Toc26423" w:history="1">
        <w:r>
          <w:rPr>
            <w:rFonts w:ascii="仿宋" w:eastAsia="仿宋" w:hAnsi="仿宋" w:cs="仿宋" w:hint="eastAsia"/>
            <w:lang w:eastAsia="zh-CN"/>
          </w:rPr>
          <w:t>(四)、摆件项目建设对区域经济的影响</w:t>
        </w:r>
        <w:r>
          <w:tab/>
        </w:r>
        <w:r>
          <w:fldChar w:fldCharType="begin"/>
        </w:r>
        <w:r>
          <w:instrText xml:space="preserve"> PAGEREF _Toc26423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67" w:history="1">
        <w:r>
          <w:rPr>
            <w:rFonts w:ascii="仿宋" w:eastAsia="仿宋" w:hAnsi="仿宋" w:cs="仿宋" w:hint="eastAsia"/>
            <w:lang w:eastAsia="zh-CN"/>
          </w:rPr>
          <w:t>(五)、废弃物处理</w:t>
        </w:r>
        <w:r>
          <w:tab/>
        </w:r>
        <w:r>
          <w:fldChar w:fldCharType="begin"/>
        </w:r>
        <w:r>
          <w:instrText xml:space="preserve"> PAGEREF _Toc27767 \h </w:instrText>
        </w:r>
        <w:r>
          <w:fldChar w:fldCharType="separate"/>
        </w:r>
        <w:r>
          <w:t>37</w:t>
        </w:r>
        <w:r>
          <w:fldChar w:fldCharType="end"/>
        </w:r>
      </w:hyperlink>
    </w:p>
    <w:p>
      <w:pPr>
        <w:pStyle w:val="TOC2"/>
        <w:tabs>
          <w:tab w:val="right" w:leader="dot" w:pos="8306"/>
        </w:tabs>
      </w:pPr>
      <w:hyperlink w:anchor="_Toc9936" w:history="1">
        <w:r>
          <w:rPr>
            <w:rFonts w:ascii="仿宋" w:eastAsia="仿宋" w:hAnsi="仿宋" w:cs="仿宋" w:hint="eastAsia"/>
            <w:lang w:eastAsia="zh-CN"/>
          </w:rPr>
          <w:t>(六)、特殊环境影响分析</w:t>
        </w:r>
        <w:r>
          <w:tab/>
        </w:r>
        <w:r>
          <w:fldChar w:fldCharType="begin"/>
        </w:r>
        <w:r>
          <w:instrText xml:space="preserve"> PAGEREF _Toc9936 \h </w:instrText>
        </w:r>
        <w:r>
          <w:fldChar w:fldCharType="separate"/>
        </w:r>
        <w:r>
          <w:t>38</w:t>
        </w:r>
        <w:r>
          <w:fldChar w:fldCharType="end"/>
        </w:r>
      </w:hyperlink>
    </w:p>
    <w:p>
      <w:pPr>
        <w:pStyle w:val="TOC2"/>
        <w:tabs>
          <w:tab w:val="right" w:leader="dot" w:pos="8306"/>
        </w:tabs>
      </w:pPr>
      <w:hyperlink w:anchor="_Toc13738" w:history="1">
        <w:r>
          <w:rPr>
            <w:rFonts w:ascii="仿宋" w:eastAsia="仿宋" w:hAnsi="仿宋" w:cs="仿宋" w:hint="eastAsia"/>
            <w:lang w:eastAsia="zh-CN"/>
          </w:rPr>
          <w:t>(七)、清洁生产</w:t>
        </w:r>
        <w:r>
          <w:tab/>
        </w:r>
        <w:r>
          <w:fldChar w:fldCharType="begin"/>
        </w:r>
        <w:r>
          <w:instrText xml:space="preserve"> PAGEREF _Toc13738 \h </w:instrText>
        </w:r>
        <w:r>
          <w:fldChar w:fldCharType="separate"/>
        </w:r>
        <w:r>
          <w:t>39</w:t>
        </w:r>
        <w:r>
          <w:fldChar w:fldCharType="end"/>
        </w:r>
      </w:hyperlink>
    </w:p>
    <w:p>
      <w:pPr>
        <w:pStyle w:val="TOC2"/>
        <w:tabs>
          <w:tab w:val="right" w:leader="dot" w:pos="8306"/>
        </w:tabs>
      </w:pPr>
      <w:hyperlink w:anchor="_Toc15071" w:history="1">
        <w:r>
          <w:rPr>
            <w:rFonts w:ascii="仿宋" w:eastAsia="仿宋" w:hAnsi="仿宋" w:cs="仿宋" w:hint="eastAsia"/>
            <w:lang w:eastAsia="zh-CN"/>
          </w:rPr>
          <w:t>(八)、环境保护综合评价</w:t>
        </w:r>
        <w:r>
          <w:tab/>
        </w:r>
        <w:r>
          <w:fldChar w:fldCharType="begin"/>
        </w:r>
        <w:r>
          <w:instrText xml:space="preserve"> PAGEREF _Toc15071 \h </w:instrText>
        </w:r>
        <w:r>
          <w:fldChar w:fldCharType="separate"/>
        </w:r>
        <w:r>
          <w:t>40</w:t>
        </w:r>
        <w:r>
          <w:fldChar w:fldCharType="end"/>
        </w:r>
      </w:hyperlink>
    </w:p>
    <w:p>
      <w:pPr>
        <w:pStyle w:val="TOC1"/>
        <w:tabs>
          <w:tab w:val="right" w:leader="dot" w:pos="8306"/>
        </w:tabs>
      </w:pPr>
      <w:hyperlink w:anchor="_Toc5030" w:history="1">
        <w:r>
          <w:rPr>
            <w:rFonts w:ascii="仿宋" w:eastAsia="仿宋" w:hAnsi="仿宋" w:cs="仿宋" w:hint="eastAsia"/>
            <w:lang w:eastAsia="zh-CN"/>
          </w:rPr>
          <w:t>十二、生产安全保护</w:t>
        </w:r>
        <w:r>
          <w:tab/>
        </w:r>
        <w:r>
          <w:fldChar w:fldCharType="begin"/>
        </w:r>
        <w:r>
          <w:instrText xml:space="preserve"> PAGEREF _Toc5030 \h </w:instrText>
        </w:r>
        <w:r>
          <w:fldChar w:fldCharType="separate"/>
        </w:r>
        <w:r>
          <w:t>41</w:t>
        </w:r>
        <w:r>
          <w:fldChar w:fldCharType="end"/>
        </w:r>
      </w:hyperlink>
    </w:p>
    <w:p>
      <w:pPr>
        <w:pStyle w:val="TOC2"/>
        <w:tabs>
          <w:tab w:val="right" w:leader="dot" w:pos="8306"/>
        </w:tabs>
      </w:pPr>
      <w:hyperlink w:anchor="_Toc5905" w:history="1">
        <w:r>
          <w:rPr>
            <w:rFonts w:ascii="仿宋" w:eastAsia="仿宋" w:hAnsi="仿宋" w:cs="仿宋" w:hint="eastAsia"/>
            <w:lang w:eastAsia="zh-CN"/>
          </w:rPr>
          <w:t>(一)、消防安全</w:t>
        </w:r>
        <w:r>
          <w:tab/>
        </w:r>
        <w:r>
          <w:fldChar w:fldCharType="begin"/>
        </w:r>
        <w:r>
          <w:instrText xml:space="preserve"> PAGEREF _Toc5905 \h </w:instrText>
        </w:r>
        <w:r>
          <w:fldChar w:fldCharType="separate"/>
        </w:r>
        <w:r>
          <w:t>41</w:t>
        </w:r>
        <w:r>
          <w:fldChar w:fldCharType="end"/>
        </w:r>
      </w:hyperlink>
    </w:p>
    <w:p>
      <w:pPr>
        <w:pStyle w:val="TOC2"/>
        <w:tabs>
          <w:tab w:val="right" w:leader="dot" w:pos="8306"/>
        </w:tabs>
      </w:pPr>
      <w:hyperlink w:anchor="_Toc20158" w:history="1">
        <w:r>
          <w:rPr>
            <w:rFonts w:ascii="仿宋" w:eastAsia="仿宋" w:hAnsi="仿宋" w:cs="仿宋" w:hint="eastAsia"/>
            <w:lang w:eastAsia="zh-CN"/>
          </w:rPr>
          <w:t>(二)、防火防爆总图布置措施</w:t>
        </w:r>
        <w:r>
          <w:tab/>
        </w:r>
        <w:r>
          <w:fldChar w:fldCharType="begin"/>
        </w:r>
        <w:r>
          <w:instrText xml:space="preserve"> PAGEREF _Toc20158 \h </w:instrText>
        </w:r>
        <w:r>
          <w:fldChar w:fldCharType="separate"/>
        </w:r>
        <w:r>
          <w:t>43</w:t>
        </w:r>
        <w:r>
          <w:fldChar w:fldCharType="end"/>
        </w:r>
      </w:hyperlink>
    </w:p>
    <w:p>
      <w:pPr>
        <w:pStyle w:val="TOC2"/>
        <w:tabs>
          <w:tab w:val="right" w:leader="dot" w:pos="8306"/>
        </w:tabs>
      </w:pPr>
      <w:hyperlink w:anchor="_Toc24671" w:history="1">
        <w:r>
          <w:rPr>
            <w:rFonts w:ascii="仿宋" w:eastAsia="仿宋" w:hAnsi="仿宋" w:cs="仿宋" w:hint="eastAsia"/>
            <w:lang w:eastAsia="zh-CN"/>
          </w:rPr>
          <w:t>(三)、自然灾害防范措施</w:t>
        </w:r>
        <w:r>
          <w:tab/>
        </w:r>
        <w:r>
          <w:fldChar w:fldCharType="begin"/>
        </w:r>
        <w:r>
          <w:instrText xml:space="preserve"> PAGEREF _Toc24671 \h </w:instrText>
        </w:r>
        <w:r>
          <w:fldChar w:fldCharType="separate"/>
        </w:r>
        <w:r>
          <w:t>43</w:t>
        </w:r>
        <w:r>
          <w:fldChar w:fldCharType="end"/>
        </w:r>
      </w:hyperlink>
    </w:p>
    <w:p>
      <w:pPr>
        <w:pStyle w:val="TOC2"/>
        <w:tabs>
          <w:tab w:val="right" w:leader="dot" w:pos="8306"/>
        </w:tabs>
      </w:pPr>
      <w:hyperlink w:anchor="_Toc17967" w:history="1">
        <w:r>
          <w:rPr>
            <w:rFonts w:ascii="仿宋" w:eastAsia="仿宋" w:hAnsi="仿宋" w:cs="仿宋" w:hint="eastAsia"/>
            <w:lang w:eastAsia="zh-CN"/>
          </w:rPr>
          <w:t>(四)、安全色及安全标志使用要求</w:t>
        </w:r>
        <w:r>
          <w:tab/>
        </w:r>
        <w:r>
          <w:fldChar w:fldCharType="begin"/>
        </w:r>
        <w:r>
          <w:instrText xml:space="preserve"> PAGEREF _Toc17967 \h </w:instrText>
        </w:r>
        <w:r>
          <w:fldChar w:fldCharType="separate"/>
        </w:r>
        <w:r>
          <w:t>44</w:t>
        </w:r>
        <w:r>
          <w:fldChar w:fldCharType="end"/>
        </w:r>
      </w:hyperlink>
    </w:p>
    <w:p>
      <w:pPr>
        <w:pStyle w:val="TOC2"/>
        <w:tabs>
          <w:tab w:val="right" w:leader="dot" w:pos="8306"/>
        </w:tabs>
      </w:pPr>
      <w:hyperlink w:anchor="_Toc13972" w:history="1">
        <w:r>
          <w:rPr>
            <w:rFonts w:ascii="仿宋" w:eastAsia="仿宋" w:hAnsi="仿宋" w:cs="仿宋" w:hint="eastAsia"/>
            <w:lang w:eastAsia="zh-CN"/>
          </w:rPr>
          <w:t>(五)、防尘防毒措施</w:t>
        </w:r>
        <w:r>
          <w:tab/>
        </w:r>
        <w:r>
          <w:fldChar w:fldCharType="begin"/>
        </w:r>
        <w:r>
          <w:instrText xml:space="preserve"> PAGEREF _Toc13972 \h </w:instrText>
        </w:r>
        <w:r>
          <w:fldChar w:fldCharType="separate"/>
        </w:r>
        <w:r>
          <w:t>45</w:t>
        </w:r>
        <w:r>
          <w:fldChar w:fldCharType="end"/>
        </w:r>
      </w:hyperlink>
    </w:p>
    <w:p>
      <w:pPr>
        <w:pStyle w:val="TOC2"/>
        <w:tabs>
          <w:tab w:val="right" w:leader="dot" w:pos="8306"/>
        </w:tabs>
      </w:pPr>
      <w:hyperlink w:anchor="_Toc27159" w:history="1">
        <w:r>
          <w:rPr>
            <w:rFonts w:ascii="仿宋" w:eastAsia="仿宋" w:hAnsi="仿宋" w:cs="仿宋" w:hint="eastAsia"/>
            <w:lang w:eastAsia="zh-CN"/>
          </w:rPr>
          <w:t>(六)、防静电、触电防护及防雷措施</w:t>
        </w:r>
        <w:r>
          <w:tab/>
        </w:r>
        <w:r>
          <w:fldChar w:fldCharType="begin"/>
        </w:r>
        <w:r>
          <w:instrText xml:space="preserve"> PAGEREF _Toc27159 \h </w:instrText>
        </w:r>
        <w:r>
          <w:fldChar w:fldCharType="separate"/>
        </w:r>
        <w:r>
          <w:t>46</w:t>
        </w:r>
        <w:r>
          <w:fldChar w:fldCharType="end"/>
        </w:r>
      </w:hyperlink>
    </w:p>
    <w:p>
      <w:pPr>
        <w:pStyle w:val="TOC2"/>
        <w:tabs>
          <w:tab w:val="right" w:leader="dot" w:pos="8306"/>
        </w:tabs>
      </w:pPr>
      <w:hyperlink w:anchor="_Toc17129" w:history="1">
        <w:r>
          <w:rPr>
            <w:rFonts w:ascii="仿宋" w:eastAsia="仿宋" w:hAnsi="仿宋" w:cs="仿宋" w:hint="eastAsia"/>
            <w:lang w:eastAsia="zh-CN"/>
          </w:rPr>
          <w:t>(七)、机械设备安全保障措施</w:t>
        </w:r>
        <w:r>
          <w:tab/>
        </w:r>
        <w:r>
          <w:fldChar w:fldCharType="begin"/>
        </w:r>
        <w:r>
          <w:instrText xml:space="preserve"> PAGEREF _Toc17129 \h </w:instrText>
        </w:r>
        <w:r>
          <w:fldChar w:fldCharType="separate"/>
        </w:r>
        <w:r>
          <w:t>47</w:t>
        </w:r>
        <w:r>
          <w:fldChar w:fldCharType="end"/>
        </w:r>
      </w:hyperlink>
    </w:p>
    <w:p>
      <w:pPr>
        <w:pStyle w:val="TOC1"/>
        <w:tabs>
          <w:tab w:val="right" w:leader="dot" w:pos="8306"/>
        </w:tabs>
      </w:pPr>
      <w:hyperlink w:anchor="_Toc6672" w:history="1">
        <w:r>
          <w:rPr>
            <w:rFonts w:ascii="仿宋" w:eastAsia="仿宋" w:hAnsi="仿宋" w:cs="仿宋" w:hint="eastAsia"/>
            <w:lang w:eastAsia="zh-CN"/>
          </w:rPr>
          <w:t>十三、摆件项目变更管理</w:t>
        </w:r>
        <w:r>
          <w:tab/>
        </w:r>
        <w:r>
          <w:fldChar w:fldCharType="begin"/>
        </w:r>
        <w:r>
          <w:instrText xml:space="preserve"> PAGEREF _Toc6672 \h </w:instrText>
        </w:r>
        <w:r>
          <w:fldChar w:fldCharType="separate"/>
        </w:r>
        <w:r>
          <w:t>49</w:t>
        </w:r>
        <w:r>
          <w:fldChar w:fldCharType="end"/>
        </w:r>
      </w:hyperlink>
    </w:p>
    <w:p>
      <w:pPr>
        <w:pStyle w:val="TOC2"/>
        <w:tabs>
          <w:tab w:val="right" w:leader="dot" w:pos="8306"/>
        </w:tabs>
      </w:pPr>
      <w:hyperlink w:anchor="_Toc31920" w:history="1">
        <w:r>
          <w:rPr>
            <w:rFonts w:ascii="仿宋" w:eastAsia="仿宋" w:hAnsi="仿宋" w:cs="仿宋" w:hint="eastAsia"/>
            <w:lang w:eastAsia="zh-CN"/>
          </w:rPr>
          <w:t>(一)、变更申请与评估</w:t>
        </w:r>
        <w:r>
          <w:tab/>
        </w:r>
        <w:r>
          <w:fldChar w:fldCharType="begin"/>
        </w:r>
        <w:r>
          <w:instrText xml:space="preserve"> PAGEREF _Toc31920 \h </w:instrText>
        </w:r>
        <w:r>
          <w:fldChar w:fldCharType="separate"/>
        </w:r>
        <w:r>
          <w:t>49</w:t>
        </w:r>
        <w:r>
          <w:fldChar w:fldCharType="end"/>
        </w:r>
      </w:hyperlink>
    </w:p>
    <w:p>
      <w:pPr>
        <w:pStyle w:val="TOC2"/>
        <w:tabs>
          <w:tab w:val="right" w:leader="dot" w:pos="8306"/>
        </w:tabs>
      </w:pPr>
      <w:hyperlink w:anchor="_Toc13764" w:history="1">
        <w:r>
          <w:rPr>
            <w:rFonts w:ascii="仿宋" w:eastAsia="仿宋" w:hAnsi="仿宋" w:cs="仿宋" w:hint="eastAsia"/>
            <w:lang w:eastAsia="zh-CN"/>
          </w:rPr>
          <w:t>(二)、变更实施与控制</w:t>
        </w:r>
        <w:r>
          <w:tab/>
        </w:r>
        <w:r>
          <w:fldChar w:fldCharType="begin"/>
        </w:r>
        <w:r>
          <w:instrText xml:space="preserve"> PAGEREF _Toc13764 \h </w:instrText>
        </w:r>
        <w:r>
          <w:fldChar w:fldCharType="separate"/>
        </w:r>
        <w:r>
          <w:t>49</w:t>
        </w:r>
        <w:r>
          <w:fldChar w:fldCharType="end"/>
        </w:r>
      </w:hyperlink>
    </w:p>
    <w:p>
      <w:pPr>
        <w:pStyle w:val="TOC1"/>
        <w:tabs>
          <w:tab w:val="right" w:leader="dot" w:pos="8306"/>
        </w:tabs>
      </w:pPr>
      <w:hyperlink w:anchor="_Toc23585" w:history="1">
        <w:r>
          <w:rPr>
            <w:rFonts w:ascii="仿宋" w:eastAsia="仿宋" w:hAnsi="仿宋" w:cs="仿宋" w:hint="eastAsia"/>
            <w:lang w:eastAsia="zh-CN"/>
          </w:rPr>
          <w:t>十四、风险识别与分类</w:t>
        </w:r>
        <w:r>
          <w:tab/>
        </w:r>
        <w:r>
          <w:fldChar w:fldCharType="begin"/>
        </w:r>
        <w:r>
          <w:instrText xml:space="preserve"> PAGEREF _Toc23585 \h </w:instrText>
        </w:r>
        <w:r>
          <w:fldChar w:fldCharType="separate"/>
        </w:r>
        <w:r>
          <w:t>50</w:t>
        </w:r>
        <w:r>
          <w:fldChar w:fldCharType="end"/>
        </w:r>
      </w:hyperlink>
    </w:p>
    <w:p>
      <w:pPr>
        <w:pStyle w:val="TOC2"/>
        <w:tabs>
          <w:tab w:val="right" w:leader="dot" w:pos="8306"/>
        </w:tabs>
      </w:pPr>
      <w:hyperlink w:anchor="_Toc22254" w:history="1">
        <w:r>
          <w:rPr>
            <w:rFonts w:ascii="仿宋" w:eastAsia="仿宋" w:hAnsi="仿宋" w:cs="仿宋" w:hint="eastAsia"/>
            <w:lang w:eastAsia="zh-CN"/>
          </w:rPr>
          <w:t>(一)、风险识别</w:t>
        </w:r>
        <w:r>
          <w:tab/>
        </w:r>
        <w:r>
          <w:fldChar w:fldCharType="begin"/>
        </w:r>
        <w:r>
          <w:instrText xml:space="preserve"> PAGEREF _Toc22254 \h </w:instrText>
        </w:r>
        <w:r>
          <w:fldChar w:fldCharType="separate"/>
        </w:r>
        <w:r>
          <w:t>50</w:t>
        </w:r>
        <w:r>
          <w:fldChar w:fldCharType="end"/>
        </w:r>
      </w:hyperlink>
    </w:p>
    <w:p>
      <w:pPr>
        <w:pStyle w:val="TOC2"/>
        <w:tabs>
          <w:tab w:val="right" w:leader="dot" w:pos="8306"/>
        </w:tabs>
      </w:pPr>
      <w:hyperlink w:anchor="_Toc13511" w:history="1">
        <w:r>
          <w:rPr>
            <w:rFonts w:ascii="仿宋" w:eastAsia="仿宋" w:hAnsi="仿宋" w:cs="仿宋" w:hint="eastAsia"/>
            <w:lang w:eastAsia="zh-CN"/>
          </w:rPr>
          <w:t>(二)、风险分类</w:t>
        </w:r>
        <w:r>
          <w:tab/>
        </w:r>
        <w:r>
          <w:fldChar w:fldCharType="begin"/>
        </w:r>
        <w:r>
          <w:instrText xml:space="preserve"> PAGEREF _Toc13511 \h </w:instrText>
        </w:r>
        <w:r>
          <w:fldChar w:fldCharType="separate"/>
        </w:r>
        <w:r>
          <w:t>51</w:t>
        </w:r>
        <w:r>
          <w:fldChar w:fldCharType="end"/>
        </w:r>
      </w:hyperlink>
    </w:p>
    <w:p>
      <w:pPr>
        <w:pStyle w:val="TOC1"/>
        <w:tabs>
          <w:tab w:val="right" w:leader="dot" w:pos="8306"/>
        </w:tabs>
      </w:pPr>
      <w:hyperlink w:anchor="_Toc10411" w:history="1">
        <w:r>
          <w:rPr>
            <w:rFonts w:ascii="仿宋" w:eastAsia="仿宋" w:hAnsi="仿宋" w:cs="仿宋" w:hint="eastAsia"/>
            <w:lang w:eastAsia="zh-CN"/>
          </w:rPr>
          <w:t>十五、摆件项目工程方案分析</w:t>
        </w:r>
        <w:r>
          <w:tab/>
        </w:r>
        <w:r>
          <w:fldChar w:fldCharType="begin"/>
        </w:r>
        <w:r>
          <w:instrText xml:space="preserve"> PAGEREF _Toc10411 \h </w:instrText>
        </w:r>
        <w:r>
          <w:fldChar w:fldCharType="separate"/>
        </w:r>
        <w:r>
          <w:t>53</w:t>
        </w:r>
        <w:r>
          <w:fldChar w:fldCharType="end"/>
        </w:r>
      </w:hyperlink>
    </w:p>
    <w:p>
      <w:pPr>
        <w:pStyle w:val="TOC2"/>
        <w:tabs>
          <w:tab w:val="right" w:leader="dot" w:pos="8306"/>
        </w:tabs>
      </w:pPr>
      <w:hyperlink w:anchor="_Toc31778" w:history="1">
        <w:r>
          <w:rPr>
            <w:rFonts w:ascii="仿宋" w:eastAsia="仿宋" w:hAnsi="仿宋" w:cs="仿宋" w:hint="eastAsia"/>
            <w:lang w:eastAsia="zh-CN"/>
          </w:rPr>
          <w:t>(一)、建筑工程设计原则</w:t>
        </w:r>
        <w:r>
          <w:tab/>
        </w:r>
        <w:r>
          <w:fldChar w:fldCharType="begin"/>
        </w:r>
        <w:r>
          <w:instrText xml:space="preserve"> PAGEREF _Toc31778 \h </w:instrText>
        </w:r>
        <w:r>
          <w:fldChar w:fldCharType="separate"/>
        </w:r>
        <w:r>
          <w:t>53</w:t>
        </w:r>
        <w:r>
          <w:fldChar w:fldCharType="end"/>
        </w:r>
      </w:hyperlink>
    </w:p>
    <w:p>
      <w:pPr>
        <w:pStyle w:val="TOC2"/>
        <w:tabs>
          <w:tab w:val="right" w:leader="dot" w:pos="8306"/>
        </w:tabs>
      </w:pPr>
      <w:hyperlink w:anchor="_Toc11783" w:history="1">
        <w:r>
          <w:rPr>
            <w:rFonts w:ascii="仿宋" w:eastAsia="仿宋" w:hAnsi="仿宋" w:cs="仿宋" w:hint="eastAsia"/>
            <w:lang w:eastAsia="zh-CN"/>
          </w:rPr>
          <w:t>(二)、土建工程建设指标</w:t>
        </w:r>
        <w:r>
          <w:tab/>
        </w:r>
        <w:r>
          <w:fldChar w:fldCharType="begin"/>
        </w:r>
        <w:r>
          <w:instrText xml:space="preserve"> PAGEREF _Toc11783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098"/>
      <w:r>
        <w:rPr>
          <w:rFonts w:ascii="仿宋" w:eastAsia="仿宋" w:hAnsi="仿宋" w:cs="仿宋" w:hint="eastAsia"/>
          <w:sz w:val="28"/>
          <w:lang w:eastAsia="zh-CN"/>
        </w:rPr>
        <w:t>一、摆件项目危机管理</w:t>
      </w:r>
      <w:bookmarkEnd w:id="2"/>
    </w:p>
    <w:p>
      <w:pPr>
        <w:pStyle w:val="Heading2"/>
        <w:rPr>
          <w:rFonts w:ascii="仿宋" w:eastAsia="仿宋" w:hAnsi="仿宋" w:cs="仿宋" w:hint="eastAsia"/>
          <w:lang w:eastAsia="zh-CN"/>
        </w:rPr>
      </w:pPr>
      <w:bookmarkStart w:id="3" w:name="_Toc1014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摆件项目危机管理中，危机预警与识别是确保摆件项目稳健运行的核心步骤。通过建立全面的监测机制，摆件项目团队旨在及时发现和理解潜在的风险和危机因素，以便采取及时的预防和应对措施，确保摆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首先，通过深入的风险评估，摆件项目团队全面分析了整个摆件项目和各个阶段可能存在的威胁。这包括准确评估每个潜在风险的发生概率和可能影响的程度，为后续危机预警提供了有力支持。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摆件项目团队着重于明确定义摆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摆件项目进展的持续监控，团队能够及时发现潜在问题并作出迅速反应。摆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在这一阶段，团队的专业素养和反应速度将发挥至关重要的作用，以确保潜在危机能够在初期得到有效的处理，最大程度地减轻负面影响。通过危机预警与识别，摆件项目得以更有序、可控地推进。</w:t>
      </w:r>
    </w:p>
    <w:p>
      <w:pPr>
        <w:pStyle w:val="Heading2"/>
        <w:ind w:firstLine="560" w:firstLineChars="200"/>
        <w:rPr>
          <w:rFonts w:ascii="仿宋" w:eastAsia="仿宋" w:hAnsi="仿宋" w:cs="仿宋" w:hint="eastAsia"/>
          <w:sz w:val="28"/>
          <w:lang w:eastAsia="zh-CN"/>
        </w:rPr>
      </w:pPr>
      <w:bookmarkStart w:id="4" w:name="_Toc2379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在危机发生时，摆件项目团队立即行动，成立了应急小组。该小组的任务是迅速制定并实施紧急应对措施，以最小化潜在损失。以下是采取的主要措施：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暂停摆件项目进度：为遏制危机蔓延，摆件项目暂时停止进行，以便全面评估当前状况。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资源重新分配：重新评估摆件项目资源的分配，确保最大限度地减小损失。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实时沟通：与关键利益相关者建立实时沟通机制，向他们传递摆件项目危机的实际状况，保障摆件项目核心利益。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在紧急应对的同时，摆件项目团队强调了团队协作和有效沟通的重要性。以下是团队协作的关键举措：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信息共享机制：建立了信息共享平台，确保团队成员能够及时获取摆件项目危机的实时信息。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领导者沟通：摆件项目领导者通过定期会议和即时沟通工具，指导团队应对危机，保持团队稳定运行。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随着危机得到初步控制，摆件项目团队转向制定恢复计划，以确保摆件项目能够从中迅速恢复。主要恢复计划包括：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修复受损的进度计划：重新评估摆件项目进度，制定修复计划，确保摆件项目尽快回归正常进程。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重新调整资源分配：优化资源分配，确保摆件项目在有限资源下高效运转。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风险管理机制加强：对摆件项目风险进行全面评估，制定更强化的风险管理策略，以预防未来可能的危机。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008"/>
      <w:r>
        <w:rPr>
          <w:rFonts w:ascii="仿宋" w:eastAsia="仿宋" w:hAnsi="仿宋" w:cs="仿宋" w:hint="eastAsia"/>
          <w:sz w:val="28"/>
          <w:lang w:eastAsia="zh-CN"/>
        </w:rPr>
        <w:t>二、摆件项目土建工程</w:t>
      </w:r>
      <w:bookmarkEnd w:id="5"/>
    </w:p>
    <w:p>
      <w:pPr>
        <w:pStyle w:val="Heading2"/>
        <w:rPr>
          <w:rFonts w:ascii="仿宋" w:eastAsia="仿宋" w:hAnsi="仿宋" w:cs="仿宋" w:hint="eastAsia"/>
          <w:lang w:eastAsia="zh-CN"/>
        </w:rPr>
      </w:pPr>
      <w:bookmarkStart w:id="6" w:name="_Toc2289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在摆件项目的建筑工程设计中，我们将秉承一系列重要的设计原则，以确保摆件项目建筑在功能、美观、可持续性等方面达到最佳效果。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首要原则是确保建筑的功能性得到最大化的发挥。我们将充分理解摆件项目的实际需求，合理布局各个功能区域，保证建筑在满足业务需求的同时，提供高效的工作环境。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在建筑设计中，我们将综合考虑建设和运营成本。通过精细的经济效益分析，确保设计方案在高效利用资源的同时，对摆件项目的长期盈利能力有积极的贡献。</w:t>
      </w:r>
    </w:p>
    <w:p>
      <w:pPr>
        <w:pStyle w:val="Heading2"/>
        <w:ind w:firstLine="560" w:firstLineChars="200"/>
        <w:rPr>
          <w:rFonts w:ascii="仿宋" w:eastAsia="仿宋" w:hAnsi="仿宋" w:cs="仿宋" w:hint="eastAsia"/>
          <w:sz w:val="28"/>
          <w:lang w:eastAsia="zh-CN"/>
        </w:rPr>
      </w:pPr>
      <w:bookmarkStart w:id="7" w:name="_Toc3208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摆件项目的土建工程设计中，我们将精准设定设计年限，结合摆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摆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65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摆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摆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摆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31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本期工程摆件项目预计总建筑面积XXX平方米，其中：计容建筑面积XXX平方米，计划建筑工程投资XX万元，占摆件项目总投资的XX%。</w:t>
      </w:r>
    </w:p>
    <w:p>
      <w:pPr>
        <w:pStyle w:val="Heading1"/>
        <w:ind w:firstLine="560" w:firstLineChars="200"/>
        <w:rPr>
          <w:rFonts w:ascii="仿宋" w:eastAsia="仿宋" w:hAnsi="仿宋" w:cs="仿宋" w:hint="eastAsia"/>
          <w:sz w:val="28"/>
          <w:lang w:eastAsia="zh-CN"/>
        </w:rPr>
      </w:pPr>
      <w:bookmarkStart w:id="10" w:name="_Toc24321"/>
      <w:r>
        <w:rPr>
          <w:rFonts w:ascii="仿宋" w:eastAsia="仿宋" w:hAnsi="仿宋" w:cs="仿宋" w:hint="eastAsia"/>
          <w:sz w:val="28"/>
          <w:lang w:eastAsia="zh-CN"/>
        </w:rPr>
        <w:t>三、摆件项目建设背景及必要性分析</w:t>
      </w:r>
      <w:bookmarkEnd w:id="10"/>
    </w:p>
    <w:p>
      <w:pPr>
        <w:pStyle w:val="Heading2"/>
        <w:rPr>
          <w:rFonts w:ascii="仿宋" w:eastAsia="仿宋" w:hAnsi="仿宋" w:cs="仿宋" w:hint="eastAsia"/>
          <w:lang w:eastAsia="zh-CN"/>
        </w:rPr>
      </w:pPr>
      <w:bookmarkStart w:id="11" w:name="_Toc3240"/>
      <w:r>
        <w:rPr>
          <w:rFonts w:ascii="仿宋" w:eastAsia="仿宋" w:hAnsi="仿宋" w:cs="仿宋" w:hint="eastAsia"/>
          <w:lang w:eastAsia="zh-CN"/>
        </w:rPr>
        <w:t>(一)、摆件项目背景分析</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摆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我们的背景分析将深入挖掘当前行业的发展趋势，通过对竞争态势的全面审视，找到摆件项目在这个潮流中的定位。同时，我们将关注行业内涌现的新兴机遇，以便摆件项目更好地融入行业发展的潮流中。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摆件项目提供了强大的发展动力。我们将聚焦于行业内最新的技术发展趋势，包括但不限于人工智能、大数据分析、物联网等领域。通过深度的技术研究，我们将确保摆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摆件项目发展的源泉。我们将投入更多的精力对市场需求进行深入剖析，超越表面的需求，深入挖掘潜在的市场痛点和机遇。通过对市场需求的细致了解，摆件项目将更有针对性地设计解决方案，满足市场的多样化需求，从而更好地促进摆件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摆件项目战略至关重要。我们将对竞争态势进行更为深入的分析，包括但不限于市场份额、产品特点、客户满意度等多个维度。通过深度的竞争分析，摆件项目将能够更准确地把握市场脉搏，制定具有竞争力的摆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摆件项目的发展具有直接的影响。我们将进行更为全面的法规和政策分析，了解行业发展中的潜在法律风险和合规挑战。通过充分了解和遵守相关法规，摆件项目将确保在法律框架内合法合规运营，为摆件项目的稳健发展提供有力支持。</w:t>
      </w:r>
    </w:p>
    <w:p>
      <w:pPr>
        <w:pStyle w:val="Heading2"/>
        <w:ind w:firstLine="560" w:firstLineChars="200"/>
        <w:rPr>
          <w:rFonts w:ascii="仿宋" w:eastAsia="仿宋" w:hAnsi="仿宋" w:cs="仿宋" w:hint="eastAsia"/>
          <w:sz w:val="28"/>
          <w:lang w:eastAsia="zh-CN"/>
        </w:rPr>
      </w:pPr>
      <w:bookmarkStart w:id="12" w:name="_Toc450"/>
      <w:r>
        <w:rPr>
          <w:rFonts w:ascii="仿宋" w:eastAsia="仿宋" w:hAnsi="仿宋" w:cs="仿宋" w:hint="eastAsia"/>
          <w:sz w:val="28"/>
          <w:lang w:eastAsia="zh-CN"/>
        </w:rPr>
        <w:t>(二)、摆件项目建设必要性分析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建设的迫切性源于对行业发展趋势的深刻洞察。我们正处于一个行业变革的时代，科技创新、数字化转型成为企业发展的关键动力。摆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建设不仅仅是为了跟上潮流，更是为了通过技术创新推动企业的持续发展。通过引入先进的技术和解决方案，摆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摆件项目的建设成为必然选择，通过提高产品质量、拓展服务领域，从而在竞争中获得更多的机会。摆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摆件项目建设的必要性体现在对客户需求更精准的满足。通过摆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建设的背后是对企业持续创新的追求。只有通过不断创新，企业才能在竞争中立于不败之地。摆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5288"/>
      <w:r>
        <w:rPr>
          <w:rFonts w:ascii="仿宋" w:eastAsia="仿宋" w:hAnsi="仿宋" w:cs="仿宋" w:hint="eastAsia"/>
          <w:sz w:val="28"/>
          <w:lang w:eastAsia="zh-CN"/>
        </w:rPr>
        <w:t>四、摆件项目建设单位说明</w:t>
      </w:r>
      <w:bookmarkEnd w:id="13"/>
    </w:p>
    <w:p>
      <w:pPr>
        <w:pStyle w:val="Heading2"/>
        <w:rPr>
          <w:rFonts w:ascii="仿宋" w:eastAsia="仿宋" w:hAnsi="仿宋" w:cs="仿宋" w:hint="eastAsia"/>
          <w:lang w:eastAsia="zh-CN"/>
        </w:rPr>
      </w:pPr>
      <w:bookmarkStart w:id="14" w:name="_Toc18356"/>
      <w:r>
        <w:rPr>
          <w:rFonts w:ascii="仿宋" w:eastAsia="仿宋" w:hAnsi="仿宋" w:cs="仿宋" w:hint="eastAsia"/>
          <w:lang w:eastAsia="zh-CN"/>
        </w:rPr>
        <w:t>(一)、摆件项目承办单位基本情况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949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摆件项目承办单位的XXXX，我们着眼于实现可持续的经济效益。通过技术创新和解决方案的提供，公司预计在摆件项目执行期间将获得可观的收入增长。这一收入来源主要包括摆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同时，我们注重成本控制和效率提升，以确保摆件项目的可持续盈利。透过精细的管理和资源优化，公司期望实现摆件项目利润最大化。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摆件项目实施进行全面的投资评估，包括摆件项目启动阶段的资金投入和后续运营成本。通过对摆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为确保公司在摆件项目实施过程中具备足够的资金流动性，公司将进行详尽的现金流分析。这包括资金需求的合理预测、摆件项目周期内的资金峰谷分析以及灵活的财务管理策略，以应对各种潜在的经济变动。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5400"/>
      <w:r>
        <w:rPr>
          <w:rFonts w:ascii="仿宋" w:eastAsia="仿宋" w:hAnsi="仿宋" w:cs="仿宋" w:hint="eastAsia"/>
          <w:sz w:val="28"/>
          <w:lang w:eastAsia="zh-CN"/>
        </w:rPr>
        <w:t>五、摆件项目可持续发展</w:t>
      </w:r>
      <w:bookmarkEnd w:id="16"/>
    </w:p>
    <w:p>
      <w:pPr>
        <w:pStyle w:val="Heading2"/>
        <w:rPr>
          <w:rFonts w:ascii="仿宋" w:eastAsia="仿宋" w:hAnsi="仿宋" w:cs="仿宋" w:hint="eastAsia"/>
          <w:lang w:eastAsia="zh-CN"/>
        </w:rPr>
      </w:pPr>
      <w:bookmarkStart w:id="17" w:name="_Toc402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摆件项目中，摆件项目团队着眼于未来，明确了可持续发展的战略方向。制定的具体可持续发展目标包括降低资源使用、采用环保技术、最大化社会效益等。这一步骤不仅有助于摆件项目在环保和社会责任方面达到最高标准，也为未来提供了明确的指引，确保摆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可持续实践的融入摆件项目管理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摆件项目管理周期。从摆件项目规划开始，摆件项目团队就考虑了环境和社会的因素。在执行阶段，摆件项目团队积极推动绿色技术的应用，优化资源利用。此外，关注员工的社会责任，通过培训和沟通活动提高员工对可持续发展的认知，使他们能够在日常工作中践行可持续实践。这些举措不仅为摆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596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扎根于摆件项目的可持续发展理念，我们深信环保与社会责任是摆件项目成功的关键支柱。在摆件项目的每一步，我们都致力于通过创新和实践，履行对环境和社会的坚定责任。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团队通过引入先进的环保技术、建立高效的废物处理系统以及推动能源节约措施，积极履行环保责任。定期的环保监测和评估确保摆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不仅致力于自身可持续发展，还注重对社会的回馈。通过支持社区摆件项目、参与慈善事业、提供培训机会等方式，摆件项目积极履行社会责任。与当地社区建立积极互动，关注员工的工作与生活平衡，以及员工的身心健康，是摆件项目在社会责任层面的关键举措。这样的实践不仅增强了摆件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21396"/>
      <w:r>
        <w:rPr>
          <w:rFonts w:ascii="仿宋" w:eastAsia="仿宋" w:hAnsi="仿宋" w:cs="仿宋" w:hint="eastAsia"/>
          <w:sz w:val="28"/>
          <w:lang w:eastAsia="zh-CN"/>
        </w:rPr>
        <w:t>六、摆件项目文档管理</w:t>
      </w:r>
      <w:bookmarkEnd w:id="19"/>
    </w:p>
    <w:p>
      <w:pPr>
        <w:pStyle w:val="Heading2"/>
        <w:rPr>
          <w:rFonts w:ascii="仿宋" w:eastAsia="仿宋" w:hAnsi="仿宋" w:cs="仿宋" w:hint="eastAsia"/>
          <w:lang w:eastAsia="zh-CN"/>
        </w:rPr>
      </w:pPr>
      <w:bookmarkStart w:id="20" w:name="_Toc2250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摆件项目高度重视文档的质量和准确性，以支持摆件项目的各项活动和决策。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文档的编制始于摆件项目计划的初期，我们制定了详细的文档编制计划，明确了每个文档的内容、格式和编写责任人。在摆件项目启动阶段，我们首先编制了摆件项目章程，明确定义了摆件项目的目标、范围、风险等关键要素。随后，摆件项目团队根据计划陆续编制了需求文档、设计文档、测试文档等各类文档，确保摆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摆件项目管理中的重要环节，旨在确保摆件项目文档符合质量标准和摆件项目需求。在摆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除了内部审查，我们还进行了外部审查，邀请摆件项目相关利益方和专业领域的专家对文档进行独立审查。这有助于获取更全面、客观的反馈，确保摆件项目文档不仅符合内部标准，也满足外部需求。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摆件项目在文档编制与审查方面建立了严格的管理机制，通过规范的流程和多维度的审查，确保摆件项目文档的质量、准确性和可靠性，为摆件项目的顺利推进提供了有力支持。</w:t>
      </w:r>
    </w:p>
    <w:p>
      <w:pPr>
        <w:pStyle w:val="Heading2"/>
        <w:ind w:firstLine="560" w:firstLineChars="200"/>
        <w:rPr>
          <w:rFonts w:ascii="仿宋" w:eastAsia="仿宋" w:hAnsi="仿宋" w:cs="仿宋" w:hint="eastAsia"/>
          <w:sz w:val="28"/>
          <w:lang w:eastAsia="zh-CN"/>
        </w:rPr>
      </w:pPr>
      <w:bookmarkStart w:id="21" w:name="_Toc18700"/>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在摆件项目中，我们致力于优化文档发布与分发过程，以确保信息的高效传递和团队间协作的顺畅进行。以下是我们采取的关键优化策略：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我们通过多渠道发布文档，包括电子邮件、摆件项目管理平台、内部网站等，以满足不同团队成员的偏好和需求。多渠道发布确保了信息的全面覆盖。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https://d.book118.com/715032323102011044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21192"/>
    <w:rsid w:val="491211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03232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2024-01-20T12:55:00Z</dcterms:created>
  <dcterms:modified xsi:type="dcterms:W3CDTF">2024-01-20T12:55:56Z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55806ACDE2E948BEA3213B9B77647D25_11</vt:lpwstr>
  </property>
  <property fmtid="{D5CDD505-2E9C-101B-9397-08002B2CF9AE}" pid="3" name="KSOProductBuildVer">
    <vt:lpwstr>2052-12.1.0.16120</vt:lpwstr>
  </property>
</Properties>
</file>