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轻质建筑材料及制品项目规划设计纲要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7" w:history="1">
        <w:r>
          <w:rPr>
            <w:rFonts w:ascii="仿宋" w:eastAsia="仿宋" w:hAnsi="仿宋" w:cs="仿宋" w:hint="eastAsia"/>
            <w:lang w:eastAsia="zh-CN"/>
          </w:rPr>
          <w:t>概论</w:t>
        </w:r>
        <w:r>
          <w:tab/>
        </w:r>
        <w:r>
          <w:fldChar w:fldCharType="begin"/>
        </w:r>
        <w:r>
          <w:instrText xml:space="preserve"> PAGEREF _Toc5847 \h </w:instrText>
        </w:r>
        <w:r>
          <w:fldChar w:fldCharType="separate"/>
        </w:r>
        <w:r>
          <w:t>3</w:t>
        </w:r>
        <w:r>
          <w:fldChar w:fldCharType="end"/>
        </w:r>
      </w:hyperlink>
    </w:p>
    <w:p>
      <w:pPr>
        <w:pStyle w:val="TOC1"/>
        <w:tabs>
          <w:tab w:val="right" w:leader="dot" w:pos="8306"/>
        </w:tabs>
      </w:pPr>
      <w:hyperlink w:anchor="_Toc5973" w:history="1">
        <w:r>
          <w:rPr>
            <w:rFonts w:ascii="仿宋" w:eastAsia="仿宋" w:hAnsi="仿宋" w:cs="仿宋" w:hint="eastAsia"/>
            <w:lang w:eastAsia="zh-CN"/>
          </w:rPr>
          <w:t>一、轻质建筑材料及制品项目危机管理</w:t>
        </w:r>
        <w:r>
          <w:tab/>
        </w:r>
        <w:r>
          <w:fldChar w:fldCharType="begin"/>
        </w:r>
        <w:r>
          <w:instrText xml:space="preserve"> PAGEREF _Toc5973 \h </w:instrText>
        </w:r>
        <w:r>
          <w:fldChar w:fldCharType="separate"/>
        </w:r>
        <w:r>
          <w:t>3</w:t>
        </w:r>
        <w:r>
          <w:fldChar w:fldCharType="end"/>
        </w:r>
      </w:hyperlink>
    </w:p>
    <w:p>
      <w:pPr>
        <w:pStyle w:val="TOC2"/>
        <w:tabs>
          <w:tab w:val="right" w:leader="dot" w:pos="8306"/>
        </w:tabs>
      </w:pPr>
      <w:hyperlink w:anchor="_Toc28937" w:history="1">
        <w:r>
          <w:rPr>
            <w:rFonts w:ascii="仿宋" w:eastAsia="仿宋" w:hAnsi="仿宋" w:cs="仿宋" w:hint="eastAsia"/>
            <w:lang w:eastAsia="zh-CN"/>
          </w:rPr>
          <w:t>(一)、危机预警与识别</w:t>
        </w:r>
        <w:r>
          <w:tab/>
        </w:r>
        <w:r>
          <w:fldChar w:fldCharType="begin"/>
        </w:r>
        <w:r>
          <w:instrText xml:space="preserve"> PAGEREF _Toc28937 \h </w:instrText>
        </w:r>
        <w:r>
          <w:fldChar w:fldCharType="separate"/>
        </w:r>
        <w:r>
          <w:t>3</w:t>
        </w:r>
        <w:r>
          <w:fldChar w:fldCharType="end"/>
        </w:r>
      </w:hyperlink>
    </w:p>
    <w:p>
      <w:pPr>
        <w:pStyle w:val="TOC2"/>
        <w:tabs>
          <w:tab w:val="right" w:leader="dot" w:pos="8306"/>
        </w:tabs>
      </w:pPr>
      <w:hyperlink w:anchor="_Toc20051" w:history="1">
        <w:r>
          <w:rPr>
            <w:rFonts w:ascii="仿宋" w:eastAsia="仿宋" w:hAnsi="仿宋" w:cs="仿宋" w:hint="eastAsia"/>
            <w:lang w:eastAsia="zh-CN"/>
          </w:rPr>
          <w:t>(二)、危机应对与恢复</w:t>
        </w:r>
        <w:r>
          <w:tab/>
        </w:r>
        <w:r>
          <w:fldChar w:fldCharType="begin"/>
        </w:r>
        <w:r>
          <w:instrText xml:space="preserve"> PAGEREF _Toc20051 \h </w:instrText>
        </w:r>
        <w:r>
          <w:fldChar w:fldCharType="separate"/>
        </w:r>
        <w:r>
          <w:t>4</w:t>
        </w:r>
        <w:r>
          <w:fldChar w:fldCharType="end"/>
        </w:r>
      </w:hyperlink>
    </w:p>
    <w:p>
      <w:pPr>
        <w:pStyle w:val="TOC1"/>
        <w:tabs>
          <w:tab w:val="right" w:leader="dot" w:pos="8306"/>
        </w:tabs>
      </w:pPr>
      <w:hyperlink w:anchor="_Toc17270" w:history="1">
        <w:r>
          <w:rPr>
            <w:rFonts w:ascii="仿宋" w:eastAsia="仿宋" w:hAnsi="仿宋" w:cs="仿宋" w:hint="eastAsia"/>
            <w:lang w:eastAsia="zh-CN"/>
          </w:rPr>
          <w:t>二、轻质建筑材料及制品项目可持续发展</w:t>
        </w:r>
        <w:r>
          <w:tab/>
        </w:r>
        <w:r>
          <w:fldChar w:fldCharType="begin"/>
        </w:r>
        <w:r>
          <w:instrText xml:space="preserve"> PAGEREF _Toc17270 \h </w:instrText>
        </w:r>
        <w:r>
          <w:fldChar w:fldCharType="separate"/>
        </w:r>
        <w:r>
          <w:t>6</w:t>
        </w:r>
        <w:r>
          <w:fldChar w:fldCharType="end"/>
        </w:r>
      </w:hyperlink>
    </w:p>
    <w:p>
      <w:pPr>
        <w:pStyle w:val="TOC2"/>
        <w:tabs>
          <w:tab w:val="right" w:leader="dot" w:pos="8306"/>
        </w:tabs>
      </w:pPr>
      <w:hyperlink w:anchor="_Toc6268" w:history="1">
        <w:r>
          <w:rPr>
            <w:rFonts w:ascii="仿宋" w:eastAsia="仿宋" w:hAnsi="仿宋" w:cs="仿宋" w:hint="eastAsia"/>
            <w:lang w:eastAsia="zh-CN"/>
          </w:rPr>
          <w:t>(一)、可持续战略与实践</w:t>
        </w:r>
        <w:r>
          <w:tab/>
        </w:r>
        <w:r>
          <w:fldChar w:fldCharType="begin"/>
        </w:r>
        <w:r>
          <w:instrText xml:space="preserve"> PAGEREF _Toc6268 \h </w:instrText>
        </w:r>
        <w:r>
          <w:fldChar w:fldCharType="separate"/>
        </w:r>
        <w:r>
          <w:t>6</w:t>
        </w:r>
        <w:r>
          <w:fldChar w:fldCharType="end"/>
        </w:r>
      </w:hyperlink>
    </w:p>
    <w:p>
      <w:pPr>
        <w:pStyle w:val="TOC2"/>
        <w:tabs>
          <w:tab w:val="right" w:leader="dot" w:pos="8306"/>
        </w:tabs>
      </w:pPr>
      <w:hyperlink w:anchor="_Toc10698" w:history="1">
        <w:r>
          <w:rPr>
            <w:rFonts w:ascii="仿宋" w:eastAsia="仿宋" w:hAnsi="仿宋" w:cs="仿宋" w:hint="eastAsia"/>
            <w:lang w:eastAsia="zh-CN"/>
          </w:rPr>
          <w:t>(二)、环保与社会责任</w:t>
        </w:r>
        <w:r>
          <w:tab/>
        </w:r>
        <w:r>
          <w:fldChar w:fldCharType="begin"/>
        </w:r>
        <w:r>
          <w:instrText xml:space="preserve"> PAGEREF _Toc10698 \h </w:instrText>
        </w:r>
        <w:r>
          <w:fldChar w:fldCharType="separate"/>
        </w:r>
        <w:r>
          <w:t>6</w:t>
        </w:r>
        <w:r>
          <w:fldChar w:fldCharType="end"/>
        </w:r>
      </w:hyperlink>
    </w:p>
    <w:p>
      <w:pPr>
        <w:pStyle w:val="TOC1"/>
        <w:tabs>
          <w:tab w:val="right" w:leader="dot" w:pos="8306"/>
        </w:tabs>
      </w:pPr>
      <w:hyperlink w:anchor="_Toc31661" w:history="1">
        <w:r>
          <w:rPr>
            <w:rFonts w:ascii="仿宋" w:eastAsia="仿宋" w:hAnsi="仿宋" w:cs="仿宋" w:hint="eastAsia"/>
            <w:lang w:eastAsia="zh-CN"/>
          </w:rPr>
          <w:t>三、市场分析、调研</w:t>
        </w:r>
        <w:r>
          <w:tab/>
        </w:r>
        <w:r>
          <w:fldChar w:fldCharType="begin"/>
        </w:r>
        <w:r>
          <w:instrText xml:space="preserve"> PAGEREF _Toc31661 \h </w:instrText>
        </w:r>
        <w:r>
          <w:fldChar w:fldCharType="separate"/>
        </w:r>
        <w:r>
          <w:t>7</w:t>
        </w:r>
        <w:r>
          <w:fldChar w:fldCharType="end"/>
        </w:r>
      </w:hyperlink>
    </w:p>
    <w:p>
      <w:pPr>
        <w:pStyle w:val="TOC2"/>
        <w:tabs>
          <w:tab w:val="right" w:leader="dot" w:pos="8306"/>
        </w:tabs>
      </w:pPr>
      <w:hyperlink w:anchor="_Toc4046" w:history="1">
        <w:r>
          <w:rPr>
            <w:rFonts w:ascii="仿宋" w:eastAsia="仿宋" w:hAnsi="仿宋" w:cs="仿宋" w:hint="eastAsia"/>
            <w:lang w:eastAsia="zh-CN"/>
          </w:rPr>
          <w:t>(一)、轻质建筑材料及制品行业分析</w:t>
        </w:r>
        <w:r>
          <w:tab/>
        </w:r>
        <w:r>
          <w:fldChar w:fldCharType="begin"/>
        </w:r>
        <w:r>
          <w:instrText xml:space="preserve"> PAGEREF _Toc4046 \h </w:instrText>
        </w:r>
        <w:r>
          <w:fldChar w:fldCharType="separate"/>
        </w:r>
        <w:r>
          <w:t>7</w:t>
        </w:r>
        <w:r>
          <w:fldChar w:fldCharType="end"/>
        </w:r>
      </w:hyperlink>
    </w:p>
    <w:p>
      <w:pPr>
        <w:pStyle w:val="TOC2"/>
        <w:tabs>
          <w:tab w:val="right" w:leader="dot" w:pos="8306"/>
        </w:tabs>
      </w:pPr>
      <w:hyperlink w:anchor="_Toc9345" w:history="1">
        <w:r>
          <w:rPr>
            <w:rFonts w:ascii="仿宋" w:eastAsia="仿宋" w:hAnsi="仿宋" w:cs="仿宋" w:hint="eastAsia"/>
            <w:lang w:eastAsia="zh-CN"/>
          </w:rPr>
          <w:t>(二)、轻质建筑材料及制品市场分析预测</w:t>
        </w:r>
        <w:r>
          <w:tab/>
        </w:r>
        <w:r>
          <w:fldChar w:fldCharType="begin"/>
        </w:r>
        <w:r>
          <w:instrText xml:space="preserve"> PAGEREF _Toc9345 \h </w:instrText>
        </w:r>
        <w:r>
          <w:fldChar w:fldCharType="separate"/>
        </w:r>
        <w:r>
          <w:t>8</w:t>
        </w:r>
        <w:r>
          <w:fldChar w:fldCharType="end"/>
        </w:r>
      </w:hyperlink>
    </w:p>
    <w:p>
      <w:pPr>
        <w:pStyle w:val="TOC1"/>
        <w:tabs>
          <w:tab w:val="right" w:leader="dot" w:pos="8306"/>
        </w:tabs>
      </w:pPr>
      <w:hyperlink w:anchor="_Toc26582" w:history="1">
        <w:r>
          <w:rPr>
            <w:rFonts w:ascii="仿宋" w:eastAsia="仿宋" w:hAnsi="仿宋" w:cs="仿宋" w:hint="eastAsia"/>
            <w:lang w:eastAsia="zh-CN"/>
          </w:rPr>
          <w:t>四、轻质建筑材料及制品项目绩效评估</w:t>
        </w:r>
        <w:r>
          <w:tab/>
        </w:r>
        <w:r>
          <w:fldChar w:fldCharType="begin"/>
        </w:r>
        <w:r>
          <w:instrText xml:space="preserve"> PAGEREF _Toc26582 \h </w:instrText>
        </w:r>
        <w:r>
          <w:fldChar w:fldCharType="separate"/>
        </w:r>
        <w:r>
          <w:t>9</w:t>
        </w:r>
        <w:r>
          <w:fldChar w:fldCharType="end"/>
        </w:r>
      </w:hyperlink>
    </w:p>
    <w:p>
      <w:pPr>
        <w:pStyle w:val="TOC2"/>
        <w:tabs>
          <w:tab w:val="right" w:leader="dot" w:pos="8306"/>
        </w:tabs>
      </w:pPr>
      <w:hyperlink w:anchor="_Toc31609" w:history="1">
        <w:r>
          <w:rPr>
            <w:rFonts w:ascii="仿宋" w:eastAsia="仿宋" w:hAnsi="仿宋" w:cs="仿宋" w:hint="eastAsia"/>
            <w:lang w:eastAsia="zh-CN"/>
          </w:rPr>
          <w:t>(一)、绩效评估指标</w:t>
        </w:r>
        <w:r>
          <w:tab/>
        </w:r>
        <w:r>
          <w:fldChar w:fldCharType="begin"/>
        </w:r>
        <w:r>
          <w:instrText xml:space="preserve"> PAGEREF _Toc31609 \h </w:instrText>
        </w:r>
        <w:r>
          <w:fldChar w:fldCharType="separate"/>
        </w:r>
        <w:r>
          <w:t>9</w:t>
        </w:r>
        <w:r>
          <w:fldChar w:fldCharType="end"/>
        </w:r>
      </w:hyperlink>
    </w:p>
    <w:p>
      <w:pPr>
        <w:pStyle w:val="TOC2"/>
        <w:tabs>
          <w:tab w:val="right" w:leader="dot" w:pos="8306"/>
        </w:tabs>
      </w:pPr>
      <w:hyperlink w:anchor="_Toc16861" w:history="1">
        <w:r>
          <w:rPr>
            <w:rFonts w:ascii="仿宋" w:eastAsia="仿宋" w:hAnsi="仿宋" w:cs="仿宋" w:hint="eastAsia"/>
            <w:lang w:eastAsia="zh-CN"/>
          </w:rPr>
          <w:t>(二)、绩效评估方法</w:t>
        </w:r>
        <w:r>
          <w:tab/>
        </w:r>
        <w:r>
          <w:fldChar w:fldCharType="begin"/>
        </w:r>
        <w:r>
          <w:instrText xml:space="preserve"> PAGEREF _Toc16861 \h </w:instrText>
        </w:r>
        <w:r>
          <w:fldChar w:fldCharType="separate"/>
        </w:r>
        <w:r>
          <w:t>10</w:t>
        </w:r>
        <w:r>
          <w:fldChar w:fldCharType="end"/>
        </w:r>
      </w:hyperlink>
    </w:p>
    <w:p>
      <w:pPr>
        <w:pStyle w:val="TOC2"/>
        <w:tabs>
          <w:tab w:val="right" w:leader="dot" w:pos="8306"/>
        </w:tabs>
      </w:pPr>
      <w:hyperlink w:anchor="_Toc23609" w:history="1">
        <w:r>
          <w:rPr>
            <w:rFonts w:ascii="仿宋" w:eastAsia="仿宋" w:hAnsi="仿宋" w:cs="仿宋" w:hint="eastAsia"/>
            <w:lang w:eastAsia="zh-CN"/>
          </w:rPr>
          <w:t>(三)、绩效评估周期</w:t>
        </w:r>
        <w:r>
          <w:tab/>
        </w:r>
        <w:r>
          <w:fldChar w:fldCharType="begin"/>
        </w:r>
        <w:r>
          <w:instrText xml:space="preserve"> PAGEREF _Toc23609 \h </w:instrText>
        </w:r>
        <w:r>
          <w:fldChar w:fldCharType="separate"/>
        </w:r>
        <w:r>
          <w:t>11</w:t>
        </w:r>
        <w:r>
          <w:fldChar w:fldCharType="end"/>
        </w:r>
      </w:hyperlink>
    </w:p>
    <w:p>
      <w:pPr>
        <w:pStyle w:val="TOC1"/>
        <w:tabs>
          <w:tab w:val="right" w:leader="dot" w:pos="8306"/>
        </w:tabs>
      </w:pPr>
      <w:hyperlink w:anchor="_Toc12350" w:history="1">
        <w:r>
          <w:rPr>
            <w:rFonts w:ascii="仿宋" w:eastAsia="仿宋" w:hAnsi="仿宋" w:cs="仿宋" w:hint="eastAsia"/>
            <w:lang w:eastAsia="zh-CN"/>
          </w:rPr>
          <w:t>五、轻质建筑材料及制品项目土建工程</w:t>
        </w:r>
        <w:r>
          <w:tab/>
        </w:r>
        <w:r>
          <w:fldChar w:fldCharType="begin"/>
        </w:r>
        <w:r>
          <w:instrText xml:space="preserve"> PAGEREF _Toc12350 \h </w:instrText>
        </w:r>
        <w:r>
          <w:fldChar w:fldCharType="separate"/>
        </w:r>
        <w:r>
          <w:t>12</w:t>
        </w:r>
        <w:r>
          <w:fldChar w:fldCharType="end"/>
        </w:r>
      </w:hyperlink>
    </w:p>
    <w:p>
      <w:pPr>
        <w:pStyle w:val="TOC2"/>
        <w:tabs>
          <w:tab w:val="right" w:leader="dot" w:pos="8306"/>
        </w:tabs>
      </w:pPr>
      <w:hyperlink w:anchor="_Toc18385" w:history="1">
        <w:r>
          <w:rPr>
            <w:rFonts w:ascii="仿宋" w:eastAsia="仿宋" w:hAnsi="仿宋" w:cs="仿宋" w:hint="eastAsia"/>
            <w:lang w:eastAsia="zh-CN"/>
          </w:rPr>
          <w:t>(一)、建筑工程设计原则</w:t>
        </w:r>
        <w:r>
          <w:tab/>
        </w:r>
        <w:r>
          <w:fldChar w:fldCharType="begin"/>
        </w:r>
        <w:r>
          <w:instrText xml:space="preserve"> PAGEREF _Toc18385 \h </w:instrText>
        </w:r>
        <w:r>
          <w:fldChar w:fldCharType="separate"/>
        </w:r>
        <w:r>
          <w:t>12</w:t>
        </w:r>
        <w:r>
          <w:fldChar w:fldCharType="end"/>
        </w:r>
      </w:hyperlink>
    </w:p>
    <w:p>
      <w:pPr>
        <w:pStyle w:val="TOC2"/>
        <w:tabs>
          <w:tab w:val="right" w:leader="dot" w:pos="8306"/>
        </w:tabs>
      </w:pPr>
      <w:hyperlink w:anchor="_Toc3942" w:history="1">
        <w:r>
          <w:rPr>
            <w:rFonts w:ascii="仿宋" w:eastAsia="仿宋" w:hAnsi="仿宋" w:cs="仿宋" w:hint="eastAsia"/>
            <w:lang w:eastAsia="zh-CN"/>
          </w:rPr>
          <w:t>(二)、土建工程设计年限及安全等级</w:t>
        </w:r>
        <w:r>
          <w:tab/>
        </w:r>
        <w:r>
          <w:fldChar w:fldCharType="begin"/>
        </w:r>
        <w:r>
          <w:instrText xml:space="preserve"> PAGEREF _Toc3942 \h </w:instrText>
        </w:r>
        <w:r>
          <w:fldChar w:fldCharType="separate"/>
        </w:r>
        <w:r>
          <w:t>14</w:t>
        </w:r>
        <w:r>
          <w:fldChar w:fldCharType="end"/>
        </w:r>
      </w:hyperlink>
    </w:p>
    <w:p>
      <w:pPr>
        <w:pStyle w:val="TOC2"/>
        <w:tabs>
          <w:tab w:val="right" w:leader="dot" w:pos="8306"/>
        </w:tabs>
      </w:pPr>
      <w:hyperlink w:anchor="_Toc29228" w:history="1">
        <w:r>
          <w:rPr>
            <w:rFonts w:ascii="仿宋" w:eastAsia="仿宋" w:hAnsi="仿宋" w:cs="仿宋" w:hint="eastAsia"/>
            <w:lang w:eastAsia="zh-CN"/>
          </w:rPr>
          <w:t>(三)、建筑工程设计总体要求</w:t>
        </w:r>
        <w:r>
          <w:tab/>
        </w:r>
        <w:r>
          <w:fldChar w:fldCharType="begin"/>
        </w:r>
        <w:r>
          <w:instrText xml:space="preserve"> PAGEREF _Toc29228 \h </w:instrText>
        </w:r>
        <w:r>
          <w:fldChar w:fldCharType="separate"/>
        </w:r>
        <w:r>
          <w:t>15</w:t>
        </w:r>
        <w:r>
          <w:fldChar w:fldCharType="end"/>
        </w:r>
      </w:hyperlink>
    </w:p>
    <w:p>
      <w:pPr>
        <w:pStyle w:val="TOC2"/>
        <w:tabs>
          <w:tab w:val="right" w:leader="dot" w:pos="8306"/>
        </w:tabs>
      </w:pPr>
      <w:hyperlink w:anchor="_Toc12283" w:history="1">
        <w:r>
          <w:rPr>
            <w:rFonts w:ascii="仿宋" w:eastAsia="仿宋" w:hAnsi="仿宋" w:cs="仿宋" w:hint="eastAsia"/>
            <w:lang w:eastAsia="zh-CN"/>
          </w:rPr>
          <w:t>(四)、土建工程建设指标</w:t>
        </w:r>
        <w:r>
          <w:tab/>
        </w:r>
        <w:r>
          <w:fldChar w:fldCharType="begin"/>
        </w:r>
        <w:r>
          <w:instrText xml:space="preserve"> PAGEREF _Toc12283 \h </w:instrText>
        </w:r>
        <w:r>
          <w:fldChar w:fldCharType="separate"/>
        </w:r>
        <w:r>
          <w:t>16</w:t>
        </w:r>
        <w:r>
          <w:fldChar w:fldCharType="end"/>
        </w:r>
      </w:hyperlink>
    </w:p>
    <w:p>
      <w:pPr>
        <w:pStyle w:val="TOC1"/>
        <w:tabs>
          <w:tab w:val="right" w:leader="dot" w:pos="8306"/>
        </w:tabs>
      </w:pPr>
      <w:hyperlink w:anchor="_Toc19483" w:history="1">
        <w:r>
          <w:rPr>
            <w:rFonts w:ascii="仿宋" w:eastAsia="仿宋" w:hAnsi="仿宋" w:cs="仿宋" w:hint="eastAsia"/>
            <w:lang w:eastAsia="zh-CN"/>
          </w:rPr>
          <w:t>六、轻质建筑材料及制品项目建设背景及必要性分析</w:t>
        </w:r>
        <w:r>
          <w:tab/>
        </w:r>
        <w:r>
          <w:fldChar w:fldCharType="begin"/>
        </w:r>
        <w:r>
          <w:instrText xml:space="preserve"> PAGEREF _Toc19483 \h </w:instrText>
        </w:r>
        <w:r>
          <w:fldChar w:fldCharType="separate"/>
        </w:r>
        <w:r>
          <w:t>16</w:t>
        </w:r>
        <w:r>
          <w:fldChar w:fldCharType="end"/>
        </w:r>
      </w:hyperlink>
    </w:p>
    <w:p>
      <w:pPr>
        <w:pStyle w:val="TOC2"/>
        <w:tabs>
          <w:tab w:val="right" w:leader="dot" w:pos="8306"/>
        </w:tabs>
      </w:pPr>
      <w:hyperlink w:anchor="_Toc8004" w:history="1">
        <w:r>
          <w:rPr>
            <w:rFonts w:ascii="仿宋" w:eastAsia="仿宋" w:hAnsi="仿宋" w:cs="仿宋" w:hint="eastAsia"/>
            <w:lang w:eastAsia="zh-CN"/>
          </w:rPr>
          <w:t>(一)、轻质建筑材料及制品项目背景分析</w:t>
        </w:r>
        <w:r>
          <w:tab/>
        </w:r>
        <w:r>
          <w:fldChar w:fldCharType="begin"/>
        </w:r>
        <w:r>
          <w:instrText xml:space="preserve"> PAGEREF _Toc8004 \h </w:instrText>
        </w:r>
        <w:r>
          <w:fldChar w:fldCharType="separate"/>
        </w:r>
        <w:r>
          <w:t>16</w:t>
        </w:r>
        <w:r>
          <w:fldChar w:fldCharType="end"/>
        </w:r>
      </w:hyperlink>
    </w:p>
    <w:p>
      <w:pPr>
        <w:pStyle w:val="TOC2"/>
        <w:tabs>
          <w:tab w:val="right" w:leader="dot" w:pos="8306"/>
        </w:tabs>
      </w:pPr>
      <w:hyperlink w:anchor="_Toc30361" w:history="1">
        <w:r>
          <w:rPr>
            <w:rFonts w:ascii="仿宋" w:eastAsia="仿宋" w:hAnsi="仿宋" w:cs="仿宋" w:hint="eastAsia"/>
            <w:lang w:eastAsia="zh-CN"/>
          </w:rPr>
          <w:t>(二)、轻质建筑材料及制品项目建设必要性分析</w:t>
        </w:r>
        <w:r>
          <w:tab/>
        </w:r>
        <w:r>
          <w:fldChar w:fldCharType="begin"/>
        </w:r>
        <w:r>
          <w:instrText xml:space="preserve"> PAGEREF _Toc30361 \h </w:instrText>
        </w:r>
        <w:r>
          <w:fldChar w:fldCharType="separate"/>
        </w:r>
        <w:r>
          <w:t>18</w:t>
        </w:r>
        <w:r>
          <w:fldChar w:fldCharType="end"/>
        </w:r>
      </w:hyperlink>
    </w:p>
    <w:p>
      <w:pPr>
        <w:pStyle w:val="TOC1"/>
        <w:tabs>
          <w:tab w:val="right" w:leader="dot" w:pos="8306"/>
        </w:tabs>
      </w:pPr>
      <w:hyperlink w:anchor="_Toc26591" w:history="1">
        <w:r>
          <w:rPr>
            <w:rFonts w:ascii="仿宋" w:eastAsia="仿宋" w:hAnsi="仿宋" w:cs="仿宋" w:hint="eastAsia"/>
            <w:lang w:eastAsia="zh-CN"/>
          </w:rPr>
          <w:t>七、轻质建筑材料及制品项目财务管理</w:t>
        </w:r>
        <w:r>
          <w:tab/>
        </w:r>
        <w:r>
          <w:fldChar w:fldCharType="begin"/>
        </w:r>
        <w:r>
          <w:instrText xml:space="preserve"> PAGEREF _Toc26591 \h </w:instrText>
        </w:r>
        <w:r>
          <w:fldChar w:fldCharType="separate"/>
        </w:r>
        <w:r>
          <w:t>19</w:t>
        </w:r>
        <w:r>
          <w:fldChar w:fldCharType="end"/>
        </w:r>
      </w:hyperlink>
    </w:p>
    <w:p>
      <w:pPr>
        <w:pStyle w:val="TOC2"/>
        <w:tabs>
          <w:tab w:val="right" w:leader="dot" w:pos="8306"/>
        </w:tabs>
      </w:pPr>
      <w:hyperlink w:anchor="_Toc12593" w:history="1">
        <w:r>
          <w:rPr>
            <w:rFonts w:ascii="仿宋" w:eastAsia="仿宋" w:hAnsi="仿宋" w:cs="仿宋" w:hint="eastAsia"/>
            <w:lang w:eastAsia="zh-CN"/>
          </w:rPr>
          <w:t>(一)、资金需求大</w:t>
        </w:r>
        <w:r>
          <w:tab/>
        </w:r>
        <w:r>
          <w:fldChar w:fldCharType="begin"/>
        </w:r>
        <w:r>
          <w:instrText xml:space="preserve"> PAGEREF _Toc12593 \h </w:instrText>
        </w:r>
        <w:r>
          <w:fldChar w:fldCharType="separate"/>
        </w:r>
        <w:r>
          <w:t>19</w:t>
        </w:r>
        <w:r>
          <w:fldChar w:fldCharType="end"/>
        </w:r>
      </w:hyperlink>
    </w:p>
    <w:p>
      <w:pPr>
        <w:pStyle w:val="TOC2"/>
        <w:tabs>
          <w:tab w:val="right" w:leader="dot" w:pos="8306"/>
        </w:tabs>
      </w:pPr>
      <w:hyperlink w:anchor="_Toc13567" w:history="1">
        <w:r>
          <w:rPr>
            <w:rFonts w:ascii="仿宋" w:eastAsia="仿宋" w:hAnsi="仿宋" w:cs="仿宋" w:hint="eastAsia"/>
            <w:lang w:eastAsia="zh-CN"/>
          </w:rPr>
          <w:t>(二)、研发周期长</w:t>
        </w:r>
        <w:r>
          <w:tab/>
        </w:r>
        <w:r>
          <w:fldChar w:fldCharType="begin"/>
        </w:r>
        <w:r>
          <w:instrText xml:space="preserve"> PAGEREF _Toc13567 \h </w:instrText>
        </w:r>
        <w:r>
          <w:fldChar w:fldCharType="separate"/>
        </w:r>
        <w:r>
          <w:t>20</w:t>
        </w:r>
        <w:r>
          <w:fldChar w:fldCharType="end"/>
        </w:r>
      </w:hyperlink>
    </w:p>
    <w:p>
      <w:pPr>
        <w:pStyle w:val="TOC2"/>
        <w:tabs>
          <w:tab w:val="right" w:leader="dot" w:pos="8306"/>
        </w:tabs>
      </w:pPr>
      <w:hyperlink w:anchor="_Toc9402" w:history="1">
        <w:r>
          <w:rPr>
            <w:rFonts w:ascii="仿宋" w:eastAsia="仿宋" w:hAnsi="仿宋" w:cs="仿宋" w:hint="eastAsia"/>
            <w:lang w:eastAsia="zh-CN"/>
          </w:rPr>
          <w:t>(三)、市场风险大</w:t>
        </w:r>
        <w:r>
          <w:tab/>
        </w:r>
        <w:r>
          <w:fldChar w:fldCharType="begin"/>
        </w:r>
        <w:r>
          <w:instrText xml:space="preserve"> PAGEREF _Toc9402 \h </w:instrText>
        </w:r>
        <w:r>
          <w:fldChar w:fldCharType="separate"/>
        </w:r>
        <w:r>
          <w:t>22</w:t>
        </w:r>
        <w:r>
          <w:fldChar w:fldCharType="end"/>
        </w:r>
      </w:hyperlink>
    </w:p>
    <w:p>
      <w:pPr>
        <w:pStyle w:val="TOC2"/>
        <w:tabs>
          <w:tab w:val="right" w:leader="dot" w:pos="8306"/>
        </w:tabs>
      </w:pPr>
      <w:hyperlink w:anchor="_Toc21707" w:history="1">
        <w:r>
          <w:rPr>
            <w:rFonts w:ascii="仿宋" w:eastAsia="仿宋" w:hAnsi="仿宋" w:cs="仿宋" w:hint="eastAsia"/>
            <w:lang w:eastAsia="zh-CN"/>
          </w:rPr>
          <w:t>(四)、利润率高</w:t>
        </w:r>
        <w:r>
          <w:tab/>
        </w:r>
        <w:r>
          <w:fldChar w:fldCharType="begin"/>
        </w:r>
        <w:r>
          <w:instrText xml:space="preserve"> PAGEREF _Toc21707 \h </w:instrText>
        </w:r>
        <w:r>
          <w:fldChar w:fldCharType="separate"/>
        </w:r>
        <w:r>
          <w:t>24</w:t>
        </w:r>
        <w:r>
          <w:fldChar w:fldCharType="end"/>
        </w:r>
      </w:hyperlink>
    </w:p>
    <w:p>
      <w:pPr>
        <w:pStyle w:val="TOC1"/>
        <w:tabs>
          <w:tab w:val="right" w:leader="dot" w:pos="8306"/>
        </w:tabs>
      </w:pPr>
      <w:hyperlink w:anchor="_Toc13503" w:history="1">
        <w:r>
          <w:rPr>
            <w:rFonts w:ascii="仿宋" w:eastAsia="仿宋" w:hAnsi="仿宋" w:cs="仿宋" w:hint="eastAsia"/>
            <w:lang w:eastAsia="zh-CN"/>
          </w:rPr>
          <w:t>八、轻质建筑材料及制品项目计划安排</w:t>
        </w:r>
        <w:r>
          <w:tab/>
        </w:r>
        <w:r>
          <w:fldChar w:fldCharType="begin"/>
        </w:r>
        <w:r>
          <w:instrText xml:space="preserve"> PAGEREF _Toc13503 \h </w:instrText>
        </w:r>
        <w:r>
          <w:fldChar w:fldCharType="separate"/>
        </w:r>
        <w:r>
          <w:t>26</w:t>
        </w:r>
        <w:r>
          <w:fldChar w:fldCharType="end"/>
        </w:r>
      </w:hyperlink>
    </w:p>
    <w:p>
      <w:pPr>
        <w:pStyle w:val="TOC2"/>
        <w:tabs>
          <w:tab w:val="right" w:leader="dot" w:pos="8306"/>
        </w:tabs>
      </w:pPr>
      <w:hyperlink w:anchor="_Toc15005" w:history="1">
        <w:r>
          <w:rPr>
            <w:rFonts w:ascii="仿宋" w:eastAsia="仿宋" w:hAnsi="仿宋" w:cs="仿宋" w:hint="eastAsia"/>
            <w:lang w:eastAsia="zh-CN"/>
          </w:rPr>
          <w:t>(一)、建设周期</w:t>
        </w:r>
        <w:r>
          <w:tab/>
        </w:r>
        <w:r>
          <w:fldChar w:fldCharType="begin"/>
        </w:r>
        <w:r>
          <w:instrText xml:space="preserve"> PAGEREF _Toc15005 \h </w:instrText>
        </w:r>
        <w:r>
          <w:fldChar w:fldCharType="separate"/>
        </w:r>
        <w:r>
          <w:t>26</w:t>
        </w:r>
        <w:r>
          <w:fldChar w:fldCharType="end"/>
        </w:r>
      </w:hyperlink>
    </w:p>
    <w:p>
      <w:pPr>
        <w:pStyle w:val="TOC2"/>
        <w:tabs>
          <w:tab w:val="right" w:leader="dot" w:pos="8306"/>
        </w:tabs>
      </w:pPr>
      <w:hyperlink w:anchor="_Toc5448" w:history="1">
        <w:r>
          <w:rPr>
            <w:rFonts w:ascii="仿宋" w:eastAsia="仿宋" w:hAnsi="仿宋" w:cs="仿宋" w:hint="eastAsia"/>
            <w:lang w:eastAsia="zh-CN"/>
          </w:rPr>
          <w:t>(二)、建设进度</w:t>
        </w:r>
        <w:r>
          <w:tab/>
        </w:r>
        <w:r>
          <w:fldChar w:fldCharType="begin"/>
        </w:r>
        <w:r>
          <w:instrText xml:space="preserve"> PAGEREF _Toc5448 \h </w:instrText>
        </w:r>
        <w:r>
          <w:fldChar w:fldCharType="separate"/>
        </w:r>
        <w:r>
          <w:t>27</w:t>
        </w:r>
        <w:r>
          <w:fldChar w:fldCharType="end"/>
        </w:r>
      </w:hyperlink>
    </w:p>
    <w:p>
      <w:pPr>
        <w:pStyle w:val="TOC2"/>
        <w:tabs>
          <w:tab w:val="right" w:leader="dot" w:pos="8306"/>
        </w:tabs>
      </w:pPr>
      <w:hyperlink w:anchor="_Toc26659" w:history="1">
        <w:r>
          <w:rPr>
            <w:rFonts w:ascii="仿宋" w:eastAsia="仿宋" w:hAnsi="仿宋" w:cs="仿宋" w:hint="eastAsia"/>
            <w:lang w:eastAsia="zh-CN"/>
          </w:rPr>
          <w:t>(三)、进度安排注意事项</w:t>
        </w:r>
        <w:r>
          <w:tab/>
        </w:r>
        <w:r>
          <w:fldChar w:fldCharType="begin"/>
        </w:r>
        <w:r>
          <w:instrText xml:space="preserve"> PAGEREF _Toc26659 \h </w:instrText>
        </w:r>
        <w:r>
          <w:fldChar w:fldCharType="separate"/>
        </w:r>
        <w:r>
          <w:t>28</w:t>
        </w:r>
        <w:r>
          <w:fldChar w:fldCharType="end"/>
        </w:r>
      </w:hyperlink>
    </w:p>
    <w:p>
      <w:pPr>
        <w:pStyle w:val="TOC2"/>
        <w:tabs>
          <w:tab w:val="right" w:leader="dot" w:pos="8306"/>
        </w:tabs>
      </w:pPr>
      <w:hyperlink w:anchor="_Toc4076" w:history="1">
        <w:r>
          <w:rPr>
            <w:rFonts w:ascii="仿宋" w:eastAsia="仿宋" w:hAnsi="仿宋" w:cs="仿宋" w:hint="eastAsia"/>
            <w:lang w:eastAsia="zh-CN"/>
          </w:rPr>
          <w:t>(四)、人力资源配置</w:t>
        </w:r>
        <w:r>
          <w:tab/>
        </w:r>
        <w:r>
          <w:fldChar w:fldCharType="begin"/>
        </w:r>
        <w:r>
          <w:instrText xml:space="preserve"> PAGEREF _Toc4076 \h </w:instrText>
        </w:r>
        <w:r>
          <w:fldChar w:fldCharType="separate"/>
        </w:r>
        <w:r>
          <w:t>30</w:t>
        </w:r>
        <w:r>
          <w:fldChar w:fldCharType="end"/>
        </w:r>
      </w:hyperlink>
    </w:p>
    <w:p>
      <w:pPr>
        <w:pStyle w:val="TOC1"/>
        <w:tabs>
          <w:tab w:val="right" w:leader="dot" w:pos="8306"/>
        </w:tabs>
      </w:pPr>
      <w:hyperlink w:anchor="_Toc7354" w:history="1">
        <w:r>
          <w:rPr>
            <w:rFonts w:ascii="仿宋" w:eastAsia="仿宋" w:hAnsi="仿宋" w:cs="仿宋" w:hint="eastAsia"/>
            <w:lang w:eastAsia="zh-CN"/>
          </w:rPr>
          <w:t>九、轻质建筑材料及制品项目人力资源培养与发展</w:t>
        </w:r>
        <w:r>
          <w:tab/>
        </w:r>
        <w:r>
          <w:fldChar w:fldCharType="begin"/>
        </w:r>
        <w:r>
          <w:instrText xml:space="preserve"> PAGEREF _Toc7354 \h </w:instrText>
        </w:r>
        <w:r>
          <w:fldChar w:fldCharType="separate"/>
        </w:r>
        <w:r>
          <w:t>31</w:t>
        </w:r>
        <w:r>
          <w:fldChar w:fldCharType="end"/>
        </w:r>
      </w:hyperlink>
    </w:p>
    <w:p>
      <w:pPr>
        <w:pStyle w:val="TOC2"/>
        <w:tabs>
          <w:tab w:val="right" w:leader="dot" w:pos="8306"/>
        </w:tabs>
      </w:pPr>
      <w:hyperlink w:anchor="_Toc31298" w:history="1">
        <w:r>
          <w:rPr>
            <w:rFonts w:ascii="仿宋" w:eastAsia="仿宋" w:hAnsi="仿宋" w:cs="仿宋" w:hint="eastAsia"/>
            <w:lang w:eastAsia="zh-CN"/>
          </w:rPr>
          <w:t>(一)、人才需求与规划</w:t>
        </w:r>
        <w:r>
          <w:tab/>
        </w:r>
        <w:r>
          <w:fldChar w:fldCharType="begin"/>
        </w:r>
        <w:r>
          <w:instrText xml:space="preserve"> PAGEREF _Toc31298 \h </w:instrText>
        </w:r>
        <w:r>
          <w:fldChar w:fldCharType="separate"/>
        </w:r>
        <w:r>
          <w:t>31</w:t>
        </w:r>
        <w:r>
          <w:fldChar w:fldCharType="end"/>
        </w:r>
      </w:hyperlink>
    </w:p>
    <w:p>
      <w:pPr>
        <w:pStyle w:val="TOC2"/>
        <w:tabs>
          <w:tab w:val="right" w:leader="dot" w:pos="8306"/>
        </w:tabs>
      </w:pPr>
      <w:hyperlink w:anchor="_Toc25727" w:history="1">
        <w:r>
          <w:rPr>
            <w:rFonts w:ascii="仿宋" w:eastAsia="仿宋" w:hAnsi="仿宋" w:cs="仿宋" w:hint="eastAsia"/>
            <w:lang w:eastAsia="zh-CN"/>
          </w:rPr>
          <w:t>(二)、培训与发展计划</w:t>
        </w:r>
        <w:r>
          <w:tab/>
        </w:r>
        <w:r>
          <w:fldChar w:fldCharType="begin"/>
        </w:r>
        <w:r>
          <w:instrText xml:space="preserve"> PAGEREF _Toc25727 \h </w:instrText>
        </w:r>
        <w:r>
          <w:fldChar w:fldCharType="separate"/>
        </w:r>
        <w:r>
          <w:t>31</w:t>
        </w:r>
        <w:r>
          <w:fldChar w:fldCharType="end"/>
        </w:r>
      </w:hyperlink>
    </w:p>
    <w:p>
      <w:pPr>
        <w:pStyle w:val="TOC1"/>
        <w:tabs>
          <w:tab w:val="right" w:leader="dot" w:pos="8306"/>
        </w:tabs>
      </w:pPr>
      <w:hyperlink w:anchor="_Toc12604" w:history="1">
        <w:r>
          <w:rPr>
            <w:rFonts w:ascii="仿宋" w:eastAsia="仿宋" w:hAnsi="仿宋" w:cs="仿宋" w:hint="eastAsia"/>
            <w:lang w:eastAsia="zh-CN"/>
          </w:rPr>
          <w:t>十、轻质建筑材料及制品项目创新与研发</w:t>
        </w:r>
        <w:r>
          <w:tab/>
        </w:r>
        <w:r>
          <w:fldChar w:fldCharType="begin"/>
        </w:r>
        <w:r>
          <w:instrText xml:space="preserve"> PAGEREF _Toc12604 \h </w:instrText>
        </w:r>
        <w:r>
          <w:fldChar w:fldCharType="separate"/>
        </w:r>
        <w:r>
          <w:t>32</w:t>
        </w:r>
        <w:r>
          <w:fldChar w:fldCharType="end"/>
        </w:r>
      </w:hyperlink>
    </w:p>
    <w:p>
      <w:pPr>
        <w:pStyle w:val="TOC2"/>
        <w:tabs>
          <w:tab w:val="right" w:leader="dot" w:pos="8306"/>
        </w:tabs>
      </w:pPr>
      <w:hyperlink w:anchor="_Toc11483" w:history="1">
        <w:r>
          <w:rPr>
            <w:rFonts w:ascii="仿宋" w:eastAsia="仿宋" w:hAnsi="仿宋" w:cs="仿宋" w:hint="eastAsia"/>
            <w:lang w:eastAsia="zh-CN"/>
          </w:rPr>
          <w:t>(一)、创新策略与方向</w:t>
        </w:r>
        <w:r>
          <w:tab/>
        </w:r>
        <w:r>
          <w:fldChar w:fldCharType="begin"/>
        </w:r>
        <w:r>
          <w:instrText xml:space="preserve"> PAGEREF _Toc11483 \h </w:instrText>
        </w:r>
        <w:r>
          <w:fldChar w:fldCharType="separate"/>
        </w:r>
        <w:r>
          <w:t>32</w:t>
        </w:r>
        <w:r>
          <w:fldChar w:fldCharType="end"/>
        </w:r>
      </w:hyperlink>
    </w:p>
    <w:p>
      <w:pPr>
        <w:pStyle w:val="TOC2"/>
        <w:tabs>
          <w:tab w:val="right" w:leader="dot" w:pos="8306"/>
        </w:tabs>
      </w:pPr>
      <w:hyperlink w:anchor="_Toc18411" w:history="1">
        <w:r>
          <w:rPr>
            <w:rFonts w:ascii="仿宋" w:eastAsia="仿宋" w:hAnsi="仿宋" w:cs="仿宋" w:hint="eastAsia"/>
            <w:lang w:eastAsia="zh-CN"/>
          </w:rPr>
          <w:t>(二)、研发规划与投入</w:t>
        </w:r>
        <w:r>
          <w:tab/>
        </w:r>
        <w:r>
          <w:fldChar w:fldCharType="begin"/>
        </w:r>
        <w:r>
          <w:instrText xml:space="preserve"> PAGEREF _Toc18411 \h </w:instrText>
        </w:r>
        <w:r>
          <w:fldChar w:fldCharType="separate"/>
        </w:r>
        <w:r>
          <w:t>33</w:t>
        </w:r>
        <w:r>
          <w:fldChar w:fldCharType="end"/>
        </w:r>
      </w:hyperlink>
    </w:p>
    <w:p>
      <w:pPr>
        <w:pStyle w:val="TOC1"/>
        <w:tabs>
          <w:tab w:val="right" w:leader="dot" w:pos="8306"/>
        </w:tabs>
      </w:pPr>
      <w:hyperlink w:anchor="_Toc29347" w:history="1">
        <w:r>
          <w:rPr>
            <w:rFonts w:ascii="仿宋" w:eastAsia="仿宋" w:hAnsi="仿宋" w:cs="仿宋" w:hint="eastAsia"/>
            <w:lang w:eastAsia="zh-CN"/>
          </w:rPr>
          <w:t>十一、轻质建筑材料及制品项目社会影响</w:t>
        </w:r>
        <w:r>
          <w:tab/>
        </w:r>
        <w:r>
          <w:fldChar w:fldCharType="begin"/>
        </w:r>
        <w:r>
          <w:instrText xml:space="preserve"> PAGEREF _Toc29347 \h </w:instrText>
        </w:r>
        <w:r>
          <w:fldChar w:fldCharType="separate"/>
        </w:r>
        <w:r>
          <w:t>35</w:t>
        </w:r>
        <w:r>
          <w:fldChar w:fldCharType="end"/>
        </w:r>
      </w:hyperlink>
    </w:p>
    <w:p>
      <w:pPr>
        <w:pStyle w:val="TOC2"/>
        <w:tabs>
          <w:tab w:val="right" w:leader="dot" w:pos="8306"/>
        </w:tabs>
      </w:pPr>
      <w:hyperlink w:anchor="_Toc19892" w:history="1">
        <w:r>
          <w:rPr>
            <w:rFonts w:ascii="仿宋" w:eastAsia="仿宋" w:hAnsi="仿宋" w:cs="仿宋" w:hint="eastAsia"/>
            <w:lang w:eastAsia="zh-CN"/>
          </w:rPr>
          <w:t>(一)、社会责任与义务</w:t>
        </w:r>
        <w:r>
          <w:tab/>
        </w:r>
        <w:r>
          <w:fldChar w:fldCharType="begin"/>
        </w:r>
        <w:r>
          <w:instrText xml:space="preserve"> PAGEREF _Toc19892 \h </w:instrText>
        </w:r>
        <w:r>
          <w:fldChar w:fldCharType="separate"/>
        </w:r>
        <w:r>
          <w:t>35</w:t>
        </w:r>
        <w:r>
          <w:fldChar w:fldCharType="end"/>
        </w:r>
      </w:hyperlink>
    </w:p>
    <w:p>
      <w:pPr>
        <w:pStyle w:val="TOC2"/>
        <w:tabs>
          <w:tab w:val="right" w:leader="dot" w:pos="8306"/>
        </w:tabs>
      </w:pPr>
      <w:hyperlink w:anchor="_Toc32256" w:history="1">
        <w:r>
          <w:rPr>
            <w:rFonts w:ascii="仿宋" w:eastAsia="仿宋" w:hAnsi="仿宋" w:cs="仿宋" w:hint="eastAsia"/>
            <w:lang w:eastAsia="zh-CN"/>
          </w:rPr>
          <w:t>(二)、社会参与与沟通</w:t>
        </w:r>
        <w:r>
          <w:tab/>
        </w:r>
        <w:r>
          <w:fldChar w:fldCharType="begin"/>
        </w:r>
        <w:r>
          <w:instrText xml:space="preserve"> PAGEREF _Toc32256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4" w:history="1">
        <w:r>
          <w:rPr>
            <w:rFonts w:ascii="仿宋" w:eastAsia="仿宋" w:hAnsi="仿宋" w:cs="仿宋" w:hint="eastAsia"/>
            <w:lang w:eastAsia="zh-CN"/>
          </w:rPr>
          <w:t>十二、轻质建筑材料及制品项目风险管理</w:t>
        </w:r>
        <w:r>
          <w:tab/>
        </w:r>
        <w:r>
          <w:fldChar w:fldCharType="begin"/>
        </w:r>
        <w:r>
          <w:instrText xml:space="preserve"> PAGEREF _Toc28434 \h </w:instrText>
        </w:r>
        <w:r>
          <w:fldChar w:fldCharType="separate"/>
        </w:r>
        <w:r>
          <w:t>37</w:t>
        </w:r>
        <w:r>
          <w:fldChar w:fldCharType="end"/>
        </w:r>
      </w:hyperlink>
    </w:p>
    <w:p>
      <w:pPr>
        <w:pStyle w:val="TOC2"/>
        <w:tabs>
          <w:tab w:val="right" w:leader="dot" w:pos="8306"/>
        </w:tabs>
      </w:pPr>
      <w:hyperlink w:anchor="_Toc690" w:history="1">
        <w:r>
          <w:rPr>
            <w:rFonts w:ascii="仿宋" w:eastAsia="仿宋" w:hAnsi="仿宋" w:cs="仿宋" w:hint="eastAsia"/>
            <w:lang w:eastAsia="zh-CN"/>
          </w:rPr>
          <w:t>(一)、风险识别与评估</w:t>
        </w:r>
        <w:r>
          <w:tab/>
        </w:r>
        <w:r>
          <w:fldChar w:fldCharType="begin"/>
        </w:r>
        <w:r>
          <w:instrText xml:space="preserve"> PAGEREF _Toc690 \h </w:instrText>
        </w:r>
        <w:r>
          <w:fldChar w:fldCharType="separate"/>
        </w:r>
        <w:r>
          <w:t>37</w:t>
        </w:r>
        <w:r>
          <w:fldChar w:fldCharType="end"/>
        </w:r>
      </w:hyperlink>
    </w:p>
    <w:p>
      <w:pPr>
        <w:pStyle w:val="TOC2"/>
        <w:tabs>
          <w:tab w:val="right" w:leader="dot" w:pos="8306"/>
        </w:tabs>
      </w:pPr>
      <w:hyperlink w:anchor="_Toc3392" w:history="1">
        <w:r>
          <w:rPr>
            <w:rFonts w:ascii="仿宋" w:eastAsia="仿宋" w:hAnsi="仿宋" w:cs="仿宋" w:hint="eastAsia"/>
            <w:lang w:eastAsia="zh-CN"/>
          </w:rPr>
          <w:t>(二)、风险应对策略</w:t>
        </w:r>
        <w:r>
          <w:tab/>
        </w:r>
        <w:r>
          <w:fldChar w:fldCharType="begin"/>
        </w:r>
        <w:r>
          <w:instrText xml:space="preserve"> PAGEREF _Toc3392 \h </w:instrText>
        </w:r>
        <w:r>
          <w:fldChar w:fldCharType="separate"/>
        </w:r>
        <w:r>
          <w:t>38</w:t>
        </w:r>
        <w:r>
          <w:fldChar w:fldCharType="end"/>
        </w:r>
      </w:hyperlink>
    </w:p>
    <w:p>
      <w:pPr>
        <w:pStyle w:val="TOC2"/>
        <w:tabs>
          <w:tab w:val="right" w:leader="dot" w:pos="8306"/>
        </w:tabs>
      </w:pPr>
      <w:hyperlink w:anchor="_Toc28536" w:history="1">
        <w:r>
          <w:rPr>
            <w:rFonts w:ascii="仿宋" w:eastAsia="仿宋" w:hAnsi="仿宋" w:cs="仿宋" w:hint="eastAsia"/>
            <w:lang w:eastAsia="zh-CN"/>
          </w:rPr>
          <w:t>(三)、风险监控与控制</w:t>
        </w:r>
        <w:r>
          <w:tab/>
        </w:r>
        <w:r>
          <w:fldChar w:fldCharType="begin"/>
        </w:r>
        <w:r>
          <w:instrText xml:space="preserve"> PAGEREF _Toc28536 \h </w:instrText>
        </w:r>
        <w:r>
          <w:fldChar w:fldCharType="separate"/>
        </w:r>
        <w:r>
          <w:t>40</w:t>
        </w:r>
        <w:r>
          <w:fldChar w:fldCharType="end"/>
        </w:r>
      </w:hyperlink>
    </w:p>
    <w:p>
      <w:pPr>
        <w:pStyle w:val="TOC1"/>
        <w:tabs>
          <w:tab w:val="right" w:leader="dot" w:pos="8306"/>
        </w:tabs>
      </w:pPr>
      <w:hyperlink w:anchor="_Toc3221" w:history="1">
        <w:r>
          <w:rPr>
            <w:rFonts w:ascii="仿宋" w:eastAsia="仿宋" w:hAnsi="仿宋" w:cs="仿宋" w:hint="eastAsia"/>
            <w:lang w:eastAsia="zh-CN"/>
          </w:rPr>
          <w:t>十三、营销与推广策略</w:t>
        </w:r>
        <w:r>
          <w:tab/>
        </w:r>
        <w:r>
          <w:fldChar w:fldCharType="begin"/>
        </w:r>
        <w:r>
          <w:instrText xml:space="preserve"> PAGEREF _Toc3221 \h </w:instrText>
        </w:r>
        <w:r>
          <w:fldChar w:fldCharType="separate"/>
        </w:r>
        <w:r>
          <w:t>41</w:t>
        </w:r>
        <w:r>
          <w:fldChar w:fldCharType="end"/>
        </w:r>
      </w:hyperlink>
    </w:p>
    <w:p>
      <w:pPr>
        <w:pStyle w:val="TOC2"/>
        <w:tabs>
          <w:tab w:val="right" w:leader="dot" w:pos="8306"/>
        </w:tabs>
      </w:pPr>
      <w:hyperlink w:anchor="_Toc19870" w:history="1">
        <w:r>
          <w:rPr>
            <w:rFonts w:ascii="仿宋" w:eastAsia="仿宋" w:hAnsi="仿宋" w:cs="仿宋" w:hint="eastAsia"/>
            <w:lang w:eastAsia="zh-CN"/>
          </w:rPr>
          <w:t>(一)、产品/服务定位与特点</w:t>
        </w:r>
        <w:r>
          <w:tab/>
        </w:r>
        <w:r>
          <w:fldChar w:fldCharType="begin"/>
        </w:r>
        <w:r>
          <w:instrText xml:space="preserve"> PAGEREF _Toc19870 \h </w:instrText>
        </w:r>
        <w:r>
          <w:fldChar w:fldCharType="separate"/>
        </w:r>
        <w:r>
          <w:t>41</w:t>
        </w:r>
        <w:r>
          <w:fldChar w:fldCharType="end"/>
        </w:r>
      </w:hyperlink>
    </w:p>
    <w:p>
      <w:pPr>
        <w:pStyle w:val="TOC2"/>
        <w:tabs>
          <w:tab w:val="right" w:leader="dot" w:pos="8306"/>
        </w:tabs>
      </w:pPr>
      <w:hyperlink w:anchor="_Toc22099" w:history="1">
        <w:r>
          <w:rPr>
            <w:rFonts w:ascii="仿宋" w:eastAsia="仿宋" w:hAnsi="仿宋" w:cs="仿宋" w:hint="eastAsia"/>
            <w:lang w:eastAsia="zh-CN"/>
          </w:rPr>
          <w:t>(二)、市场定位与竞争分析</w:t>
        </w:r>
        <w:r>
          <w:tab/>
        </w:r>
        <w:r>
          <w:fldChar w:fldCharType="begin"/>
        </w:r>
        <w:r>
          <w:instrText xml:space="preserve"> PAGEREF _Toc22099 \h </w:instrText>
        </w:r>
        <w:r>
          <w:fldChar w:fldCharType="separate"/>
        </w:r>
        <w:r>
          <w:t>42</w:t>
        </w:r>
        <w:r>
          <w:fldChar w:fldCharType="end"/>
        </w:r>
      </w:hyperlink>
    </w:p>
    <w:p>
      <w:pPr>
        <w:pStyle w:val="TOC2"/>
        <w:tabs>
          <w:tab w:val="right" w:leader="dot" w:pos="8306"/>
        </w:tabs>
      </w:pPr>
      <w:hyperlink w:anchor="_Toc23033" w:history="1">
        <w:r>
          <w:rPr>
            <w:rFonts w:ascii="仿宋" w:eastAsia="仿宋" w:hAnsi="仿宋" w:cs="仿宋" w:hint="eastAsia"/>
            <w:lang w:eastAsia="zh-CN"/>
          </w:rPr>
          <w:t>(三)、营销渠道与策略</w:t>
        </w:r>
        <w:r>
          <w:tab/>
        </w:r>
        <w:r>
          <w:fldChar w:fldCharType="begin"/>
        </w:r>
        <w:r>
          <w:instrText xml:space="preserve"> PAGEREF _Toc23033 \h </w:instrText>
        </w:r>
        <w:r>
          <w:fldChar w:fldCharType="separate"/>
        </w:r>
        <w:r>
          <w:t>44</w:t>
        </w:r>
        <w:r>
          <w:fldChar w:fldCharType="end"/>
        </w:r>
      </w:hyperlink>
    </w:p>
    <w:p>
      <w:pPr>
        <w:pStyle w:val="TOC2"/>
        <w:tabs>
          <w:tab w:val="right" w:leader="dot" w:pos="8306"/>
        </w:tabs>
      </w:pPr>
      <w:hyperlink w:anchor="_Toc12840" w:history="1">
        <w:r>
          <w:rPr>
            <w:rFonts w:ascii="仿宋" w:eastAsia="仿宋" w:hAnsi="仿宋" w:cs="仿宋" w:hint="eastAsia"/>
            <w:lang w:eastAsia="zh-CN"/>
          </w:rPr>
          <w:t>(四)、推广与宣传活动</w:t>
        </w:r>
        <w:r>
          <w:tab/>
        </w:r>
        <w:r>
          <w:fldChar w:fldCharType="begin"/>
        </w:r>
        <w:r>
          <w:instrText xml:space="preserve"> PAGEREF _Toc12840 \h </w:instrText>
        </w:r>
        <w:r>
          <w:fldChar w:fldCharType="separate"/>
        </w:r>
        <w:r>
          <w:t>45</w:t>
        </w:r>
        <w:r>
          <w:fldChar w:fldCharType="end"/>
        </w:r>
      </w:hyperlink>
    </w:p>
    <w:p>
      <w:pPr>
        <w:pStyle w:val="TOC1"/>
        <w:tabs>
          <w:tab w:val="right" w:leader="dot" w:pos="8306"/>
        </w:tabs>
      </w:pPr>
      <w:hyperlink w:anchor="_Toc2787" w:history="1">
        <w:r>
          <w:rPr>
            <w:rFonts w:ascii="仿宋" w:eastAsia="仿宋" w:hAnsi="仿宋" w:cs="仿宋" w:hint="eastAsia"/>
            <w:lang w:eastAsia="zh-CN"/>
          </w:rPr>
          <w:t>十四、质量管理体系</w:t>
        </w:r>
        <w:r>
          <w:tab/>
        </w:r>
        <w:r>
          <w:fldChar w:fldCharType="begin"/>
        </w:r>
        <w:r>
          <w:instrText xml:space="preserve"> PAGEREF _Toc2787 \h </w:instrText>
        </w:r>
        <w:r>
          <w:fldChar w:fldCharType="separate"/>
        </w:r>
        <w:r>
          <w:t>50</w:t>
        </w:r>
        <w:r>
          <w:fldChar w:fldCharType="end"/>
        </w:r>
      </w:hyperlink>
    </w:p>
    <w:p>
      <w:pPr>
        <w:pStyle w:val="TOC2"/>
        <w:tabs>
          <w:tab w:val="right" w:leader="dot" w:pos="8306"/>
        </w:tabs>
      </w:pPr>
      <w:hyperlink w:anchor="_Toc31949" w:history="1">
        <w:r>
          <w:rPr>
            <w:rFonts w:ascii="仿宋" w:eastAsia="仿宋" w:hAnsi="仿宋" w:cs="仿宋" w:hint="eastAsia"/>
            <w:lang w:eastAsia="zh-CN"/>
          </w:rPr>
          <w:t>(一)、质量目标与方针</w:t>
        </w:r>
        <w:r>
          <w:tab/>
        </w:r>
        <w:r>
          <w:fldChar w:fldCharType="begin"/>
        </w:r>
        <w:r>
          <w:instrText xml:space="preserve"> PAGEREF _Toc31949 \h </w:instrText>
        </w:r>
        <w:r>
          <w:fldChar w:fldCharType="separate"/>
        </w:r>
        <w:r>
          <w:t>50</w:t>
        </w:r>
        <w:r>
          <w:fldChar w:fldCharType="end"/>
        </w:r>
      </w:hyperlink>
    </w:p>
    <w:p>
      <w:pPr>
        <w:pStyle w:val="TOC2"/>
        <w:tabs>
          <w:tab w:val="right" w:leader="dot" w:pos="8306"/>
        </w:tabs>
      </w:pPr>
      <w:hyperlink w:anchor="_Toc4848" w:history="1">
        <w:r>
          <w:rPr>
            <w:rFonts w:ascii="仿宋" w:eastAsia="仿宋" w:hAnsi="仿宋" w:cs="仿宋" w:hint="eastAsia"/>
            <w:lang w:eastAsia="zh-CN"/>
          </w:rPr>
          <w:t>(二)、质量管理责任</w:t>
        </w:r>
        <w:r>
          <w:tab/>
        </w:r>
        <w:r>
          <w:fldChar w:fldCharType="begin"/>
        </w:r>
        <w:r>
          <w:instrText xml:space="preserve"> PAGEREF _Toc4848 \h </w:instrText>
        </w:r>
        <w:r>
          <w:fldChar w:fldCharType="separate"/>
        </w:r>
        <w:r>
          <w:t>51</w:t>
        </w:r>
        <w:r>
          <w:fldChar w:fldCharType="end"/>
        </w:r>
      </w:hyperlink>
    </w:p>
    <w:p>
      <w:pPr>
        <w:pStyle w:val="TOC2"/>
        <w:tabs>
          <w:tab w:val="right" w:leader="dot" w:pos="8306"/>
        </w:tabs>
      </w:pPr>
      <w:hyperlink w:anchor="_Toc11347" w:history="1">
        <w:r>
          <w:rPr>
            <w:rFonts w:ascii="仿宋" w:eastAsia="仿宋" w:hAnsi="仿宋" w:cs="仿宋" w:hint="eastAsia"/>
            <w:lang w:eastAsia="zh-CN"/>
          </w:rPr>
          <w:t>(三)、质量管理体系文件</w:t>
        </w:r>
        <w:r>
          <w:tab/>
        </w:r>
        <w:r>
          <w:fldChar w:fldCharType="begin"/>
        </w:r>
        <w:r>
          <w:instrText xml:space="preserve"> PAGEREF _Toc11347 \h </w:instrText>
        </w:r>
        <w:r>
          <w:fldChar w:fldCharType="separate"/>
        </w:r>
        <w:r>
          <w:t>53</w:t>
        </w:r>
        <w:r>
          <w:fldChar w:fldCharType="end"/>
        </w:r>
      </w:hyperlink>
    </w:p>
    <w:p>
      <w:pPr>
        <w:pStyle w:val="TOC2"/>
        <w:tabs>
          <w:tab w:val="right" w:leader="dot" w:pos="8306"/>
        </w:tabs>
      </w:pPr>
      <w:hyperlink w:anchor="_Toc11893" w:history="1">
        <w:r>
          <w:rPr>
            <w:rFonts w:ascii="仿宋" w:eastAsia="仿宋" w:hAnsi="仿宋" w:cs="仿宋" w:hint="eastAsia"/>
            <w:lang w:eastAsia="zh-CN"/>
          </w:rPr>
          <w:t>(四)、质量培训与教育</w:t>
        </w:r>
        <w:r>
          <w:tab/>
        </w:r>
        <w:r>
          <w:fldChar w:fldCharType="begin"/>
        </w:r>
        <w:r>
          <w:instrText xml:space="preserve"> PAGEREF _Toc11893 \h </w:instrText>
        </w:r>
        <w:r>
          <w:fldChar w:fldCharType="separate"/>
        </w:r>
        <w:r>
          <w:t>55</w:t>
        </w:r>
        <w:r>
          <w:fldChar w:fldCharType="end"/>
        </w:r>
      </w:hyperlink>
    </w:p>
    <w:p>
      <w:pPr>
        <w:pStyle w:val="TOC2"/>
        <w:tabs>
          <w:tab w:val="right" w:leader="dot" w:pos="8306"/>
        </w:tabs>
      </w:pPr>
      <w:hyperlink w:anchor="_Toc22561" w:history="1">
        <w:r>
          <w:rPr>
            <w:rFonts w:ascii="仿宋" w:eastAsia="仿宋" w:hAnsi="仿宋" w:cs="仿宋" w:hint="eastAsia"/>
            <w:lang w:eastAsia="zh-CN"/>
          </w:rPr>
          <w:t>(五)、质量审核与评价</w:t>
        </w:r>
        <w:r>
          <w:tab/>
        </w:r>
        <w:r>
          <w:fldChar w:fldCharType="begin"/>
        </w:r>
        <w:r>
          <w:instrText xml:space="preserve"> PAGEREF _Toc22561 \h </w:instrText>
        </w:r>
        <w:r>
          <w:fldChar w:fldCharType="separate"/>
        </w:r>
        <w:r>
          <w:t>56</w:t>
        </w:r>
        <w:r>
          <w:fldChar w:fldCharType="end"/>
        </w:r>
      </w:hyperlink>
    </w:p>
    <w:p>
      <w:pPr>
        <w:pStyle w:val="TOC2"/>
        <w:tabs>
          <w:tab w:val="right" w:leader="dot" w:pos="8306"/>
        </w:tabs>
      </w:pPr>
      <w:hyperlink w:anchor="_Toc14870" w:history="1">
        <w:r>
          <w:rPr>
            <w:rFonts w:ascii="仿宋" w:eastAsia="仿宋" w:hAnsi="仿宋" w:cs="仿宋" w:hint="eastAsia"/>
            <w:lang w:eastAsia="zh-CN"/>
          </w:rPr>
          <w:t>(六)、不符合与纠正措施</w:t>
        </w:r>
        <w:r>
          <w:tab/>
        </w:r>
        <w:r>
          <w:fldChar w:fldCharType="begin"/>
        </w:r>
        <w:r>
          <w:instrText xml:space="preserve"> PAGEREF _Toc14870 \h </w:instrText>
        </w:r>
        <w:r>
          <w:fldChar w:fldCharType="separate"/>
        </w:r>
        <w:r>
          <w:t>57</w:t>
        </w:r>
        <w:r>
          <w:fldChar w:fldCharType="end"/>
        </w:r>
      </w:hyperlink>
    </w:p>
    <w:p>
      <w:pPr>
        <w:pStyle w:val="TOC1"/>
        <w:tabs>
          <w:tab w:val="right" w:leader="dot" w:pos="8306"/>
        </w:tabs>
      </w:pPr>
      <w:hyperlink w:anchor="_Toc27066" w:history="1">
        <w:r>
          <w:rPr>
            <w:rFonts w:ascii="仿宋" w:eastAsia="仿宋" w:hAnsi="仿宋" w:cs="仿宋" w:hint="eastAsia"/>
            <w:lang w:eastAsia="zh-CN"/>
          </w:rPr>
          <w:t>十五、风险识别与分类</w:t>
        </w:r>
        <w:r>
          <w:tab/>
        </w:r>
        <w:r>
          <w:fldChar w:fldCharType="begin"/>
        </w:r>
        <w:r>
          <w:instrText xml:space="preserve"> PAGEREF _Toc27066 \h </w:instrText>
        </w:r>
        <w:r>
          <w:fldChar w:fldCharType="separate"/>
        </w:r>
        <w:r>
          <w:t>58</w:t>
        </w:r>
        <w:r>
          <w:fldChar w:fldCharType="end"/>
        </w:r>
      </w:hyperlink>
    </w:p>
    <w:p>
      <w:pPr>
        <w:pStyle w:val="TOC2"/>
        <w:tabs>
          <w:tab w:val="right" w:leader="dot" w:pos="8306"/>
        </w:tabs>
      </w:pPr>
      <w:hyperlink w:anchor="_Toc17142" w:history="1">
        <w:r>
          <w:rPr>
            <w:rFonts w:ascii="仿宋" w:eastAsia="仿宋" w:hAnsi="仿宋" w:cs="仿宋" w:hint="eastAsia"/>
            <w:lang w:eastAsia="zh-CN"/>
          </w:rPr>
          <w:t>(一)、风险识别</w:t>
        </w:r>
        <w:r>
          <w:tab/>
        </w:r>
        <w:r>
          <w:fldChar w:fldCharType="begin"/>
        </w:r>
        <w:r>
          <w:instrText xml:space="preserve"> PAGEREF _Toc17142 \h </w:instrText>
        </w:r>
        <w:r>
          <w:fldChar w:fldCharType="separate"/>
        </w:r>
        <w:r>
          <w:t>58</w:t>
        </w:r>
        <w:r>
          <w:fldChar w:fldCharType="end"/>
        </w:r>
      </w:hyperlink>
    </w:p>
    <w:p>
      <w:pPr>
        <w:pStyle w:val="TOC2"/>
        <w:tabs>
          <w:tab w:val="right" w:leader="dot" w:pos="8306"/>
        </w:tabs>
      </w:pPr>
      <w:hyperlink w:anchor="_Toc1207" w:history="1">
        <w:r>
          <w:rPr>
            <w:rFonts w:ascii="仿宋" w:eastAsia="仿宋" w:hAnsi="仿宋" w:cs="仿宋" w:hint="eastAsia"/>
            <w:lang w:eastAsia="zh-CN"/>
          </w:rPr>
          <w:t>(二)、风险分类</w:t>
        </w:r>
        <w:r>
          <w:tab/>
        </w:r>
        <w:r>
          <w:fldChar w:fldCharType="begin"/>
        </w:r>
        <w:r>
          <w:instrText xml:space="preserve"> PAGEREF _Toc1207 \h </w:instrText>
        </w:r>
        <w:r>
          <w:fldChar w:fldCharType="separate"/>
        </w:r>
        <w:r>
          <w:t>60</w:t>
        </w:r>
        <w:r>
          <w:fldChar w:fldCharType="end"/>
        </w:r>
      </w:hyperlink>
    </w:p>
    <w:p>
      <w:pPr>
        <w:pStyle w:val="TOC1"/>
        <w:tabs>
          <w:tab w:val="right" w:leader="dot" w:pos="8306"/>
        </w:tabs>
      </w:pPr>
      <w:hyperlink w:anchor="_Toc1348" w:history="1">
        <w:r>
          <w:rPr>
            <w:rFonts w:ascii="仿宋" w:eastAsia="仿宋" w:hAnsi="仿宋" w:cs="仿宋" w:hint="eastAsia"/>
            <w:lang w:eastAsia="zh-CN"/>
          </w:rPr>
          <w:t>十六、轻质建筑材料及制品项目实施保障措施</w:t>
        </w:r>
        <w:r>
          <w:tab/>
        </w:r>
        <w:r>
          <w:fldChar w:fldCharType="begin"/>
        </w:r>
        <w:r>
          <w:instrText xml:space="preserve"> PAGEREF _Toc1348 \h </w:instrText>
        </w:r>
        <w:r>
          <w:fldChar w:fldCharType="separate"/>
        </w:r>
        <w:r>
          <w:t>62</w:t>
        </w:r>
        <w:r>
          <w:fldChar w:fldCharType="end"/>
        </w:r>
      </w:hyperlink>
    </w:p>
    <w:p>
      <w:pPr>
        <w:pStyle w:val="TOC2"/>
        <w:tabs>
          <w:tab w:val="right" w:leader="dot" w:pos="8306"/>
        </w:tabs>
      </w:pPr>
      <w:hyperlink w:anchor="_Toc26529" w:history="1">
        <w:r>
          <w:rPr>
            <w:rFonts w:ascii="仿宋" w:eastAsia="仿宋" w:hAnsi="仿宋" w:cs="仿宋" w:hint="eastAsia"/>
            <w:lang w:eastAsia="zh-CN"/>
          </w:rPr>
          <w:t>(一)、轻质建筑材料及制品项目实施保障机制</w:t>
        </w:r>
        <w:r>
          <w:tab/>
        </w:r>
        <w:r>
          <w:fldChar w:fldCharType="begin"/>
        </w:r>
        <w:r>
          <w:instrText xml:space="preserve"> PAGEREF _Toc26529 \h </w:instrText>
        </w:r>
        <w:r>
          <w:fldChar w:fldCharType="separate"/>
        </w:r>
        <w:r>
          <w:t>62</w:t>
        </w:r>
        <w:r>
          <w:fldChar w:fldCharType="end"/>
        </w:r>
      </w:hyperlink>
    </w:p>
    <w:p>
      <w:pPr>
        <w:pStyle w:val="TOC2"/>
        <w:tabs>
          <w:tab w:val="right" w:leader="dot" w:pos="8306"/>
        </w:tabs>
      </w:pPr>
      <w:hyperlink w:anchor="_Toc13357" w:history="1">
        <w:r>
          <w:rPr>
            <w:rFonts w:ascii="仿宋" w:eastAsia="仿宋" w:hAnsi="仿宋" w:cs="仿宋" w:hint="eastAsia"/>
            <w:lang w:eastAsia="zh-CN"/>
          </w:rPr>
          <w:t>(二)、轻质建筑材料及制品项目法律合规要求</w:t>
        </w:r>
        <w:r>
          <w:tab/>
        </w:r>
        <w:r>
          <w:fldChar w:fldCharType="begin"/>
        </w:r>
        <w:r>
          <w:instrText xml:space="preserve"> PAGEREF _Toc13357 \h </w:instrText>
        </w:r>
        <w:r>
          <w:fldChar w:fldCharType="separate"/>
        </w:r>
        <w:r>
          <w:t>66</w:t>
        </w:r>
        <w:r>
          <w:fldChar w:fldCharType="end"/>
        </w:r>
      </w:hyperlink>
    </w:p>
    <w:p>
      <w:pPr>
        <w:pStyle w:val="TOC2"/>
        <w:tabs>
          <w:tab w:val="right" w:leader="dot" w:pos="8306"/>
        </w:tabs>
      </w:pPr>
      <w:hyperlink w:anchor="_Toc21647" w:history="1">
        <w:r>
          <w:rPr>
            <w:rFonts w:ascii="仿宋" w:eastAsia="仿宋" w:hAnsi="仿宋" w:cs="仿宋" w:hint="eastAsia"/>
            <w:lang w:eastAsia="zh-CN"/>
          </w:rPr>
          <w:t>(三)、轻质建筑材料及制品项目合同管理与法律事务</w:t>
        </w:r>
        <w:r>
          <w:tab/>
        </w:r>
        <w:r>
          <w:fldChar w:fldCharType="begin"/>
        </w:r>
        <w:r>
          <w:instrText xml:space="preserve"> PAGEREF _Toc21647 \h </w:instrText>
        </w:r>
        <w:r>
          <w:fldChar w:fldCharType="separate"/>
        </w:r>
        <w:r>
          <w:t>70</w:t>
        </w:r>
        <w:r>
          <w:fldChar w:fldCharType="end"/>
        </w:r>
      </w:hyperlink>
    </w:p>
    <w:p>
      <w:pPr>
        <w:pStyle w:val="TOC2"/>
        <w:tabs>
          <w:tab w:val="right" w:leader="dot" w:pos="8306"/>
        </w:tabs>
      </w:pPr>
      <w:hyperlink w:anchor="_Toc32392" w:history="1">
        <w:r>
          <w:rPr>
            <w:rFonts w:ascii="仿宋" w:eastAsia="仿宋" w:hAnsi="仿宋" w:cs="仿宋" w:hint="eastAsia"/>
            <w:lang w:eastAsia="zh-CN"/>
          </w:rPr>
          <w:t>(四)、轻质建筑材料及制品项目知识产权保护策略</w:t>
        </w:r>
        <w:r>
          <w:tab/>
        </w:r>
        <w:r>
          <w:fldChar w:fldCharType="begin"/>
        </w:r>
        <w:r>
          <w:instrText xml:space="preserve"> PAGEREF _Toc32392 \h </w:instrText>
        </w:r>
        <w:r>
          <w:fldChar w:fldCharType="separate"/>
        </w:r>
        <w:r>
          <w:t>77</w:t>
        </w:r>
        <w:r>
          <w:fldChar w:fldCharType="end"/>
        </w:r>
      </w:hyperlink>
    </w:p>
    <w:p>
      <w:pPr>
        <w:pStyle w:val="TOC1"/>
        <w:tabs>
          <w:tab w:val="right" w:leader="dot" w:pos="8306"/>
        </w:tabs>
      </w:pPr>
      <w:hyperlink w:anchor="_Toc18351" w:history="1">
        <w:r>
          <w:rPr>
            <w:rFonts w:ascii="仿宋" w:eastAsia="仿宋" w:hAnsi="仿宋" w:cs="仿宋" w:hint="eastAsia"/>
            <w:lang w:eastAsia="zh-CN"/>
          </w:rPr>
          <w:t>十七、轻质建筑材料及制品项目工程方案分析</w:t>
        </w:r>
        <w:r>
          <w:tab/>
        </w:r>
        <w:r>
          <w:fldChar w:fldCharType="begin"/>
        </w:r>
        <w:r>
          <w:instrText xml:space="preserve"> PAGEREF _Toc18351 \h </w:instrText>
        </w:r>
        <w:r>
          <w:fldChar w:fldCharType="separate"/>
        </w:r>
        <w:r>
          <w:t>79</w:t>
        </w:r>
        <w:r>
          <w:fldChar w:fldCharType="end"/>
        </w:r>
      </w:hyperlink>
    </w:p>
    <w:p>
      <w:pPr>
        <w:pStyle w:val="TOC2"/>
        <w:tabs>
          <w:tab w:val="right" w:leader="dot" w:pos="8306"/>
        </w:tabs>
      </w:pPr>
      <w:hyperlink w:anchor="_Toc7604" w:history="1">
        <w:r>
          <w:rPr>
            <w:rFonts w:ascii="仿宋" w:eastAsia="仿宋" w:hAnsi="仿宋" w:cs="仿宋" w:hint="eastAsia"/>
            <w:lang w:eastAsia="zh-CN"/>
          </w:rPr>
          <w:t>(一)、建筑工程设计原则</w:t>
        </w:r>
        <w:r>
          <w:tab/>
        </w:r>
        <w:r>
          <w:fldChar w:fldCharType="begin"/>
        </w:r>
        <w:r>
          <w:instrText xml:space="preserve"> PAGEREF _Toc7604 \h </w:instrText>
        </w:r>
        <w:r>
          <w:fldChar w:fldCharType="separate"/>
        </w:r>
        <w:r>
          <w:t>79</w:t>
        </w:r>
        <w:r>
          <w:fldChar w:fldCharType="end"/>
        </w:r>
      </w:hyperlink>
    </w:p>
    <w:p>
      <w:pPr>
        <w:pStyle w:val="TOC2"/>
        <w:tabs>
          <w:tab w:val="right" w:leader="dot" w:pos="8306"/>
        </w:tabs>
      </w:pPr>
      <w:hyperlink w:anchor="_Toc13096" w:history="1">
        <w:r>
          <w:rPr>
            <w:rFonts w:ascii="仿宋" w:eastAsia="仿宋" w:hAnsi="仿宋" w:cs="仿宋" w:hint="eastAsia"/>
            <w:lang w:eastAsia="zh-CN"/>
          </w:rPr>
          <w:t>(二)、土建工程建设指标</w:t>
        </w:r>
        <w:r>
          <w:tab/>
        </w:r>
        <w:r>
          <w:fldChar w:fldCharType="begin"/>
        </w:r>
        <w:r>
          <w:instrText xml:space="preserve"> PAGEREF _Toc13096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73"/>
      <w:r>
        <w:rPr>
          <w:rFonts w:ascii="仿宋" w:eastAsia="仿宋" w:hAnsi="仿宋" w:cs="仿宋" w:hint="eastAsia"/>
          <w:sz w:val="28"/>
          <w:lang w:eastAsia="zh-CN"/>
        </w:rPr>
        <w:t>一、轻质建筑材料及制品项目危机管理</w:t>
      </w:r>
      <w:bookmarkEnd w:id="2"/>
    </w:p>
    <w:p>
      <w:pPr>
        <w:pStyle w:val="Heading2"/>
        <w:rPr>
          <w:rFonts w:ascii="仿宋" w:eastAsia="仿宋" w:hAnsi="仿宋" w:cs="仿宋" w:hint="eastAsia"/>
          <w:lang w:eastAsia="zh-CN"/>
        </w:rPr>
      </w:pPr>
      <w:bookmarkStart w:id="3" w:name="_Toc289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危机管理中，危机预警与识别是确保轻质建筑材料及制品项目稳健运行的核心步骤。通过建立全面的监测机制，轻质建筑材料及制品项目团队旨在及时发现和理解潜在的风险和危机因素，以便采取及时的预防和应对措施，确保轻质建筑材料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轻质建筑材料及制品项目团队全面分析了整个轻质建筑材料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轻质建筑材料及制品项目团队着重于明确定义轻质建筑材料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轻质建筑材料及制品项目进展的持续监控，团队能够及时发现潜在问题并作出迅速反应。轻质建筑材料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轻质建筑材料及制品项目得以更有序、可控地推进。</w:t>
      </w:r>
    </w:p>
    <w:p>
      <w:pPr>
        <w:pStyle w:val="Heading2"/>
        <w:ind w:firstLine="560" w:firstLineChars="200"/>
        <w:rPr>
          <w:rFonts w:ascii="仿宋" w:eastAsia="仿宋" w:hAnsi="仿宋" w:cs="仿宋" w:hint="eastAsia"/>
          <w:sz w:val="28"/>
          <w:lang w:eastAsia="zh-CN"/>
        </w:rPr>
      </w:pPr>
      <w:bookmarkStart w:id="4" w:name="_Toc200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在危机发生时，轻质建筑材料及制品项目团队立即行动，成立了应急小组。该小组的任务是迅速制定并实施紧急应对措施，以最小化潜在损失。以下是采取的主要措施：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暂停轻质建筑材料及制品项目进度：为遏制危机蔓延，轻质建筑材料及制品项目暂时停止进行，以便全面评估当前状况。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资源重新分配：重新评估轻质建筑材料及制品项目资源的分配，确保最大限度地减小损失。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实时沟通：与关键利益相关者建立实时沟通机制，向他们传递轻质建筑材料及制品项目危机的实际状况，保障轻质建筑材料及制品项目核心利益。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在紧急应对的同时，轻质建筑材料及制品项目团队强调了团队协作和有效沟通的重要性。以下是团队协作的关键举措：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信息共享机制：建立了信息共享平台，确保团队成员能够及时获取轻质建筑材料及制品项目危机的实时信息。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领导者沟通：轻质建筑材料及制品项目领导者通过定期会议和即时沟通工具，指导团队应对危机，保持团队稳定运行。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随着危机得到初步控制，轻质建筑材料及制品项目团队转向制定恢复计划，以确保轻质建筑材料及制品项目能够从中迅速恢复。主要恢复计划包括：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修复受损的进度计划：重新评估轻质建筑材料及制品项目进度，制定修复计划，确保轻质建筑材料及制品项目尽快回归正常进程。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重新调整资源分配：优化资源分配，确保轻质建筑材料及制品项目在有限资源下高效运转。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风险管理机制加强：对轻质建筑材料及制品项目风险进行全面评估，制定更强化的风险管理策略，以预防未来可能的危机。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70"/>
      <w:r>
        <w:rPr>
          <w:rFonts w:ascii="仿宋" w:eastAsia="仿宋" w:hAnsi="仿宋" w:cs="仿宋" w:hint="eastAsia"/>
          <w:sz w:val="28"/>
          <w:lang w:eastAsia="zh-CN"/>
        </w:rPr>
        <w:t>二、轻质建筑材料及制品项目可持续发展</w:t>
      </w:r>
      <w:bookmarkEnd w:id="5"/>
    </w:p>
    <w:p>
      <w:pPr>
        <w:pStyle w:val="Heading2"/>
        <w:rPr>
          <w:rFonts w:ascii="仿宋" w:eastAsia="仿宋" w:hAnsi="仿宋" w:cs="仿宋" w:hint="eastAsia"/>
          <w:lang w:eastAsia="zh-CN"/>
        </w:rPr>
      </w:pPr>
      <w:bookmarkStart w:id="6" w:name="_Toc62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轻质建筑材料及制品项目团队着眼于未来，明确了可持续发展的战略方向。制定的具体可持续发展目标包括降低资源使用、采用环保技术、最大化社会效益等。这一步骤不仅有助于轻质建筑材料及制品项目在环保和社会责任方面达到最高标准，也为未来提供了明确的指引，确保轻质建筑材料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可持续实践的融入轻质建筑材料及制品项目管理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建筑材料及制品项目管理周期。从轻质建筑材料及制品项目规划开始，轻质建筑材料及制品项目团队就考虑了环境和社会的因素。在执行阶段，轻质建筑材料及制品项目团队积极推动绿色技术的应用，优化资源利用。此外，关注员工的社会责任，通过培训和沟通活动提高员工对可持续发展的认知，使他们能够在日常工作中践行可持续实践。这些举措不仅为轻质建筑材料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69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建筑材料及制品项目的可持续发展理念，我们深信环保与社会责任是轻质建筑材料及制品项目成功的关键支柱。在轻质建筑材料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团队通过引入先进的环保技术、建立高效的废物处理系统以及推动能源节约措施，积极履行环保责任。定期的环保监测和评估确保轻质建筑材料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不仅致力于自身可持续发展，还注重对社会的回馈。通过支持社区轻质建筑材料及制品项目、参与慈善事业、提供培训机会等方式，轻质建筑材料及制品项目积极履行社会责任。与当地社区建立积极互动，关注员工的工作与生活平衡，以及员工的身心健康，是轻质建筑材料及制品项目在社会责任层面的关键举措。这样的实践不仅增强了轻质建筑材料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66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4046"/>
      <w:r>
        <w:rPr>
          <w:rFonts w:ascii="仿宋" w:eastAsia="仿宋" w:hAnsi="仿宋" w:cs="仿宋" w:hint="eastAsia"/>
          <w:lang w:eastAsia="zh-CN"/>
        </w:rPr>
        <w:t>(一)、轻质建筑材料及制品行业分析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行业一直以来都是市场的关注焦点。行业内的发展趋势、竞争态势以及潜在机会都对轻质建筑材料及制品项目的推进产生深远的影响。通过深入研究行业的整体概貌，我们将更好地理解行业的核心特征，为轻质建筑材料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行业，技术一直是推动创新和发展的关键因素。我们将对当前技术趋势进行详尽分析，包括但不限于人工智能、大数据应用、先进制造技术等。这有助于轻质建筑材料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质建筑材料及制品项目成功的基础。我们将对主要竞争对手进行深入研究，包括其市场份额、产品特点、市场定位等。通过全面了解竞争对手的优势和劣势，轻质建筑材料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345"/>
      <w:r>
        <w:rPr>
          <w:rFonts w:ascii="仿宋" w:eastAsia="仿宋" w:hAnsi="仿宋" w:cs="仿宋" w:hint="eastAsia"/>
          <w:sz w:val="28"/>
          <w:lang w:eastAsia="zh-CN"/>
        </w:rPr>
        <w:t>(二)、轻质建筑材料及制品市场分析预测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质建筑材料及制品市场未来的增长趋势。这包括市场的整体规模、各细分领域的发展趋势等。轻质建筑材料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质建筑材料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质建筑材料及制品项目实施过程中需要充分考虑的因素。我们将对市场风险进行全面评估，包括但不限于政策法规风险、市场竞争风险、技术变革风险等。通过对潜在风险的深入分析，轻质建筑材料及制品项目可以制定相应的风险缓解策略，降低不确定性对轻质建筑材料及制品项目的影响。</w:t>
      </w:r>
    </w:p>
    <w:p>
      <w:pPr>
        <w:pStyle w:val="Heading1"/>
        <w:ind w:firstLine="560" w:firstLineChars="200"/>
        <w:rPr>
          <w:rFonts w:ascii="仿宋" w:eastAsia="仿宋" w:hAnsi="仿宋" w:cs="仿宋" w:hint="eastAsia"/>
          <w:sz w:val="28"/>
          <w:lang w:eastAsia="zh-CN"/>
        </w:rPr>
      </w:pPr>
      <w:bookmarkStart w:id="11" w:name="_Toc26582"/>
      <w:r>
        <w:rPr>
          <w:rFonts w:ascii="仿宋" w:eastAsia="仿宋" w:hAnsi="仿宋" w:cs="仿宋" w:hint="eastAsia"/>
          <w:sz w:val="28"/>
          <w:lang w:eastAsia="zh-CN"/>
        </w:rPr>
        <w:t>四、轻质建筑材料及制品项目绩效评估</w:t>
      </w:r>
      <w:bookmarkEnd w:id="11"/>
    </w:p>
    <w:p>
      <w:pPr>
        <w:pStyle w:val="Heading2"/>
        <w:rPr>
          <w:rFonts w:ascii="仿宋" w:eastAsia="仿宋" w:hAnsi="仿宋" w:cs="仿宋" w:hint="eastAsia"/>
          <w:lang w:eastAsia="zh-CN"/>
        </w:rPr>
      </w:pPr>
      <w:bookmarkStart w:id="12" w:name="_Toc316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我们设计了一套全面的绩效评估指标，以确保轻质建筑材料及制品项目的可控和成功交付。这些指标跨足轻质建筑材料及制品项目目标、成本、进度和质量等多个维度，为我们提供了全面洞察轻质建筑材料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目标达成率是我们关注的首要指标。我们设定了明确的目标，并通过定期监测和评估，迅速发现并应对潜在的目标偏差。这为轻质建筑材料及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成本绩效是另一个核心关注点。通过实际成本与预算成本的对比分析，我们深入了解成本差异的原因，及时调整资源分配，保持轻质建筑材料及制品项目在经济效益方面的合理水平。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进度作为关键的绩效指标之一，得到了精心的关注。我们制定了详细的轻质建筑材料及制品项目进度计划，并设立了进度符合度指标，确保实际进度与计划进度保持一致。这使我们能够快速发现和解决潜在的进度问题，保持轻质建筑材料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质建筑材料及制品项目绩效的不可或缺的一环。我们引入了一系列的质量标准和客户满意度指标，以确保轻质建筑材料及制品项目交付的成果在质量上达到或超越预期水平。通过持续监测这些指标，我们努力提升轻质建筑材料及制品项目整体质量水平，为轻质建筑材料及制品项目的成功交付提供有力保障。通过这些科学且全面的绩效评估，我们能够更好地引导轻质建筑材料及制品项目的持续改进，确保轻质建筑材料及制品项目目标的顺利达成。</w:t>
      </w:r>
    </w:p>
    <w:p>
      <w:pPr>
        <w:pStyle w:val="Heading2"/>
        <w:ind w:firstLine="560" w:firstLineChars="200"/>
        <w:rPr>
          <w:rFonts w:ascii="仿宋" w:eastAsia="仿宋" w:hAnsi="仿宋" w:cs="仿宋" w:hint="eastAsia"/>
          <w:sz w:val="28"/>
          <w:lang w:eastAsia="zh-CN"/>
        </w:rPr>
      </w:pPr>
      <w:bookmarkStart w:id="13" w:name="_Toc168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绩效评估是轻质建筑材料及制品项目中的关键环节，为确保轻质建筑材料及制品项目达到预期目标，我们采用了多层次、多维度的绩效评估方法。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质建筑材料及制品项目的战略目标对齐，确保每个决策和行动都与轻质建筑材料及制品项目整体目标保持一致。团队会定期召开战略对齐会议，审视当前工作与轻质建筑材料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质建筑材料及制品项目进度、质量、成本和风险等方面。这些指标通过数据收集和分析，为轻质建筑材料及制品项目管理团队提供了客观的评估依据。例如，我们通过轻质建筑材料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质建筑材料及制品项目内部，还考虑了轻质建筑材料及制品项目对外部环境的影响。我们定期进行干系人满意度调查，以了解各利益相关方对轻质建筑材料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这种多层次、多角度的绩效评估方法，使得我们能够全面了解轻质建筑材料及制品项目的运行状态，及时做出调整，确保轻质建筑材料及制品项目在不断变化的环境中保持稳健前行。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36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为了确保轻质建筑材料及制品项目的有效管理和不断优化，我们采用了精心设计的绩效评估周期。这个周期旨在实现灵活、实时和全面的评估，以适应轻质建筑材料及制品项目执行中的各种挑战。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质建筑材料及制品项目的不同需求，分为短期、中期和长期。短期评估关注每个迭代或工作周期，以及时发现和解决当前任务中的问题。中期评估涵盖几个迭代，深入了解整体轻质建筑材料及制品项目的趋势和性能。长期评估则着眼于整个轻质建筑材料及制品项目阶段，确保轻质建筑材料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质建筑材料及制品项目管理工具和协作平台，团队成员能够随时更新和分享轻质建筑材料及制品项目数据。这种实时性的反馈机制使我们能够及时察觉潜在问题，快速调整，保持轻质建筑材料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质建筑材料及制品项目的决策制定密不可分。每个周期的轻质建筑材料及制品项目回顾会议成为集体总结经验、识别问题深层次原因并找到创新解决方案的平台。这种定期的反思与调整机制使轻质建筑材料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350"/>
      <w:r>
        <w:rPr>
          <w:rFonts w:ascii="仿宋" w:eastAsia="仿宋" w:hAnsi="仿宋" w:cs="仿宋" w:hint="eastAsia"/>
          <w:sz w:val="28"/>
          <w:lang w:eastAsia="zh-CN"/>
        </w:rPr>
        <w:t>五、轻质建筑材料及制品项目土建工程</w:t>
      </w:r>
      <w:bookmarkEnd w:id="15"/>
    </w:p>
    <w:p>
      <w:pPr>
        <w:pStyle w:val="Heading2"/>
        <w:rPr>
          <w:rFonts w:ascii="仿宋" w:eastAsia="仿宋" w:hAnsi="仿宋" w:cs="仿宋" w:hint="eastAsia"/>
          <w:lang w:eastAsia="zh-CN"/>
        </w:rPr>
      </w:pPr>
      <w:bookmarkStart w:id="16" w:name="_Toc1838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在轻质建筑材料及制品项目的建筑工程设计中，我们将秉承一系列重要的设计原则，以确保轻质建筑材料及制品项目建筑在功能、美观、可持续性等方面达到最佳效果。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首要原则是确保建筑的功能性得到最大化的发挥。我们将充分理解轻质建筑材料及制品项目的实际需求，合理布局各个功能区域，保证建筑在满足业务需求的同时，提供高效的工作环境。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在建筑设计中，我们将综合考虑建设和运营成本。通过精细的经济效益分析，确保设计方案在高效利用资源的同时，对轻质建筑材料及制品项目的长期盈利能力有积极的贡献。</w:t>
      </w:r>
    </w:p>
    <w:p>
      <w:pPr>
        <w:pStyle w:val="Heading2"/>
        <w:ind w:firstLine="560" w:firstLineChars="200"/>
        <w:rPr>
          <w:rFonts w:ascii="仿宋" w:eastAsia="仿宋" w:hAnsi="仿宋" w:cs="仿宋" w:hint="eastAsia"/>
          <w:sz w:val="28"/>
          <w:lang w:eastAsia="zh-CN"/>
        </w:rPr>
      </w:pPr>
      <w:bookmarkStart w:id="17" w:name="_Toc394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的土建工程设计中，我们将精准设定设计年限，结合轻质建筑材料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质建筑材料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22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轻质建筑材料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质建筑材料及制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轻质建筑材料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28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本期工程轻质建筑材料及制品项目预计总建筑面积XXX平方米，其中：计容建筑面积XXX平方米，计划建筑工程投资XX万元，占轻质建筑材料及制品项目总投资的XX%。</w:t>
      </w:r>
    </w:p>
    <w:p>
      <w:pPr>
        <w:pStyle w:val="Heading1"/>
        <w:ind w:firstLine="560" w:firstLineChars="200"/>
        <w:rPr>
          <w:rFonts w:ascii="仿宋" w:eastAsia="仿宋" w:hAnsi="仿宋" w:cs="仿宋" w:hint="eastAsia"/>
          <w:sz w:val="28"/>
          <w:lang w:eastAsia="zh-CN"/>
        </w:rPr>
      </w:pPr>
      <w:bookmarkStart w:id="20" w:name="_Toc19483"/>
      <w:r>
        <w:rPr>
          <w:rFonts w:ascii="仿宋" w:eastAsia="仿宋" w:hAnsi="仿宋" w:cs="仿宋" w:hint="eastAsia"/>
          <w:sz w:val="28"/>
          <w:lang w:eastAsia="zh-CN"/>
        </w:rPr>
        <w:t>六、轻质建筑材料及制品项目建设背景及必要性分析</w:t>
      </w:r>
      <w:bookmarkEnd w:id="20"/>
    </w:p>
    <w:p>
      <w:pPr>
        <w:pStyle w:val="Heading2"/>
        <w:rPr>
          <w:rFonts w:ascii="仿宋" w:eastAsia="仿宋" w:hAnsi="仿宋" w:cs="仿宋" w:hint="eastAsia"/>
          <w:lang w:eastAsia="zh-CN"/>
        </w:rPr>
      </w:pPr>
      <w:bookmarkStart w:id="21" w:name="_Toc8004"/>
      <w:r>
        <w:rPr>
          <w:rFonts w:ascii="仿宋" w:eastAsia="仿宋" w:hAnsi="仿宋" w:cs="仿宋" w:hint="eastAsia"/>
          <w:lang w:eastAsia="zh-CN"/>
        </w:rPr>
        <w:t>(一)、轻质建筑材料及制品项目背景分析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质建筑材料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质建筑材料及制品项目在这个潮流中的定位。同时，我们将关注行业内涌现的新兴机遇，以便轻质建筑材料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https://d.book118.com/715041241034011102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72DD7"/>
    <w:rsid w:val="41E72D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4124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2024-01-31T13:01:00Z</dcterms:created>
  <dcterms:modified xsi:type="dcterms:W3CDTF">2024-01-31T13:01:22Z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10EE34A37C484535810176714C2ADE15_11</vt:lpwstr>
  </property>
  <property fmtid="{D5CDD505-2E9C-101B-9397-08002B2CF9AE}" pid="3" name="KSOProductBuildVer">
    <vt:lpwstr>2052-12.1.0.16250</vt:lpwstr>
  </property>
</Properties>
</file>